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65C15">
        <w:rPr>
          <w:rFonts w:ascii="Times New Roman" w:hAnsi="Times New Roman" w:cs="Times New Roman"/>
          <w:b/>
          <w:sz w:val="26"/>
          <w:szCs w:val="26"/>
        </w:rPr>
        <w:t>4</w:t>
      </w:r>
      <w:r w:rsidR="005D7438">
        <w:rPr>
          <w:rFonts w:ascii="Times New Roman" w:hAnsi="Times New Roman" w:cs="Times New Roman"/>
          <w:b/>
          <w:sz w:val="26"/>
          <w:szCs w:val="26"/>
        </w:rPr>
        <w:t>5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bookmarkStart w:id="0" w:name="_GoBack"/>
      <w:bookmarkEnd w:id="0"/>
      <w:r w:rsidR="005D7438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5D7438">
        <w:rPr>
          <w:rFonts w:ascii="Times New Roman" w:hAnsi="Times New Roman" w:cs="Times New Roman"/>
          <w:b/>
          <w:sz w:val="26"/>
          <w:szCs w:val="26"/>
        </w:rPr>
        <w:t>31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F14EA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857A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мая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5D743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5D7438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741198" w:rsidRPr="002D4206" w:rsidRDefault="00F74FB4" w:rsidP="00C14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5D7438" w:rsidRPr="005D74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доступным и ко</w:t>
      </w:r>
      <w:r w:rsidR="005D7438">
        <w:rPr>
          <w:rFonts w:ascii="Times New Roman" w:eastAsia="Times New Roman" w:hAnsi="Times New Roman" w:cs="Times New Roman"/>
          <w:sz w:val="26"/>
          <w:szCs w:val="26"/>
          <w:lang w:eastAsia="ru-RU"/>
        </w:rPr>
        <w:t>мфортным жильем жителей города К</w:t>
      </w:r>
      <w:r w:rsidR="005D7438" w:rsidRPr="005D743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огалыма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C14ED5" w:rsidRDefault="00FF3325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C1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</w:t>
      </w:r>
      <w:proofErr w:type="spellStart"/>
      <w:r w:rsidR="00C14E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подмероприятий</w:t>
      </w:r>
      <w:proofErr w:type="spellEnd"/>
      <w:r w:rsidR="00C1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1.1.1.; 1.1.2.; 1.1.3. в мероприятие 1.1. «</w:t>
      </w:r>
      <w:r w:rsidR="00C14ED5" w:rsidRPr="00C14E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полномочий в области градостроительной деятельности</w:t>
      </w:r>
      <w:r w:rsidR="00C14ED5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финансированием за счет</w:t>
      </w:r>
      <w:r w:rsidR="00C14ED5" w:rsidRPr="00FF3325">
        <w:t xml:space="preserve"> </w:t>
      </w:r>
      <w:r w:rsidR="00C14ED5"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C1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 </w:t>
      </w:r>
      <w:r w:rsidR="00CD7DF3">
        <w:rPr>
          <w:rFonts w:ascii="Times New Roman" w:eastAsia="Times New Roman" w:hAnsi="Times New Roman" w:cs="Times New Roman"/>
          <w:sz w:val="26"/>
          <w:szCs w:val="26"/>
          <w:lang w:eastAsia="ru-RU"/>
        </w:rPr>
        <w:t>(4 542,10</w:t>
      </w:r>
      <w:r w:rsidR="00C1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ED5" w:rsidRPr="000201C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CD7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году) и привлеченных средств</w:t>
      </w:r>
      <w:r w:rsidR="00C1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7DF3">
        <w:rPr>
          <w:rFonts w:ascii="Times New Roman" w:eastAsia="Times New Roman" w:hAnsi="Times New Roman" w:cs="Times New Roman"/>
          <w:sz w:val="26"/>
          <w:szCs w:val="26"/>
          <w:lang w:eastAsia="ru-RU"/>
        </w:rPr>
        <w:t>(8 000,00</w:t>
      </w:r>
      <w:r w:rsidR="00C14ED5" w:rsidRPr="000201C1">
        <w:t xml:space="preserve"> </w:t>
      </w:r>
      <w:r w:rsidR="00C14ED5" w:rsidRPr="000201C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CD7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</w:t>
      </w:r>
      <w:r w:rsidR="00C1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CD7DF3">
        <w:rPr>
          <w:rFonts w:ascii="Times New Roman" w:eastAsia="Times New Roman" w:hAnsi="Times New Roman" w:cs="Times New Roman"/>
          <w:sz w:val="26"/>
          <w:szCs w:val="26"/>
          <w:lang w:eastAsia="ru-RU"/>
        </w:rPr>
        <w:t>10 449,05</w:t>
      </w:r>
      <w:r w:rsidR="00CD7DF3" w:rsidRPr="00CD7DF3">
        <w:t xml:space="preserve"> </w:t>
      </w:r>
      <w:r w:rsidR="00CD7DF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в 2018</w:t>
      </w:r>
      <w:r w:rsidR="00CD7DF3" w:rsidRPr="00CD7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CD7DF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1143C" w:rsidRDefault="00CD7DF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325"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инансирования </w:t>
      </w:r>
      <w:r w:rsidR="00BA352D" w:rsidRPr="00BA3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A352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CD7D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 и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и строительства объектов социальной сферы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19 528,60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0E2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7DF3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 средств бюджета города Когалыма</w:t>
      </w:r>
      <w:r w:rsidR="00FC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</w:t>
      </w:r>
      <w:r w:rsidR="00FC0454" w:rsidRPr="00FC04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C0454">
        <w:rPr>
          <w:rFonts w:ascii="Times New Roman" w:eastAsia="Times New Roman" w:hAnsi="Times New Roman" w:cs="Times New Roman"/>
          <w:sz w:val="26"/>
          <w:szCs w:val="26"/>
          <w:lang w:eastAsia="ru-RU"/>
        </w:rPr>
        <w:t> 278,60</w:t>
      </w:r>
      <w:r w:rsidR="00FC0454" w:rsidRPr="00FC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привлеченных сре</w:t>
      </w:r>
      <w:proofErr w:type="gramStart"/>
      <w:r w:rsidR="00FC0454" w:rsidRPr="00FC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дств </w:t>
      </w:r>
      <w:r w:rsidR="00FC04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</w:t>
      </w:r>
      <w:proofErr w:type="gramEnd"/>
      <w:r w:rsidR="00FC0454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азмере 5 250</w:t>
      </w:r>
      <w:r w:rsidR="00FC0454" w:rsidRPr="00FC0454">
        <w:rPr>
          <w:rFonts w:ascii="Times New Roman" w:eastAsia="Times New Roman" w:hAnsi="Times New Roman" w:cs="Times New Roman"/>
          <w:sz w:val="26"/>
          <w:szCs w:val="26"/>
          <w:lang w:eastAsia="ru-RU"/>
        </w:rPr>
        <w:t>,00 тыс. рублей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2A08" w:rsidRDefault="000E2A08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включение мероприятия 1.2.6.</w:t>
      </w:r>
      <w:r w:rsidRPr="000E2A08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</w:t>
      </w:r>
      <w:r w:rsidRPr="000E2A08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финансированием за счет средств бюджета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960,60</w:t>
      </w:r>
      <w:r w:rsidRPr="000E2A08">
        <w:t xml:space="preserve"> </w:t>
      </w:r>
      <w:r w:rsidRPr="000E2A0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0ABF" w:rsidRDefault="003B0ABF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финансирования в 2017 году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«Приобретение жилья»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0,10</w:t>
      </w:r>
      <w:r w:rsidRP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бюджета города Когалыма;</w:t>
      </w:r>
    </w:p>
    <w:p w:rsidR="007E01AA" w:rsidRPr="00A04C95" w:rsidRDefault="00FF3325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</w:t>
      </w:r>
      <w:r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2D4206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67C68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6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67C68" w:rsidRPr="00367C6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Трехэтажный жилой дом №1 по улице Комсомольской</w:t>
      </w:r>
      <w:r w:rsidR="00367C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67C68" w:rsidRPr="0036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67C68">
        <w:rPr>
          <w:rFonts w:ascii="Times New Roman" w:eastAsia="Times New Roman" w:hAnsi="Times New Roman" w:cs="Times New Roman"/>
          <w:sz w:val="26"/>
          <w:szCs w:val="26"/>
          <w:lang w:eastAsia="ru-RU"/>
        </w:rPr>
        <w:t>32 272</w:t>
      </w:r>
      <w:r w:rsidR="0077112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</w:t>
      </w:r>
      <w:r w:rsidR="0036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привлеченных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36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(средства, переходящие с прошлых лет)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0ABF" w:rsidRDefault="00367C68" w:rsidP="003B0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увеличение объемов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по мероприятию 1.4.2. «Трехэтажный жилой дом №2</w:t>
      </w:r>
      <w:r w:rsidRPr="0036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улице Комсомольской» на 32 272,00 тыс. рублей за счет привлеченных средств (средства, переходящие с прошлых лет);</w:t>
      </w:r>
    </w:p>
    <w:p w:rsidR="00660A81" w:rsidRPr="00660A81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в 2017 году по мероприятию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жилищных условий молодых семей в соответствии с федеральной целевой программой «Жилище»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375,90 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за счет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0,10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660A81">
        <w:t xml:space="preserve"> 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бюджета города Когалыма;</w:t>
      </w:r>
    </w:p>
    <w:p w:rsidR="00741198" w:rsidRPr="002D4206" w:rsidRDefault="00660A81" w:rsidP="003B0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финансирования в 2017 году по мероприятию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«Улучшение жилищных условий ветеранов Великой Отечественной войны»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6,03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федерального бюджета и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1,80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ХМАО-Югры.</w:t>
      </w:r>
    </w:p>
    <w:p w:rsidR="00660A81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учетом вносимых изменений общий объем финансирования Программы увеличится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107 477,68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925 818,14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1140" w:rsidRDefault="00B31140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установлено, что в приложении 2 к Программе по мероприятию 1.1.2. в графе «всего» не указана сумма.</w:t>
      </w:r>
    </w:p>
    <w:p w:rsidR="00B31140" w:rsidRPr="00A04C95" w:rsidRDefault="00B31140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Указанное замечание устранено до окончания экспертизы, предоставлена замена приложения 2 к Программе.</w:t>
      </w:r>
    </w:p>
    <w:p w:rsidR="00660A81" w:rsidRPr="00A04C95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14.12.2016  №44-ГД «О бюджете города Когалыма на 2017 год и на плановый период 2018 и 2019 годов» (в редакции от 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24.03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-ГД).</w:t>
      </w:r>
    </w:p>
    <w:p w:rsidR="00660A81" w:rsidRPr="00A04C95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A04C95" w:rsidRDefault="00A04C95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790CA7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председателя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790CA7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Э.С.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Иноземцева</w:t>
            </w:r>
            <w:proofErr w:type="spellEnd"/>
          </w:p>
        </w:tc>
      </w:tr>
    </w:tbl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A7" w:rsidRPr="005D79AE" w:rsidRDefault="00790CA7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84527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FF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21</cp:revision>
  <cp:lastPrinted>2017-05-16T09:55:00Z</cp:lastPrinted>
  <dcterms:created xsi:type="dcterms:W3CDTF">2016-07-19T11:33:00Z</dcterms:created>
  <dcterms:modified xsi:type="dcterms:W3CDTF">2017-05-16T10:00:00Z</dcterms:modified>
</cp:coreProperties>
</file>