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>от 15.12.2021 №43-ГД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705C1B" w:rsidRDefault="00705C1B" w:rsidP="00705C1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>
        <w:rPr>
          <w:sz w:val="26"/>
          <w:szCs w:val="26"/>
        </w:rPr>
        <w:t>15</w:t>
      </w:r>
      <w:r w:rsidRPr="001B6198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1B6198">
        <w:rPr>
          <w:sz w:val="26"/>
          <w:szCs w:val="26"/>
        </w:rPr>
        <w:t xml:space="preserve"> №</w:t>
      </w:r>
      <w:r>
        <w:rPr>
          <w:sz w:val="26"/>
          <w:szCs w:val="26"/>
        </w:rPr>
        <w:t>43</w:t>
      </w:r>
      <w:r w:rsidRPr="001B6198">
        <w:rPr>
          <w:sz w:val="26"/>
          <w:szCs w:val="26"/>
        </w:rPr>
        <w:t>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705C1B" w:rsidRDefault="00705C1B" w:rsidP="00705C1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705C1B" w:rsidRDefault="00705C1B" w:rsidP="00705C1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8204D1">
        <w:rPr>
          <w:rFonts w:eastAsia="Calibri"/>
          <w:color w:val="000000" w:themeColor="text1"/>
          <w:sz w:val="26"/>
          <w:szCs w:val="26"/>
          <w:lang w:eastAsia="en-US"/>
        </w:rPr>
        <w:t xml:space="preserve">от 15.12.2021 №43-ГД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24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>увеличена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822A94" w:rsidRPr="00822A94">
        <w:rPr>
          <w:rFonts w:eastAsia="Calibri"/>
          <w:color w:val="000000" w:themeColor="text1"/>
          <w:sz w:val="26"/>
          <w:szCs w:val="26"/>
          <w:lang w:eastAsia="en-US"/>
        </w:rPr>
        <w:t>753 537,9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822A94" w:rsidRPr="00822A94">
        <w:rPr>
          <w:rFonts w:eastAsia="Calibri"/>
          <w:color w:val="000000" w:themeColor="text1"/>
          <w:sz w:val="26"/>
          <w:szCs w:val="26"/>
          <w:lang w:eastAsia="en-US"/>
        </w:rPr>
        <w:t>5 814 822,3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3D0850" w:rsidRDefault="00410E31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увеличена на </w:t>
      </w:r>
      <w:r w:rsidR="00822A94" w:rsidRPr="00822A94">
        <w:rPr>
          <w:rFonts w:eastAsia="Calibri"/>
          <w:color w:val="000000" w:themeColor="text1"/>
          <w:sz w:val="26"/>
          <w:szCs w:val="26"/>
          <w:lang w:eastAsia="en-US"/>
        </w:rPr>
        <w:t>772 595,3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 и составит </w:t>
      </w:r>
      <w:r w:rsidR="00822A94" w:rsidRPr="00822A94">
        <w:rPr>
          <w:rFonts w:eastAsia="Calibri"/>
          <w:color w:val="000000" w:themeColor="text1"/>
          <w:sz w:val="26"/>
          <w:szCs w:val="26"/>
          <w:lang w:eastAsia="en-US"/>
        </w:rPr>
        <w:t>6 465 387,4</w:t>
      </w:r>
      <w:r w:rsidR="00822A9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>тыс. рублей.</w:t>
      </w:r>
    </w:p>
    <w:p w:rsidR="00822A94" w:rsidRDefault="00822A94" w:rsidP="00705C1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22A94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2022 год увеличивается на 19 057,4 тыс. рублей и составит 650 565,1 тыс. рублей. 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705C1B" w:rsidRPr="00275903" w:rsidRDefault="00822A94" w:rsidP="00705C1B">
      <w:pPr>
        <w:pStyle w:val="a6"/>
        <w:ind w:left="0" w:firstLine="709"/>
        <w:jc w:val="both"/>
        <w:rPr>
          <w:sz w:val="16"/>
          <w:szCs w:val="16"/>
        </w:rPr>
      </w:pPr>
      <w:r w:rsidRPr="00822A94">
        <w:rPr>
          <w:sz w:val="26"/>
          <w:szCs w:val="26"/>
        </w:rPr>
        <w:t>Общие параметры бюджета города Когалыма на плановый период 2023 - 2024 годов не изменились, изменения коснулись лишь перераспределения            бюджетных ассигнований между классификацией расходов бюджета</w:t>
      </w:r>
      <w:r>
        <w:rPr>
          <w:sz w:val="26"/>
          <w:szCs w:val="26"/>
        </w:rPr>
        <w:t>.</w:t>
      </w:r>
    </w:p>
    <w:p w:rsidR="00822A94" w:rsidRDefault="00822A94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22A94">
        <w:rPr>
          <w:sz w:val="26"/>
          <w:szCs w:val="26"/>
        </w:rPr>
        <w:t>Проектом решения предусмотрено дополнение текстовой части решения о бюджете пунктами 2.7.3 – 2.7.8, устанавливающими условия и порядок перечисления средств по отдельным видам контрактов (договоров) при казначейском сопровождении, а также критерии казначейского сопровождения Комитетом финансов Администрации города Когалыма.</w:t>
      </w:r>
    </w:p>
    <w:p w:rsidR="00705C1B" w:rsidRDefault="00705C1B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</w:t>
      </w:r>
      <w:r>
        <w:rPr>
          <w:sz w:val="26"/>
          <w:szCs w:val="26"/>
        </w:rPr>
        <w:t>2</w:t>
      </w:r>
      <w:r w:rsidRPr="00283F8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83F81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283F81">
        <w:rPr>
          <w:sz w:val="26"/>
          <w:szCs w:val="26"/>
        </w:rPr>
        <w:t xml:space="preserve">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822A94" w:rsidRPr="00822A94" w:rsidRDefault="00822A94" w:rsidP="00822A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22A94">
        <w:rPr>
          <w:sz w:val="26"/>
          <w:szCs w:val="26"/>
        </w:rPr>
        <w:t>Причины изменений доходной и расходной частей бюджета города Когалыма, представленные в материалах к пояснительной записке Комитета финансов Администрации города Когалыма к Проекту решения, в целом являются объективными и не противоречат бюджетному законодательству.</w:t>
      </w:r>
    </w:p>
    <w:p w:rsidR="00705C1B" w:rsidRDefault="00822A94" w:rsidP="00822A94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2A94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 Содержание текстовых статей Проекта решения не противоречит бюджетному законодательству.</w:t>
      </w:r>
    </w:p>
    <w:p w:rsidR="00493324" w:rsidRDefault="00224667" w:rsidP="00705C1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822A94">
        <w:rPr>
          <w:sz w:val="26"/>
          <w:szCs w:val="26"/>
        </w:rPr>
        <w:t>20</w:t>
      </w:r>
      <w:r w:rsidR="0076264A">
        <w:rPr>
          <w:sz w:val="26"/>
          <w:szCs w:val="26"/>
        </w:rPr>
        <w:t>.</w:t>
      </w:r>
      <w:r w:rsidR="00705C1B">
        <w:rPr>
          <w:sz w:val="26"/>
          <w:szCs w:val="26"/>
        </w:rPr>
        <w:t>0</w:t>
      </w:r>
      <w:r w:rsidR="00822A94">
        <w:rPr>
          <w:sz w:val="26"/>
          <w:szCs w:val="26"/>
        </w:rPr>
        <w:t>6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705C1B">
        <w:rPr>
          <w:sz w:val="26"/>
          <w:szCs w:val="26"/>
        </w:rPr>
        <w:t>2</w:t>
      </w:r>
      <w:r w:rsidRPr="00224667">
        <w:rPr>
          <w:sz w:val="26"/>
          <w:szCs w:val="26"/>
        </w:rPr>
        <w:t xml:space="preserve"> №</w:t>
      </w:r>
      <w:r w:rsidR="00822A94">
        <w:rPr>
          <w:sz w:val="26"/>
          <w:szCs w:val="26"/>
        </w:rPr>
        <w:t>48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C2DE-2B55-4AFB-A198-E0D6C3B9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2022-06-21T09:43:00Z</dcterms:created>
  <dcterms:modified xsi:type="dcterms:W3CDTF">2022-06-21T09:50:00Z</dcterms:modified>
</cp:coreProperties>
</file>