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15" w:rsidRPr="00B41315" w:rsidRDefault="00B4131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ГУБЕРНАТОР ХАНТЫ-МАНСИЙСКОГО АВТОНОМНОГО ОКРУГА - ЮГРЫ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от 11 марта 2011 г. N 37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ОБ УТВЕРЖДЕНИИ КОДЕКСА ЭТИКИ И СЛУЖЕБНОГО ПОВЕДЕНИЯ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 w:rsidP="00B413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B41315" w:rsidRPr="00B41315" w:rsidRDefault="00B41315" w:rsidP="00B413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23.03.2013 </w:t>
      </w:r>
      <w:hyperlink r:id="rId4">
        <w:r w:rsidRPr="00B41315">
          <w:rPr>
            <w:rFonts w:ascii="Times New Roman" w:hAnsi="Times New Roman" w:cs="Times New Roman"/>
            <w:sz w:val="26"/>
            <w:szCs w:val="26"/>
          </w:rPr>
          <w:t>N 34</w:t>
        </w:r>
      </w:hyperlink>
      <w:r w:rsidRPr="00B41315">
        <w:rPr>
          <w:rFonts w:ascii="Times New Roman" w:hAnsi="Times New Roman" w:cs="Times New Roman"/>
          <w:sz w:val="26"/>
          <w:szCs w:val="26"/>
        </w:rPr>
        <w:t>,</w:t>
      </w:r>
    </w:p>
    <w:p w:rsidR="00B41315" w:rsidRPr="00B41315" w:rsidRDefault="00B41315" w:rsidP="00B413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315">
        <w:rPr>
          <w:rFonts w:ascii="Times New Roman" w:hAnsi="Times New Roman" w:cs="Times New Roman"/>
          <w:b w:val="0"/>
          <w:sz w:val="26"/>
          <w:szCs w:val="26"/>
        </w:rPr>
        <w:t xml:space="preserve">от 05.11.2013 </w:t>
      </w:r>
      <w:hyperlink r:id="rId5">
        <w:r w:rsidRPr="00B41315">
          <w:rPr>
            <w:rFonts w:ascii="Times New Roman" w:hAnsi="Times New Roman" w:cs="Times New Roman"/>
            <w:b w:val="0"/>
            <w:sz w:val="26"/>
            <w:szCs w:val="26"/>
          </w:rPr>
          <w:t>N 128</w:t>
        </w:r>
      </w:hyperlink>
      <w:r w:rsidRPr="00B41315">
        <w:rPr>
          <w:rFonts w:ascii="Times New Roman" w:hAnsi="Times New Roman" w:cs="Times New Roman"/>
          <w:b w:val="0"/>
          <w:sz w:val="26"/>
          <w:szCs w:val="26"/>
        </w:rPr>
        <w:t xml:space="preserve">, от 05.11.2019 </w:t>
      </w:r>
      <w:hyperlink r:id="rId6">
        <w:r w:rsidRPr="00B41315">
          <w:rPr>
            <w:rFonts w:ascii="Times New Roman" w:hAnsi="Times New Roman" w:cs="Times New Roman"/>
            <w:b w:val="0"/>
            <w:sz w:val="26"/>
            <w:szCs w:val="26"/>
          </w:rPr>
          <w:t>N 83</w:t>
        </w:r>
      </w:hyperlink>
      <w:r w:rsidRPr="00B41315">
        <w:rPr>
          <w:rFonts w:ascii="Times New Roman" w:hAnsi="Times New Roman" w:cs="Times New Roman"/>
          <w:b w:val="0"/>
          <w:sz w:val="26"/>
          <w:szCs w:val="26"/>
        </w:rPr>
        <w:t xml:space="preserve">, от 20.01.2022 </w:t>
      </w:r>
      <w:hyperlink r:id="rId7">
        <w:r w:rsidRPr="00B41315">
          <w:rPr>
            <w:rFonts w:ascii="Times New Roman" w:hAnsi="Times New Roman" w:cs="Times New Roman"/>
            <w:b w:val="0"/>
            <w:sz w:val="26"/>
            <w:szCs w:val="26"/>
          </w:rPr>
          <w:t>N 1</w:t>
        </w:r>
      </w:hyperlink>
      <w:r w:rsidRPr="00B41315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В соответствии с Типовым </w:t>
      </w:r>
      <w:hyperlink r:id="rId8">
        <w:r w:rsidRPr="00B4131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года (протокол N 21), для обеспечения добросовестного и эффективного исполнения государственными гражданскими служащими Ханты-Мансийского автономного округа - Югры должностных обязанностей постановляю: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5">
        <w:r w:rsidRPr="00B41315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государственных гражданских служащих Ханты-Мансийского автономного округа - Югры (прилагается).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2. Руководителям органов государственной власти Ханты-Мансийского автономного округа - Югры обеспечить соблюдение государственными гражданскими служащими автономного округа </w:t>
      </w:r>
      <w:hyperlink w:anchor="P35">
        <w:r w:rsidRPr="00B41315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государственных гражданских служащих Ханты-Мансийского автономного округа - Югры.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3. Рекомендовать главам муниципальных образований Ханты-Мансийского автономного округа - Югры утвердить Кодексы этики и служебного поведения муниципальных служащих.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4. Признать утратившим силу </w:t>
      </w:r>
      <w:hyperlink r:id="rId9">
        <w:r w:rsidRPr="00B4131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Губернатора автономного округа от 14 августа 2009 года N 124 "Об утверждении Кодекса профессиональной этики государственных гражданских служащих Ханты-Мансийского автономного округа - Югры".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5. Утратил силу. - </w:t>
      </w:r>
      <w:hyperlink r:id="rId10">
        <w:r w:rsidRPr="00B4131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Губернатора ХМАО - Югры от 23.03.2013 N 34.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Губернатор</w:t>
      </w:r>
    </w:p>
    <w:p w:rsidR="00B41315" w:rsidRPr="00B41315" w:rsidRDefault="00B413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B41315" w:rsidRPr="00B41315" w:rsidRDefault="00B413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B41315" w:rsidRPr="00B41315" w:rsidRDefault="00B413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Н.В.КОМАРОВА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41315" w:rsidRPr="00B41315" w:rsidRDefault="00B413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к постановлению Губернатора</w:t>
      </w:r>
    </w:p>
    <w:p w:rsidR="00B41315" w:rsidRPr="00B41315" w:rsidRDefault="00B413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B41315" w:rsidRPr="00B41315" w:rsidRDefault="00B413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B41315" w:rsidRPr="00B41315" w:rsidRDefault="00B413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от 11.03.2011 N 37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B41315">
        <w:rPr>
          <w:rFonts w:ascii="Times New Roman" w:hAnsi="Times New Roman" w:cs="Times New Roman"/>
          <w:sz w:val="26"/>
          <w:szCs w:val="26"/>
        </w:rPr>
        <w:t>КОДЕКС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ЭТИКИ И СЛУЖЕБНОГО ПОВЕДЕНИЯ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 w:rsidP="00B413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B41315" w:rsidRPr="00B41315" w:rsidRDefault="00B41315" w:rsidP="00B413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05.11.2013 </w:t>
      </w:r>
      <w:hyperlink r:id="rId11">
        <w:r w:rsidRPr="00B41315">
          <w:rPr>
            <w:rFonts w:ascii="Times New Roman" w:hAnsi="Times New Roman" w:cs="Times New Roman"/>
            <w:sz w:val="26"/>
            <w:szCs w:val="26"/>
          </w:rPr>
          <w:t>N 128</w:t>
        </w:r>
      </w:hyperlink>
      <w:r w:rsidRPr="00B41315">
        <w:rPr>
          <w:rFonts w:ascii="Times New Roman" w:hAnsi="Times New Roman" w:cs="Times New Roman"/>
          <w:sz w:val="26"/>
          <w:szCs w:val="26"/>
        </w:rPr>
        <w:t>,</w:t>
      </w:r>
    </w:p>
    <w:p w:rsidR="00B41315" w:rsidRPr="00B41315" w:rsidRDefault="00B41315" w:rsidP="00B413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315">
        <w:rPr>
          <w:rFonts w:ascii="Times New Roman" w:hAnsi="Times New Roman" w:cs="Times New Roman"/>
          <w:b w:val="0"/>
          <w:sz w:val="26"/>
          <w:szCs w:val="26"/>
        </w:rPr>
        <w:t xml:space="preserve">от 05.11.2019 </w:t>
      </w:r>
      <w:hyperlink r:id="rId12">
        <w:r w:rsidRPr="00B41315">
          <w:rPr>
            <w:rFonts w:ascii="Times New Roman" w:hAnsi="Times New Roman" w:cs="Times New Roman"/>
            <w:b w:val="0"/>
            <w:sz w:val="26"/>
            <w:szCs w:val="26"/>
          </w:rPr>
          <w:t>N 83</w:t>
        </w:r>
      </w:hyperlink>
      <w:r w:rsidRPr="00B41315">
        <w:rPr>
          <w:rFonts w:ascii="Times New Roman" w:hAnsi="Times New Roman" w:cs="Times New Roman"/>
          <w:b w:val="0"/>
          <w:sz w:val="26"/>
          <w:szCs w:val="26"/>
        </w:rPr>
        <w:t xml:space="preserve">, от 20.01.2022 </w:t>
      </w:r>
      <w:hyperlink r:id="rId13">
        <w:r w:rsidRPr="00B41315">
          <w:rPr>
            <w:rFonts w:ascii="Times New Roman" w:hAnsi="Times New Roman" w:cs="Times New Roman"/>
            <w:b w:val="0"/>
            <w:sz w:val="26"/>
            <w:szCs w:val="26"/>
          </w:rPr>
          <w:t>N 1</w:t>
        </w:r>
      </w:hyperlink>
      <w:r w:rsidRPr="00B41315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1. Кодекс этики и служебного поведения государственных гражданских служащих Ханты-Мансийского автономного округа - Югры (далее - Кодекс) подготовлен на основании Типового </w:t>
      </w:r>
      <w:hyperlink r:id="rId14">
        <w:r w:rsidRPr="00B41315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декабря 2010 года (протокол N 21)), учитывающего положения </w:t>
      </w:r>
      <w:hyperlink r:id="rId15">
        <w:r w:rsidRPr="00B41315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Федеральных законов от 25 декабря 2008 г. </w:t>
      </w:r>
      <w:hyperlink r:id="rId16">
        <w:r w:rsidRPr="00B41315">
          <w:rPr>
            <w:rFonts w:ascii="Times New Roman" w:hAnsi="Times New Roman" w:cs="Times New Roman"/>
            <w:sz w:val="26"/>
            <w:szCs w:val="26"/>
          </w:rPr>
          <w:t>N 273-ФЗ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коррупции", от 27 мая 2003 г. </w:t>
      </w:r>
      <w:hyperlink r:id="rId17">
        <w:r w:rsidRPr="00B41315">
          <w:rPr>
            <w:rFonts w:ascii="Times New Roman" w:hAnsi="Times New Roman" w:cs="Times New Roman"/>
            <w:sz w:val="26"/>
            <w:szCs w:val="26"/>
          </w:rPr>
          <w:t>N 58-ФЗ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"О системе государственной службы Российской Федерации", других федеральных законов, содержащих ограничения, запреты и обязанности для государственных служащих Российской Федерации и субъектов Российской Федерации, </w:t>
      </w:r>
      <w:hyperlink r:id="rId18">
        <w:r w:rsidRPr="00B41315">
          <w:rPr>
            <w:rFonts w:ascii="Times New Roman" w:hAnsi="Times New Roman" w:cs="Times New Roman"/>
            <w:sz w:val="26"/>
            <w:szCs w:val="26"/>
          </w:rPr>
          <w:t>Указа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основанного на общепризнанных нравственных принципах и нормах российского общества и государства.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2. Кодекс представляет собой свод общих принципов профессиональной служебной этики и основных </w:t>
      </w:r>
      <w:hyperlink w:anchor="P54">
        <w:r w:rsidRPr="00B41315">
          <w:rPr>
            <w:rFonts w:ascii="Times New Roman" w:hAnsi="Times New Roman" w:cs="Times New Roman"/>
            <w:sz w:val="26"/>
            <w:szCs w:val="26"/>
          </w:rPr>
          <w:t>правил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служебного поведения, которыми должны руководствоваться государственные гражданские служащие Ханты-Мансийского автономного округа - Югры (далее - гражданские служащие) независимо от замещаемой ими должности.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3. Гражданин Российской Федерации, поступающий на государственную гражданскую службу Ханты-Мансийского автономного округа - Югры (далее - государственная гражданская служба автономного округа), обязан ознакомиться с положениями Кодекса и соблюдать их в процессе своей служебной деятельности.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lastRenderedPageBreak/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5. Целью Кодекса является установление </w:t>
      </w:r>
      <w:hyperlink w:anchor="P102">
        <w:r w:rsidRPr="00B41315">
          <w:rPr>
            <w:rFonts w:ascii="Times New Roman" w:hAnsi="Times New Roman" w:cs="Times New Roman"/>
            <w:sz w:val="26"/>
            <w:szCs w:val="26"/>
          </w:rPr>
          <w:t>этических норм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7. Кодекс служит основой для формирования должной морали в сфере государственной гражданской службы автономного округа,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54"/>
      <w:bookmarkEnd w:id="1"/>
      <w:r w:rsidRPr="00B41315">
        <w:rPr>
          <w:rFonts w:ascii="Times New Roman" w:hAnsi="Times New Roman" w:cs="Times New Roman"/>
          <w:sz w:val="26"/>
          <w:szCs w:val="26"/>
        </w:rPr>
        <w:t>II. Основные принципы и правила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служебного поведения гражданских служащих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государственной гражданской службе автономного округа.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10. Гражданские служащие, сознавая ответственность перед государством, обществом и гражданами, призваны: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гражданских служащих;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в) осуществлять свою деятельность в пределах полномочий соответствующего государственного органа;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lastRenderedPageBreak/>
        <w:t>е)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гражданской службы;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и) соблюдать нормы служебной, профессиональной этики и правила делового поведения;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к) проявлять корректность и внимательность в обращении с гражданами и должностными лицами;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м)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взятки,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органа;</w:t>
      </w:r>
    </w:p>
    <w:p w:rsidR="00B41315" w:rsidRPr="00B41315" w:rsidRDefault="00B413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41315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41315">
        <w:rPr>
          <w:rFonts w:ascii="Times New Roman" w:hAnsi="Times New Roman" w:cs="Times New Roman"/>
          <w:sz w:val="26"/>
          <w:szCs w:val="26"/>
        </w:rPr>
        <w:t xml:space="preserve">. "м" в ред. </w:t>
      </w:r>
      <w:hyperlink r:id="rId19">
        <w:r w:rsidRPr="00B41315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Губернатора ХМАО - Югры от 05.11.2013 N 128)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н) принимать предусмотренные законодательством Российской Федерации и законодательством Ханты-Мансийского автономного округа - Югры (далее - законодательство автономного округа) меры по недопущению возникновения конфликта интересов и урегулированию возникших случаев конфликта интересов;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гражданских служащих и граждан при решении вопросов личного характера;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п) воздерживаться от публичных высказываний, суждений и оценок в отношении деятельности государственного органа, его руководителя, если это не входит в должностные обязанности гражданского служащего;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lastRenderedPageBreak/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 или договорами Ханты-Мансийского автономного округа - Югры, обычаями делового оборота;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10.1. Гражданский служащий, имеющий гражданство (подданство) иностранного государства, которое не прекращено по не зависящим от него причинам, замещающий должность в соответствии со </w:t>
      </w:r>
      <w:hyperlink r:id="rId20">
        <w:r w:rsidRPr="00B41315">
          <w:rPr>
            <w:rFonts w:ascii="Times New Roman" w:hAnsi="Times New Roman" w:cs="Times New Roman"/>
            <w:sz w:val="26"/>
            <w:szCs w:val="26"/>
          </w:rPr>
          <w:t>статьей 26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Федерального закона от 30 апреля 2021 года N 116-ФЗ "О внесении изменений в отдельные законодательные акты Российской Федерации", призван: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B41315" w:rsidRPr="00B41315" w:rsidRDefault="00B413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(п. 10.1 введен </w:t>
      </w:r>
      <w:hyperlink r:id="rId21">
        <w:r w:rsidRPr="00B4131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Губернатора ХМАО - Югры от 20.01.2022 N 1)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11. Гражданские служащие обязаны соблюдать </w:t>
      </w:r>
      <w:hyperlink r:id="rId22">
        <w:r w:rsidRPr="00B41315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Федерации, </w:t>
      </w:r>
      <w:hyperlink r:id="rId23">
        <w:r w:rsidRPr="00B41315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Югры, законы и иные нормативные правовые акты Ханты-Мансийского автономного округа - Югры.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законодательством автономного округа.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При назначении на должность государственной гражданской службы </w:t>
      </w:r>
      <w:r w:rsidRPr="00B41315">
        <w:rPr>
          <w:rFonts w:ascii="Times New Roman" w:hAnsi="Times New Roman" w:cs="Times New Roman"/>
          <w:sz w:val="26"/>
          <w:szCs w:val="26"/>
        </w:rPr>
        <w:lastRenderedPageBreak/>
        <w:t>автономного округа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15.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 и законодательством автономного округа.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16.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17.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Ханты-Мансийского автономного округа - Югры и передаются гражданским служащим по акту в государственный орган, в котором он замещает должность государственной гражданской службы автономного округа, за исключением случаев, установленных законодательством Российской Федерации.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18. 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 и законодательством автономного округа.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19.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20.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21.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lastRenderedPageBreak/>
        <w:t>а) принима</w:t>
      </w:r>
      <w:bookmarkStart w:id="2" w:name="_GoBack"/>
      <w:bookmarkEnd w:id="2"/>
      <w:r w:rsidRPr="00B41315">
        <w:rPr>
          <w:rFonts w:ascii="Times New Roman" w:hAnsi="Times New Roman" w:cs="Times New Roman"/>
          <w:sz w:val="26"/>
          <w:szCs w:val="26"/>
        </w:rPr>
        <w:t>ть меры по предотвращению и урегулированию конфликта интересов;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б) принимать меры по предупреждению коррупции;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22.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 w:rsidRPr="00B41315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B41315">
        <w:rPr>
          <w:rFonts w:ascii="Times New Roman" w:hAnsi="Times New Roman" w:cs="Times New Roman"/>
          <w:sz w:val="26"/>
          <w:szCs w:val="26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23.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</w:t>
      </w:r>
      <w:hyperlink w:anchor="P102">
        <w:r w:rsidRPr="00B41315">
          <w:rPr>
            <w:rFonts w:ascii="Times New Roman" w:hAnsi="Times New Roman" w:cs="Times New Roman"/>
            <w:sz w:val="26"/>
            <w:szCs w:val="26"/>
          </w:rPr>
          <w:t>принципы этики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и правила служебного поведения, если он не принял меры по недопущению таких действий или бездействия.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102"/>
      <w:bookmarkEnd w:id="3"/>
      <w:r w:rsidRPr="00B41315">
        <w:rPr>
          <w:rFonts w:ascii="Times New Roman" w:hAnsi="Times New Roman" w:cs="Times New Roman"/>
          <w:sz w:val="26"/>
          <w:szCs w:val="26"/>
        </w:rPr>
        <w:t>III. Рекомендательные этические правила служебного</w:t>
      </w:r>
    </w:p>
    <w:p w:rsidR="00B41315" w:rsidRPr="00B41315" w:rsidRDefault="00B41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и внеслужебного поведения гражданских служащих</w:t>
      </w:r>
    </w:p>
    <w:p w:rsidR="00B41315" w:rsidRPr="00B41315" w:rsidRDefault="00B413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4">
        <w:r w:rsidRPr="00B41315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Губернатора ХМАО - Югры</w:t>
      </w:r>
    </w:p>
    <w:p w:rsidR="00B41315" w:rsidRPr="00B41315" w:rsidRDefault="00B413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от 05.11.2019 N 83)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24.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25. В служебном поведении гражданский служащий воздерживается от: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г) курения во время служебных совещаний, бесед, иного служебного общения с гражданами.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26.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lastRenderedPageBreak/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27.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27.1. Во внеслужебном поведении гражданскому служащему рекомендуется воздерживаться от поступков и высказываний, способных вызвать сомнение в порядочности его действий, повлечь причинение вреда его репутации и авторитету государственного органа.</w:t>
      </w:r>
    </w:p>
    <w:p w:rsidR="00B41315" w:rsidRPr="00B41315" w:rsidRDefault="00B413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(п. 27.1 введен </w:t>
      </w:r>
      <w:hyperlink r:id="rId25">
        <w:r w:rsidRPr="00B4131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Губернатора ХМАО - Югры от 05.11.2019 N 83)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27.2. Гражданским служащим, использующим в информационно-телекоммуникационной сети Интернет сервисы, обеспечивающие открытость государственного управления, аккаунты в социальных сетях (далее - сервисы), рекомендуется: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а) следовать общепринятым нравственно-этическим принципам;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б) не использовать ненормативную лексику в публикациях от своего имени, а также при общении с другими пользователями сервисов;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в) не размещать сведения, составляющие государственную и иную охраняемую федеральным законом тайну, служебную информацию, ставшую известной в связи с исполнением должностных обязанностей, а равно любую иную информацию, публикация которой в сервисах повлечет или может повлечь негативные последствия для гражданских служащих и государственных органов;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г) не публиковать и не поддерживать текстовые материалы и фото-, видео-, аудиоматериалы, содержащие критику существующего конституционного строя, институтов публичной власти, а также порочащие честь и достоинство человека, чувства граждан, не приобщаться к группам (сообществам), содержащим такие материалы;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д) не допускать публичные высказывания, суждения, оценки, выражающие неприязненное отношение к отдельным гражданам, социальным (профессиональным) группам.</w:t>
      </w:r>
    </w:p>
    <w:p w:rsidR="00B41315" w:rsidRPr="00B41315" w:rsidRDefault="00B413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(п. 27.2 введен </w:t>
      </w:r>
      <w:hyperlink r:id="rId26">
        <w:r w:rsidRPr="00B4131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Губернатора ХМАО - Югры от 05.11.2019 N 83)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IV. Ответственность за нарушение положений Кодекса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 xml:space="preserve">28. 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интересов, образуемой в соответствии с </w:t>
      </w:r>
      <w:hyperlink r:id="rId27">
        <w:r w:rsidRPr="00B41315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B4131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</w:t>
      </w:r>
      <w:r w:rsidRPr="00B41315">
        <w:rPr>
          <w:rFonts w:ascii="Times New Roman" w:hAnsi="Times New Roman" w:cs="Times New Roman"/>
          <w:sz w:val="26"/>
          <w:szCs w:val="26"/>
        </w:rPr>
        <w:lastRenderedPageBreak/>
        <w:t>урегулированию конфликта интересов", а в случаях, предусмотренных федеральными законами и законами автономного округа, нарушение положений Кодекса влечет применение к гражданскому служащему мер юридической ответственности.</w:t>
      </w:r>
    </w:p>
    <w:p w:rsidR="00B41315" w:rsidRPr="00B41315" w:rsidRDefault="00B413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1315">
        <w:rPr>
          <w:rFonts w:ascii="Times New Roman" w:hAnsi="Times New Roman" w:cs="Times New Roman"/>
          <w:sz w:val="26"/>
          <w:szCs w:val="26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315" w:rsidRPr="00B41315" w:rsidRDefault="00B4131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D6191E" w:rsidRPr="00B41315" w:rsidRDefault="00D6191E">
      <w:pPr>
        <w:rPr>
          <w:rFonts w:ascii="Times New Roman" w:hAnsi="Times New Roman" w:cs="Times New Roman"/>
          <w:sz w:val="26"/>
          <w:szCs w:val="26"/>
        </w:rPr>
      </w:pPr>
    </w:p>
    <w:sectPr w:rsidR="00D6191E" w:rsidRPr="00B41315" w:rsidSect="0068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15"/>
    <w:rsid w:val="00A0599E"/>
    <w:rsid w:val="00B41315"/>
    <w:rsid w:val="00D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D16B"/>
  <w15:chartTrackingRefBased/>
  <w15:docId w15:val="{DF4DBF96-E1B3-4FDA-AA81-59AA2843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3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413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413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805FAE28271FDDDB20BE7076B34FAF172A52A2DDAE5D67E24F06985C8B5B46A1AEE35B0B2FF782CE72257C6AXBwFG" TargetMode="External"/><Relationship Id="rId13" Type="http://schemas.openxmlformats.org/officeDocument/2006/relationships/hyperlink" Target="consultantplus://offline/ref=66805FAE28271FDDDB20A07D60DF18A010200FAADFAF5135BD1200CF03DB5D13F3EEBD02496DE483C66C277D6CB6C4E7EB32D752F3146EC9811A6809X8w7G" TargetMode="External"/><Relationship Id="rId18" Type="http://schemas.openxmlformats.org/officeDocument/2006/relationships/hyperlink" Target="consultantplus://offline/ref=66805FAE28271FDDDB20BE7076B34FAF152252A0DDA95D67E24F06985C8B5B46B3AEBB570A29E987C667732D2CE89DB7A979DA5BEB086EC3X9wDG" TargetMode="External"/><Relationship Id="rId26" Type="http://schemas.openxmlformats.org/officeDocument/2006/relationships/hyperlink" Target="consultantplus://offline/ref=228F1475598CB049CEB32AA6ACF8EF0240590378704D892E61EF8625CB4D79DEDB3AE53D1EF31E81679B9E567A7CF483965D9FC863910C962A653218YBw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8F1475598CB049CEB32AA6ACF8EF024059037870498E2B66E58625CB4D79DEDB3AE53D1EF31E81679B9E57777CF483965D9FC863910C962A653218YBw3G" TargetMode="External"/><Relationship Id="rId7" Type="http://schemas.openxmlformats.org/officeDocument/2006/relationships/hyperlink" Target="consultantplus://offline/ref=66805FAE28271FDDDB20A07D60DF18A010200FAADFAF5135BD1200CF03DB5D13F3EEBD02496DE483C66C277D6CB6C4E7EB32D752F3146EC9811A6809X8w7G" TargetMode="External"/><Relationship Id="rId12" Type="http://schemas.openxmlformats.org/officeDocument/2006/relationships/hyperlink" Target="consultantplus://offline/ref=66805FAE28271FDDDB20A07D60DF18A010200FAADFAB5630BA1800CF03DB5D13F3EEBD02496DE483C66C277C6DB6C4E7EB32D752F3146EC9811A6809X8w7G" TargetMode="External"/><Relationship Id="rId17" Type="http://schemas.openxmlformats.org/officeDocument/2006/relationships/hyperlink" Target="consultantplus://offline/ref=66805FAE28271FDDDB20BE7076B34FAF152358A0DEA95D67E24F06985C8B5B46A1AEE35B0B2FF782CE72257C6AXBwFG" TargetMode="External"/><Relationship Id="rId25" Type="http://schemas.openxmlformats.org/officeDocument/2006/relationships/hyperlink" Target="consultantplus://offline/ref=228F1475598CB049CEB32AA6ACF8EF0240590378704D892E61EF8625CB4D79DEDB3AE53D1EF31E81679B9E56747CF483965D9FC863910C962A653218YBw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805FAE28271FDDDB20BE7076B34FAF122A52A2D9AF5D67E24F06985C8B5B46A1AEE35B0B2FF782CE72257C6AXBwFG" TargetMode="External"/><Relationship Id="rId20" Type="http://schemas.openxmlformats.org/officeDocument/2006/relationships/hyperlink" Target="consultantplus://offline/ref=228F1475598CB049CEB334ABBA94B80D425259717648827939B88072941D7F8B9B7AE3685DB711886290CA073722ADD3D41692C17B8D0C9CY3w6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05FAE28271FDDDB20A07D60DF18A010200FAADFAB5630BA1800CF03DB5D13F3EEBD02496DE483C66C277C6DB6C4E7EB32D752F3146EC9811A6809X8w7G" TargetMode="External"/><Relationship Id="rId11" Type="http://schemas.openxmlformats.org/officeDocument/2006/relationships/hyperlink" Target="consultantplus://offline/ref=66805FAE28271FDDDB20A07D60DF18A010200FAAD4A85F38B8105DC50B825111F4E1E2154E24E882C66C277963E9C1F2FA6ADB55EB0A66DF9D186AX0w9G" TargetMode="External"/><Relationship Id="rId24" Type="http://schemas.openxmlformats.org/officeDocument/2006/relationships/hyperlink" Target="consultantplus://offline/ref=228F1475598CB049CEB32AA6ACF8EF0240590378704D892E61EF8625CB4D79DEDB3AE53D1EF31E81679B9E56757CF483965D9FC863910C962A653218YBw3G" TargetMode="External"/><Relationship Id="rId5" Type="http://schemas.openxmlformats.org/officeDocument/2006/relationships/hyperlink" Target="consultantplus://offline/ref=66805FAE28271FDDDB20A07D60DF18A010200FAAD4A85F38B8105DC50B825111F4E1E2154E24E882C66C277963E9C1F2FA6ADB55EB0A66DF9D186AX0w9G" TargetMode="External"/><Relationship Id="rId15" Type="http://schemas.openxmlformats.org/officeDocument/2006/relationships/hyperlink" Target="consultantplus://offline/ref=66805FAE28271FDDDB20BE7076B34FAF142356A2D6FD0A65B31A089D54DB0156A5E7B7501429E19CC46C25X7wEG" TargetMode="External"/><Relationship Id="rId23" Type="http://schemas.openxmlformats.org/officeDocument/2006/relationships/hyperlink" Target="consultantplus://offline/ref=228F1475598CB049CEB32AA6ACF8EF024059037870488F2D63EB8625CB4D79DEDB3AE53D0CF3468D669D80567B69A2D2D0Y0wA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6805FAE28271FDDDB20A07D60DF18A010200FAADCAC5132B61C00CF03DB5D13F3EEBD02496DE483C66C277F6BB6C4E7EB32D752F3146EC9811A6809X8w7G" TargetMode="External"/><Relationship Id="rId19" Type="http://schemas.openxmlformats.org/officeDocument/2006/relationships/hyperlink" Target="consultantplus://offline/ref=66805FAE28271FDDDB20A07D60DF18A010200FAAD4A85F38B8105DC50B825111F4E1E2154E24E882C66C277963E9C1F2FA6ADB55EB0A66DF9D186AX0w9G" TargetMode="External"/><Relationship Id="rId4" Type="http://schemas.openxmlformats.org/officeDocument/2006/relationships/hyperlink" Target="consultantplus://offline/ref=66805FAE28271FDDDB20A07D60DF18A010200FAADCAC5132B61C00CF03DB5D13F3EEBD02496DE483C66C277F6BB6C4E7EB32D752F3146EC9811A6809X8w7G" TargetMode="External"/><Relationship Id="rId9" Type="http://schemas.openxmlformats.org/officeDocument/2006/relationships/hyperlink" Target="consultantplus://offline/ref=66805FAE28271FDDDB20A07D60DF18A010200FAAD8A85732BB105DC50B825111F4E1E2074E7CE483C072277476BF90B4XAwDG" TargetMode="External"/><Relationship Id="rId14" Type="http://schemas.openxmlformats.org/officeDocument/2006/relationships/hyperlink" Target="consultantplus://offline/ref=66805FAE28271FDDDB20BE7076B34FAF172A52A2DDAE5D67E24F06985C8B5B46A1AEE35B0B2FF782CE72257C6AXBwFG" TargetMode="External"/><Relationship Id="rId22" Type="http://schemas.openxmlformats.org/officeDocument/2006/relationships/hyperlink" Target="consultantplus://offline/ref=228F1475598CB049CEB334ABBA94B80D445A5A70791BD57B68ED8E779C4D259B8D33EF6F43B71B9E659B9CY5w4G" TargetMode="External"/><Relationship Id="rId27" Type="http://schemas.openxmlformats.org/officeDocument/2006/relationships/hyperlink" Target="consultantplus://offline/ref=228F1475598CB049CEB334ABBA94B80D42535872754C827939B88072941D7F8B897ABB645CB10D806F859C5671Y7w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1</cp:revision>
  <dcterms:created xsi:type="dcterms:W3CDTF">2022-08-16T06:48:00Z</dcterms:created>
  <dcterms:modified xsi:type="dcterms:W3CDTF">2022-08-16T06:52:00Z</dcterms:modified>
</cp:coreProperties>
</file>