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10" w:rsidRDefault="00B32B71" w:rsidP="00C53E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2B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B32B71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B32B71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C53E10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 от 11.10.2013 №2920»</w:t>
      </w:r>
      <w:r w:rsidR="00C53E10">
        <w:t xml:space="preserve"> </w:t>
      </w:r>
    </w:p>
    <w:p w:rsidR="00C53E10" w:rsidRDefault="00C53E10" w:rsidP="00C53E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3E10" w:rsidRDefault="00C53E10" w:rsidP="00C53E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3E10" w:rsidRDefault="00C53E10" w:rsidP="00C53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№2920»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C53E10" w:rsidRDefault="00C53E10" w:rsidP="00C53E1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C53E10" w:rsidRPr="00974B7D" w:rsidRDefault="00C53E10" w:rsidP="00C53E10">
      <w:pPr>
        <w:spacing w:after="0" w:line="240" w:lineRule="auto"/>
        <w:ind w:firstLine="709"/>
        <w:jc w:val="both"/>
      </w:pPr>
      <w:r w:rsidRPr="00CD35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программы «Развитие физической культуры и спорта в городе Когалыме»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Программа)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изменений, связанных с продлением срока реализации программы до 2024 года,</w:t>
      </w:r>
      <w:r w:rsidR="002B2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уточнением целевых показателей и объемов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решениями Думы города Когалыма от 18.12.2019 №370-ГД «О внесении изменений в решение Думы города Когалыма от 12.12.2018 №250-ГД» и от 27.11.2019 №362ГД «О бюджете города Когалыма на 2020 год и плановый период 2021 и 2022 годов».</w:t>
      </w:r>
    </w:p>
    <w:p w:rsidR="00C53E10" w:rsidRPr="00503C00" w:rsidRDefault="00C53E10" w:rsidP="00503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 общий объем финансирования Программы</w:t>
      </w:r>
      <w:r w:rsidR="00503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2019 - 2024 годы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изменится и составит </w:t>
      </w:r>
      <w:r w:rsidR="00503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1 493 693,7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:rsidR="00C53E10" w:rsidRDefault="00C53E10" w:rsidP="00C53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53E10" w:rsidRDefault="00C53E10" w:rsidP="00C53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B32B71" w:rsidRPr="00B32B71" w:rsidRDefault="00B32B71" w:rsidP="00B32B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2B71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A43678">
        <w:rPr>
          <w:rFonts w:ascii="Times New Roman" w:eastAsia="Calibri" w:hAnsi="Times New Roman" w:cs="Times New Roman"/>
          <w:sz w:val="26"/>
          <w:szCs w:val="26"/>
        </w:rPr>
        <w:t>1</w:t>
      </w:r>
      <w:bookmarkStart w:id="0" w:name="_GoBack"/>
      <w:bookmarkEnd w:id="0"/>
      <w:r w:rsidRPr="00B32B71">
        <w:rPr>
          <w:rFonts w:ascii="Times New Roman" w:eastAsia="Calibri" w:hAnsi="Times New Roman" w:cs="Times New Roman"/>
          <w:sz w:val="26"/>
          <w:szCs w:val="26"/>
        </w:rPr>
        <w:t>.01.2020 №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B32B71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B32B71" w:rsidRPr="00B32B71" w:rsidRDefault="00B32B71" w:rsidP="00B32B7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0021" w:rsidRDefault="00A43678" w:rsidP="00B32B71">
      <w:pPr>
        <w:spacing w:after="0" w:line="240" w:lineRule="auto"/>
      </w:pPr>
    </w:p>
    <w:sectPr w:rsidR="00F5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1"/>
    <w:rsid w:val="002B2214"/>
    <w:rsid w:val="00503C00"/>
    <w:rsid w:val="005410A9"/>
    <w:rsid w:val="008B62C1"/>
    <w:rsid w:val="00A43678"/>
    <w:rsid w:val="00B32B71"/>
    <w:rsid w:val="00C53E10"/>
    <w:rsid w:val="00C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Проценко</dc:creator>
  <cp:keywords/>
  <dc:description/>
  <cp:lastModifiedBy>Никозова Виктория Владимировна</cp:lastModifiedBy>
  <cp:revision>4</cp:revision>
  <dcterms:created xsi:type="dcterms:W3CDTF">2020-01-21T10:37:00Z</dcterms:created>
  <dcterms:modified xsi:type="dcterms:W3CDTF">2020-03-04T10:58:00Z</dcterms:modified>
</cp:coreProperties>
</file>