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rawings/drawing4.xml" ContentType="application/vnd.openxmlformats-officedocument.drawingml.chartshapes+xml"/>
  <Override PartName="/word/charts/chart8.xml" ContentType="application/vnd.openxmlformats-officedocument.drawingml.chart+xml"/>
  <Override PartName="/word/theme/themeOverride1.xml" ContentType="application/vnd.openxmlformats-officedocument.themeOverride+xml"/>
  <Override PartName="/word/charts/chart9.xml" ContentType="application/vnd.openxmlformats-officedocument.drawingml.chart+xml"/>
  <Override PartName="/word/theme/themeOverride2.xml" ContentType="application/vnd.openxmlformats-officedocument.themeOverride+xml"/>
  <Override PartName="/word/charts/chart10.xml" ContentType="application/vnd.openxmlformats-officedocument.drawingml.chart+xml"/>
  <Override PartName="/word/theme/themeOverride3.xml" ContentType="application/vnd.openxmlformats-officedocument.themeOverride+xml"/>
  <Override PartName="/word/charts/chart11.xml" ContentType="application/vnd.openxmlformats-officedocument.drawingml.chart+xml"/>
  <Override PartName="/word/theme/themeOverride4.xml" ContentType="application/vnd.openxmlformats-officedocument.themeOverride+xml"/>
  <Override PartName="/word/drawings/drawing5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F8E4E" w14:textId="77777777" w:rsidR="00AA01BE" w:rsidRPr="003C2291" w:rsidRDefault="00AA01BE" w:rsidP="00AA01BE"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3C2291">
        <w:rPr>
          <w:rFonts w:ascii="Times New Roman" w:hAnsi="Times New Roman" w:cs="Times New Roman"/>
          <w:i/>
          <w:sz w:val="24"/>
          <w:szCs w:val="24"/>
        </w:rPr>
        <w:t>Управление экономики Администрации города Когалыма</w:t>
      </w:r>
      <w:r w:rsidRPr="003C2291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</w:t>
      </w:r>
    </w:p>
    <w:p w14:paraId="7D5325B7" w14:textId="77777777" w:rsidR="00AA01BE" w:rsidRPr="003C2291" w:rsidRDefault="00AA01BE" w:rsidP="00AA01BE">
      <w:pPr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C229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Муниципальное образование город Когалым  </w:t>
      </w:r>
    </w:p>
    <w:p w14:paraId="79DAE685" w14:textId="77777777" w:rsidR="00AA01BE" w:rsidRPr="003C2291" w:rsidRDefault="00AA01BE" w:rsidP="00AA01BE">
      <w:pPr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C2291">
        <w:rPr>
          <w:rFonts w:ascii="Times New Roman" w:hAnsi="Times New Roman" w:cs="Times New Roman"/>
          <w:b/>
          <w:bCs/>
          <w:i/>
          <w:sz w:val="28"/>
          <w:szCs w:val="28"/>
        </w:rPr>
        <w:t>Ханты – Мансийский автономный округ – Югра</w:t>
      </w:r>
    </w:p>
    <w:p w14:paraId="5DCA850F" w14:textId="77777777" w:rsidR="00AA01BE" w:rsidRPr="003C2291" w:rsidRDefault="00AA01BE" w:rsidP="00AA01BE">
      <w:pPr>
        <w:autoSpaceDE w:val="0"/>
        <w:autoSpaceDN w:val="0"/>
        <w:spacing w:line="36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3D5F7D52" w14:textId="77777777" w:rsidR="00AA01BE" w:rsidRPr="003C2291" w:rsidRDefault="00AA01BE" w:rsidP="00AA01B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35789B5" w14:textId="77777777" w:rsidR="00AA01BE" w:rsidRPr="003C2291" w:rsidRDefault="00AA01BE" w:rsidP="00AA01B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04AB335" w14:textId="77777777" w:rsidR="00AA01BE" w:rsidRPr="003C2291" w:rsidRDefault="00AA01BE" w:rsidP="00AA01B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CC9B28C" w14:textId="77777777" w:rsidR="00AA01BE" w:rsidRPr="003C2291" w:rsidRDefault="009613AE" w:rsidP="00AA01BE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C2291">
        <w:rPr>
          <w:rFonts w:ascii="Times New Roman" w:hAnsi="Times New Roman" w:cs="Times New Roman"/>
          <w:b/>
          <w:i/>
          <w:sz w:val="32"/>
          <w:szCs w:val="32"/>
        </w:rPr>
        <w:t>ПРОГНОЗ</w:t>
      </w:r>
    </w:p>
    <w:p w14:paraId="10D38AD7" w14:textId="77777777" w:rsidR="00AA01BE" w:rsidRPr="003C2291" w:rsidRDefault="00AA01BE" w:rsidP="00AA01BE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C2291">
        <w:rPr>
          <w:rFonts w:ascii="Times New Roman" w:hAnsi="Times New Roman" w:cs="Times New Roman"/>
          <w:b/>
          <w:i/>
          <w:sz w:val="32"/>
          <w:szCs w:val="32"/>
        </w:rPr>
        <w:t xml:space="preserve">СОЦИАЛЬНО-ЭКОНОМИЧЕСКОГО РАЗВИТИЯ </w:t>
      </w:r>
    </w:p>
    <w:p w14:paraId="1E8215D3" w14:textId="77777777" w:rsidR="00C6470D" w:rsidRPr="003C2291" w:rsidRDefault="00AA01BE" w:rsidP="00AA01BE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C2291">
        <w:rPr>
          <w:rFonts w:ascii="Times New Roman" w:hAnsi="Times New Roman" w:cs="Times New Roman"/>
          <w:b/>
          <w:i/>
          <w:sz w:val="32"/>
          <w:szCs w:val="32"/>
        </w:rPr>
        <w:t>ГОРОДА КОГАЛЫМА НА 20</w:t>
      </w:r>
      <w:r w:rsidR="008D0249" w:rsidRPr="003C2291">
        <w:rPr>
          <w:rFonts w:ascii="Times New Roman" w:hAnsi="Times New Roman" w:cs="Times New Roman"/>
          <w:b/>
          <w:i/>
          <w:sz w:val="32"/>
          <w:szCs w:val="32"/>
        </w:rPr>
        <w:t>2</w:t>
      </w:r>
      <w:r w:rsidR="00E32856">
        <w:rPr>
          <w:rFonts w:ascii="Times New Roman" w:hAnsi="Times New Roman" w:cs="Times New Roman"/>
          <w:b/>
          <w:i/>
          <w:sz w:val="32"/>
          <w:szCs w:val="32"/>
        </w:rPr>
        <w:t xml:space="preserve">3 </w:t>
      </w:r>
      <w:r w:rsidRPr="003C2291">
        <w:rPr>
          <w:rFonts w:ascii="Times New Roman" w:hAnsi="Times New Roman" w:cs="Times New Roman"/>
          <w:b/>
          <w:i/>
          <w:sz w:val="32"/>
          <w:szCs w:val="32"/>
        </w:rPr>
        <w:t xml:space="preserve">ГОД </w:t>
      </w:r>
    </w:p>
    <w:p w14:paraId="7F8C1092" w14:textId="77777777" w:rsidR="00AA01BE" w:rsidRPr="003C2291" w:rsidRDefault="00AA01BE" w:rsidP="00AA01BE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C2291">
        <w:rPr>
          <w:rFonts w:ascii="Times New Roman" w:hAnsi="Times New Roman" w:cs="Times New Roman"/>
          <w:b/>
          <w:i/>
          <w:sz w:val="32"/>
          <w:szCs w:val="32"/>
        </w:rPr>
        <w:t>И НА ПЛАНОВЫЙ ПЕРИОД 20</w:t>
      </w:r>
      <w:r w:rsidR="00FB1724" w:rsidRPr="003C2291">
        <w:rPr>
          <w:rFonts w:ascii="Times New Roman" w:hAnsi="Times New Roman" w:cs="Times New Roman"/>
          <w:b/>
          <w:i/>
          <w:sz w:val="32"/>
          <w:szCs w:val="32"/>
        </w:rPr>
        <w:t>2</w:t>
      </w:r>
      <w:r w:rsidR="00E32856">
        <w:rPr>
          <w:rFonts w:ascii="Times New Roman" w:hAnsi="Times New Roman" w:cs="Times New Roman"/>
          <w:b/>
          <w:i/>
          <w:sz w:val="32"/>
          <w:szCs w:val="32"/>
        </w:rPr>
        <w:t>4</w:t>
      </w:r>
      <w:r w:rsidR="008858E9" w:rsidRPr="003C2291">
        <w:rPr>
          <w:rFonts w:ascii="Times New Roman" w:hAnsi="Times New Roman" w:cs="Times New Roman"/>
          <w:b/>
          <w:i/>
          <w:sz w:val="32"/>
          <w:szCs w:val="32"/>
        </w:rPr>
        <w:t xml:space="preserve"> и</w:t>
      </w:r>
      <w:r w:rsidR="00C6470D" w:rsidRPr="003C2291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3C2291">
        <w:rPr>
          <w:rFonts w:ascii="Times New Roman" w:hAnsi="Times New Roman" w:cs="Times New Roman"/>
          <w:b/>
          <w:i/>
          <w:sz w:val="32"/>
          <w:szCs w:val="32"/>
        </w:rPr>
        <w:t>20</w:t>
      </w:r>
      <w:r w:rsidR="007726A5">
        <w:rPr>
          <w:rFonts w:ascii="Times New Roman" w:hAnsi="Times New Roman" w:cs="Times New Roman"/>
          <w:b/>
          <w:i/>
          <w:sz w:val="32"/>
          <w:szCs w:val="32"/>
        </w:rPr>
        <w:t>2</w:t>
      </w:r>
      <w:r w:rsidR="00E32856">
        <w:rPr>
          <w:rFonts w:ascii="Times New Roman" w:hAnsi="Times New Roman" w:cs="Times New Roman"/>
          <w:b/>
          <w:i/>
          <w:sz w:val="32"/>
          <w:szCs w:val="32"/>
        </w:rPr>
        <w:t>5</w:t>
      </w:r>
      <w:r w:rsidR="00FB1724" w:rsidRPr="003C2291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3C2291">
        <w:rPr>
          <w:rFonts w:ascii="Times New Roman" w:hAnsi="Times New Roman" w:cs="Times New Roman"/>
          <w:b/>
          <w:i/>
          <w:sz w:val="32"/>
          <w:szCs w:val="32"/>
        </w:rPr>
        <w:t>ГОДОВ</w:t>
      </w:r>
    </w:p>
    <w:p w14:paraId="3B64B7D6" w14:textId="77777777" w:rsidR="00AA01BE" w:rsidRPr="00E32856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14:paraId="21ED5DE4" w14:textId="77777777" w:rsidR="00AA01BE" w:rsidRPr="00E32856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14:paraId="2A37C2CE" w14:textId="77777777" w:rsidR="00AA01BE" w:rsidRPr="00E32856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14:paraId="38391D8C" w14:textId="77777777" w:rsidR="00AA01BE" w:rsidRPr="00E32856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14:paraId="022F4CFE" w14:textId="77777777" w:rsidR="00AA01BE" w:rsidRPr="00E32856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14:paraId="6BA96A89" w14:textId="77777777" w:rsidR="00AA01BE" w:rsidRPr="00E32856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14:paraId="5D6907CD" w14:textId="77777777" w:rsidR="00AA01BE" w:rsidRPr="00E32856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14:paraId="215D21F6" w14:textId="77777777" w:rsidR="00AA01BE" w:rsidRPr="00E32856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14:paraId="0CEC8FB8" w14:textId="77777777" w:rsidR="00AA01BE" w:rsidRPr="00E32856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14:paraId="6A5245E8" w14:textId="77777777" w:rsidR="00AA01BE" w:rsidRPr="00E32856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14:paraId="7150BABB" w14:textId="77777777" w:rsidR="00AA01BE" w:rsidRPr="00E32856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14:paraId="411895E3" w14:textId="77777777" w:rsidR="00AA01BE" w:rsidRPr="00E32856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14:paraId="673B0C57" w14:textId="77777777" w:rsidR="00AA01BE" w:rsidRPr="00E32856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14:paraId="5F554E81" w14:textId="77777777" w:rsidR="000B5144" w:rsidRPr="003C2291" w:rsidRDefault="00AA01BE" w:rsidP="00AA01BE">
      <w:pPr>
        <w:pStyle w:val="a7"/>
        <w:widowControl w:val="0"/>
        <w:suppressAutoHyphens/>
        <w:jc w:val="center"/>
      </w:pPr>
      <w:r w:rsidRPr="003C2291">
        <w:t>Когалым – 20</w:t>
      </w:r>
      <w:r w:rsidR="003C2291" w:rsidRPr="003C2291">
        <w:t>2</w:t>
      </w:r>
      <w:r w:rsidR="00E32856">
        <w:t>2</w:t>
      </w:r>
    </w:p>
    <w:p w14:paraId="66B19017" w14:textId="77777777" w:rsidR="000B5144" w:rsidRPr="00946FB8" w:rsidRDefault="000B5144" w:rsidP="000B5144">
      <w:pPr>
        <w:rPr>
          <w:rFonts w:ascii="Times New Roman" w:hAnsi="Times New Roman" w:cs="Times New Roman"/>
        </w:rPr>
      </w:pPr>
      <w:r w:rsidRPr="00F34421">
        <w:rPr>
          <w:rFonts w:ascii="Times New Roman" w:hAnsi="Times New Roman" w:cs="Times New Roman"/>
          <w:color w:val="FF0000"/>
        </w:rPr>
        <w:br w:type="page"/>
      </w:r>
    </w:p>
    <w:p w14:paraId="44F1AB68" w14:textId="77777777" w:rsidR="00E40A2C" w:rsidRPr="003C2291" w:rsidRDefault="00E40A2C" w:rsidP="00E40A2C">
      <w:pPr>
        <w:pStyle w:val="a7"/>
        <w:widowControl w:val="0"/>
        <w:suppressAutoHyphens/>
        <w:spacing w:after="0"/>
        <w:ind w:left="0"/>
        <w:jc w:val="center"/>
        <w:rPr>
          <w:sz w:val="26"/>
          <w:szCs w:val="26"/>
        </w:rPr>
      </w:pPr>
      <w:r w:rsidRPr="003C2291">
        <w:rPr>
          <w:sz w:val="26"/>
          <w:szCs w:val="26"/>
        </w:rPr>
        <w:lastRenderedPageBreak/>
        <w:t>Содержание</w:t>
      </w:r>
    </w:p>
    <w:p w14:paraId="06498196" w14:textId="77777777" w:rsidR="00435005" w:rsidRPr="003C2291" w:rsidRDefault="00435005" w:rsidP="00E40A2C">
      <w:pPr>
        <w:pStyle w:val="a7"/>
        <w:widowControl w:val="0"/>
        <w:suppressAutoHyphens/>
        <w:spacing w:after="0"/>
        <w:ind w:left="0"/>
        <w:jc w:val="center"/>
        <w:rPr>
          <w:sz w:val="26"/>
          <w:szCs w:val="26"/>
        </w:rPr>
      </w:pPr>
    </w:p>
    <w:p w14:paraId="4CFD11F0" w14:textId="77777777" w:rsidR="00E40A2C" w:rsidRPr="00391BFA" w:rsidRDefault="00E40A2C" w:rsidP="00E40A2C">
      <w:pPr>
        <w:pStyle w:val="a7"/>
        <w:widowControl w:val="0"/>
        <w:suppressAutoHyphens/>
        <w:spacing w:after="0"/>
        <w:ind w:left="0"/>
        <w:jc w:val="both"/>
        <w:rPr>
          <w:i/>
          <w:sz w:val="26"/>
          <w:szCs w:val="26"/>
        </w:rPr>
      </w:pPr>
      <w:r w:rsidRPr="003C2291">
        <w:rPr>
          <w:i/>
          <w:sz w:val="26"/>
          <w:szCs w:val="26"/>
        </w:rPr>
        <w:t xml:space="preserve">Форма 2 П Основные показатели, представляемые для разработки прогноза социально-экономического развития Ханты-Мансийского автономного округа – Югры на период до </w:t>
      </w:r>
      <w:r w:rsidRPr="00391BFA">
        <w:rPr>
          <w:i/>
          <w:sz w:val="26"/>
          <w:szCs w:val="26"/>
        </w:rPr>
        <w:t>20</w:t>
      </w:r>
      <w:r w:rsidR="008952DA" w:rsidRPr="00391BFA">
        <w:rPr>
          <w:i/>
          <w:sz w:val="26"/>
          <w:szCs w:val="26"/>
        </w:rPr>
        <w:t>2</w:t>
      </w:r>
      <w:r w:rsidR="00E32856" w:rsidRPr="00391BFA">
        <w:rPr>
          <w:i/>
          <w:sz w:val="26"/>
          <w:szCs w:val="26"/>
        </w:rPr>
        <w:t>5</w:t>
      </w:r>
      <w:r w:rsidR="008952DA" w:rsidRPr="00391BFA">
        <w:rPr>
          <w:i/>
          <w:sz w:val="26"/>
          <w:szCs w:val="26"/>
        </w:rPr>
        <w:t xml:space="preserve"> </w:t>
      </w:r>
      <w:r w:rsidRPr="00391BFA">
        <w:rPr>
          <w:i/>
          <w:sz w:val="26"/>
          <w:szCs w:val="26"/>
        </w:rPr>
        <w:t>года (муниципаль</w:t>
      </w:r>
      <w:r w:rsidR="002A2588" w:rsidRPr="00391BFA">
        <w:rPr>
          <w:i/>
          <w:sz w:val="26"/>
          <w:szCs w:val="26"/>
        </w:rPr>
        <w:t>ное образование город Когалым</w:t>
      </w:r>
      <w:r w:rsidR="003D144B" w:rsidRPr="00391BFA">
        <w:rPr>
          <w:i/>
          <w:sz w:val="26"/>
          <w:szCs w:val="26"/>
        </w:rPr>
        <w:t>)</w:t>
      </w:r>
    </w:p>
    <w:sdt>
      <w:sdtPr>
        <w:rPr>
          <w:rFonts w:ascii="Times New Roman" w:hAnsi="Times New Roman" w:cs="Times New Roman"/>
          <w:color w:val="auto"/>
          <w:lang w:eastAsia="en-US"/>
        </w:rPr>
        <w:id w:val="-1192531771"/>
        <w:docPartObj>
          <w:docPartGallery w:val="Table of Contents"/>
          <w:docPartUnique/>
        </w:docPartObj>
      </w:sdtPr>
      <w:sdtEndPr>
        <w:rPr>
          <w:b/>
          <w:bCs/>
          <w:sz w:val="26"/>
          <w:szCs w:val="26"/>
        </w:rPr>
      </w:sdtEndPr>
      <w:sdtContent>
        <w:p w14:paraId="23A5F1BE" w14:textId="77777777" w:rsidR="00D4536E" w:rsidRPr="00391BFA" w:rsidRDefault="00D4536E" w:rsidP="000B5144">
          <w:pPr>
            <w:pStyle w:val="afc"/>
            <w:spacing w:before="0" w:line="240" w:lineRule="auto"/>
            <w:jc w:val="both"/>
            <w:rPr>
              <w:rFonts w:ascii="Times New Roman" w:hAnsi="Times New Roman" w:cs="Times New Roman"/>
              <w:color w:val="auto"/>
              <w:sz w:val="26"/>
              <w:szCs w:val="26"/>
            </w:rPr>
          </w:pPr>
        </w:p>
        <w:p w14:paraId="453541D8" w14:textId="0AE6F8C0" w:rsidR="005D4D64" w:rsidRDefault="007B580F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r w:rsidRPr="00391BFA">
            <w:fldChar w:fldCharType="begin"/>
          </w:r>
          <w:r w:rsidR="00D4536E" w:rsidRPr="00391BFA">
            <w:instrText xml:space="preserve"> TOC \o "1-3" \h \z \u </w:instrText>
          </w:r>
          <w:r w:rsidRPr="00391BFA">
            <w:fldChar w:fldCharType="separate"/>
          </w:r>
          <w:hyperlink w:anchor="_Toc117152423" w:history="1">
            <w:r w:rsidR="005D4D64" w:rsidRPr="0090055D">
              <w:rPr>
                <w:rStyle w:val="afb"/>
                <w:rFonts w:eastAsia="Calibri"/>
                <w:b/>
                <w:lang w:eastAsia="ru-RU"/>
              </w:rPr>
              <w:t>Общая оценка социально-экономической ситуации в городе Когалыме</w:t>
            </w:r>
            <w:r w:rsidR="005D4D64">
              <w:rPr>
                <w:webHidden/>
              </w:rPr>
              <w:tab/>
            </w:r>
            <w:r w:rsidR="005D4D64">
              <w:rPr>
                <w:webHidden/>
              </w:rPr>
              <w:fldChar w:fldCharType="begin"/>
            </w:r>
            <w:r w:rsidR="005D4D64">
              <w:rPr>
                <w:webHidden/>
              </w:rPr>
              <w:instrText xml:space="preserve"> PAGEREF _Toc117152423 \h </w:instrText>
            </w:r>
            <w:r w:rsidR="005D4D64">
              <w:rPr>
                <w:webHidden/>
              </w:rPr>
            </w:r>
            <w:r w:rsidR="005D4D64">
              <w:rPr>
                <w:webHidden/>
              </w:rPr>
              <w:fldChar w:fldCharType="separate"/>
            </w:r>
            <w:r w:rsidR="00575EF1">
              <w:rPr>
                <w:webHidden/>
              </w:rPr>
              <w:t>4</w:t>
            </w:r>
            <w:r w:rsidR="005D4D64">
              <w:rPr>
                <w:webHidden/>
              </w:rPr>
              <w:fldChar w:fldCharType="end"/>
            </w:r>
          </w:hyperlink>
        </w:p>
        <w:p w14:paraId="272BDB3B" w14:textId="318BF6E5" w:rsidR="005D4D64" w:rsidRDefault="00575EF1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117152424" w:history="1">
            <w:r w:rsidR="005D4D64" w:rsidRPr="0090055D">
              <w:rPr>
                <w:rStyle w:val="afb"/>
                <w:rFonts w:eastAsia="Calibri"/>
                <w:b/>
                <w:lang w:eastAsia="ru-RU"/>
              </w:rPr>
              <w:t>за 2021 год</w:t>
            </w:r>
            <w:r w:rsidR="005D4D64">
              <w:rPr>
                <w:webHidden/>
              </w:rPr>
              <w:tab/>
            </w:r>
            <w:r w:rsidR="005D4D64">
              <w:rPr>
                <w:webHidden/>
              </w:rPr>
              <w:fldChar w:fldCharType="begin"/>
            </w:r>
            <w:r w:rsidR="005D4D64">
              <w:rPr>
                <w:webHidden/>
              </w:rPr>
              <w:instrText xml:space="preserve"> PAGEREF _Toc117152424 \h </w:instrText>
            </w:r>
            <w:r w:rsidR="005D4D64">
              <w:rPr>
                <w:webHidden/>
              </w:rPr>
            </w:r>
            <w:r w:rsidR="005D4D64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5D4D64">
              <w:rPr>
                <w:webHidden/>
              </w:rPr>
              <w:fldChar w:fldCharType="end"/>
            </w:r>
          </w:hyperlink>
        </w:p>
        <w:p w14:paraId="58861F27" w14:textId="77508E85" w:rsidR="005D4D64" w:rsidRDefault="00575EF1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117152425" w:history="1">
            <w:r w:rsidR="005D4D64" w:rsidRPr="0090055D">
              <w:rPr>
                <w:rStyle w:val="afb"/>
                <w:b/>
              </w:rPr>
              <w:t>1. НАСЕЛЕНИЕ</w:t>
            </w:r>
            <w:r w:rsidR="005D4D64">
              <w:rPr>
                <w:webHidden/>
              </w:rPr>
              <w:tab/>
            </w:r>
            <w:r w:rsidR="005D4D64">
              <w:rPr>
                <w:webHidden/>
              </w:rPr>
              <w:fldChar w:fldCharType="begin"/>
            </w:r>
            <w:r w:rsidR="005D4D64">
              <w:rPr>
                <w:webHidden/>
              </w:rPr>
              <w:instrText xml:space="preserve"> PAGEREF _Toc117152425 \h </w:instrText>
            </w:r>
            <w:r w:rsidR="005D4D64">
              <w:rPr>
                <w:webHidden/>
              </w:rPr>
            </w:r>
            <w:r w:rsidR="005D4D64"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 w:rsidR="005D4D64">
              <w:rPr>
                <w:webHidden/>
              </w:rPr>
              <w:fldChar w:fldCharType="end"/>
            </w:r>
          </w:hyperlink>
        </w:p>
        <w:p w14:paraId="2C660844" w14:textId="4C7FC921" w:rsidR="005D4D64" w:rsidRDefault="00575EF1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117152426" w:history="1">
            <w:r w:rsidR="005D4D64" w:rsidRPr="0090055D">
              <w:rPr>
                <w:rStyle w:val="afb"/>
                <w:b/>
              </w:rPr>
              <w:t>2. ПРОМЫШЛЕННОЕ ПРОИЗВОДСТВО</w:t>
            </w:r>
            <w:r w:rsidR="005D4D64">
              <w:rPr>
                <w:webHidden/>
              </w:rPr>
              <w:tab/>
            </w:r>
            <w:r w:rsidR="005D4D64">
              <w:rPr>
                <w:webHidden/>
              </w:rPr>
              <w:fldChar w:fldCharType="begin"/>
            </w:r>
            <w:r w:rsidR="005D4D64">
              <w:rPr>
                <w:webHidden/>
              </w:rPr>
              <w:instrText xml:space="preserve"> PAGEREF _Toc117152426 \h </w:instrText>
            </w:r>
            <w:r w:rsidR="005D4D64">
              <w:rPr>
                <w:webHidden/>
              </w:rPr>
            </w:r>
            <w:r w:rsidR="005D4D64"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 w:rsidR="005D4D64">
              <w:rPr>
                <w:webHidden/>
              </w:rPr>
              <w:fldChar w:fldCharType="end"/>
            </w:r>
          </w:hyperlink>
        </w:p>
        <w:p w14:paraId="6157DE29" w14:textId="7DC8B833" w:rsidR="005D4D64" w:rsidRDefault="00575EF1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117152427" w:history="1">
            <w:r w:rsidR="005D4D64" w:rsidRPr="0090055D">
              <w:rPr>
                <w:rStyle w:val="afb"/>
                <w:b/>
              </w:rPr>
              <w:t>3. СЕЛЬСКОЕ ХОЗЯЙСТВО</w:t>
            </w:r>
            <w:r w:rsidR="005D4D64">
              <w:rPr>
                <w:webHidden/>
              </w:rPr>
              <w:tab/>
            </w:r>
            <w:r w:rsidR="005D4D64">
              <w:rPr>
                <w:webHidden/>
              </w:rPr>
              <w:fldChar w:fldCharType="begin"/>
            </w:r>
            <w:r w:rsidR="005D4D64">
              <w:rPr>
                <w:webHidden/>
              </w:rPr>
              <w:instrText xml:space="preserve"> PAGEREF _Toc117152427 \h </w:instrText>
            </w:r>
            <w:r w:rsidR="005D4D64">
              <w:rPr>
                <w:webHidden/>
              </w:rPr>
            </w:r>
            <w:r w:rsidR="005D4D64"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 w:rsidR="005D4D64">
              <w:rPr>
                <w:webHidden/>
              </w:rPr>
              <w:fldChar w:fldCharType="end"/>
            </w:r>
          </w:hyperlink>
        </w:p>
        <w:p w14:paraId="02F2B359" w14:textId="407F2BC8" w:rsidR="005D4D64" w:rsidRDefault="00575EF1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117152428" w:history="1">
            <w:r w:rsidR="005D4D64" w:rsidRPr="0090055D">
              <w:rPr>
                <w:rStyle w:val="afb"/>
                <w:b/>
              </w:rPr>
              <w:t>4. СТРОИТЕЛЬСТВО</w:t>
            </w:r>
            <w:bookmarkStart w:id="0" w:name="_GoBack"/>
            <w:bookmarkEnd w:id="0"/>
            <w:r w:rsidR="005D4D64">
              <w:rPr>
                <w:webHidden/>
              </w:rPr>
              <w:tab/>
            </w:r>
            <w:r w:rsidR="005D4D64">
              <w:rPr>
                <w:webHidden/>
              </w:rPr>
              <w:fldChar w:fldCharType="begin"/>
            </w:r>
            <w:r w:rsidR="005D4D64">
              <w:rPr>
                <w:webHidden/>
              </w:rPr>
              <w:instrText xml:space="preserve"> PAGEREF _Toc117152428 \h </w:instrText>
            </w:r>
            <w:r w:rsidR="005D4D64">
              <w:rPr>
                <w:webHidden/>
              </w:rPr>
            </w:r>
            <w:r w:rsidR="005D4D64"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 w:rsidR="005D4D64">
              <w:rPr>
                <w:webHidden/>
              </w:rPr>
              <w:fldChar w:fldCharType="end"/>
            </w:r>
          </w:hyperlink>
        </w:p>
        <w:p w14:paraId="33D718C0" w14:textId="29C7E5A6" w:rsidR="005D4D64" w:rsidRDefault="00575EF1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117152429" w:history="1">
            <w:r w:rsidR="005D4D64" w:rsidRPr="0090055D">
              <w:rPr>
                <w:rStyle w:val="afb"/>
                <w:b/>
              </w:rPr>
              <w:t>5. ТОРГОВЛЯ И УСЛУГИ НАСЕЛЕНИЮ</w:t>
            </w:r>
            <w:r w:rsidR="005D4D64">
              <w:rPr>
                <w:webHidden/>
              </w:rPr>
              <w:tab/>
            </w:r>
            <w:r w:rsidR="005D4D64">
              <w:rPr>
                <w:webHidden/>
              </w:rPr>
              <w:fldChar w:fldCharType="begin"/>
            </w:r>
            <w:r w:rsidR="005D4D64">
              <w:rPr>
                <w:webHidden/>
              </w:rPr>
              <w:instrText xml:space="preserve"> PAGEREF _Toc117152429 \h </w:instrText>
            </w:r>
            <w:r w:rsidR="005D4D64">
              <w:rPr>
                <w:webHidden/>
              </w:rPr>
            </w:r>
            <w:r w:rsidR="005D4D64"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 w:rsidR="005D4D64">
              <w:rPr>
                <w:webHidden/>
              </w:rPr>
              <w:fldChar w:fldCharType="end"/>
            </w:r>
          </w:hyperlink>
        </w:p>
        <w:p w14:paraId="5DDD592A" w14:textId="0E38F011" w:rsidR="005D4D64" w:rsidRDefault="00575EF1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117152430" w:history="1">
            <w:r w:rsidR="005D4D64" w:rsidRPr="0090055D">
              <w:rPr>
                <w:rStyle w:val="afb"/>
                <w:b/>
              </w:rPr>
              <w:t>5.1. Розничная торговля</w:t>
            </w:r>
            <w:r w:rsidR="005D4D64">
              <w:rPr>
                <w:webHidden/>
              </w:rPr>
              <w:tab/>
            </w:r>
            <w:r w:rsidR="005D4D64">
              <w:rPr>
                <w:webHidden/>
              </w:rPr>
              <w:fldChar w:fldCharType="begin"/>
            </w:r>
            <w:r w:rsidR="005D4D64">
              <w:rPr>
                <w:webHidden/>
              </w:rPr>
              <w:instrText xml:space="preserve"> PAGEREF _Toc117152430 \h </w:instrText>
            </w:r>
            <w:r w:rsidR="005D4D64">
              <w:rPr>
                <w:webHidden/>
              </w:rPr>
            </w:r>
            <w:r w:rsidR="005D4D64"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 w:rsidR="005D4D64">
              <w:rPr>
                <w:webHidden/>
              </w:rPr>
              <w:fldChar w:fldCharType="end"/>
            </w:r>
          </w:hyperlink>
        </w:p>
        <w:p w14:paraId="0FB281D1" w14:textId="3D2587BE" w:rsidR="005D4D64" w:rsidRDefault="00575EF1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117152431" w:history="1">
            <w:r w:rsidR="005D4D64" w:rsidRPr="0090055D">
              <w:rPr>
                <w:rStyle w:val="afb"/>
                <w:b/>
              </w:rPr>
              <w:t>5.2. Платные услуги</w:t>
            </w:r>
            <w:r w:rsidR="005D4D64">
              <w:rPr>
                <w:webHidden/>
              </w:rPr>
              <w:tab/>
            </w:r>
            <w:r w:rsidR="005D4D64">
              <w:rPr>
                <w:webHidden/>
              </w:rPr>
              <w:fldChar w:fldCharType="begin"/>
            </w:r>
            <w:r w:rsidR="005D4D64">
              <w:rPr>
                <w:webHidden/>
              </w:rPr>
              <w:instrText xml:space="preserve"> PAGEREF _Toc117152431 \h </w:instrText>
            </w:r>
            <w:r w:rsidR="005D4D64">
              <w:rPr>
                <w:webHidden/>
              </w:rPr>
            </w:r>
            <w:r w:rsidR="005D4D64"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 w:rsidR="005D4D64">
              <w:rPr>
                <w:webHidden/>
              </w:rPr>
              <w:fldChar w:fldCharType="end"/>
            </w:r>
          </w:hyperlink>
        </w:p>
        <w:p w14:paraId="4E2AF56F" w14:textId="0C211003" w:rsidR="005D4D64" w:rsidRDefault="00575EF1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117152432" w:history="1">
            <w:r w:rsidR="005D4D64" w:rsidRPr="0090055D">
              <w:rPr>
                <w:rStyle w:val="afb"/>
                <w:b/>
              </w:rPr>
              <w:t>6. МАЛОЕ И СРЕДНЕЕ ПРЕДПРИНИМАТЕЛЬСТВО</w:t>
            </w:r>
            <w:r w:rsidR="005D4D64">
              <w:rPr>
                <w:webHidden/>
              </w:rPr>
              <w:tab/>
            </w:r>
            <w:r w:rsidR="005D4D64">
              <w:rPr>
                <w:webHidden/>
              </w:rPr>
              <w:fldChar w:fldCharType="begin"/>
            </w:r>
            <w:r w:rsidR="005D4D64">
              <w:rPr>
                <w:webHidden/>
              </w:rPr>
              <w:instrText xml:space="preserve"> PAGEREF _Toc117152432 \h </w:instrText>
            </w:r>
            <w:r w:rsidR="005D4D64">
              <w:rPr>
                <w:webHidden/>
              </w:rPr>
            </w:r>
            <w:r w:rsidR="005D4D64"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 w:rsidR="005D4D64">
              <w:rPr>
                <w:webHidden/>
              </w:rPr>
              <w:fldChar w:fldCharType="end"/>
            </w:r>
          </w:hyperlink>
        </w:p>
        <w:p w14:paraId="61167A3D" w14:textId="4DBFB2E3" w:rsidR="005D4D64" w:rsidRDefault="00575EF1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117152433" w:history="1">
            <w:r w:rsidR="005D4D64" w:rsidRPr="0090055D">
              <w:rPr>
                <w:rStyle w:val="afb"/>
                <w:b/>
              </w:rPr>
              <w:t>7. ИНВЕСТИЦИИ</w:t>
            </w:r>
            <w:r w:rsidR="005D4D64">
              <w:rPr>
                <w:webHidden/>
              </w:rPr>
              <w:tab/>
            </w:r>
            <w:r w:rsidR="005D4D64">
              <w:rPr>
                <w:webHidden/>
              </w:rPr>
              <w:fldChar w:fldCharType="begin"/>
            </w:r>
            <w:r w:rsidR="005D4D64">
              <w:rPr>
                <w:webHidden/>
              </w:rPr>
              <w:instrText xml:space="preserve"> PAGEREF _Toc117152433 \h </w:instrText>
            </w:r>
            <w:r w:rsidR="005D4D64">
              <w:rPr>
                <w:webHidden/>
              </w:rPr>
            </w:r>
            <w:r w:rsidR="005D4D64"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 w:rsidR="005D4D64">
              <w:rPr>
                <w:webHidden/>
              </w:rPr>
              <w:fldChar w:fldCharType="end"/>
            </w:r>
          </w:hyperlink>
        </w:p>
        <w:p w14:paraId="365C6AF9" w14:textId="182CB049" w:rsidR="005D4D64" w:rsidRDefault="00575EF1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117152434" w:history="1">
            <w:r w:rsidR="005D4D64" w:rsidRPr="0090055D">
              <w:rPr>
                <w:rStyle w:val="afb"/>
                <w:b/>
              </w:rPr>
              <w:t>8. БЮДЖЕТ ГОРОДА КОГАЛЫМА</w:t>
            </w:r>
            <w:r w:rsidR="005D4D64">
              <w:rPr>
                <w:webHidden/>
              </w:rPr>
              <w:tab/>
            </w:r>
            <w:r w:rsidR="005D4D64">
              <w:rPr>
                <w:webHidden/>
              </w:rPr>
              <w:fldChar w:fldCharType="begin"/>
            </w:r>
            <w:r w:rsidR="005D4D64">
              <w:rPr>
                <w:webHidden/>
              </w:rPr>
              <w:instrText xml:space="preserve"> PAGEREF _Toc117152434 \h </w:instrText>
            </w:r>
            <w:r w:rsidR="005D4D64">
              <w:rPr>
                <w:webHidden/>
              </w:rPr>
            </w:r>
            <w:r w:rsidR="005D4D64">
              <w:rPr>
                <w:webHidden/>
              </w:rPr>
              <w:fldChar w:fldCharType="separate"/>
            </w:r>
            <w:r>
              <w:rPr>
                <w:webHidden/>
              </w:rPr>
              <w:t>23</w:t>
            </w:r>
            <w:r w:rsidR="005D4D64">
              <w:rPr>
                <w:webHidden/>
              </w:rPr>
              <w:fldChar w:fldCharType="end"/>
            </w:r>
          </w:hyperlink>
        </w:p>
        <w:p w14:paraId="1280B31E" w14:textId="5F371EEA" w:rsidR="005D4D64" w:rsidRDefault="00575EF1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117152435" w:history="1">
            <w:r w:rsidR="005D4D64" w:rsidRPr="0090055D">
              <w:rPr>
                <w:rStyle w:val="afb"/>
                <w:b/>
              </w:rPr>
              <w:t>9. ДЕНЕЖНЫЕ ДОХОДЫ НАСЕЛЕНИЯ</w:t>
            </w:r>
            <w:r w:rsidR="005D4D64">
              <w:rPr>
                <w:webHidden/>
              </w:rPr>
              <w:tab/>
            </w:r>
            <w:r w:rsidR="005D4D64">
              <w:rPr>
                <w:webHidden/>
              </w:rPr>
              <w:fldChar w:fldCharType="begin"/>
            </w:r>
            <w:r w:rsidR="005D4D64">
              <w:rPr>
                <w:webHidden/>
              </w:rPr>
              <w:instrText xml:space="preserve"> PAGEREF _Toc117152435 \h </w:instrText>
            </w:r>
            <w:r w:rsidR="005D4D64">
              <w:rPr>
                <w:webHidden/>
              </w:rPr>
            </w:r>
            <w:r w:rsidR="005D4D64">
              <w:rPr>
                <w:webHidden/>
              </w:rPr>
              <w:fldChar w:fldCharType="separate"/>
            </w:r>
            <w:r>
              <w:rPr>
                <w:webHidden/>
              </w:rPr>
              <w:t>27</w:t>
            </w:r>
            <w:r w:rsidR="005D4D64">
              <w:rPr>
                <w:webHidden/>
              </w:rPr>
              <w:fldChar w:fldCharType="end"/>
            </w:r>
          </w:hyperlink>
        </w:p>
        <w:p w14:paraId="6E644583" w14:textId="61BED247" w:rsidR="005D4D64" w:rsidRDefault="00575EF1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117152436" w:history="1">
            <w:r w:rsidR="005D4D64" w:rsidRPr="0090055D">
              <w:rPr>
                <w:rStyle w:val="afb"/>
                <w:b/>
              </w:rPr>
              <w:t>10. ТРУД И ЗАНЯТОСТЬ</w:t>
            </w:r>
            <w:r w:rsidR="005D4D64">
              <w:rPr>
                <w:webHidden/>
              </w:rPr>
              <w:tab/>
            </w:r>
            <w:r w:rsidR="005D4D64">
              <w:rPr>
                <w:webHidden/>
              </w:rPr>
              <w:fldChar w:fldCharType="begin"/>
            </w:r>
            <w:r w:rsidR="005D4D64">
              <w:rPr>
                <w:webHidden/>
              </w:rPr>
              <w:instrText xml:space="preserve"> PAGEREF _Toc117152436 \h </w:instrText>
            </w:r>
            <w:r w:rsidR="005D4D64">
              <w:rPr>
                <w:webHidden/>
              </w:rPr>
            </w:r>
            <w:r w:rsidR="005D4D64"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 w:rsidR="005D4D64">
              <w:rPr>
                <w:webHidden/>
              </w:rPr>
              <w:fldChar w:fldCharType="end"/>
            </w:r>
          </w:hyperlink>
        </w:p>
        <w:p w14:paraId="2FCBFE36" w14:textId="49225575" w:rsidR="00B564FE" w:rsidRPr="00F34421" w:rsidRDefault="007B580F" w:rsidP="00616305">
          <w:pPr>
            <w:pStyle w:val="1"/>
            <w:spacing w:before="0" w:line="240" w:lineRule="auto"/>
            <w:jc w:val="both"/>
            <w:rPr>
              <w:rFonts w:ascii="Times New Roman" w:hAnsi="Times New Roman" w:cs="Times New Roman"/>
              <w:color w:val="FF0000"/>
              <w:sz w:val="26"/>
              <w:szCs w:val="26"/>
            </w:rPr>
            <w:sectPr w:rsidR="00B564FE" w:rsidRPr="00F34421" w:rsidSect="00857012">
              <w:footerReference w:type="default" r:id="rId8"/>
              <w:pgSz w:w="11906" w:h="16838"/>
              <w:pgMar w:top="1134" w:right="1134" w:bottom="1134" w:left="567" w:header="709" w:footer="709" w:gutter="0"/>
              <w:pgNumType w:start="1"/>
              <w:cols w:space="708"/>
              <w:titlePg/>
              <w:docGrid w:linePitch="360"/>
            </w:sectPr>
          </w:pPr>
          <w:r w:rsidRPr="00391BFA">
            <w:rPr>
              <w:rFonts w:ascii="Times New Roman" w:hAnsi="Times New Roman" w:cs="Times New Roman"/>
              <w:bCs/>
              <w:color w:val="auto"/>
              <w:sz w:val="26"/>
              <w:szCs w:val="26"/>
            </w:rPr>
            <w:fldChar w:fldCharType="end"/>
          </w:r>
        </w:p>
      </w:sdtContent>
    </w:sdt>
    <w:p w14:paraId="3FE42686" w14:textId="77777777" w:rsidR="00990F27" w:rsidRPr="006934D0" w:rsidRDefault="00990F27" w:rsidP="00D431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934D0">
        <w:rPr>
          <w:rFonts w:ascii="Times New Roman" w:hAnsi="Times New Roman" w:cs="Times New Roman"/>
          <w:b/>
          <w:bCs/>
          <w:sz w:val="26"/>
          <w:szCs w:val="26"/>
        </w:rPr>
        <w:lastRenderedPageBreak/>
        <w:t>ПОЯСНИТЕЛЬНАЯ ЗАПИСКА</w:t>
      </w:r>
    </w:p>
    <w:p w14:paraId="2EA6B268" w14:textId="77777777" w:rsidR="00990F27" w:rsidRPr="006934D0" w:rsidRDefault="00990F27" w:rsidP="00990F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934D0">
        <w:rPr>
          <w:rFonts w:ascii="Times New Roman" w:hAnsi="Times New Roman" w:cs="Times New Roman"/>
          <w:b/>
          <w:bCs/>
          <w:sz w:val="26"/>
          <w:szCs w:val="26"/>
        </w:rPr>
        <w:t>к прогнозу социально-экономического развития</w:t>
      </w:r>
    </w:p>
    <w:p w14:paraId="4C16FD72" w14:textId="77777777" w:rsidR="00990F27" w:rsidRPr="006934D0" w:rsidRDefault="00990F27" w:rsidP="00990F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934D0">
        <w:rPr>
          <w:rFonts w:ascii="Times New Roman" w:hAnsi="Times New Roman" w:cs="Times New Roman"/>
          <w:b/>
          <w:bCs/>
          <w:sz w:val="26"/>
          <w:szCs w:val="26"/>
        </w:rPr>
        <w:t>муниципального образования город Когалым на 20</w:t>
      </w:r>
      <w:r w:rsidR="005E29D2" w:rsidRPr="006934D0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E32856" w:rsidRPr="006934D0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6934D0">
        <w:rPr>
          <w:rFonts w:ascii="Times New Roman" w:hAnsi="Times New Roman" w:cs="Times New Roman"/>
          <w:b/>
          <w:bCs/>
          <w:sz w:val="26"/>
          <w:szCs w:val="26"/>
        </w:rPr>
        <w:t xml:space="preserve"> год </w:t>
      </w:r>
    </w:p>
    <w:p w14:paraId="2905EB10" w14:textId="77777777" w:rsidR="00990F27" w:rsidRPr="006934D0" w:rsidRDefault="00990F27" w:rsidP="00990F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934D0">
        <w:rPr>
          <w:rFonts w:ascii="Times New Roman" w:hAnsi="Times New Roman" w:cs="Times New Roman"/>
          <w:b/>
          <w:bCs/>
          <w:sz w:val="26"/>
          <w:szCs w:val="26"/>
        </w:rPr>
        <w:t>и на плановый период 20</w:t>
      </w:r>
      <w:r w:rsidR="00704C52" w:rsidRPr="006934D0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E32856" w:rsidRPr="006934D0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704C52" w:rsidRPr="006934D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858E9" w:rsidRPr="006934D0">
        <w:rPr>
          <w:rFonts w:ascii="Times New Roman" w:hAnsi="Times New Roman" w:cs="Times New Roman"/>
          <w:b/>
          <w:bCs/>
          <w:sz w:val="26"/>
          <w:szCs w:val="26"/>
        </w:rPr>
        <w:t>и</w:t>
      </w:r>
      <w:r w:rsidRPr="006934D0"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 w:rsidR="00435005" w:rsidRPr="006934D0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E32856" w:rsidRPr="006934D0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6934D0">
        <w:rPr>
          <w:rFonts w:ascii="Times New Roman" w:hAnsi="Times New Roman" w:cs="Times New Roman"/>
          <w:b/>
          <w:bCs/>
          <w:sz w:val="26"/>
          <w:szCs w:val="26"/>
        </w:rPr>
        <w:t xml:space="preserve"> годов</w:t>
      </w:r>
    </w:p>
    <w:p w14:paraId="631786D3" w14:textId="77777777" w:rsidR="00990F27" w:rsidRPr="006934D0" w:rsidRDefault="00990F27" w:rsidP="00990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9C2778" w14:textId="63D1CAB7" w:rsidR="00690C9C" w:rsidRPr="006934D0" w:rsidRDefault="00690C9C" w:rsidP="0069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2310">
        <w:rPr>
          <w:rFonts w:ascii="Times New Roman" w:eastAsia="Calibri" w:hAnsi="Times New Roman" w:cs="Times New Roman"/>
          <w:sz w:val="26"/>
          <w:szCs w:val="26"/>
          <w:lang w:eastAsia="ru-RU"/>
        </w:rPr>
        <w:t>Прогноз социально-экономического развития города Когалыма на 20</w:t>
      </w:r>
      <w:r w:rsidR="008858E9" w:rsidRPr="003B2310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E32856" w:rsidRPr="003B2310"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Pr="003B23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 и на плановый период 20</w:t>
      </w:r>
      <w:r w:rsidR="00FB1724" w:rsidRPr="003B2310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E32856" w:rsidRPr="003B2310"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="00704C52" w:rsidRPr="003B231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858E9" w:rsidRPr="003B2310">
        <w:rPr>
          <w:rFonts w:ascii="Times New Roman" w:hAnsi="Times New Roman" w:cs="Times New Roman"/>
          <w:bCs/>
          <w:sz w:val="26"/>
          <w:szCs w:val="26"/>
        </w:rPr>
        <w:t>и</w:t>
      </w:r>
      <w:r w:rsidR="008858E9" w:rsidRPr="003B231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310">
        <w:rPr>
          <w:rFonts w:ascii="Times New Roman" w:eastAsia="Calibri" w:hAnsi="Times New Roman" w:cs="Times New Roman"/>
          <w:sz w:val="26"/>
          <w:szCs w:val="26"/>
          <w:lang w:eastAsia="ru-RU"/>
        </w:rPr>
        <w:t>20</w:t>
      </w:r>
      <w:r w:rsidR="00435005" w:rsidRPr="003B2310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E32856" w:rsidRPr="003B2310"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r w:rsidRPr="003B23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годов (далее – прогноз) разработан на основе целе</w:t>
      </w:r>
      <w:r w:rsidR="007B580F" w:rsidRPr="003B2310">
        <w:rPr>
          <w:rFonts w:ascii="Times New Roman" w:eastAsia="Calibri" w:hAnsi="Times New Roman" w:cs="Times New Roman"/>
          <w:sz w:val="26"/>
          <w:szCs w:val="26"/>
          <w:lang w:eastAsia="ru-RU"/>
        </w:rPr>
        <w:fldChar w:fldCharType="begin"/>
      </w:r>
      <w:r w:rsidR="00D431BB" w:rsidRPr="003B2310">
        <w:rPr>
          <w:rFonts w:ascii="Times New Roman" w:eastAsia="Calibri" w:hAnsi="Times New Roman" w:cs="Times New Roman"/>
          <w:sz w:val="26"/>
          <w:szCs w:val="26"/>
          <w:lang w:eastAsia="ru-RU"/>
        </w:rPr>
        <w:instrText xml:space="preserve"> TOC \o "1-1" \h \z \u </w:instrText>
      </w:r>
      <w:r w:rsidR="007B580F" w:rsidRPr="003B2310">
        <w:rPr>
          <w:rFonts w:ascii="Times New Roman" w:eastAsia="Calibri" w:hAnsi="Times New Roman" w:cs="Times New Roman"/>
          <w:sz w:val="26"/>
          <w:szCs w:val="26"/>
          <w:lang w:eastAsia="ru-RU"/>
        </w:rPr>
        <w:fldChar w:fldCharType="end"/>
      </w:r>
      <w:r w:rsidRPr="003B2310">
        <w:rPr>
          <w:rFonts w:ascii="Times New Roman" w:eastAsia="Calibri" w:hAnsi="Times New Roman" w:cs="Times New Roman"/>
          <w:sz w:val="26"/>
          <w:szCs w:val="26"/>
          <w:lang w:eastAsia="ru-RU"/>
        </w:rPr>
        <w:t>вых индикаторов социально-экономического развития, сформулированных в указ</w:t>
      </w:r>
      <w:r w:rsidR="006C66E2" w:rsidRPr="003B2310">
        <w:rPr>
          <w:rFonts w:ascii="Times New Roman" w:eastAsia="Calibri" w:hAnsi="Times New Roman" w:cs="Times New Roman"/>
          <w:sz w:val="26"/>
          <w:szCs w:val="26"/>
          <w:lang w:eastAsia="ru-RU"/>
        </w:rPr>
        <w:t>ах</w:t>
      </w:r>
      <w:r w:rsidRPr="003B23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Президента Российской Федерации от 7 мая 2012 года</w:t>
      </w:r>
      <w:r w:rsidR="0009059D" w:rsidRPr="003B23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№597 «О мероприятиях по реализации государственной социальной политики»</w:t>
      </w:r>
      <w:r w:rsidR="00525884" w:rsidRPr="003B2310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Pr="003B23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9E15B4" w:rsidRPr="003B2310">
        <w:rPr>
          <w:rFonts w:ascii="Times New Roman" w:eastAsia="Calibri" w:hAnsi="Times New Roman" w:cs="Times New Roman"/>
          <w:sz w:val="26"/>
          <w:szCs w:val="26"/>
          <w:lang w:eastAsia="ru-RU"/>
        </w:rPr>
        <w:t>от 9 мая 2017 года №203</w:t>
      </w:r>
      <w:r w:rsidR="0009059D" w:rsidRPr="003B23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«О Стратегии развития информационного общества в Российской Федерации на 2017 - 2030 годы»</w:t>
      </w:r>
      <w:r w:rsidR="009E15B4" w:rsidRPr="003B23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 w:rsidR="00247C9B" w:rsidRPr="003B2310">
        <w:rPr>
          <w:rFonts w:ascii="Times New Roman" w:eastAsia="Calibri" w:hAnsi="Times New Roman" w:cs="Times New Roman"/>
          <w:sz w:val="26"/>
          <w:szCs w:val="26"/>
          <w:lang w:eastAsia="ru-RU"/>
        </w:rPr>
        <w:t>от 7 мая 2018 года №204</w:t>
      </w:r>
      <w:r w:rsidR="0009059D" w:rsidRPr="003B23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«О национальных целях и стратегических задачах развития Российской Федерации на период до 2024 года»</w:t>
      </w:r>
      <w:r w:rsidR="00247C9B" w:rsidRPr="003B2310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="003C2291" w:rsidRPr="003B23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от 21 июля 2020 года №474</w:t>
      </w:r>
      <w:r w:rsidR="0009059D" w:rsidRPr="003B23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«О национальных целях развития Российской Федерации на период до 2030 года»</w:t>
      </w:r>
      <w:r w:rsidR="003C2291" w:rsidRPr="003B2310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="00247C9B" w:rsidRPr="003B23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3B2310" w:rsidRPr="003B23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нормативных документов Правительства Российской Федерации и Ханты-Мансийского автономного округа – Югры, а также, </w:t>
      </w:r>
      <w:r w:rsidR="006C66E2" w:rsidRPr="003B23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сценарных условий социально-экономического </w:t>
      </w:r>
      <w:r w:rsidR="003B2310" w:rsidRPr="003B2310">
        <w:rPr>
          <w:rFonts w:ascii="Times New Roman" w:eastAsia="Calibri" w:hAnsi="Times New Roman" w:cs="Times New Roman"/>
          <w:sz w:val="26"/>
          <w:szCs w:val="26"/>
          <w:lang w:eastAsia="ru-RU"/>
        </w:rPr>
        <w:t>развития Российской Федерации и</w:t>
      </w:r>
      <w:r w:rsidR="006C66E2" w:rsidRPr="003B23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3B23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приоритетов, обозначенных в Стратегии социально-экономического развития Ханты-Мансийского автономного округа </w:t>
      </w:r>
      <w:r w:rsidR="00525884" w:rsidRPr="003B2310">
        <w:rPr>
          <w:rFonts w:ascii="Times New Roman" w:eastAsia="Calibri" w:hAnsi="Times New Roman" w:cs="Times New Roman"/>
          <w:sz w:val="26"/>
          <w:szCs w:val="26"/>
          <w:lang w:eastAsia="ru-RU"/>
        </w:rPr>
        <w:t>–</w:t>
      </w:r>
      <w:r w:rsidRPr="003B23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Югры</w:t>
      </w:r>
      <w:r w:rsidR="003B2310" w:rsidRPr="003B2310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="00525884" w:rsidRPr="003B23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3B2310" w:rsidRPr="003B23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утвержденной распоряжением Правительства Ханты-Мансийского автономного округа - Югры от 22.03.2013 №101-рп «О Стратегии социально-экономического развития Ханты-Мансийского автономного округа - Югры до 2030 года» </w:t>
      </w:r>
      <w:r w:rsidR="00525884" w:rsidRPr="003B2310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3B23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Стратегии социально-экономического развития города Когалыма д</w:t>
      </w:r>
      <w:r w:rsidR="00435005" w:rsidRPr="003B2310">
        <w:rPr>
          <w:rFonts w:ascii="Times New Roman" w:eastAsia="Calibri" w:hAnsi="Times New Roman" w:cs="Times New Roman"/>
          <w:sz w:val="26"/>
          <w:szCs w:val="26"/>
          <w:lang w:eastAsia="ru-RU"/>
        </w:rPr>
        <w:t>о 2030 года</w:t>
      </w:r>
      <w:r w:rsidR="003B2310" w:rsidRPr="003B2310">
        <w:rPr>
          <w:rFonts w:ascii="Times New Roman" w:eastAsia="Calibri" w:hAnsi="Times New Roman" w:cs="Times New Roman"/>
          <w:sz w:val="26"/>
          <w:szCs w:val="26"/>
          <w:lang w:eastAsia="ru-RU"/>
        </w:rPr>
        <w:t>, утвержденной решением Думы города Когалыма от 23.12.2014 №494-ГД «Об утверждении стратегии социально-экономического развития города Когалыма до 2030 года».</w:t>
      </w:r>
      <w:r w:rsidR="00435005" w:rsidRPr="006934D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14:paraId="39A2DFC4" w14:textId="77777777" w:rsidR="00690C9C" w:rsidRPr="006934D0" w:rsidRDefault="00FB1724" w:rsidP="0069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934D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Основные показатели прогноза </w:t>
      </w:r>
      <w:r w:rsidR="00690C9C" w:rsidRPr="006934D0">
        <w:rPr>
          <w:rFonts w:ascii="Times New Roman" w:eastAsia="Calibri" w:hAnsi="Times New Roman" w:cs="Times New Roman"/>
          <w:sz w:val="26"/>
          <w:szCs w:val="26"/>
          <w:lang w:eastAsia="ru-RU"/>
        </w:rPr>
        <w:t>сформированы на основе анали</w:t>
      </w:r>
      <w:r w:rsidR="00834BAD" w:rsidRPr="006934D0">
        <w:rPr>
          <w:rFonts w:ascii="Times New Roman" w:eastAsia="Calibri" w:hAnsi="Times New Roman" w:cs="Times New Roman"/>
          <w:sz w:val="26"/>
          <w:szCs w:val="26"/>
          <w:lang w:eastAsia="ru-RU"/>
        </w:rPr>
        <w:t>за экономической ситуации за 202</w:t>
      </w:r>
      <w:r w:rsidR="00E32856" w:rsidRPr="006934D0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 w:rsidR="00690C9C" w:rsidRPr="006934D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год, предварительной оценки развития экономики города Когалыма в 20</w:t>
      </w:r>
      <w:r w:rsidR="00247C9B" w:rsidRPr="006934D0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E32856" w:rsidRPr="006934D0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690C9C" w:rsidRPr="006934D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году, показателей, представленных предприятиями и организациями, осуществляющих свою деятельность в городе Когалыме, с учетом сложившихся тенденций.</w:t>
      </w:r>
    </w:p>
    <w:p w14:paraId="386F2C62" w14:textId="77777777" w:rsidR="00690C9C" w:rsidRPr="006934D0" w:rsidRDefault="00690C9C" w:rsidP="0069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934D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Разработка прогноза осуществлялась по </w:t>
      </w:r>
      <w:r w:rsidR="00FB1724" w:rsidRPr="006934D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двум </w:t>
      </w:r>
      <w:r w:rsidRPr="006934D0">
        <w:rPr>
          <w:rFonts w:ascii="Times New Roman" w:eastAsia="Calibri" w:hAnsi="Times New Roman" w:cs="Times New Roman"/>
          <w:sz w:val="26"/>
          <w:szCs w:val="26"/>
          <w:lang w:eastAsia="ru-RU"/>
        </w:rPr>
        <w:t>вариантам:</w:t>
      </w:r>
    </w:p>
    <w:p w14:paraId="1C067EB3" w14:textId="77777777" w:rsidR="00690C9C" w:rsidRPr="006934D0" w:rsidRDefault="00435005" w:rsidP="00690C9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934D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 w:rsidR="005E29D2" w:rsidRPr="006934D0">
        <w:rPr>
          <w:rFonts w:ascii="Times New Roman" w:eastAsia="Calibri" w:hAnsi="Times New Roman" w:cs="Times New Roman"/>
          <w:sz w:val="26"/>
          <w:szCs w:val="26"/>
          <w:lang w:eastAsia="ru-RU"/>
        </w:rPr>
        <w:t>консервативный</w:t>
      </w:r>
      <w:r w:rsidR="00690C9C" w:rsidRPr="006934D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– предполагает сохранение инерционных трендов, сложившихся в последний период, консервативную инвестиционную политику частных компаний, ограниченные расходы на развитие компаний инфраструктурного сектора, при ста</w:t>
      </w:r>
      <w:r w:rsidR="006633B6" w:rsidRPr="006934D0">
        <w:rPr>
          <w:rFonts w:ascii="Times New Roman" w:eastAsia="Calibri" w:hAnsi="Times New Roman" w:cs="Times New Roman"/>
          <w:sz w:val="26"/>
          <w:szCs w:val="26"/>
          <w:lang w:eastAsia="ru-RU"/>
        </w:rPr>
        <w:t>гнации государственного спроса;</w:t>
      </w:r>
    </w:p>
    <w:p w14:paraId="40375D5D" w14:textId="77777777" w:rsidR="00690C9C" w:rsidRPr="006934D0" w:rsidRDefault="00690C9C" w:rsidP="0069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934D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 w:rsidR="005E29D2" w:rsidRPr="006934D0">
        <w:rPr>
          <w:rFonts w:ascii="Times New Roman" w:eastAsia="Calibri" w:hAnsi="Times New Roman" w:cs="Times New Roman"/>
          <w:sz w:val="26"/>
          <w:szCs w:val="26"/>
          <w:lang w:eastAsia="ru-RU"/>
        </w:rPr>
        <w:t>базовый</w:t>
      </w:r>
      <w:r w:rsidRPr="006934D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– предполагает более высокие темпы социально-экономического развития экономики города Когалыма в условиях реализации активной муниципальной политики, направленной на стимулирование экономического роста, на улучшение инвестиционного климата, конкурентоспособности и эффективности бизнеса.</w:t>
      </w:r>
    </w:p>
    <w:p w14:paraId="27058570" w14:textId="77777777" w:rsidR="00690C9C" w:rsidRPr="00D46858" w:rsidRDefault="00232820" w:rsidP="0069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934D0">
        <w:rPr>
          <w:rFonts w:ascii="Times New Roman" w:eastAsia="Calibri" w:hAnsi="Times New Roman" w:cs="Times New Roman"/>
          <w:sz w:val="26"/>
          <w:szCs w:val="26"/>
          <w:lang w:eastAsia="ru-RU"/>
        </w:rPr>
        <w:t>Для разработки параметров бюджета города Когалыма на 20</w:t>
      </w:r>
      <w:r w:rsidR="005E29D2" w:rsidRPr="006934D0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E32856" w:rsidRPr="006934D0"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="00DF65F1" w:rsidRPr="006934D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 и плановый период 20</w:t>
      </w:r>
      <w:r w:rsidR="005E29D2" w:rsidRPr="006934D0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E32856" w:rsidRPr="006934D0"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="00704C52" w:rsidRPr="006934D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47C9B" w:rsidRPr="006934D0">
        <w:rPr>
          <w:rFonts w:ascii="Times New Roman" w:hAnsi="Times New Roman" w:cs="Times New Roman"/>
          <w:bCs/>
          <w:sz w:val="26"/>
          <w:szCs w:val="26"/>
        </w:rPr>
        <w:t>и</w:t>
      </w:r>
      <w:r w:rsidR="00704C52" w:rsidRPr="006934D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F65F1" w:rsidRPr="006934D0">
        <w:rPr>
          <w:rFonts w:ascii="Times New Roman" w:eastAsia="Calibri" w:hAnsi="Times New Roman" w:cs="Times New Roman"/>
          <w:sz w:val="26"/>
          <w:szCs w:val="26"/>
          <w:lang w:eastAsia="ru-RU"/>
        </w:rPr>
        <w:t>20</w:t>
      </w:r>
      <w:r w:rsidR="00435005" w:rsidRPr="006934D0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E32856" w:rsidRPr="006934D0"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r w:rsidR="00DF65F1" w:rsidRPr="006934D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годов</w:t>
      </w:r>
      <w:r w:rsidRPr="006934D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690C9C" w:rsidRPr="006934D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предлагается рассматривать </w:t>
      </w:r>
      <w:r w:rsidRPr="006934D0">
        <w:rPr>
          <w:rFonts w:ascii="Times New Roman" w:eastAsia="Calibri" w:hAnsi="Times New Roman" w:cs="Times New Roman"/>
          <w:sz w:val="26"/>
          <w:szCs w:val="26"/>
          <w:lang w:eastAsia="ru-RU"/>
        </w:rPr>
        <w:t>исходным базовый вариант основных показателей прогноза социально-экономического развития города Когалыма.</w:t>
      </w:r>
    </w:p>
    <w:p w14:paraId="19DCEC90" w14:textId="77777777" w:rsidR="00B53694" w:rsidRPr="00D46858" w:rsidRDefault="00B5369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4B6BFFBE" w14:textId="77777777" w:rsidR="0065536F" w:rsidRPr="00D46858" w:rsidRDefault="000614A1" w:rsidP="0065536F">
      <w:pPr>
        <w:pStyle w:val="1"/>
        <w:spacing w:before="0"/>
        <w:jc w:val="center"/>
        <w:rPr>
          <w:rFonts w:ascii="Times New Roman" w:eastAsia="Calibri" w:hAnsi="Times New Roman" w:cs="Times New Roman"/>
          <w:b/>
          <w:color w:val="auto"/>
          <w:sz w:val="26"/>
          <w:szCs w:val="26"/>
          <w:lang w:eastAsia="ru-RU"/>
        </w:rPr>
      </w:pPr>
      <w:bookmarkStart w:id="1" w:name="_Toc117152423"/>
      <w:r w:rsidRPr="00D46858">
        <w:rPr>
          <w:rFonts w:ascii="Times New Roman" w:eastAsia="Calibri" w:hAnsi="Times New Roman" w:cs="Times New Roman"/>
          <w:b/>
          <w:color w:val="auto"/>
          <w:sz w:val="26"/>
          <w:szCs w:val="26"/>
          <w:lang w:eastAsia="ru-RU"/>
        </w:rPr>
        <w:t>Общая оценка социально-экономической ситуации в городе Когалыме</w:t>
      </w:r>
      <w:bookmarkEnd w:id="1"/>
      <w:r w:rsidRPr="00D46858">
        <w:rPr>
          <w:rFonts w:ascii="Times New Roman" w:eastAsia="Calibri" w:hAnsi="Times New Roman" w:cs="Times New Roman"/>
          <w:b/>
          <w:color w:val="auto"/>
          <w:sz w:val="26"/>
          <w:szCs w:val="26"/>
          <w:lang w:eastAsia="ru-RU"/>
        </w:rPr>
        <w:t xml:space="preserve"> </w:t>
      </w:r>
    </w:p>
    <w:p w14:paraId="093EF50B" w14:textId="77777777" w:rsidR="00F05A30" w:rsidRPr="00D46858" w:rsidRDefault="000614A1" w:rsidP="0065536F">
      <w:pPr>
        <w:pStyle w:val="1"/>
        <w:spacing w:before="0"/>
        <w:jc w:val="center"/>
        <w:rPr>
          <w:rFonts w:ascii="Times New Roman" w:eastAsia="Calibri" w:hAnsi="Times New Roman" w:cs="Times New Roman"/>
          <w:b/>
          <w:color w:val="auto"/>
          <w:sz w:val="26"/>
          <w:szCs w:val="26"/>
          <w:lang w:eastAsia="ru-RU"/>
        </w:rPr>
      </w:pPr>
      <w:bookmarkStart w:id="2" w:name="_Toc117152424"/>
      <w:r w:rsidRPr="00D46858">
        <w:rPr>
          <w:rFonts w:ascii="Times New Roman" w:eastAsia="Calibri" w:hAnsi="Times New Roman" w:cs="Times New Roman"/>
          <w:b/>
          <w:color w:val="auto"/>
          <w:sz w:val="26"/>
          <w:szCs w:val="26"/>
          <w:lang w:eastAsia="ru-RU"/>
        </w:rPr>
        <w:t>за 20</w:t>
      </w:r>
      <w:r w:rsidR="00386AED" w:rsidRPr="00D46858">
        <w:rPr>
          <w:rFonts w:ascii="Times New Roman" w:eastAsia="Calibri" w:hAnsi="Times New Roman" w:cs="Times New Roman"/>
          <w:b/>
          <w:color w:val="auto"/>
          <w:sz w:val="26"/>
          <w:szCs w:val="26"/>
          <w:lang w:eastAsia="ru-RU"/>
        </w:rPr>
        <w:t>2</w:t>
      </w:r>
      <w:r w:rsidR="00E32856" w:rsidRPr="00D46858">
        <w:rPr>
          <w:rFonts w:ascii="Times New Roman" w:eastAsia="Calibri" w:hAnsi="Times New Roman" w:cs="Times New Roman"/>
          <w:b/>
          <w:color w:val="auto"/>
          <w:sz w:val="26"/>
          <w:szCs w:val="26"/>
          <w:lang w:eastAsia="ru-RU"/>
        </w:rPr>
        <w:t>1</w:t>
      </w:r>
      <w:r w:rsidRPr="00D46858">
        <w:rPr>
          <w:rFonts w:ascii="Times New Roman" w:eastAsia="Calibri" w:hAnsi="Times New Roman" w:cs="Times New Roman"/>
          <w:b/>
          <w:color w:val="auto"/>
          <w:sz w:val="26"/>
          <w:szCs w:val="26"/>
          <w:lang w:eastAsia="ru-RU"/>
        </w:rPr>
        <w:t xml:space="preserve"> год</w:t>
      </w:r>
      <w:bookmarkEnd w:id="2"/>
    </w:p>
    <w:p w14:paraId="4F4B5261" w14:textId="77777777" w:rsidR="00F05A30" w:rsidRPr="00D46858" w:rsidRDefault="00F05A30" w:rsidP="0043529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17A43399" w14:textId="77777777" w:rsidR="00146900" w:rsidRPr="00D46858" w:rsidRDefault="005C1EE8" w:rsidP="001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46858">
        <w:rPr>
          <w:rFonts w:ascii="Times New Roman" w:eastAsia="Calibri" w:hAnsi="Times New Roman" w:cs="Times New Roman"/>
          <w:sz w:val="26"/>
          <w:szCs w:val="26"/>
          <w:lang w:eastAsia="ru-RU"/>
        </w:rPr>
        <w:t>Несмотря на неблагоприятную эпидемиологическую обстановку, вследствие распространения новой коронавирусной инфекции в 202</w:t>
      </w:r>
      <w:r w:rsidR="00FB4821" w:rsidRPr="00D46858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 w:rsidRPr="00D4685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году, </w:t>
      </w:r>
      <w:r w:rsidR="00146900" w:rsidRPr="00D46858">
        <w:rPr>
          <w:rFonts w:ascii="Times New Roman" w:eastAsia="Calibri" w:hAnsi="Times New Roman" w:cs="Times New Roman"/>
          <w:sz w:val="26"/>
          <w:szCs w:val="26"/>
          <w:lang w:eastAsia="ru-RU"/>
        </w:rPr>
        <w:t>Администрацией города Когалыма обеспечена реализация ключевых направлений бюджетной и налоговой политики, содействие социальному и экономическому развитию, обеспечение устойчивости бюджетной системы города, повышение уровня и качества жизни населения города Когалыма.</w:t>
      </w:r>
    </w:p>
    <w:p w14:paraId="115C3EB0" w14:textId="2D2C051B" w:rsidR="00B474DA" w:rsidRPr="007177F4" w:rsidRDefault="005C1EE8" w:rsidP="00476D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1093">
        <w:rPr>
          <w:rFonts w:ascii="Times New Roman" w:hAnsi="Times New Roman" w:cs="Times New Roman"/>
          <w:sz w:val="26"/>
          <w:szCs w:val="26"/>
        </w:rPr>
        <w:t>В целом, оценивая социально – экономическое развитие гор</w:t>
      </w:r>
      <w:r w:rsidR="00787EA9" w:rsidRPr="00F01093">
        <w:rPr>
          <w:rFonts w:ascii="Times New Roman" w:hAnsi="Times New Roman" w:cs="Times New Roman"/>
          <w:sz w:val="26"/>
          <w:szCs w:val="26"/>
        </w:rPr>
        <w:t xml:space="preserve">ода Когалыма в </w:t>
      </w:r>
      <w:r w:rsidR="00E06794" w:rsidRPr="00F01093">
        <w:rPr>
          <w:rFonts w:ascii="Times New Roman" w:hAnsi="Times New Roman" w:cs="Times New Roman"/>
          <w:sz w:val="26"/>
          <w:szCs w:val="26"/>
        </w:rPr>
        <w:t>прогнозном периоде</w:t>
      </w:r>
      <w:r w:rsidR="00787EA9" w:rsidRPr="00F01093">
        <w:rPr>
          <w:rFonts w:ascii="Times New Roman" w:hAnsi="Times New Roman" w:cs="Times New Roman"/>
          <w:sz w:val="26"/>
          <w:szCs w:val="26"/>
        </w:rPr>
        <w:t>, стоит отметить, что главной задачей является стабилизация экономической ситуации</w:t>
      </w:r>
      <w:r w:rsidR="00B2023B" w:rsidRPr="00F01093">
        <w:rPr>
          <w:rFonts w:ascii="Times New Roman" w:hAnsi="Times New Roman" w:cs="Times New Roman"/>
          <w:sz w:val="26"/>
          <w:szCs w:val="26"/>
        </w:rPr>
        <w:t xml:space="preserve"> в условиях внешнего санкционного давления</w:t>
      </w:r>
      <w:r w:rsidR="00407CFD" w:rsidRPr="00F01093">
        <w:rPr>
          <w:rFonts w:ascii="Times New Roman" w:hAnsi="Times New Roman" w:cs="Times New Roman"/>
          <w:sz w:val="26"/>
          <w:szCs w:val="26"/>
        </w:rPr>
        <w:t>, а именно: сдерживание роста безработицы, увеличен</w:t>
      </w:r>
      <w:r w:rsidR="00C86770" w:rsidRPr="00F01093">
        <w:rPr>
          <w:rFonts w:ascii="Times New Roman" w:hAnsi="Times New Roman" w:cs="Times New Roman"/>
          <w:sz w:val="26"/>
          <w:szCs w:val="26"/>
        </w:rPr>
        <w:t>ие доходов граждан, рост</w:t>
      </w:r>
      <w:r w:rsidR="00407CFD" w:rsidRPr="00F01093">
        <w:rPr>
          <w:rFonts w:ascii="Times New Roman" w:hAnsi="Times New Roman" w:cs="Times New Roman"/>
          <w:sz w:val="26"/>
          <w:szCs w:val="26"/>
        </w:rPr>
        <w:t xml:space="preserve"> объема инвестиций </w:t>
      </w:r>
      <w:r w:rsidR="00B474DA" w:rsidRPr="00F01093">
        <w:rPr>
          <w:rFonts w:ascii="Times New Roman" w:hAnsi="Times New Roman" w:cs="Times New Roman"/>
          <w:sz w:val="26"/>
          <w:szCs w:val="26"/>
        </w:rPr>
        <w:t>и т</w:t>
      </w:r>
      <w:r w:rsidR="00B474DA" w:rsidRPr="007177F4">
        <w:rPr>
          <w:rFonts w:ascii="Times New Roman" w:hAnsi="Times New Roman" w:cs="Times New Roman"/>
          <w:sz w:val="26"/>
          <w:szCs w:val="26"/>
        </w:rPr>
        <w:t>.д.</w:t>
      </w:r>
      <w:r w:rsidR="00D379DC" w:rsidRPr="007177F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ADDB211" w14:textId="6C99085D" w:rsidR="00B474DA" w:rsidRPr="001579D5" w:rsidRDefault="00B474DA" w:rsidP="00B474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7177F4">
        <w:rPr>
          <w:rFonts w:ascii="Times New Roman" w:hAnsi="Times New Roman" w:cs="Times New Roman"/>
          <w:sz w:val="26"/>
          <w:szCs w:val="26"/>
        </w:rPr>
        <w:t>Среднегодовая численность постоянного населения города Когалыма в 202</w:t>
      </w:r>
      <w:r w:rsidR="00D379DC" w:rsidRPr="007177F4">
        <w:rPr>
          <w:rFonts w:ascii="Times New Roman" w:hAnsi="Times New Roman" w:cs="Times New Roman"/>
          <w:sz w:val="26"/>
          <w:szCs w:val="26"/>
        </w:rPr>
        <w:t>1</w:t>
      </w:r>
      <w:r w:rsidRPr="007177F4">
        <w:rPr>
          <w:rFonts w:ascii="Times New Roman" w:hAnsi="Times New Roman" w:cs="Times New Roman"/>
          <w:sz w:val="26"/>
          <w:szCs w:val="26"/>
        </w:rPr>
        <w:t xml:space="preserve"> году </w:t>
      </w:r>
      <w:r w:rsidR="00D379DC" w:rsidRPr="007177F4">
        <w:rPr>
          <w:rFonts w:ascii="Times New Roman" w:hAnsi="Times New Roman" w:cs="Times New Roman"/>
          <w:sz w:val="26"/>
          <w:szCs w:val="26"/>
        </w:rPr>
        <w:t>составила</w:t>
      </w:r>
      <w:r w:rsidRPr="007177F4">
        <w:rPr>
          <w:rFonts w:ascii="Times New Roman" w:hAnsi="Times New Roman" w:cs="Times New Roman"/>
          <w:sz w:val="26"/>
          <w:szCs w:val="26"/>
        </w:rPr>
        <w:t xml:space="preserve"> </w:t>
      </w:r>
      <w:r w:rsidR="002B47E4" w:rsidRPr="007177F4">
        <w:rPr>
          <w:rFonts w:ascii="Times New Roman" w:hAnsi="Times New Roman" w:cs="Times New Roman"/>
          <w:sz w:val="26"/>
          <w:szCs w:val="26"/>
        </w:rPr>
        <w:t>69,</w:t>
      </w:r>
      <w:r w:rsidR="00A1171D" w:rsidRPr="007177F4">
        <w:rPr>
          <w:rFonts w:ascii="Times New Roman" w:hAnsi="Times New Roman" w:cs="Times New Roman"/>
          <w:sz w:val="26"/>
          <w:szCs w:val="26"/>
        </w:rPr>
        <w:t>1</w:t>
      </w:r>
      <w:r w:rsidRPr="007177F4">
        <w:rPr>
          <w:rFonts w:ascii="Times New Roman" w:hAnsi="Times New Roman" w:cs="Times New Roman"/>
          <w:sz w:val="26"/>
          <w:szCs w:val="26"/>
        </w:rPr>
        <w:t xml:space="preserve"> тыс. человек с перспективой увеличения к 202</w:t>
      </w:r>
      <w:r w:rsidR="00FB4821" w:rsidRPr="007177F4">
        <w:rPr>
          <w:rFonts w:ascii="Times New Roman" w:hAnsi="Times New Roman" w:cs="Times New Roman"/>
          <w:sz w:val="26"/>
          <w:szCs w:val="26"/>
        </w:rPr>
        <w:t>5</w:t>
      </w:r>
      <w:r w:rsidRPr="007177F4">
        <w:rPr>
          <w:rFonts w:ascii="Times New Roman" w:hAnsi="Times New Roman" w:cs="Times New Roman"/>
          <w:sz w:val="26"/>
          <w:szCs w:val="26"/>
        </w:rPr>
        <w:t xml:space="preserve"> году до </w:t>
      </w:r>
      <w:r w:rsidR="007177F4" w:rsidRPr="007177F4">
        <w:rPr>
          <w:rFonts w:ascii="Times New Roman" w:hAnsi="Times New Roman" w:cs="Times New Roman"/>
          <w:sz w:val="26"/>
          <w:szCs w:val="26"/>
        </w:rPr>
        <w:t xml:space="preserve">71,4 </w:t>
      </w:r>
      <w:r w:rsidRPr="007177F4">
        <w:rPr>
          <w:rFonts w:ascii="Times New Roman" w:hAnsi="Times New Roman" w:cs="Times New Roman"/>
          <w:sz w:val="26"/>
          <w:szCs w:val="26"/>
        </w:rPr>
        <w:t>тыс. человек по базовому варианту</w:t>
      </w:r>
      <w:r w:rsidRPr="001579D5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</w:p>
    <w:p w14:paraId="4604FEA2" w14:textId="77A6C680" w:rsidR="00146900" w:rsidRPr="005D4D64" w:rsidRDefault="00146900" w:rsidP="00146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4D64">
        <w:rPr>
          <w:rFonts w:ascii="Times New Roman" w:hAnsi="Times New Roman" w:cs="Times New Roman"/>
          <w:sz w:val="26"/>
          <w:szCs w:val="26"/>
        </w:rPr>
        <w:t>Денежные</w:t>
      </w:r>
      <w:r w:rsidR="00FF49E4" w:rsidRPr="005D4D64">
        <w:rPr>
          <w:rFonts w:ascii="Times New Roman" w:hAnsi="Times New Roman" w:cs="Times New Roman"/>
          <w:sz w:val="26"/>
          <w:szCs w:val="26"/>
        </w:rPr>
        <w:t xml:space="preserve"> доходы на душу населения в 20</w:t>
      </w:r>
      <w:r w:rsidR="002B47E4" w:rsidRPr="005D4D64">
        <w:rPr>
          <w:rFonts w:ascii="Times New Roman" w:hAnsi="Times New Roman" w:cs="Times New Roman"/>
          <w:sz w:val="26"/>
          <w:szCs w:val="26"/>
        </w:rPr>
        <w:t>2</w:t>
      </w:r>
      <w:r w:rsidR="00A56C26" w:rsidRPr="005D4D64">
        <w:rPr>
          <w:rFonts w:ascii="Times New Roman" w:hAnsi="Times New Roman" w:cs="Times New Roman"/>
          <w:sz w:val="26"/>
          <w:szCs w:val="26"/>
        </w:rPr>
        <w:t>1</w:t>
      </w:r>
      <w:r w:rsidR="00FB1724" w:rsidRPr="005D4D64">
        <w:rPr>
          <w:rFonts w:ascii="Times New Roman" w:hAnsi="Times New Roman" w:cs="Times New Roman"/>
          <w:sz w:val="26"/>
          <w:szCs w:val="26"/>
        </w:rPr>
        <w:t xml:space="preserve"> </w:t>
      </w:r>
      <w:r w:rsidRPr="005D4D64">
        <w:rPr>
          <w:rFonts w:ascii="Times New Roman" w:hAnsi="Times New Roman" w:cs="Times New Roman"/>
          <w:sz w:val="26"/>
          <w:szCs w:val="26"/>
        </w:rPr>
        <w:t xml:space="preserve">году составили </w:t>
      </w:r>
      <w:r w:rsidR="00A56C26" w:rsidRPr="005D4D64">
        <w:rPr>
          <w:rFonts w:ascii="Times New Roman" w:hAnsi="Times New Roman" w:cs="Times New Roman"/>
          <w:sz w:val="26"/>
          <w:szCs w:val="26"/>
        </w:rPr>
        <w:t>47</w:t>
      </w:r>
      <w:r w:rsidR="005D4D64" w:rsidRPr="005D4D64">
        <w:rPr>
          <w:rFonts w:ascii="Times New Roman" w:hAnsi="Times New Roman" w:cs="Times New Roman"/>
          <w:sz w:val="26"/>
          <w:szCs w:val="26"/>
        </w:rPr>
        <w:t> 159,6</w:t>
      </w:r>
      <w:r w:rsidRPr="005D4D64">
        <w:rPr>
          <w:rFonts w:ascii="Times New Roman" w:hAnsi="Times New Roman" w:cs="Times New Roman"/>
          <w:sz w:val="26"/>
          <w:szCs w:val="26"/>
        </w:rPr>
        <w:t xml:space="preserve"> рубл</w:t>
      </w:r>
      <w:r w:rsidR="000C55F6" w:rsidRPr="005D4D64">
        <w:rPr>
          <w:rFonts w:ascii="Times New Roman" w:hAnsi="Times New Roman" w:cs="Times New Roman"/>
          <w:sz w:val="26"/>
          <w:szCs w:val="26"/>
        </w:rPr>
        <w:t>ей</w:t>
      </w:r>
      <w:r w:rsidRPr="005D4D64">
        <w:rPr>
          <w:rFonts w:ascii="Times New Roman" w:hAnsi="Times New Roman" w:cs="Times New Roman"/>
          <w:sz w:val="26"/>
          <w:szCs w:val="26"/>
        </w:rPr>
        <w:t xml:space="preserve">, </w:t>
      </w:r>
      <w:r w:rsidR="0049786F" w:rsidRPr="005D4D64">
        <w:rPr>
          <w:rFonts w:ascii="Times New Roman" w:hAnsi="Times New Roman" w:cs="Times New Roman"/>
          <w:sz w:val="26"/>
          <w:szCs w:val="26"/>
        </w:rPr>
        <w:t>увеличившись</w:t>
      </w:r>
      <w:r w:rsidRPr="005D4D64">
        <w:rPr>
          <w:rFonts w:ascii="Times New Roman" w:hAnsi="Times New Roman" w:cs="Times New Roman"/>
          <w:sz w:val="26"/>
          <w:szCs w:val="26"/>
        </w:rPr>
        <w:t xml:space="preserve"> на </w:t>
      </w:r>
      <w:r w:rsidR="00A56C26" w:rsidRPr="005D4D64">
        <w:rPr>
          <w:rFonts w:ascii="Times New Roman" w:hAnsi="Times New Roman" w:cs="Times New Roman"/>
          <w:sz w:val="26"/>
          <w:szCs w:val="26"/>
        </w:rPr>
        <w:t>2,</w:t>
      </w:r>
      <w:r w:rsidR="005D4D64" w:rsidRPr="005D4D64">
        <w:rPr>
          <w:rFonts w:ascii="Times New Roman" w:hAnsi="Times New Roman" w:cs="Times New Roman"/>
          <w:sz w:val="26"/>
          <w:szCs w:val="26"/>
        </w:rPr>
        <w:t>1</w:t>
      </w:r>
      <w:r w:rsidRPr="005D4D64">
        <w:rPr>
          <w:rFonts w:ascii="Times New Roman" w:hAnsi="Times New Roman" w:cs="Times New Roman"/>
          <w:sz w:val="26"/>
          <w:szCs w:val="26"/>
        </w:rPr>
        <w:t>% к соответствующему периоду прошлого года.</w:t>
      </w:r>
    </w:p>
    <w:p w14:paraId="48A95921" w14:textId="37E026CA" w:rsidR="00146900" w:rsidRPr="005D4D64" w:rsidRDefault="00146900" w:rsidP="00146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4D64">
        <w:rPr>
          <w:rFonts w:ascii="Times New Roman" w:hAnsi="Times New Roman" w:cs="Times New Roman"/>
          <w:sz w:val="26"/>
          <w:szCs w:val="26"/>
        </w:rPr>
        <w:t>Реальные располагаемые денежные доходы в расчёте на душу населения (скорректированные на уровень инфляции</w:t>
      </w:r>
      <w:r w:rsidR="00C81AC8" w:rsidRPr="005D4D64">
        <w:rPr>
          <w:rFonts w:ascii="Times New Roman" w:hAnsi="Times New Roman" w:cs="Times New Roman"/>
          <w:sz w:val="26"/>
          <w:szCs w:val="26"/>
        </w:rPr>
        <w:t>, за минусом обязательных платежей</w:t>
      </w:r>
      <w:r w:rsidRPr="005D4D64">
        <w:rPr>
          <w:rFonts w:ascii="Times New Roman" w:hAnsi="Times New Roman" w:cs="Times New Roman"/>
          <w:sz w:val="26"/>
          <w:szCs w:val="26"/>
        </w:rPr>
        <w:t xml:space="preserve">) </w:t>
      </w:r>
      <w:r w:rsidR="005D4D64" w:rsidRPr="005D4D64">
        <w:rPr>
          <w:rFonts w:ascii="Times New Roman" w:hAnsi="Times New Roman" w:cs="Times New Roman"/>
          <w:sz w:val="26"/>
          <w:szCs w:val="26"/>
        </w:rPr>
        <w:t>96,5</w:t>
      </w:r>
      <w:r w:rsidRPr="005D4D64">
        <w:rPr>
          <w:rFonts w:ascii="Times New Roman" w:hAnsi="Times New Roman" w:cs="Times New Roman"/>
          <w:sz w:val="26"/>
          <w:szCs w:val="26"/>
        </w:rPr>
        <w:t>%.</w:t>
      </w:r>
    </w:p>
    <w:p w14:paraId="23CD1D62" w14:textId="397A2AB2" w:rsidR="00146900" w:rsidRPr="005D4D64" w:rsidRDefault="00146900" w:rsidP="00146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4D64">
        <w:rPr>
          <w:rFonts w:ascii="Times New Roman" w:hAnsi="Times New Roman" w:cs="Times New Roman"/>
          <w:sz w:val="26"/>
          <w:szCs w:val="26"/>
        </w:rPr>
        <w:t>Среднемесячная</w:t>
      </w:r>
      <w:r w:rsidR="00940425" w:rsidRPr="005D4D64">
        <w:rPr>
          <w:rFonts w:ascii="Times New Roman" w:hAnsi="Times New Roman" w:cs="Times New Roman"/>
          <w:sz w:val="26"/>
          <w:szCs w:val="26"/>
        </w:rPr>
        <w:t xml:space="preserve"> номинальная</w:t>
      </w:r>
      <w:r w:rsidRPr="005D4D64">
        <w:rPr>
          <w:rFonts w:ascii="Times New Roman" w:hAnsi="Times New Roman" w:cs="Times New Roman"/>
          <w:sz w:val="26"/>
          <w:szCs w:val="26"/>
        </w:rPr>
        <w:t xml:space="preserve"> начисленная заработная плата по горо</w:t>
      </w:r>
      <w:r w:rsidR="00FF40B4" w:rsidRPr="005D4D64">
        <w:rPr>
          <w:rFonts w:ascii="Times New Roman" w:hAnsi="Times New Roman" w:cs="Times New Roman"/>
          <w:sz w:val="26"/>
          <w:szCs w:val="26"/>
        </w:rPr>
        <w:t>ду Когалыму на 1 работника в 202</w:t>
      </w:r>
      <w:r w:rsidR="003338A5" w:rsidRPr="005D4D64">
        <w:rPr>
          <w:rFonts w:ascii="Times New Roman" w:hAnsi="Times New Roman" w:cs="Times New Roman"/>
          <w:sz w:val="26"/>
          <w:szCs w:val="26"/>
        </w:rPr>
        <w:t>1</w:t>
      </w:r>
      <w:r w:rsidRPr="005D4D64">
        <w:rPr>
          <w:rFonts w:ascii="Times New Roman" w:hAnsi="Times New Roman" w:cs="Times New Roman"/>
          <w:sz w:val="26"/>
          <w:szCs w:val="26"/>
        </w:rPr>
        <w:t xml:space="preserve"> году составила </w:t>
      </w:r>
      <w:r w:rsidR="005D4D64" w:rsidRPr="005D4D64">
        <w:rPr>
          <w:rFonts w:ascii="Times New Roman" w:hAnsi="Times New Roman" w:cs="Times New Roman"/>
          <w:sz w:val="26"/>
          <w:szCs w:val="26"/>
        </w:rPr>
        <w:t>77 177,5</w:t>
      </w:r>
      <w:r w:rsidRPr="005D4D64">
        <w:rPr>
          <w:rFonts w:ascii="Times New Roman" w:hAnsi="Times New Roman" w:cs="Times New Roman"/>
          <w:sz w:val="26"/>
          <w:szCs w:val="26"/>
        </w:rPr>
        <w:t xml:space="preserve"> рубл</w:t>
      </w:r>
      <w:r w:rsidR="000C55F6" w:rsidRPr="005D4D64">
        <w:rPr>
          <w:rFonts w:ascii="Times New Roman" w:hAnsi="Times New Roman" w:cs="Times New Roman"/>
          <w:sz w:val="26"/>
          <w:szCs w:val="26"/>
        </w:rPr>
        <w:t>ей</w:t>
      </w:r>
      <w:r w:rsidRPr="005D4D64">
        <w:rPr>
          <w:rFonts w:ascii="Times New Roman" w:hAnsi="Times New Roman" w:cs="Times New Roman"/>
          <w:sz w:val="26"/>
          <w:szCs w:val="26"/>
        </w:rPr>
        <w:t xml:space="preserve"> (прирост к соответствующему периоду прошлого года </w:t>
      </w:r>
      <w:r w:rsidR="005D4D64" w:rsidRPr="005D4D64">
        <w:rPr>
          <w:rFonts w:ascii="Times New Roman" w:hAnsi="Times New Roman" w:cs="Times New Roman"/>
          <w:sz w:val="26"/>
          <w:szCs w:val="26"/>
        </w:rPr>
        <w:t>107,1</w:t>
      </w:r>
      <w:r w:rsidRPr="005D4D64">
        <w:rPr>
          <w:rFonts w:ascii="Times New Roman" w:hAnsi="Times New Roman" w:cs="Times New Roman"/>
          <w:sz w:val="26"/>
          <w:szCs w:val="26"/>
        </w:rPr>
        <w:t>%).</w:t>
      </w:r>
    </w:p>
    <w:p w14:paraId="0EECFCA4" w14:textId="4D67A413" w:rsidR="0021331B" w:rsidRPr="00E513B0" w:rsidRDefault="00555BD7" w:rsidP="00146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13B0">
        <w:rPr>
          <w:rFonts w:ascii="Times New Roman" w:hAnsi="Times New Roman" w:cs="Times New Roman"/>
          <w:sz w:val="26"/>
          <w:szCs w:val="26"/>
        </w:rPr>
        <w:t>На фоне сложившейся экономической ситуации уровень регистрируемой безработицы в 20</w:t>
      </w:r>
      <w:r w:rsidR="00194659" w:rsidRPr="00E513B0">
        <w:rPr>
          <w:rFonts w:ascii="Times New Roman" w:hAnsi="Times New Roman" w:cs="Times New Roman"/>
          <w:sz w:val="26"/>
          <w:szCs w:val="26"/>
        </w:rPr>
        <w:t>2</w:t>
      </w:r>
      <w:r w:rsidR="00B1426C" w:rsidRPr="00E513B0">
        <w:rPr>
          <w:rFonts w:ascii="Times New Roman" w:hAnsi="Times New Roman" w:cs="Times New Roman"/>
          <w:sz w:val="26"/>
          <w:szCs w:val="26"/>
        </w:rPr>
        <w:t>1</w:t>
      </w:r>
      <w:r w:rsidR="00194659" w:rsidRPr="00E513B0">
        <w:rPr>
          <w:rFonts w:ascii="Times New Roman" w:hAnsi="Times New Roman" w:cs="Times New Roman"/>
          <w:sz w:val="26"/>
          <w:szCs w:val="26"/>
        </w:rPr>
        <w:t xml:space="preserve"> году </w:t>
      </w:r>
      <w:r w:rsidR="00B1426C" w:rsidRPr="00E513B0">
        <w:rPr>
          <w:rFonts w:ascii="Times New Roman" w:hAnsi="Times New Roman" w:cs="Times New Roman"/>
          <w:sz w:val="26"/>
          <w:szCs w:val="26"/>
        </w:rPr>
        <w:t>уменьшился</w:t>
      </w:r>
      <w:r w:rsidR="00C81AC8" w:rsidRPr="00E513B0">
        <w:rPr>
          <w:rFonts w:ascii="Times New Roman" w:hAnsi="Times New Roman" w:cs="Times New Roman"/>
          <w:sz w:val="26"/>
          <w:szCs w:val="26"/>
        </w:rPr>
        <w:t xml:space="preserve"> по отношению к 20</w:t>
      </w:r>
      <w:r w:rsidR="00B1426C" w:rsidRPr="00E513B0">
        <w:rPr>
          <w:rFonts w:ascii="Times New Roman" w:hAnsi="Times New Roman" w:cs="Times New Roman"/>
          <w:sz w:val="26"/>
          <w:szCs w:val="26"/>
        </w:rPr>
        <w:t>20</w:t>
      </w:r>
      <w:r w:rsidR="00C81AC8" w:rsidRPr="00E513B0">
        <w:rPr>
          <w:rFonts w:ascii="Times New Roman" w:hAnsi="Times New Roman" w:cs="Times New Roman"/>
          <w:sz w:val="26"/>
          <w:szCs w:val="26"/>
        </w:rPr>
        <w:t xml:space="preserve"> году </w:t>
      </w:r>
      <w:r w:rsidR="0021331B" w:rsidRPr="00E513B0">
        <w:rPr>
          <w:rFonts w:ascii="Times New Roman" w:hAnsi="Times New Roman" w:cs="Times New Roman"/>
          <w:sz w:val="26"/>
          <w:szCs w:val="26"/>
        </w:rPr>
        <w:t xml:space="preserve">и составил </w:t>
      </w:r>
      <w:r w:rsidR="00B1426C" w:rsidRPr="00E513B0">
        <w:rPr>
          <w:rFonts w:ascii="Times New Roman" w:hAnsi="Times New Roman" w:cs="Times New Roman"/>
          <w:sz w:val="26"/>
          <w:szCs w:val="26"/>
        </w:rPr>
        <w:t>0,</w:t>
      </w:r>
      <w:r w:rsidR="00FF2319">
        <w:rPr>
          <w:rFonts w:ascii="Times New Roman" w:hAnsi="Times New Roman" w:cs="Times New Roman"/>
          <w:sz w:val="26"/>
          <w:szCs w:val="26"/>
        </w:rPr>
        <w:t>20</w:t>
      </w:r>
      <w:r w:rsidR="0021331B" w:rsidRPr="00E513B0">
        <w:rPr>
          <w:rFonts w:ascii="Times New Roman" w:hAnsi="Times New Roman" w:cs="Times New Roman"/>
          <w:sz w:val="26"/>
          <w:szCs w:val="26"/>
        </w:rPr>
        <w:t>%.</w:t>
      </w:r>
    </w:p>
    <w:p w14:paraId="34A4D05C" w14:textId="17B72E17" w:rsidR="00146900" w:rsidRPr="00E513B0" w:rsidRDefault="00146900" w:rsidP="00146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13B0">
        <w:rPr>
          <w:rFonts w:ascii="Times New Roman" w:hAnsi="Times New Roman" w:cs="Times New Roman"/>
          <w:sz w:val="26"/>
          <w:szCs w:val="26"/>
        </w:rPr>
        <w:t>В 20</w:t>
      </w:r>
      <w:r w:rsidR="0013478E" w:rsidRPr="00E513B0">
        <w:rPr>
          <w:rFonts w:ascii="Times New Roman" w:hAnsi="Times New Roman" w:cs="Times New Roman"/>
          <w:sz w:val="26"/>
          <w:szCs w:val="26"/>
        </w:rPr>
        <w:t>2</w:t>
      </w:r>
      <w:r w:rsidR="00B1426C" w:rsidRPr="00E513B0">
        <w:rPr>
          <w:rFonts w:ascii="Times New Roman" w:hAnsi="Times New Roman" w:cs="Times New Roman"/>
          <w:sz w:val="26"/>
          <w:szCs w:val="26"/>
        </w:rPr>
        <w:t>1</w:t>
      </w:r>
      <w:r w:rsidR="0013478E" w:rsidRPr="00E513B0">
        <w:rPr>
          <w:rFonts w:ascii="Times New Roman" w:hAnsi="Times New Roman" w:cs="Times New Roman"/>
          <w:sz w:val="26"/>
          <w:szCs w:val="26"/>
        </w:rPr>
        <w:t xml:space="preserve"> году </w:t>
      </w:r>
      <w:r w:rsidR="00B1426C" w:rsidRPr="00E513B0">
        <w:rPr>
          <w:rFonts w:ascii="Times New Roman" w:hAnsi="Times New Roman" w:cs="Times New Roman"/>
          <w:sz w:val="26"/>
          <w:szCs w:val="26"/>
        </w:rPr>
        <w:t>увеличилось</w:t>
      </w:r>
      <w:r w:rsidRPr="00E513B0">
        <w:rPr>
          <w:rFonts w:ascii="Times New Roman" w:hAnsi="Times New Roman" w:cs="Times New Roman"/>
          <w:sz w:val="26"/>
          <w:szCs w:val="26"/>
        </w:rPr>
        <w:t xml:space="preserve"> количество субъектов малого и среднего предпринимательства (с учетом индивидуальных предпринимателей) по сравнению с 20</w:t>
      </w:r>
      <w:r w:rsidR="00B1426C" w:rsidRPr="00E513B0">
        <w:rPr>
          <w:rFonts w:ascii="Times New Roman" w:hAnsi="Times New Roman" w:cs="Times New Roman"/>
          <w:sz w:val="26"/>
          <w:szCs w:val="26"/>
        </w:rPr>
        <w:t>20</w:t>
      </w:r>
      <w:r w:rsidR="003864AA" w:rsidRPr="00E513B0">
        <w:rPr>
          <w:rFonts w:ascii="Times New Roman" w:hAnsi="Times New Roman" w:cs="Times New Roman"/>
          <w:sz w:val="26"/>
          <w:szCs w:val="26"/>
        </w:rPr>
        <w:t xml:space="preserve"> </w:t>
      </w:r>
      <w:r w:rsidRPr="00E513B0">
        <w:rPr>
          <w:rFonts w:ascii="Times New Roman" w:hAnsi="Times New Roman" w:cs="Times New Roman"/>
          <w:sz w:val="26"/>
          <w:szCs w:val="26"/>
        </w:rPr>
        <w:t xml:space="preserve">годом на </w:t>
      </w:r>
      <w:r w:rsidR="003864AA" w:rsidRPr="00E513B0">
        <w:rPr>
          <w:rFonts w:ascii="Times New Roman" w:hAnsi="Times New Roman" w:cs="Times New Roman"/>
          <w:sz w:val="26"/>
          <w:szCs w:val="26"/>
        </w:rPr>
        <w:t>3</w:t>
      </w:r>
      <w:r w:rsidR="004C43DA" w:rsidRPr="00E513B0">
        <w:rPr>
          <w:rFonts w:ascii="Times New Roman" w:hAnsi="Times New Roman" w:cs="Times New Roman"/>
          <w:sz w:val="26"/>
          <w:szCs w:val="26"/>
        </w:rPr>
        <w:t>,0</w:t>
      </w:r>
      <w:r w:rsidRPr="00E513B0">
        <w:rPr>
          <w:rFonts w:ascii="Times New Roman" w:hAnsi="Times New Roman" w:cs="Times New Roman"/>
          <w:sz w:val="26"/>
          <w:szCs w:val="26"/>
        </w:rPr>
        <w:t xml:space="preserve">% и составило </w:t>
      </w:r>
      <w:r w:rsidR="003864AA" w:rsidRPr="00E513B0">
        <w:rPr>
          <w:rFonts w:ascii="Times New Roman" w:hAnsi="Times New Roman" w:cs="Times New Roman"/>
          <w:sz w:val="26"/>
          <w:szCs w:val="26"/>
          <w:lang w:eastAsia="ru-RU"/>
        </w:rPr>
        <w:t>1 698</w:t>
      </w:r>
      <w:r w:rsidR="008B6B00" w:rsidRPr="00E513B0">
        <w:rPr>
          <w:rFonts w:ascii="Times New Roman" w:hAnsi="Times New Roman" w:cs="Times New Roman"/>
          <w:sz w:val="26"/>
          <w:szCs w:val="26"/>
        </w:rPr>
        <w:t xml:space="preserve"> </w:t>
      </w:r>
      <w:r w:rsidRPr="00E513B0">
        <w:rPr>
          <w:rFonts w:ascii="Times New Roman" w:hAnsi="Times New Roman" w:cs="Times New Roman"/>
          <w:sz w:val="26"/>
          <w:szCs w:val="26"/>
        </w:rPr>
        <w:t>субъект</w:t>
      </w:r>
      <w:r w:rsidR="004C43DA" w:rsidRPr="00E513B0">
        <w:rPr>
          <w:rFonts w:ascii="Times New Roman" w:hAnsi="Times New Roman" w:cs="Times New Roman"/>
          <w:sz w:val="26"/>
          <w:szCs w:val="26"/>
        </w:rPr>
        <w:t>ов</w:t>
      </w:r>
      <w:r w:rsidRPr="00E513B0">
        <w:rPr>
          <w:rFonts w:ascii="Times New Roman" w:hAnsi="Times New Roman" w:cs="Times New Roman"/>
          <w:sz w:val="26"/>
          <w:szCs w:val="26"/>
        </w:rPr>
        <w:t xml:space="preserve"> (20</w:t>
      </w:r>
      <w:r w:rsidR="003864AA" w:rsidRPr="00E513B0">
        <w:rPr>
          <w:rFonts w:ascii="Times New Roman" w:hAnsi="Times New Roman" w:cs="Times New Roman"/>
          <w:sz w:val="26"/>
          <w:szCs w:val="26"/>
        </w:rPr>
        <w:t>20</w:t>
      </w:r>
      <w:r w:rsidRPr="00E513B0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3B5F91" w:rsidRPr="00E513B0">
        <w:rPr>
          <w:rFonts w:ascii="Times New Roman" w:hAnsi="Times New Roman" w:cs="Times New Roman"/>
          <w:sz w:val="26"/>
          <w:szCs w:val="26"/>
        </w:rPr>
        <w:t>1</w:t>
      </w:r>
      <w:r w:rsidR="00FD1E00" w:rsidRPr="00E513B0">
        <w:rPr>
          <w:rFonts w:ascii="Times New Roman" w:hAnsi="Times New Roman" w:cs="Times New Roman"/>
          <w:sz w:val="26"/>
          <w:szCs w:val="26"/>
        </w:rPr>
        <w:t> </w:t>
      </w:r>
      <w:r w:rsidR="0013478E" w:rsidRPr="00E513B0">
        <w:rPr>
          <w:rFonts w:ascii="Times New Roman" w:hAnsi="Times New Roman" w:cs="Times New Roman"/>
          <w:sz w:val="26"/>
          <w:szCs w:val="26"/>
        </w:rPr>
        <w:t>6</w:t>
      </w:r>
      <w:r w:rsidR="00FF2319">
        <w:rPr>
          <w:rFonts w:ascii="Times New Roman" w:hAnsi="Times New Roman" w:cs="Times New Roman"/>
          <w:sz w:val="26"/>
          <w:szCs w:val="26"/>
        </w:rPr>
        <w:t>54</w:t>
      </w:r>
      <w:r w:rsidRPr="00E513B0">
        <w:rPr>
          <w:rFonts w:ascii="Times New Roman" w:hAnsi="Times New Roman" w:cs="Times New Roman"/>
          <w:sz w:val="26"/>
          <w:szCs w:val="26"/>
        </w:rPr>
        <w:t xml:space="preserve"> субъект</w:t>
      </w:r>
      <w:r w:rsidR="004C43DA" w:rsidRPr="00E513B0">
        <w:rPr>
          <w:rFonts w:ascii="Times New Roman" w:hAnsi="Times New Roman" w:cs="Times New Roman"/>
          <w:sz w:val="26"/>
          <w:szCs w:val="26"/>
        </w:rPr>
        <w:t>а</w:t>
      </w:r>
      <w:r w:rsidRPr="00E513B0">
        <w:rPr>
          <w:rFonts w:ascii="Times New Roman" w:hAnsi="Times New Roman" w:cs="Times New Roman"/>
          <w:sz w:val="26"/>
          <w:szCs w:val="26"/>
        </w:rPr>
        <w:t>).</w:t>
      </w:r>
    </w:p>
    <w:p w14:paraId="31DA166A" w14:textId="77777777" w:rsidR="003B5F91" w:rsidRPr="00B0164F" w:rsidRDefault="003B5F91" w:rsidP="003B5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13B0">
        <w:rPr>
          <w:rFonts w:ascii="Times New Roman" w:hAnsi="Times New Roman" w:cs="Times New Roman"/>
          <w:sz w:val="26"/>
          <w:szCs w:val="26"/>
        </w:rPr>
        <w:t>В 20</w:t>
      </w:r>
      <w:r w:rsidR="00B66321" w:rsidRPr="00E513B0">
        <w:rPr>
          <w:rFonts w:ascii="Times New Roman" w:hAnsi="Times New Roman" w:cs="Times New Roman"/>
          <w:sz w:val="26"/>
          <w:szCs w:val="26"/>
        </w:rPr>
        <w:t>2</w:t>
      </w:r>
      <w:r w:rsidR="003864AA" w:rsidRPr="00E513B0">
        <w:rPr>
          <w:rFonts w:ascii="Times New Roman" w:hAnsi="Times New Roman" w:cs="Times New Roman"/>
          <w:sz w:val="26"/>
          <w:szCs w:val="26"/>
        </w:rPr>
        <w:t>1</w:t>
      </w:r>
      <w:r w:rsidRPr="00E513B0">
        <w:rPr>
          <w:rFonts w:ascii="Times New Roman" w:hAnsi="Times New Roman" w:cs="Times New Roman"/>
          <w:sz w:val="26"/>
          <w:szCs w:val="26"/>
        </w:rPr>
        <w:t xml:space="preserve"> году </w:t>
      </w:r>
      <w:r w:rsidR="00B66321" w:rsidRPr="00E513B0">
        <w:rPr>
          <w:rFonts w:ascii="Times New Roman" w:hAnsi="Times New Roman" w:cs="Times New Roman"/>
          <w:sz w:val="26"/>
          <w:szCs w:val="26"/>
        </w:rPr>
        <w:t xml:space="preserve">общий объем </w:t>
      </w:r>
      <w:r w:rsidRPr="00E513B0">
        <w:rPr>
          <w:rFonts w:ascii="Times New Roman" w:hAnsi="Times New Roman" w:cs="Times New Roman"/>
          <w:sz w:val="26"/>
          <w:szCs w:val="26"/>
        </w:rPr>
        <w:t>ввод</w:t>
      </w:r>
      <w:r w:rsidR="00B66321" w:rsidRPr="00E513B0">
        <w:rPr>
          <w:rFonts w:ascii="Times New Roman" w:hAnsi="Times New Roman" w:cs="Times New Roman"/>
          <w:sz w:val="26"/>
          <w:szCs w:val="26"/>
        </w:rPr>
        <w:t>а</w:t>
      </w:r>
      <w:r w:rsidRPr="00E513B0">
        <w:rPr>
          <w:rFonts w:ascii="Times New Roman" w:hAnsi="Times New Roman" w:cs="Times New Roman"/>
          <w:sz w:val="26"/>
          <w:szCs w:val="26"/>
        </w:rPr>
        <w:t xml:space="preserve"> жилья</w:t>
      </w:r>
      <w:r w:rsidR="00B66321" w:rsidRPr="00E513B0">
        <w:rPr>
          <w:rFonts w:ascii="Times New Roman" w:hAnsi="Times New Roman" w:cs="Times New Roman"/>
          <w:sz w:val="26"/>
          <w:szCs w:val="26"/>
        </w:rPr>
        <w:t xml:space="preserve"> в городе Когалыме</w:t>
      </w:r>
      <w:r w:rsidRPr="00E513B0">
        <w:rPr>
          <w:rFonts w:ascii="Times New Roman" w:hAnsi="Times New Roman" w:cs="Times New Roman"/>
          <w:sz w:val="26"/>
          <w:szCs w:val="26"/>
        </w:rPr>
        <w:t xml:space="preserve"> составил </w:t>
      </w:r>
      <w:r w:rsidR="003864AA" w:rsidRPr="00E513B0">
        <w:rPr>
          <w:rFonts w:ascii="Times New Roman" w:hAnsi="Times New Roman" w:cs="Times New Roman"/>
          <w:sz w:val="26"/>
          <w:szCs w:val="26"/>
        </w:rPr>
        <w:t>35</w:t>
      </w:r>
      <w:r w:rsidRPr="00E513B0">
        <w:rPr>
          <w:rFonts w:ascii="Times New Roman" w:hAnsi="Times New Roman" w:cs="Times New Roman"/>
          <w:sz w:val="26"/>
          <w:szCs w:val="26"/>
        </w:rPr>
        <w:t xml:space="preserve"> тыс. кв.</w:t>
      </w:r>
      <w:r w:rsidR="008B5FD0" w:rsidRPr="00E513B0">
        <w:rPr>
          <w:rFonts w:ascii="Times New Roman" w:hAnsi="Times New Roman" w:cs="Times New Roman"/>
          <w:sz w:val="26"/>
          <w:szCs w:val="26"/>
        </w:rPr>
        <w:t xml:space="preserve"> </w:t>
      </w:r>
      <w:r w:rsidRPr="00E513B0">
        <w:rPr>
          <w:rFonts w:ascii="Times New Roman" w:hAnsi="Times New Roman" w:cs="Times New Roman"/>
          <w:sz w:val="26"/>
          <w:szCs w:val="26"/>
        </w:rPr>
        <w:t>м</w:t>
      </w:r>
      <w:r w:rsidRPr="00B0164F">
        <w:rPr>
          <w:rFonts w:ascii="Times New Roman" w:hAnsi="Times New Roman" w:cs="Times New Roman"/>
          <w:sz w:val="26"/>
          <w:szCs w:val="26"/>
        </w:rPr>
        <w:t xml:space="preserve">, в том числе индивидуальное жилищное строительство площадью </w:t>
      </w:r>
      <w:r w:rsidR="007726A5" w:rsidRPr="00B0164F">
        <w:rPr>
          <w:rFonts w:ascii="Times New Roman" w:hAnsi="Times New Roman" w:cs="Times New Roman"/>
          <w:sz w:val="26"/>
          <w:szCs w:val="26"/>
        </w:rPr>
        <w:t>7</w:t>
      </w:r>
      <w:r w:rsidRPr="00B0164F">
        <w:rPr>
          <w:rFonts w:ascii="Times New Roman" w:hAnsi="Times New Roman" w:cs="Times New Roman"/>
          <w:sz w:val="26"/>
          <w:szCs w:val="26"/>
        </w:rPr>
        <w:t xml:space="preserve"> тыс. кв. м.</w:t>
      </w:r>
    </w:p>
    <w:p w14:paraId="169AB4CE" w14:textId="32FB021F" w:rsidR="00981665" w:rsidRPr="00B0164F" w:rsidRDefault="00981665" w:rsidP="003B5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164F">
        <w:rPr>
          <w:rFonts w:ascii="Times New Roman" w:hAnsi="Times New Roman" w:cs="Times New Roman"/>
          <w:sz w:val="26"/>
          <w:szCs w:val="26"/>
        </w:rPr>
        <w:t>Объем отгруженных товаров собственного производства, выполненных работ и услуг собственными силами крупными и средними предприятиями города Когалыма составил в 20</w:t>
      </w:r>
      <w:r w:rsidR="00BB5AB6" w:rsidRPr="00B0164F">
        <w:rPr>
          <w:rFonts w:ascii="Times New Roman" w:hAnsi="Times New Roman" w:cs="Times New Roman"/>
          <w:sz w:val="26"/>
          <w:szCs w:val="26"/>
        </w:rPr>
        <w:t>2</w:t>
      </w:r>
      <w:r w:rsidR="009072BF" w:rsidRPr="00B0164F">
        <w:rPr>
          <w:rFonts w:ascii="Times New Roman" w:hAnsi="Times New Roman" w:cs="Times New Roman"/>
          <w:sz w:val="26"/>
          <w:szCs w:val="26"/>
        </w:rPr>
        <w:t>1</w:t>
      </w:r>
      <w:r w:rsidRPr="00B0164F">
        <w:rPr>
          <w:rFonts w:ascii="Times New Roman" w:hAnsi="Times New Roman" w:cs="Times New Roman"/>
          <w:sz w:val="26"/>
          <w:szCs w:val="26"/>
        </w:rPr>
        <w:t xml:space="preserve"> году </w:t>
      </w:r>
      <w:r w:rsidR="009072BF" w:rsidRPr="00B0164F">
        <w:rPr>
          <w:rFonts w:ascii="Times New Roman" w:hAnsi="Times New Roman" w:cs="Times New Roman"/>
          <w:sz w:val="26"/>
          <w:szCs w:val="26"/>
        </w:rPr>
        <w:t>75 221,6</w:t>
      </w:r>
      <w:r w:rsidRPr="00B0164F">
        <w:rPr>
          <w:rFonts w:ascii="Times New Roman" w:hAnsi="Times New Roman" w:cs="Times New Roman"/>
          <w:sz w:val="26"/>
          <w:szCs w:val="26"/>
        </w:rPr>
        <w:t xml:space="preserve"> млн. рублей, индекс производства при этом составил </w:t>
      </w:r>
      <w:r w:rsidR="009072BF" w:rsidRPr="00B0164F">
        <w:rPr>
          <w:rFonts w:ascii="Times New Roman" w:hAnsi="Times New Roman" w:cs="Times New Roman"/>
          <w:sz w:val="26"/>
          <w:szCs w:val="26"/>
        </w:rPr>
        <w:t>105,3</w:t>
      </w:r>
      <w:r w:rsidRPr="00B0164F">
        <w:rPr>
          <w:rFonts w:ascii="Times New Roman" w:hAnsi="Times New Roman" w:cs="Times New Roman"/>
          <w:sz w:val="26"/>
          <w:szCs w:val="26"/>
        </w:rPr>
        <w:t>% (к предыдущему году).</w:t>
      </w:r>
    </w:p>
    <w:p w14:paraId="35F0F5D8" w14:textId="68983763" w:rsidR="000E7CD6" w:rsidRPr="00E513B0" w:rsidRDefault="0054197F" w:rsidP="000E7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D90">
        <w:rPr>
          <w:rFonts w:ascii="Times New Roman" w:hAnsi="Times New Roman" w:cs="Times New Roman"/>
          <w:sz w:val="26"/>
          <w:szCs w:val="26"/>
        </w:rPr>
        <w:t>В 202</w:t>
      </w:r>
      <w:r w:rsidR="000E7CD6" w:rsidRPr="001C6D90">
        <w:rPr>
          <w:rFonts w:ascii="Times New Roman" w:hAnsi="Times New Roman" w:cs="Times New Roman"/>
          <w:sz w:val="26"/>
          <w:szCs w:val="26"/>
        </w:rPr>
        <w:t>1</w:t>
      </w:r>
      <w:r w:rsidRPr="001C6D90">
        <w:rPr>
          <w:rFonts w:ascii="Times New Roman" w:hAnsi="Times New Roman" w:cs="Times New Roman"/>
          <w:sz w:val="26"/>
          <w:szCs w:val="26"/>
        </w:rPr>
        <w:t xml:space="preserve"> году з</w:t>
      </w:r>
      <w:r w:rsidR="00B66321" w:rsidRPr="001C6D90">
        <w:rPr>
          <w:rFonts w:ascii="Times New Roman" w:hAnsi="Times New Roman" w:cs="Times New Roman"/>
          <w:sz w:val="26"/>
          <w:szCs w:val="26"/>
        </w:rPr>
        <w:t xml:space="preserve">авершено строительство </w:t>
      </w:r>
      <w:r w:rsidR="000E7CD6" w:rsidRPr="001C6D90">
        <w:rPr>
          <w:rFonts w:ascii="Times New Roman" w:hAnsi="Times New Roman" w:cs="Times New Roman"/>
          <w:sz w:val="26"/>
          <w:szCs w:val="26"/>
        </w:rPr>
        <w:t xml:space="preserve">объектов «Теннисного центра в городе Когалым», </w:t>
      </w:r>
      <w:r w:rsidR="00E513B0" w:rsidRPr="001C6D90">
        <w:rPr>
          <w:rFonts w:ascii="Times New Roman" w:hAnsi="Times New Roman" w:cs="Times New Roman"/>
          <w:sz w:val="26"/>
          <w:szCs w:val="26"/>
        </w:rPr>
        <w:t>отель Cosmos Smart Kogalym Hotel</w:t>
      </w:r>
      <w:r w:rsidR="000E7CD6" w:rsidRPr="001C6D90">
        <w:rPr>
          <w:rFonts w:ascii="Times New Roman" w:hAnsi="Times New Roman" w:cs="Times New Roman"/>
          <w:sz w:val="26"/>
          <w:szCs w:val="26"/>
        </w:rPr>
        <w:t xml:space="preserve">. В рамках регионального проекта «Формирование комфортной городской среды» осуществлено благоустройство </w:t>
      </w:r>
      <w:r w:rsidR="007105E0" w:rsidRPr="001C6D90">
        <w:rPr>
          <w:rFonts w:ascii="Times New Roman" w:hAnsi="Times New Roman" w:cs="Times New Roman"/>
          <w:sz w:val="26"/>
          <w:szCs w:val="26"/>
        </w:rPr>
        <w:t>одного</w:t>
      </w:r>
      <w:r w:rsidR="000E7CD6" w:rsidRPr="001C6D90">
        <w:rPr>
          <w:rFonts w:ascii="Times New Roman" w:hAnsi="Times New Roman" w:cs="Times New Roman"/>
          <w:sz w:val="26"/>
          <w:szCs w:val="26"/>
        </w:rPr>
        <w:t xml:space="preserve"> общественного пространства, а именно объекта «Набережная реки Ингу-Ягун».</w:t>
      </w:r>
    </w:p>
    <w:p w14:paraId="78143855" w14:textId="3A392A9E" w:rsidR="00D5737E" w:rsidRPr="001C6D90" w:rsidRDefault="00A97070" w:rsidP="00D57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D90">
        <w:rPr>
          <w:rFonts w:ascii="Times New Roman" w:hAnsi="Times New Roman" w:cs="Times New Roman"/>
          <w:sz w:val="26"/>
          <w:szCs w:val="26"/>
        </w:rPr>
        <w:t xml:space="preserve">В прогнозный период </w:t>
      </w:r>
      <w:r w:rsidR="000E7CD6" w:rsidRPr="001C6D90">
        <w:rPr>
          <w:rFonts w:ascii="Times New Roman" w:hAnsi="Times New Roman" w:cs="Times New Roman"/>
          <w:sz w:val="26"/>
          <w:szCs w:val="26"/>
        </w:rPr>
        <w:t xml:space="preserve">запланировано строительство </w:t>
      </w:r>
      <w:r w:rsidR="0054197F" w:rsidRPr="001C6D90">
        <w:rPr>
          <w:rFonts w:ascii="Times New Roman" w:hAnsi="Times New Roman" w:cs="Times New Roman"/>
          <w:sz w:val="26"/>
          <w:szCs w:val="26"/>
        </w:rPr>
        <w:t xml:space="preserve">научно - образовательного центра, сада тропических растений «Яранга», </w:t>
      </w:r>
      <w:r w:rsidR="00E86024" w:rsidRPr="001C6D90">
        <w:rPr>
          <w:rFonts w:ascii="Times New Roman" w:hAnsi="Times New Roman" w:cs="Times New Roman"/>
          <w:sz w:val="26"/>
          <w:szCs w:val="26"/>
        </w:rPr>
        <w:t>музыкальной школы</w:t>
      </w:r>
      <w:r w:rsidR="00AE7CA8" w:rsidRPr="001C6D90">
        <w:rPr>
          <w:rFonts w:ascii="Times New Roman" w:hAnsi="Times New Roman" w:cs="Times New Roman"/>
          <w:sz w:val="26"/>
          <w:szCs w:val="26"/>
        </w:rPr>
        <w:t xml:space="preserve">, </w:t>
      </w:r>
      <w:r w:rsidR="00576660" w:rsidRPr="001C6D90">
        <w:rPr>
          <w:rFonts w:ascii="Times New Roman" w:hAnsi="Times New Roman" w:cs="Times New Roman"/>
          <w:sz w:val="26"/>
          <w:szCs w:val="26"/>
        </w:rPr>
        <w:t>регионального центра спортивной подготовки</w:t>
      </w:r>
      <w:r w:rsidR="0054197F" w:rsidRPr="001C6D90">
        <w:rPr>
          <w:rFonts w:ascii="Times New Roman" w:hAnsi="Times New Roman" w:cs="Times New Roman"/>
          <w:sz w:val="26"/>
          <w:szCs w:val="26"/>
        </w:rPr>
        <w:t xml:space="preserve">, футбольного манежа </w:t>
      </w:r>
      <w:r w:rsidR="00576660" w:rsidRPr="001C6D90">
        <w:rPr>
          <w:rFonts w:ascii="Times New Roman" w:hAnsi="Times New Roman" w:cs="Times New Roman"/>
          <w:sz w:val="26"/>
          <w:szCs w:val="26"/>
        </w:rPr>
        <w:t xml:space="preserve">и других </w:t>
      </w:r>
      <w:r w:rsidR="007105E0" w:rsidRPr="001C6D90">
        <w:rPr>
          <w:rFonts w:ascii="Times New Roman" w:hAnsi="Times New Roman" w:cs="Times New Roman"/>
          <w:sz w:val="26"/>
          <w:szCs w:val="26"/>
        </w:rPr>
        <w:t xml:space="preserve">значимых для города </w:t>
      </w:r>
      <w:r w:rsidR="00576660" w:rsidRPr="001C6D90">
        <w:rPr>
          <w:rFonts w:ascii="Times New Roman" w:hAnsi="Times New Roman" w:cs="Times New Roman"/>
          <w:sz w:val="26"/>
          <w:szCs w:val="26"/>
        </w:rPr>
        <w:t xml:space="preserve">объектов. </w:t>
      </w:r>
    </w:p>
    <w:p w14:paraId="3AC1FF0E" w14:textId="77777777" w:rsidR="00CD0F2B" w:rsidRPr="00E513B0" w:rsidRDefault="00CD0F2B" w:rsidP="00CD0F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13B0">
        <w:rPr>
          <w:rFonts w:ascii="Times New Roman" w:hAnsi="Times New Roman" w:cs="Times New Roman"/>
          <w:sz w:val="26"/>
          <w:szCs w:val="26"/>
        </w:rPr>
        <w:t>В течение 20</w:t>
      </w:r>
      <w:r w:rsidR="005E752E" w:rsidRPr="00E513B0">
        <w:rPr>
          <w:rFonts w:ascii="Times New Roman" w:hAnsi="Times New Roman" w:cs="Times New Roman"/>
          <w:sz w:val="26"/>
          <w:szCs w:val="26"/>
        </w:rPr>
        <w:t>2</w:t>
      </w:r>
      <w:r w:rsidR="003B5B1C" w:rsidRPr="00E513B0">
        <w:rPr>
          <w:rFonts w:ascii="Times New Roman" w:hAnsi="Times New Roman" w:cs="Times New Roman"/>
          <w:sz w:val="26"/>
          <w:szCs w:val="26"/>
        </w:rPr>
        <w:t>1</w:t>
      </w:r>
      <w:r w:rsidRPr="00E513B0">
        <w:rPr>
          <w:rFonts w:ascii="Times New Roman" w:hAnsi="Times New Roman" w:cs="Times New Roman"/>
          <w:sz w:val="26"/>
          <w:szCs w:val="26"/>
        </w:rPr>
        <w:t xml:space="preserve"> года органами местного самоуправления города Когалыма обеспечена реализация ключевых направлений бюджетной и налоговой политики, содействие социальному и экономическому развитию, обеспечение устойчивости бюджетной системы города, повышение уровня и качества жизни населения города Когалыма. </w:t>
      </w:r>
    </w:p>
    <w:p w14:paraId="3F627E66" w14:textId="77777777" w:rsidR="00927251" w:rsidRPr="00E513B0" w:rsidRDefault="00094B6A" w:rsidP="00CD0F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13B0">
        <w:rPr>
          <w:rFonts w:ascii="Times New Roman" w:hAnsi="Times New Roman" w:cs="Times New Roman"/>
          <w:sz w:val="26"/>
          <w:szCs w:val="26"/>
        </w:rPr>
        <w:t>Основные характеристики ожидаемых итогов 202</w:t>
      </w:r>
      <w:r w:rsidR="003B5B1C" w:rsidRPr="00E513B0">
        <w:rPr>
          <w:rFonts w:ascii="Times New Roman" w:hAnsi="Times New Roman" w:cs="Times New Roman"/>
          <w:sz w:val="26"/>
          <w:szCs w:val="26"/>
        </w:rPr>
        <w:t>2</w:t>
      </w:r>
      <w:r w:rsidRPr="00E513B0">
        <w:rPr>
          <w:rFonts w:ascii="Times New Roman" w:hAnsi="Times New Roman" w:cs="Times New Roman"/>
          <w:sz w:val="26"/>
          <w:szCs w:val="26"/>
        </w:rPr>
        <w:t xml:space="preserve"> года предполагают сдержанную положительную динамику большинства показателей социально-экономического развития города. </w:t>
      </w:r>
    </w:p>
    <w:p w14:paraId="4097DF61" w14:textId="77777777" w:rsidR="000C42AC" w:rsidRPr="00777BAE" w:rsidRDefault="000C42AC" w:rsidP="007860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D615B4A" w14:textId="77777777" w:rsidR="00927251" w:rsidRPr="00777BAE" w:rsidRDefault="00927251" w:rsidP="00927251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3" w:name="_Toc117152425"/>
      <w:r w:rsidRPr="00777BAE">
        <w:rPr>
          <w:rFonts w:ascii="Times New Roman" w:hAnsi="Times New Roman" w:cs="Times New Roman"/>
          <w:b/>
          <w:color w:val="auto"/>
          <w:sz w:val="26"/>
          <w:szCs w:val="26"/>
        </w:rPr>
        <w:t>1. НАСЕЛЕНИЕ</w:t>
      </w:r>
      <w:bookmarkEnd w:id="3"/>
    </w:p>
    <w:p w14:paraId="3AF7F190" w14:textId="77777777" w:rsidR="00927251" w:rsidRPr="00777BAE" w:rsidRDefault="00927251" w:rsidP="00927251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54FAE652" w14:textId="77777777" w:rsidR="00927251" w:rsidRPr="00777BAE" w:rsidRDefault="00E2711F" w:rsidP="00E271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77BA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 территории города Когалыма в течение многих лет наблюдается устойчивое ежегодное увеличение численности населения, как за счет естественного прироста, так и за счет миграции. </w:t>
      </w:r>
    </w:p>
    <w:p w14:paraId="3862BCCB" w14:textId="77777777" w:rsidR="00927251" w:rsidRPr="00777BAE" w:rsidRDefault="00927251" w:rsidP="00E2711F">
      <w:pPr>
        <w:pStyle w:val="af1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7BAE">
        <w:rPr>
          <w:rFonts w:ascii="Times New Roman" w:hAnsi="Times New Roman" w:cs="Times New Roman"/>
          <w:sz w:val="26"/>
          <w:szCs w:val="26"/>
        </w:rPr>
        <w:t xml:space="preserve">Среднегодовая численность постоянного населения по данным </w:t>
      </w:r>
      <w:r w:rsidRPr="00777BAE">
        <w:rPr>
          <w:rFonts w:ascii="Times New Roman" w:hAnsi="Times New Roman" w:cs="Times New Roman"/>
          <w:sz w:val="26"/>
          <w:szCs w:val="26"/>
          <w:lang w:eastAsia="ru-RU"/>
        </w:rPr>
        <w:t>Управления федеральной службы государственной статистики по Тюменской области, Ханты-Мансийскому автономному округу - Югре и Ямало-Ненецкому автономному округу</w:t>
      </w:r>
      <w:r w:rsidRPr="00777BAE">
        <w:rPr>
          <w:rFonts w:ascii="Times New Roman" w:hAnsi="Times New Roman" w:cs="Times New Roman"/>
          <w:sz w:val="26"/>
          <w:szCs w:val="26"/>
        </w:rPr>
        <w:t xml:space="preserve"> </w:t>
      </w:r>
      <w:r w:rsidR="00F34421" w:rsidRPr="00777BAE">
        <w:rPr>
          <w:rFonts w:ascii="Times New Roman" w:hAnsi="Times New Roman" w:cs="Times New Roman"/>
          <w:sz w:val="26"/>
          <w:szCs w:val="26"/>
        </w:rPr>
        <w:t>за 202</w:t>
      </w:r>
      <w:r w:rsidR="00424A37" w:rsidRPr="00777BAE">
        <w:rPr>
          <w:rFonts w:ascii="Times New Roman" w:hAnsi="Times New Roman" w:cs="Times New Roman"/>
          <w:sz w:val="26"/>
          <w:szCs w:val="26"/>
        </w:rPr>
        <w:t>1</w:t>
      </w:r>
      <w:r w:rsidR="00F34421" w:rsidRPr="00777BAE">
        <w:rPr>
          <w:rFonts w:ascii="Times New Roman" w:hAnsi="Times New Roman" w:cs="Times New Roman"/>
          <w:sz w:val="26"/>
          <w:szCs w:val="26"/>
        </w:rPr>
        <w:t xml:space="preserve"> год составила </w:t>
      </w:r>
      <w:r w:rsidR="00424A37" w:rsidRPr="00777BAE">
        <w:rPr>
          <w:rFonts w:ascii="Times New Roman" w:hAnsi="Times New Roman" w:cs="Times New Roman"/>
          <w:sz w:val="26"/>
          <w:szCs w:val="26"/>
        </w:rPr>
        <w:t>69,1</w:t>
      </w:r>
      <w:r w:rsidRPr="00777BAE">
        <w:rPr>
          <w:rFonts w:ascii="Times New Roman" w:hAnsi="Times New Roman" w:cs="Times New Roman"/>
          <w:sz w:val="26"/>
          <w:szCs w:val="26"/>
        </w:rPr>
        <w:t xml:space="preserve"> тыс. человек. Численность пост</w:t>
      </w:r>
      <w:r w:rsidR="00F34421" w:rsidRPr="00777BAE">
        <w:rPr>
          <w:rFonts w:ascii="Times New Roman" w:hAnsi="Times New Roman" w:cs="Times New Roman"/>
          <w:sz w:val="26"/>
          <w:szCs w:val="26"/>
        </w:rPr>
        <w:t>оянного населения на начало 202</w:t>
      </w:r>
      <w:r w:rsidR="00424A37" w:rsidRPr="00777BAE">
        <w:rPr>
          <w:rFonts w:ascii="Times New Roman" w:hAnsi="Times New Roman" w:cs="Times New Roman"/>
          <w:sz w:val="26"/>
          <w:szCs w:val="26"/>
        </w:rPr>
        <w:t>2</w:t>
      </w:r>
      <w:r w:rsidR="00F34421" w:rsidRPr="00777BAE">
        <w:rPr>
          <w:rFonts w:ascii="Times New Roman" w:hAnsi="Times New Roman" w:cs="Times New Roman"/>
          <w:sz w:val="26"/>
          <w:szCs w:val="26"/>
        </w:rPr>
        <w:t xml:space="preserve"> года составила </w:t>
      </w:r>
      <w:r w:rsidR="00424A37" w:rsidRPr="00777BAE">
        <w:rPr>
          <w:rFonts w:ascii="Times New Roman" w:hAnsi="Times New Roman" w:cs="Times New Roman"/>
          <w:sz w:val="26"/>
          <w:szCs w:val="26"/>
        </w:rPr>
        <w:t>69,4</w:t>
      </w:r>
      <w:r w:rsidRPr="00777BAE">
        <w:rPr>
          <w:rFonts w:ascii="Times New Roman" w:hAnsi="Times New Roman" w:cs="Times New Roman"/>
          <w:sz w:val="26"/>
          <w:szCs w:val="26"/>
        </w:rPr>
        <w:t xml:space="preserve"> тыс. человек, увеличив</w:t>
      </w:r>
      <w:r w:rsidR="00F34421" w:rsidRPr="00777BAE">
        <w:rPr>
          <w:rFonts w:ascii="Times New Roman" w:hAnsi="Times New Roman" w:cs="Times New Roman"/>
          <w:sz w:val="26"/>
          <w:szCs w:val="26"/>
        </w:rPr>
        <w:t>шись по сравнению с началом 202</w:t>
      </w:r>
      <w:r w:rsidR="00F52023" w:rsidRPr="00777BAE">
        <w:rPr>
          <w:rFonts w:ascii="Times New Roman" w:hAnsi="Times New Roman" w:cs="Times New Roman"/>
          <w:sz w:val="26"/>
          <w:szCs w:val="26"/>
        </w:rPr>
        <w:t>1</w:t>
      </w:r>
      <w:r w:rsidR="00F34421" w:rsidRPr="00777BAE">
        <w:rPr>
          <w:rFonts w:ascii="Times New Roman" w:hAnsi="Times New Roman" w:cs="Times New Roman"/>
          <w:sz w:val="26"/>
          <w:szCs w:val="26"/>
        </w:rPr>
        <w:t xml:space="preserve"> года на </w:t>
      </w:r>
      <w:r w:rsidR="00F52023" w:rsidRPr="00777BAE">
        <w:rPr>
          <w:rFonts w:ascii="Times New Roman" w:hAnsi="Times New Roman" w:cs="Times New Roman"/>
          <w:sz w:val="26"/>
          <w:szCs w:val="26"/>
        </w:rPr>
        <w:t>0,8</w:t>
      </w:r>
      <w:r w:rsidR="00F34421" w:rsidRPr="00777BAE">
        <w:rPr>
          <w:rFonts w:ascii="Times New Roman" w:hAnsi="Times New Roman" w:cs="Times New Roman"/>
          <w:sz w:val="26"/>
          <w:szCs w:val="26"/>
        </w:rPr>
        <w:t xml:space="preserve">% или на </w:t>
      </w:r>
      <w:r w:rsidR="00926262" w:rsidRPr="00777BAE">
        <w:rPr>
          <w:rFonts w:ascii="Times New Roman" w:hAnsi="Times New Roman" w:cs="Times New Roman"/>
          <w:sz w:val="26"/>
          <w:szCs w:val="26"/>
        </w:rPr>
        <w:t>558</w:t>
      </w:r>
      <w:r w:rsidRPr="00777BAE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14:paraId="3EF18BE4" w14:textId="673F465C" w:rsidR="00927251" w:rsidRPr="00B43838" w:rsidRDefault="00F34421" w:rsidP="00E271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77BAE">
        <w:rPr>
          <w:rFonts w:ascii="Times New Roman" w:hAnsi="Times New Roman" w:cs="Times New Roman"/>
          <w:sz w:val="26"/>
          <w:szCs w:val="26"/>
        </w:rPr>
        <w:t>Факторами</w:t>
      </w:r>
      <w:r w:rsidR="00927251" w:rsidRPr="00777BAE">
        <w:rPr>
          <w:rFonts w:ascii="Times New Roman" w:hAnsi="Times New Roman" w:cs="Times New Roman"/>
          <w:sz w:val="26"/>
          <w:szCs w:val="26"/>
        </w:rPr>
        <w:t xml:space="preserve"> положительной динамики численности населения </w:t>
      </w:r>
      <w:r w:rsidRPr="00777BAE">
        <w:rPr>
          <w:rFonts w:ascii="Times New Roman" w:hAnsi="Times New Roman" w:cs="Times New Roman"/>
          <w:sz w:val="26"/>
          <w:szCs w:val="26"/>
        </w:rPr>
        <w:t>в 202</w:t>
      </w:r>
      <w:r w:rsidR="00E43F42" w:rsidRPr="00777BAE">
        <w:rPr>
          <w:rFonts w:ascii="Times New Roman" w:hAnsi="Times New Roman" w:cs="Times New Roman"/>
          <w:sz w:val="26"/>
          <w:szCs w:val="26"/>
        </w:rPr>
        <w:t>1</w:t>
      </w:r>
      <w:r w:rsidRPr="00777BAE">
        <w:rPr>
          <w:rFonts w:ascii="Times New Roman" w:hAnsi="Times New Roman" w:cs="Times New Roman"/>
          <w:sz w:val="26"/>
          <w:szCs w:val="26"/>
        </w:rPr>
        <w:t xml:space="preserve"> году в равной степени явились</w:t>
      </w:r>
      <w:r w:rsidR="00927251" w:rsidRPr="00777BAE">
        <w:rPr>
          <w:rFonts w:ascii="Times New Roman" w:hAnsi="Times New Roman" w:cs="Times New Roman"/>
          <w:sz w:val="26"/>
          <w:szCs w:val="26"/>
        </w:rPr>
        <w:t xml:space="preserve"> естественный прирост</w:t>
      </w:r>
      <w:r w:rsidRPr="00777BAE">
        <w:rPr>
          <w:rFonts w:ascii="Times New Roman" w:hAnsi="Times New Roman" w:cs="Times New Roman"/>
          <w:sz w:val="26"/>
          <w:szCs w:val="26"/>
        </w:rPr>
        <w:t xml:space="preserve"> населения и миграционный</w:t>
      </w:r>
      <w:r w:rsidR="00927251" w:rsidRPr="00777BAE">
        <w:rPr>
          <w:rFonts w:ascii="Times New Roman" w:hAnsi="Times New Roman" w:cs="Times New Roman"/>
          <w:sz w:val="26"/>
          <w:szCs w:val="26"/>
        </w:rPr>
        <w:t xml:space="preserve"> прирост</w:t>
      </w:r>
      <w:r w:rsidRPr="00777BAE">
        <w:rPr>
          <w:rFonts w:ascii="Times New Roman" w:hAnsi="Times New Roman" w:cs="Times New Roman"/>
          <w:sz w:val="26"/>
          <w:szCs w:val="26"/>
        </w:rPr>
        <w:t xml:space="preserve"> населения, которые в 202</w:t>
      </w:r>
      <w:r w:rsidR="00E43F42" w:rsidRPr="00777BAE">
        <w:rPr>
          <w:rFonts w:ascii="Times New Roman" w:hAnsi="Times New Roman" w:cs="Times New Roman"/>
          <w:sz w:val="26"/>
          <w:szCs w:val="26"/>
        </w:rPr>
        <w:t>1</w:t>
      </w:r>
      <w:r w:rsidRPr="00777BAE">
        <w:rPr>
          <w:rFonts w:ascii="Times New Roman" w:hAnsi="Times New Roman" w:cs="Times New Roman"/>
          <w:sz w:val="26"/>
          <w:szCs w:val="26"/>
        </w:rPr>
        <w:t xml:space="preserve"> году</w:t>
      </w:r>
      <w:r w:rsidR="00927251" w:rsidRPr="00777BAE">
        <w:rPr>
          <w:rFonts w:ascii="Times New Roman" w:hAnsi="Times New Roman" w:cs="Times New Roman"/>
          <w:sz w:val="26"/>
          <w:szCs w:val="26"/>
        </w:rPr>
        <w:t xml:space="preserve"> составил</w:t>
      </w:r>
      <w:r w:rsidRPr="00777BAE">
        <w:rPr>
          <w:rFonts w:ascii="Times New Roman" w:hAnsi="Times New Roman" w:cs="Times New Roman"/>
          <w:sz w:val="26"/>
          <w:szCs w:val="26"/>
        </w:rPr>
        <w:t xml:space="preserve">и </w:t>
      </w:r>
      <w:r w:rsidR="00970F29" w:rsidRPr="00B43838">
        <w:rPr>
          <w:rFonts w:ascii="Times New Roman" w:hAnsi="Times New Roman" w:cs="Times New Roman"/>
          <w:sz w:val="26"/>
          <w:szCs w:val="26"/>
        </w:rPr>
        <w:t>368</w:t>
      </w:r>
      <w:r w:rsidR="00927251" w:rsidRPr="00B43838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Pr="00B43838">
        <w:rPr>
          <w:rFonts w:ascii="Times New Roman" w:hAnsi="Times New Roman" w:cs="Times New Roman"/>
          <w:sz w:val="26"/>
          <w:szCs w:val="26"/>
        </w:rPr>
        <w:t xml:space="preserve"> и </w:t>
      </w:r>
      <w:r w:rsidR="00970F29" w:rsidRPr="00B43838">
        <w:rPr>
          <w:rFonts w:ascii="Times New Roman" w:hAnsi="Times New Roman" w:cs="Times New Roman"/>
          <w:sz w:val="26"/>
          <w:szCs w:val="26"/>
        </w:rPr>
        <w:t>1</w:t>
      </w:r>
      <w:r w:rsidR="00777BAE" w:rsidRPr="00B43838">
        <w:rPr>
          <w:rFonts w:ascii="Times New Roman" w:hAnsi="Times New Roman" w:cs="Times New Roman"/>
          <w:sz w:val="26"/>
          <w:szCs w:val="26"/>
        </w:rPr>
        <w:t>74</w:t>
      </w:r>
      <w:r w:rsidRPr="00B43838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777BAE" w:rsidRPr="00B43838">
        <w:rPr>
          <w:rFonts w:ascii="Times New Roman" w:hAnsi="Times New Roman" w:cs="Times New Roman"/>
          <w:sz w:val="26"/>
          <w:szCs w:val="26"/>
        </w:rPr>
        <w:t>а</w:t>
      </w:r>
      <w:r w:rsidRPr="00B43838">
        <w:rPr>
          <w:rFonts w:ascii="Times New Roman" w:hAnsi="Times New Roman" w:cs="Times New Roman"/>
          <w:sz w:val="26"/>
          <w:szCs w:val="26"/>
        </w:rPr>
        <w:t xml:space="preserve"> соответственно</w:t>
      </w:r>
      <w:r w:rsidR="00927251" w:rsidRPr="00B4383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39082FE" w14:textId="77777777" w:rsidR="00927251" w:rsidRPr="001579D5" w:rsidRDefault="00927251" w:rsidP="00E271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777BAE">
        <w:rPr>
          <w:rFonts w:ascii="Times New Roman" w:hAnsi="Times New Roman" w:cs="Times New Roman"/>
          <w:sz w:val="26"/>
          <w:szCs w:val="26"/>
        </w:rPr>
        <w:t xml:space="preserve">Устойчивой позитивной тенденцией демографического развития города на протяжении более </w:t>
      </w:r>
      <w:r w:rsidR="00F34421" w:rsidRPr="00777BAE">
        <w:rPr>
          <w:rFonts w:ascii="Times New Roman" w:hAnsi="Times New Roman" w:cs="Times New Roman"/>
          <w:sz w:val="26"/>
          <w:szCs w:val="26"/>
        </w:rPr>
        <w:t>1</w:t>
      </w:r>
      <w:r w:rsidR="00E2711F" w:rsidRPr="00777BAE">
        <w:rPr>
          <w:rFonts w:ascii="Times New Roman" w:hAnsi="Times New Roman" w:cs="Times New Roman"/>
          <w:sz w:val="26"/>
          <w:szCs w:val="26"/>
        </w:rPr>
        <w:t xml:space="preserve">0 </w:t>
      </w:r>
      <w:r w:rsidRPr="00777BAE">
        <w:rPr>
          <w:rFonts w:ascii="Times New Roman" w:hAnsi="Times New Roman" w:cs="Times New Roman"/>
          <w:sz w:val="26"/>
          <w:szCs w:val="26"/>
        </w:rPr>
        <w:t>лет является превышение числа родившихся над количеством умерш</w:t>
      </w:r>
      <w:r w:rsidR="00F34421" w:rsidRPr="00777BAE">
        <w:rPr>
          <w:rFonts w:ascii="Times New Roman" w:hAnsi="Times New Roman" w:cs="Times New Roman"/>
          <w:sz w:val="26"/>
          <w:szCs w:val="26"/>
        </w:rPr>
        <w:t>их в пределах 3</w:t>
      </w:r>
      <w:r w:rsidR="003032A3" w:rsidRPr="00777BAE">
        <w:rPr>
          <w:rFonts w:ascii="Times New Roman" w:hAnsi="Times New Roman" w:cs="Times New Roman"/>
          <w:sz w:val="26"/>
          <w:szCs w:val="26"/>
        </w:rPr>
        <w:t>,4</w:t>
      </w:r>
      <w:r w:rsidR="00F34421" w:rsidRPr="00777BAE">
        <w:rPr>
          <w:rFonts w:ascii="Times New Roman" w:hAnsi="Times New Roman" w:cs="Times New Roman"/>
          <w:sz w:val="26"/>
          <w:szCs w:val="26"/>
        </w:rPr>
        <w:t>-3,</w:t>
      </w:r>
      <w:r w:rsidR="00804202" w:rsidRPr="00777BAE">
        <w:rPr>
          <w:rFonts w:ascii="Times New Roman" w:hAnsi="Times New Roman" w:cs="Times New Roman"/>
          <w:sz w:val="26"/>
          <w:szCs w:val="26"/>
        </w:rPr>
        <w:t>9</w:t>
      </w:r>
      <w:r w:rsidR="00F34421" w:rsidRPr="00777BAE">
        <w:rPr>
          <w:rFonts w:ascii="Times New Roman" w:hAnsi="Times New Roman" w:cs="Times New Roman"/>
          <w:sz w:val="26"/>
          <w:szCs w:val="26"/>
        </w:rPr>
        <w:t xml:space="preserve"> раза до 20</w:t>
      </w:r>
      <w:r w:rsidR="009B276C" w:rsidRPr="00777BAE">
        <w:rPr>
          <w:rFonts w:ascii="Times New Roman" w:hAnsi="Times New Roman" w:cs="Times New Roman"/>
          <w:sz w:val="26"/>
          <w:szCs w:val="26"/>
        </w:rPr>
        <w:t>19 года, в 2020 году</w:t>
      </w:r>
      <w:r w:rsidR="00F34421" w:rsidRPr="00777BAE">
        <w:rPr>
          <w:rFonts w:ascii="Times New Roman" w:hAnsi="Times New Roman" w:cs="Times New Roman"/>
          <w:sz w:val="26"/>
          <w:szCs w:val="26"/>
        </w:rPr>
        <w:t xml:space="preserve"> </w:t>
      </w:r>
      <w:r w:rsidR="009B276C" w:rsidRPr="00777BAE">
        <w:rPr>
          <w:rFonts w:ascii="Times New Roman" w:hAnsi="Times New Roman" w:cs="Times New Roman"/>
          <w:sz w:val="26"/>
          <w:szCs w:val="26"/>
        </w:rPr>
        <w:t xml:space="preserve">в 2,4 </w:t>
      </w:r>
      <w:r w:rsidR="00F34421" w:rsidRPr="00777BAE">
        <w:rPr>
          <w:rFonts w:ascii="Times New Roman" w:hAnsi="Times New Roman" w:cs="Times New Roman"/>
          <w:sz w:val="26"/>
          <w:szCs w:val="26"/>
        </w:rPr>
        <w:t>и 2,</w:t>
      </w:r>
      <w:r w:rsidR="00804202" w:rsidRPr="00777BAE">
        <w:rPr>
          <w:rFonts w:ascii="Times New Roman" w:hAnsi="Times New Roman" w:cs="Times New Roman"/>
          <w:sz w:val="26"/>
          <w:szCs w:val="26"/>
        </w:rPr>
        <w:t>1</w:t>
      </w:r>
      <w:r w:rsidR="00F34421" w:rsidRPr="00777BAE">
        <w:rPr>
          <w:rFonts w:ascii="Times New Roman" w:hAnsi="Times New Roman" w:cs="Times New Roman"/>
          <w:sz w:val="26"/>
          <w:szCs w:val="26"/>
        </w:rPr>
        <w:t xml:space="preserve"> в 202</w:t>
      </w:r>
      <w:r w:rsidR="00804202" w:rsidRPr="00777BAE">
        <w:rPr>
          <w:rFonts w:ascii="Times New Roman" w:hAnsi="Times New Roman" w:cs="Times New Roman"/>
          <w:sz w:val="26"/>
          <w:szCs w:val="26"/>
        </w:rPr>
        <w:t>1</w:t>
      </w:r>
      <w:r w:rsidRPr="00777BAE">
        <w:rPr>
          <w:rFonts w:ascii="Times New Roman" w:hAnsi="Times New Roman" w:cs="Times New Roman"/>
          <w:sz w:val="26"/>
          <w:szCs w:val="26"/>
        </w:rPr>
        <w:t xml:space="preserve"> году.</w:t>
      </w:r>
      <w:r w:rsidR="00F34421" w:rsidRPr="00777BAE">
        <w:rPr>
          <w:rFonts w:ascii="Times New Roman" w:hAnsi="Times New Roman" w:cs="Times New Roman"/>
          <w:sz w:val="26"/>
          <w:szCs w:val="26"/>
        </w:rPr>
        <w:t xml:space="preserve"> Снижение данного значения обусловлено увеличением количества умерших в связи с распространением новой коронавирусной инфекции.</w:t>
      </w:r>
      <w:r w:rsidRPr="00777BAE">
        <w:rPr>
          <w:rFonts w:ascii="Times New Roman" w:hAnsi="Times New Roman" w:cs="Times New Roman"/>
          <w:sz w:val="26"/>
          <w:szCs w:val="26"/>
        </w:rPr>
        <w:t xml:space="preserve"> В прогнозном периоде сохранится тенденция превышения рождаемости над смертностью.</w:t>
      </w:r>
      <w:r w:rsidR="00EF29B1" w:rsidRPr="001579D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14:paraId="69FE29F4" w14:textId="17AFA900" w:rsidR="00927251" w:rsidRPr="00777BAE" w:rsidRDefault="00F34421" w:rsidP="00E27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BAE">
        <w:rPr>
          <w:rFonts w:ascii="Times New Roman" w:hAnsi="Times New Roman" w:cs="Times New Roman"/>
          <w:sz w:val="26"/>
          <w:szCs w:val="26"/>
        </w:rPr>
        <w:t>За истекший 202</w:t>
      </w:r>
      <w:r w:rsidR="00804202" w:rsidRPr="00777BAE">
        <w:rPr>
          <w:rFonts w:ascii="Times New Roman" w:hAnsi="Times New Roman" w:cs="Times New Roman"/>
          <w:sz w:val="26"/>
          <w:szCs w:val="26"/>
        </w:rPr>
        <w:t>1</w:t>
      </w:r>
      <w:r w:rsidRPr="00777BAE">
        <w:rPr>
          <w:rFonts w:ascii="Times New Roman" w:hAnsi="Times New Roman" w:cs="Times New Roman"/>
          <w:sz w:val="26"/>
          <w:szCs w:val="26"/>
        </w:rPr>
        <w:t xml:space="preserve"> год в городе родилось </w:t>
      </w:r>
      <w:r w:rsidR="00804202" w:rsidRPr="00777BAE">
        <w:rPr>
          <w:rFonts w:ascii="Times New Roman" w:hAnsi="Times New Roman" w:cs="Times New Roman"/>
          <w:sz w:val="26"/>
          <w:szCs w:val="26"/>
        </w:rPr>
        <w:t>709</w:t>
      </w:r>
      <w:r w:rsidR="00BD3FA6" w:rsidRPr="00777BAE">
        <w:rPr>
          <w:rFonts w:ascii="Times New Roman" w:hAnsi="Times New Roman" w:cs="Times New Roman"/>
          <w:sz w:val="26"/>
          <w:szCs w:val="26"/>
        </w:rPr>
        <w:t xml:space="preserve"> малышей, что на </w:t>
      </w:r>
      <w:r w:rsidR="00A950D6" w:rsidRPr="00777BAE">
        <w:rPr>
          <w:rFonts w:ascii="Times New Roman" w:hAnsi="Times New Roman" w:cs="Times New Roman"/>
          <w:sz w:val="26"/>
          <w:szCs w:val="26"/>
        </w:rPr>
        <w:t>10,1</w:t>
      </w:r>
      <w:r w:rsidR="00BD3FA6" w:rsidRPr="00777BAE">
        <w:rPr>
          <w:rFonts w:ascii="Times New Roman" w:hAnsi="Times New Roman" w:cs="Times New Roman"/>
          <w:sz w:val="26"/>
          <w:szCs w:val="26"/>
        </w:rPr>
        <w:t>% меньше, чем в 20</w:t>
      </w:r>
      <w:r w:rsidR="00804202" w:rsidRPr="00777BAE">
        <w:rPr>
          <w:rFonts w:ascii="Times New Roman" w:hAnsi="Times New Roman" w:cs="Times New Roman"/>
          <w:sz w:val="26"/>
          <w:szCs w:val="26"/>
        </w:rPr>
        <w:t xml:space="preserve">20 </w:t>
      </w:r>
      <w:r w:rsidR="00927251" w:rsidRPr="00777BAE">
        <w:rPr>
          <w:rFonts w:ascii="Times New Roman" w:hAnsi="Times New Roman" w:cs="Times New Roman"/>
          <w:sz w:val="26"/>
          <w:szCs w:val="26"/>
        </w:rPr>
        <w:t>году. Общий коэфф</w:t>
      </w:r>
      <w:r w:rsidR="00BD3FA6" w:rsidRPr="00777BAE">
        <w:rPr>
          <w:rFonts w:ascii="Times New Roman" w:hAnsi="Times New Roman" w:cs="Times New Roman"/>
          <w:sz w:val="26"/>
          <w:szCs w:val="26"/>
        </w:rPr>
        <w:t xml:space="preserve">ициент рождаемости составил </w:t>
      </w:r>
      <w:r w:rsidR="00207D69" w:rsidRPr="00777BAE">
        <w:rPr>
          <w:rFonts w:ascii="Times New Roman" w:hAnsi="Times New Roman" w:cs="Times New Roman"/>
          <w:sz w:val="26"/>
          <w:szCs w:val="26"/>
        </w:rPr>
        <w:t>10,3</w:t>
      </w:r>
      <w:r w:rsidR="00D379DC" w:rsidRPr="00777BAE">
        <w:rPr>
          <w:rFonts w:ascii="Times New Roman" w:hAnsi="Times New Roman" w:cs="Times New Roman"/>
          <w:sz w:val="26"/>
          <w:szCs w:val="26"/>
        </w:rPr>
        <w:t xml:space="preserve"> промилле, что ниже средне</w:t>
      </w:r>
      <w:r w:rsidR="00927251" w:rsidRPr="00777BAE">
        <w:rPr>
          <w:rFonts w:ascii="Times New Roman" w:hAnsi="Times New Roman" w:cs="Times New Roman"/>
          <w:sz w:val="26"/>
          <w:szCs w:val="26"/>
        </w:rPr>
        <w:t xml:space="preserve">окружного значения на </w:t>
      </w:r>
      <w:r w:rsidR="00207D69" w:rsidRPr="00777BAE">
        <w:rPr>
          <w:rFonts w:ascii="Times New Roman" w:hAnsi="Times New Roman" w:cs="Times New Roman"/>
          <w:sz w:val="26"/>
          <w:szCs w:val="26"/>
        </w:rPr>
        <w:t>1,0</w:t>
      </w:r>
      <w:r w:rsidR="00927251" w:rsidRPr="00777BAE">
        <w:rPr>
          <w:rFonts w:ascii="Times New Roman" w:hAnsi="Times New Roman" w:cs="Times New Roman"/>
          <w:sz w:val="26"/>
          <w:szCs w:val="26"/>
        </w:rPr>
        <w:t xml:space="preserve"> промилле (Ханты-Мансийский автономный округ – Югра – 12,</w:t>
      </w:r>
      <w:r w:rsidR="00207D69" w:rsidRPr="00777BAE">
        <w:rPr>
          <w:rFonts w:ascii="Times New Roman" w:hAnsi="Times New Roman" w:cs="Times New Roman"/>
          <w:sz w:val="26"/>
          <w:szCs w:val="26"/>
        </w:rPr>
        <w:t>0</w:t>
      </w:r>
      <w:r w:rsidR="00927251" w:rsidRPr="00777BAE">
        <w:rPr>
          <w:rFonts w:ascii="Times New Roman" w:hAnsi="Times New Roman" w:cs="Times New Roman"/>
          <w:sz w:val="26"/>
          <w:szCs w:val="26"/>
        </w:rPr>
        <w:t xml:space="preserve"> на 1000 населения).</w:t>
      </w:r>
    </w:p>
    <w:p w14:paraId="569C741E" w14:textId="5EA7C1A1" w:rsidR="00927251" w:rsidRPr="001579D5" w:rsidRDefault="00927251" w:rsidP="009272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777BAE">
        <w:rPr>
          <w:rFonts w:ascii="Times New Roman" w:hAnsi="Times New Roman" w:cs="Times New Roman"/>
          <w:sz w:val="26"/>
          <w:szCs w:val="26"/>
        </w:rPr>
        <w:t>По оце</w:t>
      </w:r>
      <w:r w:rsidR="00BD3FA6" w:rsidRPr="00777BAE">
        <w:rPr>
          <w:rFonts w:ascii="Times New Roman" w:hAnsi="Times New Roman" w:cs="Times New Roman"/>
          <w:sz w:val="26"/>
          <w:szCs w:val="26"/>
        </w:rPr>
        <w:t>нке количество родившихся в 202</w:t>
      </w:r>
      <w:r w:rsidR="00B61765" w:rsidRPr="00777BAE">
        <w:rPr>
          <w:rFonts w:ascii="Times New Roman" w:hAnsi="Times New Roman" w:cs="Times New Roman"/>
          <w:sz w:val="26"/>
          <w:szCs w:val="26"/>
        </w:rPr>
        <w:t>2</w:t>
      </w:r>
      <w:r w:rsidRPr="00777BAE">
        <w:rPr>
          <w:rFonts w:ascii="Times New Roman" w:hAnsi="Times New Roman" w:cs="Times New Roman"/>
          <w:sz w:val="26"/>
          <w:szCs w:val="26"/>
        </w:rPr>
        <w:t xml:space="preserve"> году составит </w:t>
      </w:r>
      <w:r w:rsidR="00B61765" w:rsidRPr="00777BAE">
        <w:rPr>
          <w:rFonts w:ascii="Times New Roman" w:hAnsi="Times New Roman" w:cs="Times New Roman"/>
          <w:sz w:val="26"/>
          <w:szCs w:val="26"/>
        </w:rPr>
        <w:t>7</w:t>
      </w:r>
      <w:r w:rsidR="00777BAE" w:rsidRPr="00777BAE">
        <w:rPr>
          <w:rFonts w:ascii="Times New Roman" w:hAnsi="Times New Roman" w:cs="Times New Roman"/>
          <w:sz w:val="26"/>
          <w:szCs w:val="26"/>
        </w:rPr>
        <w:t>36</w:t>
      </w:r>
      <w:r w:rsidR="00BD3FA6" w:rsidRPr="00777BAE">
        <w:rPr>
          <w:rFonts w:ascii="Times New Roman" w:hAnsi="Times New Roman" w:cs="Times New Roman"/>
          <w:sz w:val="26"/>
          <w:szCs w:val="26"/>
        </w:rPr>
        <w:t xml:space="preserve"> (рост к 202</w:t>
      </w:r>
      <w:r w:rsidR="00B61765" w:rsidRPr="00777BAE">
        <w:rPr>
          <w:rFonts w:ascii="Times New Roman" w:hAnsi="Times New Roman" w:cs="Times New Roman"/>
          <w:sz w:val="26"/>
          <w:szCs w:val="26"/>
        </w:rPr>
        <w:t>1</w:t>
      </w:r>
      <w:r w:rsidRPr="00777BAE">
        <w:rPr>
          <w:rFonts w:ascii="Times New Roman" w:hAnsi="Times New Roman" w:cs="Times New Roman"/>
          <w:sz w:val="26"/>
          <w:szCs w:val="26"/>
        </w:rPr>
        <w:t xml:space="preserve"> году – </w:t>
      </w:r>
      <w:r w:rsidR="00777BAE" w:rsidRPr="00777BAE">
        <w:rPr>
          <w:rFonts w:ascii="Times New Roman" w:hAnsi="Times New Roman" w:cs="Times New Roman"/>
          <w:sz w:val="26"/>
          <w:szCs w:val="26"/>
        </w:rPr>
        <w:t>3,8</w:t>
      </w:r>
      <w:r w:rsidRPr="00777BAE">
        <w:rPr>
          <w:rFonts w:ascii="Times New Roman" w:hAnsi="Times New Roman" w:cs="Times New Roman"/>
          <w:sz w:val="26"/>
          <w:szCs w:val="26"/>
        </w:rPr>
        <w:t xml:space="preserve">%). Общий коэффициент рождаемости составит </w:t>
      </w:r>
      <w:r w:rsidR="00777BAE" w:rsidRPr="00777BAE">
        <w:rPr>
          <w:rFonts w:ascii="Times New Roman" w:hAnsi="Times New Roman" w:cs="Times New Roman"/>
          <w:sz w:val="26"/>
          <w:szCs w:val="26"/>
        </w:rPr>
        <w:t>10,6</w:t>
      </w:r>
      <w:r w:rsidRPr="00777BAE">
        <w:rPr>
          <w:rFonts w:ascii="Times New Roman" w:hAnsi="Times New Roman" w:cs="Times New Roman"/>
          <w:sz w:val="26"/>
          <w:szCs w:val="26"/>
        </w:rPr>
        <w:t xml:space="preserve"> промилле. </w:t>
      </w:r>
      <w:r w:rsidR="00BD3FA6" w:rsidRPr="00777BAE">
        <w:rPr>
          <w:rFonts w:ascii="Times New Roman" w:hAnsi="Times New Roman" w:cs="Times New Roman"/>
          <w:sz w:val="26"/>
          <w:szCs w:val="26"/>
        </w:rPr>
        <w:t>В 202</w:t>
      </w:r>
      <w:r w:rsidR="00030E0B" w:rsidRPr="00777BAE">
        <w:rPr>
          <w:rFonts w:ascii="Times New Roman" w:hAnsi="Times New Roman" w:cs="Times New Roman"/>
          <w:sz w:val="26"/>
          <w:szCs w:val="26"/>
        </w:rPr>
        <w:t>3</w:t>
      </w:r>
      <w:r w:rsidR="00BD3FA6" w:rsidRPr="00777BAE">
        <w:rPr>
          <w:rFonts w:ascii="Times New Roman" w:hAnsi="Times New Roman" w:cs="Times New Roman"/>
          <w:sz w:val="26"/>
          <w:szCs w:val="26"/>
        </w:rPr>
        <w:t>-202</w:t>
      </w:r>
      <w:r w:rsidR="00030E0B" w:rsidRPr="00777BAE">
        <w:rPr>
          <w:rFonts w:ascii="Times New Roman" w:hAnsi="Times New Roman" w:cs="Times New Roman"/>
          <w:sz w:val="26"/>
          <w:szCs w:val="26"/>
        </w:rPr>
        <w:t>5</w:t>
      </w:r>
      <w:r w:rsidR="00D05910" w:rsidRPr="00777BAE">
        <w:rPr>
          <w:rFonts w:ascii="Times New Roman" w:hAnsi="Times New Roman" w:cs="Times New Roman"/>
          <w:sz w:val="26"/>
          <w:szCs w:val="26"/>
        </w:rPr>
        <w:t xml:space="preserve"> годах к</w:t>
      </w:r>
      <w:r w:rsidRPr="00777BAE">
        <w:rPr>
          <w:rFonts w:ascii="Times New Roman" w:hAnsi="Times New Roman" w:cs="Times New Roman"/>
          <w:sz w:val="26"/>
          <w:szCs w:val="26"/>
        </w:rPr>
        <w:t>оличество рождений на 1 тыс. жителей прогнозируется</w:t>
      </w:r>
      <w:r w:rsidR="007220A4" w:rsidRPr="00777BAE">
        <w:rPr>
          <w:rFonts w:ascii="Times New Roman" w:hAnsi="Times New Roman" w:cs="Times New Roman"/>
          <w:sz w:val="26"/>
          <w:szCs w:val="26"/>
        </w:rPr>
        <w:t xml:space="preserve"> от</w:t>
      </w:r>
      <w:r w:rsidRPr="00777BAE">
        <w:rPr>
          <w:rFonts w:ascii="Times New Roman" w:hAnsi="Times New Roman" w:cs="Times New Roman"/>
          <w:sz w:val="26"/>
          <w:szCs w:val="26"/>
        </w:rPr>
        <w:t xml:space="preserve"> </w:t>
      </w:r>
      <w:r w:rsidR="00777BAE" w:rsidRPr="00777BAE">
        <w:rPr>
          <w:rFonts w:ascii="Times New Roman" w:hAnsi="Times New Roman" w:cs="Times New Roman"/>
          <w:sz w:val="26"/>
          <w:szCs w:val="26"/>
        </w:rPr>
        <w:t>10,7</w:t>
      </w:r>
      <w:r w:rsidR="002F10BA" w:rsidRPr="00777BAE">
        <w:rPr>
          <w:rFonts w:ascii="Times New Roman" w:hAnsi="Times New Roman" w:cs="Times New Roman"/>
          <w:sz w:val="26"/>
          <w:szCs w:val="26"/>
        </w:rPr>
        <w:t xml:space="preserve"> </w:t>
      </w:r>
      <w:r w:rsidRPr="00777BAE">
        <w:rPr>
          <w:rFonts w:ascii="Times New Roman" w:hAnsi="Times New Roman" w:cs="Times New Roman"/>
          <w:sz w:val="26"/>
          <w:szCs w:val="26"/>
        </w:rPr>
        <w:t>промилле</w:t>
      </w:r>
      <w:r w:rsidR="007220A4" w:rsidRPr="00777BAE">
        <w:rPr>
          <w:rFonts w:ascii="Times New Roman" w:hAnsi="Times New Roman" w:cs="Times New Roman"/>
          <w:sz w:val="26"/>
          <w:szCs w:val="26"/>
        </w:rPr>
        <w:t xml:space="preserve"> до </w:t>
      </w:r>
      <w:r w:rsidR="00777BAE" w:rsidRPr="00777BAE">
        <w:rPr>
          <w:rFonts w:ascii="Times New Roman" w:hAnsi="Times New Roman" w:cs="Times New Roman"/>
          <w:sz w:val="26"/>
          <w:szCs w:val="26"/>
        </w:rPr>
        <w:t>11,0</w:t>
      </w:r>
      <w:r w:rsidR="002F10BA" w:rsidRPr="00777BAE">
        <w:rPr>
          <w:rFonts w:ascii="Times New Roman" w:hAnsi="Times New Roman" w:cs="Times New Roman"/>
          <w:sz w:val="26"/>
          <w:szCs w:val="26"/>
        </w:rPr>
        <w:t xml:space="preserve"> </w:t>
      </w:r>
      <w:r w:rsidR="00D05910" w:rsidRPr="00777BAE">
        <w:rPr>
          <w:rFonts w:ascii="Times New Roman" w:hAnsi="Times New Roman" w:cs="Times New Roman"/>
          <w:sz w:val="26"/>
          <w:szCs w:val="26"/>
        </w:rPr>
        <w:t>промилле</w:t>
      </w:r>
      <w:r w:rsidRPr="00777BAE">
        <w:rPr>
          <w:rFonts w:ascii="Times New Roman" w:hAnsi="Times New Roman" w:cs="Times New Roman"/>
          <w:sz w:val="26"/>
          <w:szCs w:val="26"/>
        </w:rPr>
        <w:t xml:space="preserve"> в год. Количество рождений повысится с </w:t>
      </w:r>
      <w:r w:rsidR="003F3817" w:rsidRPr="00777BAE">
        <w:rPr>
          <w:rFonts w:ascii="Times New Roman" w:hAnsi="Times New Roman" w:cs="Times New Roman"/>
          <w:sz w:val="26"/>
          <w:szCs w:val="26"/>
        </w:rPr>
        <w:t>7</w:t>
      </w:r>
      <w:r w:rsidR="00777BAE" w:rsidRPr="00777BAE">
        <w:rPr>
          <w:rFonts w:ascii="Times New Roman" w:hAnsi="Times New Roman" w:cs="Times New Roman"/>
          <w:sz w:val="26"/>
          <w:szCs w:val="26"/>
        </w:rPr>
        <w:t>36</w:t>
      </w:r>
      <w:r w:rsidR="00BD3FA6" w:rsidRPr="00777BAE">
        <w:rPr>
          <w:rFonts w:ascii="Times New Roman" w:hAnsi="Times New Roman" w:cs="Times New Roman"/>
          <w:sz w:val="26"/>
          <w:szCs w:val="26"/>
        </w:rPr>
        <w:t xml:space="preserve"> человек в 202</w:t>
      </w:r>
      <w:r w:rsidR="003F3817" w:rsidRPr="00777BAE">
        <w:rPr>
          <w:rFonts w:ascii="Times New Roman" w:hAnsi="Times New Roman" w:cs="Times New Roman"/>
          <w:sz w:val="26"/>
          <w:szCs w:val="26"/>
        </w:rPr>
        <w:t>2</w:t>
      </w:r>
      <w:r w:rsidRPr="00777BAE">
        <w:rPr>
          <w:rFonts w:ascii="Times New Roman" w:hAnsi="Times New Roman" w:cs="Times New Roman"/>
          <w:sz w:val="26"/>
          <w:szCs w:val="26"/>
        </w:rPr>
        <w:t xml:space="preserve"> году до </w:t>
      </w:r>
      <w:r w:rsidR="00777BAE" w:rsidRPr="00777BAE">
        <w:rPr>
          <w:rFonts w:ascii="Times New Roman" w:hAnsi="Times New Roman" w:cs="Times New Roman"/>
          <w:sz w:val="26"/>
          <w:szCs w:val="26"/>
        </w:rPr>
        <w:t xml:space="preserve">788 </w:t>
      </w:r>
      <w:r w:rsidRPr="00777BAE">
        <w:rPr>
          <w:rFonts w:ascii="Times New Roman" w:hAnsi="Times New Roman" w:cs="Times New Roman"/>
          <w:sz w:val="26"/>
          <w:szCs w:val="26"/>
        </w:rPr>
        <w:t>человек</w:t>
      </w:r>
      <w:r w:rsidR="00BD3FA6" w:rsidRPr="00777BAE">
        <w:rPr>
          <w:rFonts w:ascii="Times New Roman" w:hAnsi="Times New Roman" w:cs="Times New Roman"/>
          <w:sz w:val="26"/>
          <w:szCs w:val="26"/>
        </w:rPr>
        <w:t xml:space="preserve"> в 202</w:t>
      </w:r>
      <w:r w:rsidR="003F3817" w:rsidRPr="00777BAE">
        <w:rPr>
          <w:rFonts w:ascii="Times New Roman" w:hAnsi="Times New Roman" w:cs="Times New Roman"/>
          <w:sz w:val="26"/>
          <w:szCs w:val="26"/>
        </w:rPr>
        <w:t>5</w:t>
      </w:r>
      <w:r w:rsidRPr="00777BAE">
        <w:rPr>
          <w:rFonts w:ascii="Times New Roman" w:hAnsi="Times New Roman" w:cs="Times New Roman"/>
          <w:sz w:val="26"/>
          <w:szCs w:val="26"/>
        </w:rPr>
        <w:t xml:space="preserve"> году по базовому варианту.</w:t>
      </w:r>
    </w:p>
    <w:p w14:paraId="4B1F941D" w14:textId="6115AF98" w:rsidR="00927251" w:rsidRPr="00777BAE" w:rsidRDefault="00927251" w:rsidP="0092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BAE">
        <w:rPr>
          <w:rFonts w:ascii="Times New Roman" w:hAnsi="Times New Roman" w:cs="Times New Roman"/>
          <w:sz w:val="26"/>
          <w:szCs w:val="26"/>
        </w:rPr>
        <w:t xml:space="preserve">В среднесрочной перспективе количество умерших в среднем </w:t>
      </w:r>
      <w:r w:rsidR="00BD3FA6" w:rsidRPr="00777BAE">
        <w:rPr>
          <w:rFonts w:ascii="Times New Roman" w:hAnsi="Times New Roman" w:cs="Times New Roman"/>
          <w:sz w:val="26"/>
          <w:szCs w:val="26"/>
        </w:rPr>
        <w:t xml:space="preserve">составит </w:t>
      </w:r>
      <w:r w:rsidR="00777BAE" w:rsidRPr="00777BAE">
        <w:rPr>
          <w:rFonts w:ascii="Times New Roman" w:hAnsi="Times New Roman" w:cs="Times New Roman"/>
          <w:sz w:val="26"/>
          <w:szCs w:val="26"/>
        </w:rPr>
        <w:t>280</w:t>
      </w:r>
      <w:r w:rsidR="00BD3FA6" w:rsidRPr="00777BA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Pr="00777BAE">
        <w:rPr>
          <w:rFonts w:ascii="Times New Roman" w:hAnsi="Times New Roman" w:cs="Times New Roman"/>
          <w:sz w:val="26"/>
          <w:szCs w:val="26"/>
        </w:rPr>
        <w:t xml:space="preserve"> по базовому варианту, общий коэффиц</w:t>
      </w:r>
      <w:r w:rsidR="00BD3FA6" w:rsidRPr="00777BAE">
        <w:rPr>
          <w:rFonts w:ascii="Times New Roman" w:hAnsi="Times New Roman" w:cs="Times New Roman"/>
          <w:sz w:val="26"/>
          <w:szCs w:val="26"/>
        </w:rPr>
        <w:t>иент смертности населения к 202</w:t>
      </w:r>
      <w:r w:rsidR="005C5BAE" w:rsidRPr="00777BAE">
        <w:rPr>
          <w:rFonts w:ascii="Times New Roman" w:hAnsi="Times New Roman" w:cs="Times New Roman"/>
          <w:sz w:val="26"/>
          <w:szCs w:val="26"/>
        </w:rPr>
        <w:t>5</w:t>
      </w:r>
      <w:r w:rsidR="00BD3FA6" w:rsidRPr="00777BAE">
        <w:rPr>
          <w:rFonts w:ascii="Times New Roman" w:hAnsi="Times New Roman" w:cs="Times New Roman"/>
          <w:sz w:val="26"/>
          <w:szCs w:val="26"/>
        </w:rPr>
        <w:t xml:space="preserve"> году составит </w:t>
      </w:r>
      <w:r w:rsidR="00777BAE" w:rsidRPr="00777BAE">
        <w:rPr>
          <w:rFonts w:ascii="Times New Roman" w:hAnsi="Times New Roman" w:cs="Times New Roman"/>
          <w:sz w:val="26"/>
          <w:szCs w:val="26"/>
        </w:rPr>
        <w:t>4,0</w:t>
      </w:r>
      <w:r w:rsidRPr="00777BAE">
        <w:rPr>
          <w:rFonts w:ascii="Times New Roman" w:hAnsi="Times New Roman" w:cs="Times New Roman"/>
          <w:sz w:val="26"/>
          <w:szCs w:val="26"/>
        </w:rPr>
        <w:t xml:space="preserve"> промилле.</w:t>
      </w:r>
    </w:p>
    <w:p w14:paraId="158207FC" w14:textId="77777777" w:rsidR="00927251" w:rsidRPr="00777BAE" w:rsidRDefault="00927251" w:rsidP="0092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BAE">
        <w:rPr>
          <w:rFonts w:ascii="Times New Roman" w:hAnsi="Times New Roman" w:cs="Times New Roman"/>
          <w:sz w:val="26"/>
          <w:szCs w:val="26"/>
        </w:rPr>
        <w:t>В отличие от естественного движения населения миграционные потоки не обладают устойчивой динамикой по годам. Миграционная составляющая испытывает колебания из года в год.</w:t>
      </w:r>
    </w:p>
    <w:p w14:paraId="38791428" w14:textId="5C70DA0D" w:rsidR="00927251" w:rsidRPr="00777BAE" w:rsidRDefault="00BD3FA6" w:rsidP="005C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BAE">
        <w:rPr>
          <w:rFonts w:ascii="Times New Roman" w:hAnsi="Times New Roman" w:cs="Times New Roman"/>
          <w:sz w:val="26"/>
          <w:szCs w:val="26"/>
        </w:rPr>
        <w:t>Тем не менее, в 202</w:t>
      </w:r>
      <w:r w:rsidR="005C5BAE" w:rsidRPr="00777BAE">
        <w:rPr>
          <w:rFonts w:ascii="Times New Roman" w:hAnsi="Times New Roman" w:cs="Times New Roman"/>
          <w:sz w:val="26"/>
          <w:szCs w:val="26"/>
        </w:rPr>
        <w:t>1</w:t>
      </w:r>
      <w:r w:rsidRPr="00777BAE">
        <w:rPr>
          <w:rFonts w:ascii="Times New Roman" w:hAnsi="Times New Roman" w:cs="Times New Roman"/>
          <w:sz w:val="26"/>
          <w:szCs w:val="26"/>
        </w:rPr>
        <w:t xml:space="preserve"> году м</w:t>
      </w:r>
      <w:r w:rsidR="00927251" w:rsidRPr="00777BAE">
        <w:rPr>
          <w:rFonts w:ascii="Times New Roman" w:hAnsi="Times New Roman" w:cs="Times New Roman"/>
          <w:sz w:val="26"/>
          <w:szCs w:val="26"/>
        </w:rPr>
        <w:t xml:space="preserve">играционный прирост населения </w:t>
      </w:r>
      <w:r w:rsidR="005C5BAE" w:rsidRPr="00777BAE">
        <w:rPr>
          <w:rFonts w:ascii="Times New Roman" w:hAnsi="Times New Roman" w:cs="Times New Roman"/>
          <w:sz w:val="26"/>
          <w:szCs w:val="26"/>
        </w:rPr>
        <w:t>уменьшился</w:t>
      </w:r>
      <w:r w:rsidR="00927251" w:rsidRPr="00777BAE">
        <w:rPr>
          <w:rFonts w:ascii="Times New Roman" w:hAnsi="Times New Roman" w:cs="Times New Roman"/>
          <w:sz w:val="26"/>
          <w:szCs w:val="26"/>
        </w:rPr>
        <w:t xml:space="preserve"> </w:t>
      </w:r>
      <w:r w:rsidRPr="00777BAE">
        <w:rPr>
          <w:rFonts w:ascii="Times New Roman" w:hAnsi="Times New Roman" w:cs="Times New Roman"/>
          <w:sz w:val="26"/>
          <w:szCs w:val="26"/>
        </w:rPr>
        <w:t>по отношению к 20</w:t>
      </w:r>
      <w:r w:rsidR="005C5BAE" w:rsidRPr="00777BAE">
        <w:rPr>
          <w:rFonts w:ascii="Times New Roman" w:hAnsi="Times New Roman" w:cs="Times New Roman"/>
          <w:sz w:val="26"/>
          <w:szCs w:val="26"/>
        </w:rPr>
        <w:t>20</w:t>
      </w:r>
      <w:r w:rsidR="00D05910" w:rsidRPr="00777BAE">
        <w:rPr>
          <w:rFonts w:ascii="Times New Roman" w:hAnsi="Times New Roman" w:cs="Times New Roman"/>
          <w:sz w:val="26"/>
          <w:szCs w:val="26"/>
        </w:rPr>
        <w:t xml:space="preserve"> году </w:t>
      </w:r>
      <w:r w:rsidR="00927251" w:rsidRPr="00777BAE">
        <w:rPr>
          <w:rFonts w:ascii="Times New Roman" w:hAnsi="Times New Roman" w:cs="Times New Roman"/>
          <w:sz w:val="26"/>
          <w:szCs w:val="26"/>
        </w:rPr>
        <w:t xml:space="preserve">и составил </w:t>
      </w:r>
      <w:r w:rsidR="00777BAE" w:rsidRPr="00777BAE">
        <w:rPr>
          <w:rFonts w:ascii="Times New Roman" w:hAnsi="Times New Roman" w:cs="Times New Roman"/>
          <w:sz w:val="26"/>
          <w:szCs w:val="26"/>
        </w:rPr>
        <w:t>174</w:t>
      </w:r>
      <w:r w:rsidRPr="00777BA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777BAE" w:rsidRPr="00777BAE">
        <w:rPr>
          <w:rFonts w:ascii="Times New Roman" w:hAnsi="Times New Roman" w:cs="Times New Roman"/>
          <w:sz w:val="26"/>
          <w:szCs w:val="26"/>
        </w:rPr>
        <w:t>а</w:t>
      </w:r>
      <w:r w:rsidRPr="00777BAE">
        <w:rPr>
          <w:rFonts w:ascii="Times New Roman" w:hAnsi="Times New Roman" w:cs="Times New Roman"/>
          <w:sz w:val="26"/>
          <w:szCs w:val="26"/>
        </w:rPr>
        <w:t xml:space="preserve"> (в 20</w:t>
      </w:r>
      <w:r w:rsidR="00815265" w:rsidRPr="00777BAE">
        <w:rPr>
          <w:rFonts w:ascii="Times New Roman" w:hAnsi="Times New Roman" w:cs="Times New Roman"/>
          <w:sz w:val="26"/>
          <w:szCs w:val="26"/>
        </w:rPr>
        <w:t>20</w:t>
      </w:r>
      <w:r w:rsidR="00927251" w:rsidRPr="00777BAE">
        <w:rPr>
          <w:rFonts w:ascii="Times New Roman" w:hAnsi="Times New Roman" w:cs="Times New Roman"/>
          <w:sz w:val="26"/>
          <w:szCs w:val="26"/>
        </w:rPr>
        <w:t xml:space="preserve"> году данный показатель</w:t>
      </w:r>
      <w:r w:rsidR="00B12F29" w:rsidRPr="00777BAE">
        <w:rPr>
          <w:rFonts w:ascii="Times New Roman" w:hAnsi="Times New Roman" w:cs="Times New Roman"/>
          <w:sz w:val="26"/>
          <w:szCs w:val="26"/>
        </w:rPr>
        <w:t xml:space="preserve"> составил </w:t>
      </w:r>
      <w:r w:rsidR="005C5BAE" w:rsidRPr="00777BAE">
        <w:rPr>
          <w:rFonts w:ascii="Times New Roman" w:hAnsi="Times New Roman" w:cs="Times New Roman"/>
          <w:sz w:val="26"/>
          <w:szCs w:val="26"/>
        </w:rPr>
        <w:t>524</w:t>
      </w:r>
      <w:r w:rsidR="00927251" w:rsidRPr="00777BA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5C5BAE" w:rsidRPr="00777BAE">
        <w:rPr>
          <w:rFonts w:ascii="Times New Roman" w:hAnsi="Times New Roman" w:cs="Times New Roman"/>
          <w:sz w:val="26"/>
          <w:szCs w:val="26"/>
        </w:rPr>
        <w:t>а</w:t>
      </w:r>
      <w:r w:rsidR="00927251" w:rsidRPr="00777BAE">
        <w:rPr>
          <w:rFonts w:ascii="Times New Roman" w:hAnsi="Times New Roman" w:cs="Times New Roman"/>
          <w:sz w:val="26"/>
          <w:szCs w:val="26"/>
        </w:rPr>
        <w:t>).</w:t>
      </w:r>
      <w:r w:rsidRPr="00777BAE">
        <w:rPr>
          <w:rFonts w:ascii="Times New Roman" w:hAnsi="Times New Roman" w:cs="Times New Roman"/>
          <w:sz w:val="26"/>
          <w:szCs w:val="26"/>
        </w:rPr>
        <w:t xml:space="preserve"> По оценке в 202</w:t>
      </w:r>
      <w:r w:rsidR="005C5BAE" w:rsidRPr="00777BAE">
        <w:rPr>
          <w:rFonts w:ascii="Times New Roman" w:hAnsi="Times New Roman" w:cs="Times New Roman"/>
          <w:sz w:val="26"/>
          <w:szCs w:val="26"/>
        </w:rPr>
        <w:t>2</w:t>
      </w:r>
      <w:r w:rsidR="00927251" w:rsidRPr="00777BAE">
        <w:rPr>
          <w:rFonts w:ascii="Times New Roman" w:hAnsi="Times New Roman" w:cs="Times New Roman"/>
          <w:sz w:val="26"/>
          <w:szCs w:val="26"/>
        </w:rPr>
        <w:t xml:space="preserve"> году число прибывших в город составит </w:t>
      </w:r>
      <w:r w:rsidR="005C5BAE" w:rsidRPr="00777BAE">
        <w:rPr>
          <w:rFonts w:ascii="Times New Roman" w:hAnsi="Times New Roman" w:cs="Times New Roman"/>
          <w:sz w:val="26"/>
          <w:szCs w:val="26"/>
        </w:rPr>
        <w:t xml:space="preserve">    2</w:t>
      </w:r>
      <w:r w:rsidR="00777BAE" w:rsidRPr="00777BAE">
        <w:rPr>
          <w:rFonts w:ascii="Times New Roman" w:hAnsi="Times New Roman" w:cs="Times New Roman"/>
          <w:sz w:val="26"/>
          <w:szCs w:val="26"/>
        </w:rPr>
        <w:t xml:space="preserve"> 645 </w:t>
      </w:r>
      <w:r w:rsidRPr="00777BAE">
        <w:rPr>
          <w:rFonts w:ascii="Times New Roman" w:hAnsi="Times New Roman" w:cs="Times New Roman"/>
          <w:sz w:val="26"/>
          <w:szCs w:val="26"/>
        </w:rPr>
        <w:t xml:space="preserve">человек, а выбывших – </w:t>
      </w:r>
      <w:r w:rsidR="005C5BAE" w:rsidRPr="00777BAE">
        <w:rPr>
          <w:rFonts w:ascii="Times New Roman" w:hAnsi="Times New Roman" w:cs="Times New Roman"/>
          <w:sz w:val="26"/>
          <w:szCs w:val="26"/>
        </w:rPr>
        <w:t>2 5</w:t>
      </w:r>
      <w:r w:rsidR="00777BAE" w:rsidRPr="00777BAE">
        <w:rPr>
          <w:rFonts w:ascii="Times New Roman" w:hAnsi="Times New Roman" w:cs="Times New Roman"/>
          <w:sz w:val="26"/>
          <w:szCs w:val="26"/>
        </w:rPr>
        <w:t>65</w:t>
      </w:r>
      <w:r w:rsidR="00927251" w:rsidRPr="00777BAE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14:paraId="1807128F" w14:textId="20B94F57" w:rsidR="00927251" w:rsidRPr="00777BAE" w:rsidRDefault="00927251" w:rsidP="0092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BAE">
        <w:rPr>
          <w:rFonts w:ascii="Times New Roman" w:hAnsi="Times New Roman" w:cs="Times New Roman"/>
          <w:sz w:val="26"/>
          <w:szCs w:val="26"/>
        </w:rPr>
        <w:t xml:space="preserve">Среднегодовая численность постоянного </w:t>
      </w:r>
      <w:r w:rsidR="00BD3FA6" w:rsidRPr="00777BAE">
        <w:rPr>
          <w:rFonts w:ascii="Times New Roman" w:hAnsi="Times New Roman" w:cs="Times New Roman"/>
          <w:sz w:val="26"/>
          <w:szCs w:val="26"/>
        </w:rPr>
        <w:t>населения города Когалыма в 202</w:t>
      </w:r>
      <w:r w:rsidR="005C5BAE" w:rsidRPr="00777BAE">
        <w:rPr>
          <w:rFonts w:ascii="Times New Roman" w:hAnsi="Times New Roman" w:cs="Times New Roman"/>
          <w:sz w:val="26"/>
          <w:szCs w:val="26"/>
        </w:rPr>
        <w:t>3</w:t>
      </w:r>
      <w:r w:rsidRPr="00777BAE">
        <w:rPr>
          <w:rFonts w:ascii="Times New Roman" w:hAnsi="Times New Roman" w:cs="Times New Roman"/>
          <w:sz w:val="26"/>
          <w:szCs w:val="26"/>
        </w:rPr>
        <w:t xml:space="preserve"> году по прогнозу составит </w:t>
      </w:r>
      <w:r w:rsidR="005C5BAE" w:rsidRPr="00777BAE">
        <w:rPr>
          <w:rFonts w:ascii="Times New Roman" w:hAnsi="Times New Roman" w:cs="Times New Roman"/>
          <w:sz w:val="26"/>
          <w:szCs w:val="26"/>
        </w:rPr>
        <w:t>70,</w:t>
      </w:r>
      <w:r w:rsidR="00777BAE" w:rsidRPr="00777BAE">
        <w:rPr>
          <w:rFonts w:ascii="Times New Roman" w:hAnsi="Times New Roman" w:cs="Times New Roman"/>
          <w:sz w:val="26"/>
          <w:szCs w:val="26"/>
        </w:rPr>
        <w:t>2</w:t>
      </w:r>
      <w:r w:rsidRPr="00777BAE">
        <w:rPr>
          <w:rFonts w:ascii="Times New Roman" w:hAnsi="Times New Roman" w:cs="Times New Roman"/>
          <w:sz w:val="26"/>
          <w:szCs w:val="26"/>
        </w:rPr>
        <w:t xml:space="preserve"> тыс. человек </w:t>
      </w:r>
      <w:r w:rsidR="00BD3FA6" w:rsidRPr="00777BAE">
        <w:rPr>
          <w:rFonts w:ascii="Times New Roman" w:hAnsi="Times New Roman" w:cs="Times New Roman"/>
          <w:sz w:val="26"/>
          <w:szCs w:val="26"/>
        </w:rPr>
        <w:t>с перспективой увеличения к 202</w:t>
      </w:r>
      <w:r w:rsidR="005C5BAE" w:rsidRPr="00777BAE">
        <w:rPr>
          <w:rFonts w:ascii="Times New Roman" w:hAnsi="Times New Roman" w:cs="Times New Roman"/>
          <w:sz w:val="26"/>
          <w:szCs w:val="26"/>
        </w:rPr>
        <w:t xml:space="preserve">5 </w:t>
      </w:r>
      <w:r w:rsidR="00BD3FA6" w:rsidRPr="00777BAE">
        <w:rPr>
          <w:rFonts w:ascii="Times New Roman" w:hAnsi="Times New Roman" w:cs="Times New Roman"/>
          <w:sz w:val="26"/>
          <w:szCs w:val="26"/>
        </w:rPr>
        <w:t xml:space="preserve">году </w:t>
      </w:r>
      <w:r w:rsidR="00BD3FA6" w:rsidRPr="00B43838">
        <w:rPr>
          <w:rFonts w:ascii="Times New Roman" w:hAnsi="Times New Roman" w:cs="Times New Roman"/>
          <w:sz w:val="26"/>
          <w:szCs w:val="26"/>
        </w:rPr>
        <w:t xml:space="preserve">до </w:t>
      </w:r>
      <w:r w:rsidR="00777BAE" w:rsidRPr="00B43838">
        <w:rPr>
          <w:rFonts w:ascii="Times New Roman" w:hAnsi="Times New Roman" w:cs="Times New Roman"/>
          <w:sz w:val="26"/>
          <w:szCs w:val="26"/>
        </w:rPr>
        <w:t>71,</w:t>
      </w:r>
      <w:r w:rsidR="00B43838" w:rsidRPr="00B43838">
        <w:rPr>
          <w:rFonts w:ascii="Times New Roman" w:hAnsi="Times New Roman" w:cs="Times New Roman"/>
          <w:sz w:val="26"/>
          <w:szCs w:val="26"/>
        </w:rPr>
        <w:t xml:space="preserve">4 </w:t>
      </w:r>
      <w:r w:rsidRPr="00B43838">
        <w:rPr>
          <w:rFonts w:ascii="Times New Roman" w:hAnsi="Times New Roman" w:cs="Times New Roman"/>
          <w:sz w:val="26"/>
          <w:szCs w:val="26"/>
        </w:rPr>
        <w:t>тыс</w:t>
      </w:r>
      <w:r w:rsidRPr="00777BAE">
        <w:rPr>
          <w:rFonts w:ascii="Times New Roman" w:hAnsi="Times New Roman" w:cs="Times New Roman"/>
          <w:sz w:val="26"/>
          <w:szCs w:val="26"/>
        </w:rPr>
        <w:t xml:space="preserve">. человек по базовому варианту. </w:t>
      </w:r>
    </w:p>
    <w:p w14:paraId="625FAB20" w14:textId="77777777" w:rsidR="00CD0F2B" w:rsidRPr="001579D5" w:rsidRDefault="00CD0F2B" w:rsidP="00F0104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14:paraId="0B34C6CA" w14:textId="77777777" w:rsidR="00D45DC2" w:rsidRPr="00495379" w:rsidRDefault="000859F8" w:rsidP="00F01042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4" w:name="_Toc117152426"/>
      <w:r w:rsidRPr="00495379">
        <w:rPr>
          <w:rFonts w:ascii="Times New Roman" w:hAnsi="Times New Roman" w:cs="Times New Roman"/>
          <w:b/>
          <w:bCs/>
          <w:color w:val="auto"/>
          <w:sz w:val="26"/>
          <w:szCs w:val="26"/>
        </w:rPr>
        <w:t>2</w:t>
      </w:r>
      <w:r w:rsidR="00D45DC2" w:rsidRPr="00495379">
        <w:rPr>
          <w:rFonts w:ascii="Times New Roman" w:hAnsi="Times New Roman" w:cs="Times New Roman"/>
          <w:b/>
          <w:bCs/>
          <w:color w:val="auto"/>
          <w:sz w:val="26"/>
          <w:szCs w:val="26"/>
        </w:rPr>
        <w:t>. ПРОМЫШЛЕННОЕ ПРОИЗВОДСТВО</w:t>
      </w:r>
      <w:bookmarkEnd w:id="4"/>
    </w:p>
    <w:p w14:paraId="02BAF6E6" w14:textId="77777777" w:rsidR="00D45DC2" w:rsidRPr="00495379" w:rsidRDefault="00D45DC2" w:rsidP="00F010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99E7BEB" w14:textId="77777777" w:rsidR="00D45DC2" w:rsidRPr="00F328DF" w:rsidRDefault="00D45DC2" w:rsidP="00F01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28DF">
        <w:rPr>
          <w:rFonts w:ascii="Times New Roman" w:hAnsi="Times New Roman" w:cs="Times New Roman"/>
          <w:sz w:val="26"/>
          <w:szCs w:val="26"/>
        </w:rPr>
        <w:t>Расчет прогноза объемов отгруженных товаров собственного производства, выполненных работ и услуг собственными силами по промышленным</w:t>
      </w:r>
      <w:r w:rsidR="00D60164" w:rsidRPr="00F328DF">
        <w:rPr>
          <w:rFonts w:ascii="Times New Roman" w:hAnsi="Times New Roman" w:cs="Times New Roman"/>
          <w:sz w:val="26"/>
          <w:szCs w:val="26"/>
        </w:rPr>
        <w:t xml:space="preserve"> видам деятельности на 20</w:t>
      </w:r>
      <w:r w:rsidR="00894051" w:rsidRPr="00F328DF">
        <w:rPr>
          <w:rFonts w:ascii="Times New Roman" w:hAnsi="Times New Roman" w:cs="Times New Roman"/>
          <w:sz w:val="26"/>
          <w:szCs w:val="26"/>
        </w:rPr>
        <w:t>2</w:t>
      </w:r>
      <w:r w:rsidR="00FB4821" w:rsidRPr="00F328DF">
        <w:rPr>
          <w:rFonts w:ascii="Times New Roman" w:hAnsi="Times New Roman" w:cs="Times New Roman"/>
          <w:sz w:val="26"/>
          <w:szCs w:val="26"/>
        </w:rPr>
        <w:t>3</w:t>
      </w:r>
      <w:r w:rsidR="00D60164" w:rsidRPr="00F328DF">
        <w:rPr>
          <w:rFonts w:ascii="Times New Roman" w:hAnsi="Times New Roman" w:cs="Times New Roman"/>
          <w:sz w:val="26"/>
          <w:szCs w:val="26"/>
        </w:rPr>
        <w:t>-202</w:t>
      </w:r>
      <w:r w:rsidR="00FB4821" w:rsidRPr="00F328DF">
        <w:rPr>
          <w:rFonts w:ascii="Times New Roman" w:hAnsi="Times New Roman" w:cs="Times New Roman"/>
          <w:sz w:val="26"/>
          <w:szCs w:val="26"/>
        </w:rPr>
        <w:t>5</w:t>
      </w:r>
      <w:r w:rsidR="00D60164" w:rsidRPr="00F328DF">
        <w:rPr>
          <w:rFonts w:ascii="Times New Roman" w:hAnsi="Times New Roman" w:cs="Times New Roman"/>
          <w:sz w:val="26"/>
          <w:szCs w:val="26"/>
        </w:rPr>
        <w:t xml:space="preserve"> годы включает оценку 20</w:t>
      </w:r>
      <w:r w:rsidR="00840C18" w:rsidRPr="00F328DF">
        <w:rPr>
          <w:rFonts w:ascii="Times New Roman" w:hAnsi="Times New Roman" w:cs="Times New Roman"/>
          <w:sz w:val="26"/>
          <w:szCs w:val="26"/>
        </w:rPr>
        <w:t>2</w:t>
      </w:r>
      <w:r w:rsidR="00FB4821" w:rsidRPr="00F328DF">
        <w:rPr>
          <w:rFonts w:ascii="Times New Roman" w:hAnsi="Times New Roman" w:cs="Times New Roman"/>
          <w:sz w:val="26"/>
          <w:szCs w:val="26"/>
        </w:rPr>
        <w:t>2</w:t>
      </w:r>
      <w:r w:rsidR="00D60164" w:rsidRPr="00F328DF">
        <w:rPr>
          <w:rFonts w:ascii="Times New Roman" w:hAnsi="Times New Roman" w:cs="Times New Roman"/>
          <w:sz w:val="26"/>
          <w:szCs w:val="26"/>
        </w:rPr>
        <w:t xml:space="preserve"> года и отчет за 20</w:t>
      </w:r>
      <w:r w:rsidR="00B82901" w:rsidRPr="00F328DF">
        <w:rPr>
          <w:rFonts w:ascii="Times New Roman" w:hAnsi="Times New Roman" w:cs="Times New Roman"/>
          <w:sz w:val="26"/>
          <w:szCs w:val="26"/>
        </w:rPr>
        <w:t>2</w:t>
      </w:r>
      <w:r w:rsidR="00FB4821" w:rsidRPr="00F328DF">
        <w:rPr>
          <w:rFonts w:ascii="Times New Roman" w:hAnsi="Times New Roman" w:cs="Times New Roman"/>
          <w:sz w:val="26"/>
          <w:szCs w:val="26"/>
        </w:rPr>
        <w:t>1</w:t>
      </w:r>
      <w:r w:rsidRPr="00F328DF">
        <w:rPr>
          <w:rFonts w:ascii="Times New Roman" w:hAnsi="Times New Roman" w:cs="Times New Roman"/>
          <w:sz w:val="26"/>
          <w:szCs w:val="26"/>
        </w:rPr>
        <w:t xml:space="preserve"> год.</w:t>
      </w:r>
    </w:p>
    <w:p w14:paraId="3004C037" w14:textId="77777777" w:rsidR="00D45DC2" w:rsidRPr="00F328DF" w:rsidRDefault="00D45DC2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28DF">
        <w:rPr>
          <w:rFonts w:ascii="Times New Roman" w:hAnsi="Times New Roman" w:cs="Times New Roman"/>
          <w:sz w:val="26"/>
          <w:szCs w:val="26"/>
        </w:rPr>
        <w:t>При разработке прогноза были учтены особенности сложившейся структуры и объемов отгрузки п</w:t>
      </w:r>
      <w:r w:rsidR="00D60164" w:rsidRPr="00F328DF">
        <w:rPr>
          <w:rFonts w:ascii="Times New Roman" w:hAnsi="Times New Roman" w:cs="Times New Roman"/>
          <w:sz w:val="26"/>
          <w:szCs w:val="26"/>
        </w:rPr>
        <w:t>ромышленного производства в 20</w:t>
      </w:r>
      <w:r w:rsidR="00B82901" w:rsidRPr="00F328DF">
        <w:rPr>
          <w:rFonts w:ascii="Times New Roman" w:hAnsi="Times New Roman" w:cs="Times New Roman"/>
          <w:sz w:val="26"/>
          <w:szCs w:val="26"/>
        </w:rPr>
        <w:t>2</w:t>
      </w:r>
      <w:r w:rsidR="00FB4821" w:rsidRPr="00F328DF">
        <w:rPr>
          <w:rFonts w:ascii="Times New Roman" w:hAnsi="Times New Roman" w:cs="Times New Roman"/>
          <w:sz w:val="26"/>
          <w:szCs w:val="26"/>
        </w:rPr>
        <w:t>1</w:t>
      </w:r>
      <w:r w:rsidRPr="00F328DF">
        <w:rPr>
          <w:rFonts w:ascii="Times New Roman" w:hAnsi="Times New Roman" w:cs="Times New Roman"/>
          <w:sz w:val="26"/>
          <w:szCs w:val="26"/>
        </w:rPr>
        <w:t xml:space="preserve"> году. Оценка ожидаемых объемов отгру</w:t>
      </w:r>
      <w:r w:rsidR="00894051" w:rsidRPr="00F328DF">
        <w:rPr>
          <w:rFonts w:ascii="Times New Roman" w:hAnsi="Times New Roman" w:cs="Times New Roman"/>
          <w:sz w:val="26"/>
          <w:szCs w:val="26"/>
        </w:rPr>
        <w:t>женных товаров в 20</w:t>
      </w:r>
      <w:r w:rsidR="008D2B1B" w:rsidRPr="00F328DF">
        <w:rPr>
          <w:rFonts w:ascii="Times New Roman" w:hAnsi="Times New Roman" w:cs="Times New Roman"/>
          <w:sz w:val="26"/>
          <w:szCs w:val="26"/>
        </w:rPr>
        <w:t>2</w:t>
      </w:r>
      <w:r w:rsidR="00FB4821" w:rsidRPr="00F328DF">
        <w:rPr>
          <w:rFonts w:ascii="Times New Roman" w:hAnsi="Times New Roman" w:cs="Times New Roman"/>
          <w:sz w:val="26"/>
          <w:szCs w:val="26"/>
        </w:rPr>
        <w:t>2</w:t>
      </w:r>
      <w:r w:rsidR="00A030C6" w:rsidRPr="00F328DF">
        <w:rPr>
          <w:rFonts w:ascii="Times New Roman" w:hAnsi="Times New Roman" w:cs="Times New Roman"/>
          <w:sz w:val="26"/>
          <w:szCs w:val="26"/>
        </w:rPr>
        <w:t xml:space="preserve"> </w:t>
      </w:r>
      <w:r w:rsidRPr="00F328DF">
        <w:rPr>
          <w:rFonts w:ascii="Times New Roman" w:hAnsi="Times New Roman" w:cs="Times New Roman"/>
          <w:sz w:val="26"/>
          <w:szCs w:val="26"/>
        </w:rPr>
        <w:t>году осуществлена на основании ежемесячных статистических данных, а также информации, полученной непосредств</w:t>
      </w:r>
      <w:r w:rsidR="008D2B1B" w:rsidRPr="00F328DF">
        <w:rPr>
          <w:rFonts w:ascii="Times New Roman" w:hAnsi="Times New Roman" w:cs="Times New Roman"/>
          <w:sz w:val="26"/>
          <w:szCs w:val="26"/>
        </w:rPr>
        <w:t>енно от хозяйствующих субъектов с учетом сложившейся экономической ситуации.</w:t>
      </w:r>
    </w:p>
    <w:p w14:paraId="414EC04B" w14:textId="77777777" w:rsidR="00D45DC2" w:rsidRPr="00F328DF" w:rsidRDefault="00D45DC2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28DF">
        <w:rPr>
          <w:rFonts w:ascii="Times New Roman" w:hAnsi="Times New Roman" w:cs="Times New Roman"/>
          <w:sz w:val="26"/>
          <w:szCs w:val="26"/>
        </w:rPr>
        <w:t>Промышленность играет существенную роль в экономике города Когалыма, от ее развития зависит наполняемость бюджета и решение многих социальных проблем в городе.</w:t>
      </w:r>
    </w:p>
    <w:p w14:paraId="0533CD93" w14:textId="77777777" w:rsidR="00D45DC2" w:rsidRPr="00F328DF" w:rsidRDefault="00D45DC2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28DF">
        <w:rPr>
          <w:rFonts w:ascii="Times New Roman" w:hAnsi="Times New Roman" w:cs="Times New Roman"/>
          <w:sz w:val="26"/>
          <w:szCs w:val="26"/>
        </w:rPr>
        <w:t>Промышленный комплекс города Когалыма представлен следующими основными отраслями промышленности: добыча полезных ископаемых</w:t>
      </w:r>
      <w:r w:rsidR="00894051" w:rsidRPr="00F328DF">
        <w:rPr>
          <w:rFonts w:ascii="Times New Roman" w:hAnsi="Times New Roman" w:cs="Times New Roman"/>
          <w:sz w:val="26"/>
          <w:szCs w:val="26"/>
        </w:rPr>
        <w:t xml:space="preserve"> (предоставление услуг в области добычи полезных ископаемых)</w:t>
      </w:r>
      <w:r w:rsidRPr="00F328DF">
        <w:rPr>
          <w:rFonts w:ascii="Times New Roman" w:hAnsi="Times New Roman" w:cs="Times New Roman"/>
          <w:sz w:val="26"/>
          <w:szCs w:val="26"/>
        </w:rPr>
        <w:t xml:space="preserve">, обрабатывающие производства, </w:t>
      </w:r>
      <w:r w:rsidR="00894051" w:rsidRPr="00F328DF">
        <w:rPr>
          <w:rFonts w:ascii="Times New Roman" w:hAnsi="Times New Roman" w:cs="Times New Roman"/>
          <w:sz w:val="26"/>
          <w:szCs w:val="26"/>
        </w:rPr>
        <w:t>обеспечение электрической энергией, газом и паром; кондиционирование воздуха, водоснабжение; водоотведение, организация сбора и утилизация отходов, деятельность по ликвидации загрязнений.</w:t>
      </w:r>
    </w:p>
    <w:p w14:paraId="2F622917" w14:textId="77777777" w:rsidR="00D45DC2" w:rsidRPr="00F328DF" w:rsidRDefault="00D45DC2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28DF">
        <w:rPr>
          <w:rFonts w:ascii="Times New Roman" w:hAnsi="Times New Roman" w:cs="Times New Roman"/>
          <w:sz w:val="26"/>
          <w:szCs w:val="26"/>
        </w:rPr>
        <w:t xml:space="preserve">В городе Когалыме осуществляют свою деятельность </w:t>
      </w:r>
      <w:r w:rsidR="00894051" w:rsidRPr="00F328DF">
        <w:rPr>
          <w:rFonts w:ascii="Times New Roman" w:hAnsi="Times New Roman" w:cs="Times New Roman"/>
          <w:sz w:val="26"/>
          <w:szCs w:val="26"/>
        </w:rPr>
        <w:t>около 7</w:t>
      </w:r>
      <w:r w:rsidRPr="00F328DF">
        <w:rPr>
          <w:rFonts w:ascii="Times New Roman" w:hAnsi="Times New Roman" w:cs="Times New Roman"/>
          <w:sz w:val="26"/>
          <w:szCs w:val="26"/>
        </w:rPr>
        <w:t>0 крупных и средних промышленных предприятий</w:t>
      </w:r>
      <w:r w:rsidR="00894051" w:rsidRPr="00F328DF">
        <w:rPr>
          <w:rFonts w:ascii="Times New Roman" w:hAnsi="Times New Roman" w:cs="Times New Roman"/>
          <w:sz w:val="26"/>
          <w:szCs w:val="26"/>
        </w:rPr>
        <w:t xml:space="preserve"> (с учетом филиалов)</w:t>
      </w:r>
      <w:r w:rsidRPr="00F328DF">
        <w:rPr>
          <w:rFonts w:ascii="Times New Roman" w:hAnsi="Times New Roman" w:cs="Times New Roman"/>
          <w:sz w:val="26"/>
          <w:szCs w:val="26"/>
        </w:rPr>
        <w:t>.</w:t>
      </w:r>
    </w:p>
    <w:p w14:paraId="63CF2308" w14:textId="4B0212EA" w:rsidR="0019634E" w:rsidRPr="00F328DF" w:rsidRDefault="00D45DC2" w:rsidP="00196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28DF">
        <w:rPr>
          <w:rFonts w:ascii="Times New Roman" w:hAnsi="Times New Roman" w:cs="Times New Roman"/>
          <w:sz w:val="26"/>
          <w:szCs w:val="26"/>
        </w:rPr>
        <w:t xml:space="preserve">Основные параметры развития промышленности были проведены по </w:t>
      </w:r>
      <w:r w:rsidR="00894051" w:rsidRPr="00F328DF">
        <w:rPr>
          <w:rFonts w:ascii="Times New Roman" w:hAnsi="Times New Roman" w:cs="Times New Roman"/>
          <w:sz w:val="26"/>
          <w:szCs w:val="26"/>
        </w:rPr>
        <w:t>двум</w:t>
      </w:r>
      <w:r w:rsidRPr="00F328DF">
        <w:rPr>
          <w:rFonts w:ascii="Times New Roman" w:hAnsi="Times New Roman" w:cs="Times New Roman"/>
          <w:sz w:val="26"/>
          <w:szCs w:val="26"/>
        </w:rPr>
        <w:t xml:space="preserve"> вариантам с учетом сложившейся динамики производства и результато</w:t>
      </w:r>
      <w:r w:rsidR="00D60164" w:rsidRPr="00F328DF">
        <w:rPr>
          <w:rFonts w:ascii="Times New Roman" w:hAnsi="Times New Roman" w:cs="Times New Roman"/>
          <w:sz w:val="26"/>
          <w:szCs w:val="26"/>
        </w:rPr>
        <w:t>в деятельности в 20</w:t>
      </w:r>
      <w:r w:rsidR="001A0919" w:rsidRPr="00F328DF">
        <w:rPr>
          <w:rFonts w:ascii="Times New Roman" w:hAnsi="Times New Roman" w:cs="Times New Roman"/>
          <w:sz w:val="26"/>
          <w:szCs w:val="26"/>
        </w:rPr>
        <w:t>2</w:t>
      </w:r>
      <w:r w:rsidR="00F1440B" w:rsidRPr="00F328DF">
        <w:rPr>
          <w:rFonts w:ascii="Times New Roman" w:hAnsi="Times New Roman" w:cs="Times New Roman"/>
          <w:sz w:val="26"/>
          <w:szCs w:val="26"/>
        </w:rPr>
        <w:t>1</w:t>
      </w:r>
      <w:r w:rsidRPr="00F328DF">
        <w:rPr>
          <w:rFonts w:ascii="Times New Roman" w:hAnsi="Times New Roman" w:cs="Times New Roman"/>
          <w:sz w:val="26"/>
          <w:szCs w:val="26"/>
        </w:rPr>
        <w:t xml:space="preserve"> году</w:t>
      </w:r>
      <w:r w:rsidR="001A0919" w:rsidRPr="00F328DF">
        <w:rPr>
          <w:rFonts w:ascii="Times New Roman" w:hAnsi="Times New Roman" w:cs="Times New Roman"/>
          <w:sz w:val="26"/>
          <w:szCs w:val="26"/>
        </w:rPr>
        <w:t xml:space="preserve"> и </w:t>
      </w:r>
      <w:r w:rsidR="00495379" w:rsidRPr="00F328DF">
        <w:rPr>
          <w:rFonts w:ascii="Times New Roman" w:hAnsi="Times New Roman" w:cs="Times New Roman"/>
          <w:sz w:val="26"/>
          <w:szCs w:val="26"/>
        </w:rPr>
        <w:t>9 месяцев 2022 года.</w:t>
      </w:r>
      <w:r w:rsidR="00B1639B" w:rsidRPr="00F328DF">
        <w:rPr>
          <w:rFonts w:ascii="Times New Roman" w:hAnsi="Times New Roman" w:cs="Times New Roman"/>
          <w:sz w:val="26"/>
          <w:szCs w:val="26"/>
        </w:rPr>
        <w:t xml:space="preserve"> Так, объем отгруженных товаров собственного производства, выполненных работ и услуг собственными силами (без субъектов малого предпринимательства) в 20</w:t>
      </w:r>
      <w:r w:rsidR="001A0919" w:rsidRPr="00F328DF">
        <w:rPr>
          <w:rFonts w:ascii="Times New Roman" w:hAnsi="Times New Roman" w:cs="Times New Roman"/>
          <w:sz w:val="26"/>
          <w:szCs w:val="26"/>
        </w:rPr>
        <w:t>2</w:t>
      </w:r>
      <w:r w:rsidR="00F1440B" w:rsidRPr="00F328DF">
        <w:rPr>
          <w:rFonts w:ascii="Times New Roman" w:hAnsi="Times New Roman" w:cs="Times New Roman"/>
          <w:sz w:val="26"/>
          <w:szCs w:val="26"/>
        </w:rPr>
        <w:t>1</w:t>
      </w:r>
      <w:r w:rsidR="00B1639B" w:rsidRPr="00F328DF">
        <w:rPr>
          <w:rFonts w:ascii="Times New Roman" w:hAnsi="Times New Roman" w:cs="Times New Roman"/>
          <w:sz w:val="26"/>
          <w:szCs w:val="26"/>
        </w:rPr>
        <w:t xml:space="preserve"> году составил </w:t>
      </w:r>
      <w:r w:rsidR="00AD003B" w:rsidRPr="00F328DF">
        <w:rPr>
          <w:rFonts w:ascii="Times New Roman" w:hAnsi="Times New Roman" w:cs="Times New Roman"/>
          <w:sz w:val="26"/>
          <w:szCs w:val="26"/>
        </w:rPr>
        <w:t>75 221,6</w:t>
      </w:r>
      <w:r w:rsidR="00B1639B" w:rsidRPr="00F328DF">
        <w:rPr>
          <w:rFonts w:ascii="Times New Roman" w:hAnsi="Times New Roman" w:cs="Times New Roman"/>
          <w:sz w:val="26"/>
          <w:szCs w:val="26"/>
        </w:rPr>
        <w:t xml:space="preserve"> млн. рублей, что превышает уровень 20</w:t>
      </w:r>
      <w:r w:rsidR="00AD003B" w:rsidRPr="00F328DF">
        <w:rPr>
          <w:rFonts w:ascii="Times New Roman" w:hAnsi="Times New Roman" w:cs="Times New Roman"/>
          <w:sz w:val="26"/>
          <w:szCs w:val="26"/>
        </w:rPr>
        <w:t>20</w:t>
      </w:r>
      <w:r w:rsidR="00B1639B" w:rsidRPr="00F328DF">
        <w:rPr>
          <w:rFonts w:ascii="Times New Roman" w:hAnsi="Times New Roman" w:cs="Times New Roman"/>
          <w:sz w:val="26"/>
          <w:szCs w:val="26"/>
        </w:rPr>
        <w:t xml:space="preserve"> года на </w:t>
      </w:r>
      <w:r w:rsidR="00864A28" w:rsidRPr="00F328DF">
        <w:rPr>
          <w:rFonts w:ascii="Times New Roman" w:hAnsi="Times New Roman" w:cs="Times New Roman"/>
          <w:sz w:val="26"/>
          <w:szCs w:val="26"/>
        </w:rPr>
        <w:t>50,5</w:t>
      </w:r>
      <w:r w:rsidR="00B1639B" w:rsidRPr="00F328DF">
        <w:rPr>
          <w:rFonts w:ascii="Times New Roman" w:hAnsi="Times New Roman" w:cs="Times New Roman"/>
          <w:sz w:val="26"/>
          <w:szCs w:val="26"/>
        </w:rPr>
        <w:t xml:space="preserve">% в действующих ценах, при этом темп роста в сопоставимых ценах </w:t>
      </w:r>
      <w:r w:rsidR="00E412E6" w:rsidRPr="00F328DF">
        <w:rPr>
          <w:rFonts w:ascii="Times New Roman" w:hAnsi="Times New Roman" w:cs="Times New Roman"/>
          <w:sz w:val="26"/>
          <w:szCs w:val="26"/>
        </w:rPr>
        <w:t xml:space="preserve">составил </w:t>
      </w:r>
      <w:r w:rsidR="00D93257" w:rsidRPr="00F328DF">
        <w:rPr>
          <w:rFonts w:ascii="Times New Roman" w:hAnsi="Times New Roman" w:cs="Times New Roman"/>
          <w:sz w:val="26"/>
          <w:szCs w:val="26"/>
        </w:rPr>
        <w:t>105,3</w:t>
      </w:r>
      <w:r w:rsidR="00B1639B" w:rsidRPr="00F328DF">
        <w:rPr>
          <w:rFonts w:ascii="Times New Roman" w:hAnsi="Times New Roman" w:cs="Times New Roman"/>
          <w:sz w:val="26"/>
          <w:szCs w:val="26"/>
        </w:rPr>
        <w:t>%.</w:t>
      </w:r>
      <w:r w:rsidR="0019634E" w:rsidRPr="00F328D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C7FD548" w14:textId="77777777" w:rsidR="007D2E50" w:rsidRPr="00F328DF" w:rsidRDefault="007D2E50" w:rsidP="00196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F25E9CB" w14:textId="77777777" w:rsidR="004E587F" w:rsidRPr="00F328DF" w:rsidRDefault="004E587F" w:rsidP="00196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C870B42" w14:textId="77777777" w:rsidR="004E587F" w:rsidRPr="00F328DF" w:rsidRDefault="004E587F" w:rsidP="00196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3C795DB" w14:textId="77777777" w:rsidR="004E587F" w:rsidRPr="00F328DF" w:rsidRDefault="004E587F" w:rsidP="00196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ACCB2DA" w14:textId="77777777" w:rsidR="004E587F" w:rsidRPr="00F328DF" w:rsidRDefault="004E587F" w:rsidP="00196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9F602D4" w14:textId="77777777" w:rsidR="004E587F" w:rsidRPr="00F328DF" w:rsidRDefault="004E587F" w:rsidP="00196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D74A3F" w14:textId="77777777" w:rsidR="004E587F" w:rsidRPr="00F328DF" w:rsidRDefault="004E587F" w:rsidP="00196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7481473" w14:textId="77777777" w:rsidR="004E587F" w:rsidRPr="00F328DF" w:rsidRDefault="004E587F" w:rsidP="00196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3455724" w14:textId="77777777" w:rsidR="004E587F" w:rsidRPr="00F328DF" w:rsidRDefault="004E587F" w:rsidP="00196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62CF856" w14:textId="77777777" w:rsidR="004E587F" w:rsidRPr="00F328DF" w:rsidRDefault="004E587F" w:rsidP="00196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63FE98A" w14:textId="77777777" w:rsidR="004E587F" w:rsidRPr="00F328DF" w:rsidRDefault="004E587F" w:rsidP="00196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CEF14FF" w14:textId="77777777" w:rsidR="007477D3" w:rsidRPr="00F328DF" w:rsidRDefault="007477D3" w:rsidP="00196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B054784" w14:textId="77777777" w:rsidR="00034DBC" w:rsidRPr="00F328DF" w:rsidRDefault="00034DBC" w:rsidP="00034D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28DF">
        <w:rPr>
          <w:rFonts w:ascii="Times New Roman" w:hAnsi="Times New Roman" w:cs="Times New Roman"/>
          <w:b/>
          <w:sz w:val="26"/>
          <w:szCs w:val="26"/>
        </w:rPr>
        <w:t xml:space="preserve">Объем отгруженных товаров собственного производства, выполненных работ и </w:t>
      </w:r>
      <w:r w:rsidR="00767774" w:rsidRPr="00F328DF">
        <w:rPr>
          <w:rFonts w:ascii="Times New Roman" w:hAnsi="Times New Roman" w:cs="Times New Roman"/>
          <w:b/>
          <w:sz w:val="26"/>
          <w:szCs w:val="26"/>
        </w:rPr>
        <w:t>услуг собственными силами за 202</w:t>
      </w:r>
      <w:r w:rsidR="004E587F" w:rsidRPr="00F328DF">
        <w:rPr>
          <w:rFonts w:ascii="Times New Roman" w:hAnsi="Times New Roman" w:cs="Times New Roman"/>
          <w:b/>
          <w:sz w:val="26"/>
          <w:szCs w:val="26"/>
        </w:rPr>
        <w:t>1</w:t>
      </w:r>
      <w:r w:rsidR="00974619" w:rsidRPr="00F328DF">
        <w:rPr>
          <w:rFonts w:ascii="Times New Roman" w:hAnsi="Times New Roman" w:cs="Times New Roman"/>
          <w:b/>
          <w:sz w:val="26"/>
          <w:szCs w:val="26"/>
        </w:rPr>
        <w:t xml:space="preserve"> год, млн. рублей</w:t>
      </w:r>
    </w:p>
    <w:p w14:paraId="6495545D" w14:textId="77777777" w:rsidR="00034DBC" w:rsidRPr="00F328DF" w:rsidRDefault="00034DBC" w:rsidP="005053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328DF">
        <w:rPr>
          <w:rFonts w:ascii="Times New Roman" w:hAnsi="Times New Roman" w:cs="Times New Roman"/>
          <w:noProof/>
          <w:color w:val="FF0000"/>
          <w:sz w:val="26"/>
          <w:szCs w:val="26"/>
          <w:lang w:eastAsia="ru-RU"/>
        </w:rPr>
        <w:drawing>
          <wp:inline distT="0" distB="0" distL="0" distR="0" wp14:anchorId="5E0B9ABF" wp14:editId="7E18A97C">
            <wp:extent cx="6105525" cy="3762375"/>
            <wp:effectExtent l="0" t="0" r="0" b="0"/>
            <wp:docPr id="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2040903" w14:textId="77777777" w:rsidR="008424F5" w:rsidRPr="00F328DF" w:rsidRDefault="008424F5" w:rsidP="00196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302B844" w14:textId="0D903C5E" w:rsidR="00D93257" w:rsidRPr="00F328DF" w:rsidRDefault="00D93257" w:rsidP="00D93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28DF">
        <w:rPr>
          <w:rFonts w:ascii="Times New Roman" w:hAnsi="Times New Roman" w:cs="Times New Roman"/>
          <w:sz w:val="26"/>
          <w:szCs w:val="26"/>
        </w:rPr>
        <w:t xml:space="preserve">В 2022 году ожидается увеличение объемов отгруженной промышленной продукции. Объем отгруженных товаров собственного производства, выполненных работ и услуг собственными силами по оценке составит </w:t>
      </w:r>
      <w:r w:rsidR="0014380B" w:rsidRPr="00F328DF">
        <w:rPr>
          <w:rFonts w:ascii="Times New Roman" w:hAnsi="Times New Roman" w:cs="Times New Roman"/>
          <w:sz w:val="26"/>
          <w:szCs w:val="26"/>
        </w:rPr>
        <w:t>91 124,5</w:t>
      </w:r>
      <w:r w:rsidRPr="00F328DF">
        <w:rPr>
          <w:rFonts w:ascii="Times New Roman" w:hAnsi="Times New Roman" w:cs="Times New Roman"/>
          <w:sz w:val="26"/>
          <w:szCs w:val="26"/>
        </w:rPr>
        <w:t xml:space="preserve"> млн. рублей, темп роста в сопоставимых ценах при этом составит </w:t>
      </w:r>
      <w:r w:rsidR="000F61A0" w:rsidRPr="00F328DF">
        <w:rPr>
          <w:rFonts w:ascii="Times New Roman" w:hAnsi="Times New Roman" w:cs="Times New Roman"/>
          <w:sz w:val="26"/>
          <w:szCs w:val="26"/>
        </w:rPr>
        <w:t>107,3</w:t>
      </w:r>
      <w:r w:rsidRPr="00F328DF">
        <w:rPr>
          <w:rFonts w:ascii="Times New Roman" w:hAnsi="Times New Roman" w:cs="Times New Roman"/>
          <w:sz w:val="26"/>
          <w:szCs w:val="26"/>
        </w:rPr>
        <w:t>%.</w:t>
      </w:r>
    </w:p>
    <w:p w14:paraId="6A63C9AA" w14:textId="41FB90FF" w:rsidR="00D93257" w:rsidRPr="00F328DF" w:rsidRDefault="00D93257" w:rsidP="00D93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28DF">
        <w:rPr>
          <w:rFonts w:ascii="Times New Roman" w:hAnsi="Times New Roman" w:cs="Times New Roman"/>
          <w:sz w:val="26"/>
          <w:szCs w:val="26"/>
        </w:rPr>
        <w:t>На среднесрочную перспективу 2023-2025 годов, по базовому варианту прогнозируется рост объемов промышленного сектора экономики города Когалыма.</w:t>
      </w:r>
    </w:p>
    <w:p w14:paraId="113C6B1B" w14:textId="4F77A5EC" w:rsidR="00D93257" w:rsidRPr="00F328DF" w:rsidRDefault="00D93257" w:rsidP="00D93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28DF">
        <w:rPr>
          <w:rFonts w:ascii="Times New Roman" w:hAnsi="Times New Roman" w:cs="Times New Roman"/>
          <w:sz w:val="26"/>
          <w:szCs w:val="26"/>
        </w:rPr>
        <w:t xml:space="preserve">В 2025 году объем отгруженной продукции промышленными предприятиями достигнет уровня </w:t>
      </w:r>
      <w:r w:rsidR="000F61A0" w:rsidRPr="00F328DF">
        <w:rPr>
          <w:rFonts w:ascii="Times New Roman" w:hAnsi="Times New Roman" w:cs="Times New Roman"/>
          <w:sz w:val="26"/>
          <w:szCs w:val="26"/>
        </w:rPr>
        <w:t>101 318,7</w:t>
      </w:r>
      <w:r w:rsidRPr="00F328DF">
        <w:rPr>
          <w:rFonts w:ascii="Times New Roman" w:hAnsi="Times New Roman" w:cs="Times New Roman"/>
          <w:sz w:val="26"/>
          <w:szCs w:val="26"/>
        </w:rPr>
        <w:t xml:space="preserve"> млн. рублей по базовому варианту, темп роста в сопоставимых ценах при этом составит </w:t>
      </w:r>
      <w:r w:rsidR="000F61A0" w:rsidRPr="00F328DF">
        <w:rPr>
          <w:rFonts w:ascii="Times New Roman" w:hAnsi="Times New Roman" w:cs="Times New Roman"/>
          <w:sz w:val="26"/>
          <w:szCs w:val="26"/>
        </w:rPr>
        <w:t>100,5</w:t>
      </w:r>
      <w:r w:rsidRPr="00F328DF">
        <w:rPr>
          <w:rFonts w:ascii="Times New Roman" w:hAnsi="Times New Roman" w:cs="Times New Roman"/>
          <w:sz w:val="26"/>
          <w:szCs w:val="26"/>
        </w:rPr>
        <w:t xml:space="preserve">%. </w:t>
      </w:r>
    </w:p>
    <w:p w14:paraId="55E5B74F" w14:textId="2391617C" w:rsidR="00D93257" w:rsidRPr="00F328DF" w:rsidRDefault="00D93257" w:rsidP="00D93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28DF">
        <w:rPr>
          <w:rFonts w:ascii="Times New Roman" w:hAnsi="Times New Roman" w:cs="Times New Roman"/>
          <w:sz w:val="26"/>
          <w:szCs w:val="26"/>
        </w:rPr>
        <w:t xml:space="preserve">В условиях консервативного варианта, более сдержанного, объем отгруженной продукции промышленными предприятиями в 2025 году составит </w:t>
      </w:r>
      <w:r w:rsidR="000F61A0" w:rsidRPr="00F328DF">
        <w:rPr>
          <w:rFonts w:ascii="Times New Roman" w:hAnsi="Times New Roman" w:cs="Times New Roman"/>
          <w:sz w:val="26"/>
          <w:szCs w:val="26"/>
        </w:rPr>
        <w:t>99 122,7</w:t>
      </w:r>
      <w:r w:rsidRPr="00F328DF">
        <w:rPr>
          <w:rFonts w:ascii="Times New Roman" w:hAnsi="Times New Roman" w:cs="Times New Roman"/>
          <w:sz w:val="26"/>
          <w:szCs w:val="26"/>
        </w:rPr>
        <w:t xml:space="preserve"> млн. рублей, индекс производства составит 99,</w:t>
      </w:r>
      <w:r w:rsidR="000F61A0" w:rsidRPr="00F328DF">
        <w:rPr>
          <w:rFonts w:ascii="Times New Roman" w:hAnsi="Times New Roman" w:cs="Times New Roman"/>
          <w:sz w:val="26"/>
          <w:szCs w:val="26"/>
        </w:rPr>
        <w:t>3</w:t>
      </w:r>
      <w:r w:rsidRPr="00F328DF">
        <w:rPr>
          <w:rFonts w:ascii="Times New Roman" w:hAnsi="Times New Roman" w:cs="Times New Roman"/>
          <w:sz w:val="26"/>
          <w:szCs w:val="26"/>
        </w:rPr>
        <w:t>%.</w:t>
      </w:r>
    </w:p>
    <w:p w14:paraId="6A493666" w14:textId="409761ED" w:rsidR="00B77FC8" w:rsidRPr="00F328DF" w:rsidRDefault="00B77FC8" w:rsidP="00B77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28DF">
        <w:rPr>
          <w:rFonts w:ascii="Times New Roman" w:hAnsi="Times New Roman" w:cs="Times New Roman"/>
          <w:sz w:val="26"/>
          <w:szCs w:val="26"/>
        </w:rPr>
        <w:t>Определяющее влияние на общие итоги работы промышленного комплекса оказывают предприятия «обрабатывающих производств», доля которых в объеме отгруженной промышленной продукции в 202</w:t>
      </w:r>
      <w:r w:rsidR="000B7E15" w:rsidRPr="00F328DF">
        <w:rPr>
          <w:rFonts w:ascii="Times New Roman" w:hAnsi="Times New Roman" w:cs="Times New Roman"/>
          <w:sz w:val="26"/>
          <w:szCs w:val="26"/>
        </w:rPr>
        <w:t>1</w:t>
      </w:r>
      <w:r w:rsidRPr="00F328DF">
        <w:rPr>
          <w:rFonts w:ascii="Times New Roman" w:hAnsi="Times New Roman" w:cs="Times New Roman"/>
          <w:sz w:val="26"/>
          <w:szCs w:val="26"/>
        </w:rPr>
        <w:t xml:space="preserve"> году составила </w:t>
      </w:r>
      <w:r w:rsidR="000B7E15" w:rsidRPr="00F328DF">
        <w:rPr>
          <w:rFonts w:ascii="Times New Roman" w:hAnsi="Times New Roman" w:cs="Times New Roman"/>
          <w:sz w:val="26"/>
          <w:szCs w:val="26"/>
        </w:rPr>
        <w:t>58,4</w:t>
      </w:r>
      <w:r w:rsidRPr="00F328DF">
        <w:rPr>
          <w:rFonts w:ascii="Times New Roman" w:hAnsi="Times New Roman" w:cs="Times New Roman"/>
          <w:sz w:val="26"/>
          <w:szCs w:val="26"/>
        </w:rPr>
        <w:t>% (202</w:t>
      </w:r>
      <w:r w:rsidR="000B7E15" w:rsidRPr="00F328DF">
        <w:rPr>
          <w:rFonts w:ascii="Times New Roman" w:hAnsi="Times New Roman" w:cs="Times New Roman"/>
          <w:sz w:val="26"/>
          <w:szCs w:val="26"/>
        </w:rPr>
        <w:t>0</w:t>
      </w:r>
      <w:r w:rsidRPr="00F328DF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0B7E15" w:rsidRPr="00F328DF">
        <w:rPr>
          <w:rFonts w:ascii="Times New Roman" w:hAnsi="Times New Roman" w:cs="Times New Roman"/>
          <w:sz w:val="26"/>
          <w:szCs w:val="26"/>
        </w:rPr>
        <w:t>50,6</w:t>
      </w:r>
      <w:r w:rsidRPr="00F328DF">
        <w:rPr>
          <w:rFonts w:ascii="Times New Roman" w:hAnsi="Times New Roman" w:cs="Times New Roman"/>
          <w:sz w:val="26"/>
          <w:szCs w:val="26"/>
        </w:rPr>
        <w:t>%). Данный факт говорит о том, что сегодня в городе Когалыме осуществляется не только нефтедобыча, но и нефтесервис, нефтепереработка, крупное производство реактивов и инновационного оборудования, поставляемого во многие регионы России. Происходит постепенная диверсификация экономики города, что ведет к повышению устойчивости экономики города Когалыма. Такая тенденция сохранится и в прогнозном периоде.</w:t>
      </w:r>
    </w:p>
    <w:p w14:paraId="324EE0AC" w14:textId="561A3D49" w:rsidR="00D93257" w:rsidRPr="00F328DF" w:rsidRDefault="00D93257" w:rsidP="00D93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28DF">
        <w:rPr>
          <w:rFonts w:ascii="Times New Roman" w:hAnsi="Times New Roman" w:cs="Times New Roman"/>
          <w:sz w:val="26"/>
          <w:szCs w:val="26"/>
        </w:rPr>
        <w:t>Выпуск товаров собственного производства, выполненных работ и услуг собственными силами предприятий, входящих в данный раздел в 202</w:t>
      </w:r>
      <w:r w:rsidR="00B77FC8" w:rsidRPr="00F328DF">
        <w:rPr>
          <w:rFonts w:ascii="Times New Roman" w:hAnsi="Times New Roman" w:cs="Times New Roman"/>
          <w:sz w:val="26"/>
          <w:szCs w:val="26"/>
        </w:rPr>
        <w:t>1</w:t>
      </w:r>
      <w:r w:rsidRPr="00F328DF">
        <w:rPr>
          <w:rFonts w:ascii="Times New Roman" w:hAnsi="Times New Roman" w:cs="Times New Roman"/>
          <w:sz w:val="26"/>
          <w:szCs w:val="26"/>
        </w:rPr>
        <w:t xml:space="preserve"> году, составил </w:t>
      </w:r>
      <w:r w:rsidR="00B77FC8" w:rsidRPr="00F328DF">
        <w:rPr>
          <w:rFonts w:ascii="Times New Roman" w:hAnsi="Times New Roman" w:cs="Times New Roman"/>
          <w:sz w:val="26"/>
          <w:szCs w:val="26"/>
        </w:rPr>
        <w:t>43 906,3</w:t>
      </w:r>
      <w:r w:rsidRPr="00F328DF">
        <w:rPr>
          <w:rFonts w:ascii="Times New Roman" w:hAnsi="Times New Roman" w:cs="Times New Roman"/>
          <w:sz w:val="26"/>
          <w:szCs w:val="26"/>
        </w:rPr>
        <w:t xml:space="preserve"> млн. рублей или </w:t>
      </w:r>
      <w:r w:rsidR="000F61A0" w:rsidRPr="00F328DF">
        <w:rPr>
          <w:rFonts w:ascii="Times New Roman" w:hAnsi="Times New Roman" w:cs="Times New Roman"/>
          <w:sz w:val="26"/>
          <w:szCs w:val="26"/>
        </w:rPr>
        <w:t>140,6</w:t>
      </w:r>
      <w:r w:rsidRPr="00F328DF">
        <w:rPr>
          <w:rFonts w:ascii="Times New Roman" w:hAnsi="Times New Roman" w:cs="Times New Roman"/>
          <w:sz w:val="26"/>
          <w:szCs w:val="26"/>
        </w:rPr>
        <w:t>% к показателю 20</w:t>
      </w:r>
      <w:r w:rsidR="00B77FC8" w:rsidRPr="00F328DF">
        <w:rPr>
          <w:rFonts w:ascii="Times New Roman" w:hAnsi="Times New Roman" w:cs="Times New Roman"/>
          <w:sz w:val="26"/>
          <w:szCs w:val="26"/>
        </w:rPr>
        <w:t>2</w:t>
      </w:r>
      <w:r w:rsidR="00C1074F" w:rsidRPr="00F328DF">
        <w:rPr>
          <w:rFonts w:ascii="Times New Roman" w:hAnsi="Times New Roman" w:cs="Times New Roman"/>
          <w:sz w:val="26"/>
          <w:szCs w:val="26"/>
        </w:rPr>
        <w:t>0</w:t>
      </w:r>
      <w:r w:rsidRPr="00F328DF">
        <w:rPr>
          <w:rFonts w:ascii="Times New Roman" w:hAnsi="Times New Roman" w:cs="Times New Roman"/>
          <w:sz w:val="26"/>
          <w:szCs w:val="26"/>
        </w:rPr>
        <w:t xml:space="preserve"> года в сопоставимых ценах. </w:t>
      </w:r>
    </w:p>
    <w:p w14:paraId="170DFEC1" w14:textId="7D78FBF4" w:rsidR="00D93257" w:rsidRPr="00F328DF" w:rsidRDefault="00D93257" w:rsidP="00D93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28DF">
        <w:rPr>
          <w:rFonts w:ascii="Times New Roman" w:hAnsi="Times New Roman" w:cs="Times New Roman"/>
          <w:sz w:val="26"/>
          <w:szCs w:val="26"/>
        </w:rPr>
        <w:t>В 202</w:t>
      </w:r>
      <w:r w:rsidR="00B77FC8" w:rsidRPr="00F328DF">
        <w:rPr>
          <w:rFonts w:ascii="Times New Roman" w:hAnsi="Times New Roman" w:cs="Times New Roman"/>
          <w:sz w:val="26"/>
          <w:szCs w:val="26"/>
        </w:rPr>
        <w:t>2</w:t>
      </w:r>
      <w:r w:rsidRPr="00F328DF">
        <w:rPr>
          <w:rFonts w:ascii="Times New Roman" w:hAnsi="Times New Roman" w:cs="Times New Roman"/>
          <w:sz w:val="26"/>
          <w:szCs w:val="26"/>
        </w:rPr>
        <w:t xml:space="preserve"> году ожидаемый темп роста отгрузки составит </w:t>
      </w:r>
      <w:r w:rsidR="002940F4" w:rsidRPr="00F328DF">
        <w:rPr>
          <w:rFonts w:ascii="Times New Roman" w:hAnsi="Times New Roman" w:cs="Times New Roman"/>
          <w:sz w:val="26"/>
          <w:szCs w:val="26"/>
        </w:rPr>
        <w:t>99,3</w:t>
      </w:r>
      <w:r w:rsidRPr="00F328DF">
        <w:rPr>
          <w:rFonts w:ascii="Times New Roman" w:hAnsi="Times New Roman" w:cs="Times New Roman"/>
          <w:sz w:val="26"/>
          <w:szCs w:val="26"/>
        </w:rPr>
        <w:t>% в сопоставимых ценах. В прогнозном периоде 202</w:t>
      </w:r>
      <w:r w:rsidR="004A3505" w:rsidRPr="00F328DF">
        <w:rPr>
          <w:rFonts w:ascii="Times New Roman" w:hAnsi="Times New Roman" w:cs="Times New Roman"/>
          <w:sz w:val="26"/>
          <w:szCs w:val="26"/>
        </w:rPr>
        <w:t>3</w:t>
      </w:r>
      <w:r w:rsidRPr="00F328DF">
        <w:rPr>
          <w:rFonts w:ascii="Times New Roman" w:hAnsi="Times New Roman" w:cs="Times New Roman"/>
          <w:sz w:val="26"/>
          <w:szCs w:val="26"/>
        </w:rPr>
        <w:t>-202</w:t>
      </w:r>
      <w:r w:rsidR="004A3505" w:rsidRPr="00F328DF">
        <w:rPr>
          <w:rFonts w:ascii="Times New Roman" w:hAnsi="Times New Roman" w:cs="Times New Roman"/>
          <w:sz w:val="26"/>
          <w:szCs w:val="26"/>
        </w:rPr>
        <w:t>5</w:t>
      </w:r>
      <w:r w:rsidRPr="00F328DF">
        <w:rPr>
          <w:rFonts w:ascii="Times New Roman" w:hAnsi="Times New Roman" w:cs="Times New Roman"/>
          <w:sz w:val="26"/>
          <w:szCs w:val="26"/>
        </w:rPr>
        <w:t xml:space="preserve"> годов темп роста составит </w:t>
      </w:r>
      <w:r w:rsidR="002940F4" w:rsidRPr="00F328DF">
        <w:rPr>
          <w:rFonts w:ascii="Times New Roman" w:hAnsi="Times New Roman" w:cs="Times New Roman"/>
          <w:sz w:val="26"/>
          <w:szCs w:val="26"/>
        </w:rPr>
        <w:t>97,8</w:t>
      </w:r>
      <w:r w:rsidR="00697305" w:rsidRPr="00F328DF">
        <w:rPr>
          <w:rFonts w:ascii="Times New Roman" w:hAnsi="Times New Roman" w:cs="Times New Roman"/>
          <w:sz w:val="26"/>
          <w:szCs w:val="26"/>
        </w:rPr>
        <w:t xml:space="preserve">% – </w:t>
      </w:r>
      <w:r w:rsidR="002940F4" w:rsidRPr="00F328DF">
        <w:rPr>
          <w:rFonts w:ascii="Times New Roman" w:hAnsi="Times New Roman" w:cs="Times New Roman"/>
          <w:sz w:val="26"/>
          <w:szCs w:val="26"/>
        </w:rPr>
        <w:t>97,6</w:t>
      </w:r>
      <w:r w:rsidR="00697305" w:rsidRPr="00F328DF">
        <w:rPr>
          <w:rFonts w:ascii="Times New Roman" w:hAnsi="Times New Roman" w:cs="Times New Roman"/>
          <w:sz w:val="26"/>
          <w:szCs w:val="26"/>
        </w:rPr>
        <w:t xml:space="preserve">% </w:t>
      </w:r>
      <w:r w:rsidRPr="00F328DF">
        <w:rPr>
          <w:rFonts w:ascii="Times New Roman" w:hAnsi="Times New Roman" w:cs="Times New Roman"/>
          <w:sz w:val="26"/>
          <w:szCs w:val="26"/>
        </w:rPr>
        <w:t xml:space="preserve">по консервативному варианту и </w:t>
      </w:r>
      <w:r w:rsidR="002940F4" w:rsidRPr="00F328DF">
        <w:rPr>
          <w:rFonts w:ascii="Times New Roman" w:hAnsi="Times New Roman" w:cs="Times New Roman"/>
          <w:sz w:val="26"/>
          <w:szCs w:val="26"/>
        </w:rPr>
        <w:t>98,1</w:t>
      </w:r>
      <w:r w:rsidR="00697305" w:rsidRPr="00F328DF">
        <w:rPr>
          <w:rFonts w:ascii="Times New Roman" w:hAnsi="Times New Roman" w:cs="Times New Roman"/>
          <w:sz w:val="26"/>
          <w:szCs w:val="26"/>
        </w:rPr>
        <w:t xml:space="preserve">% – </w:t>
      </w:r>
      <w:r w:rsidR="002940F4" w:rsidRPr="00F328DF">
        <w:rPr>
          <w:rFonts w:ascii="Times New Roman" w:hAnsi="Times New Roman" w:cs="Times New Roman"/>
          <w:sz w:val="26"/>
          <w:szCs w:val="26"/>
        </w:rPr>
        <w:t>98,3</w:t>
      </w:r>
      <w:r w:rsidR="00697305" w:rsidRPr="00F328DF">
        <w:rPr>
          <w:rFonts w:ascii="Times New Roman" w:hAnsi="Times New Roman" w:cs="Times New Roman"/>
          <w:sz w:val="26"/>
          <w:szCs w:val="26"/>
        </w:rPr>
        <w:t xml:space="preserve">% </w:t>
      </w:r>
      <w:r w:rsidRPr="00F328DF">
        <w:rPr>
          <w:rFonts w:ascii="Times New Roman" w:hAnsi="Times New Roman" w:cs="Times New Roman"/>
          <w:sz w:val="26"/>
          <w:szCs w:val="26"/>
        </w:rPr>
        <w:t>по базовому варианту.</w:t>
      </w:r>
    </w:p>
    <w:p w14:paraId="0EF2E48B" w14:textId="0D949877" w:rsidR="00D93257" w:rsidRPr="00F328DF" w:rsidRDefault="00D93257" w:rsidP="00D93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28DF">
        <w:rPr>
          <w:rFonts w:ascii="Times New Roman" w:hAnsi="Times New Roman" w:cs="Times New Roman"/>
          <w:b/>
          <w:i/>
          <w:sz w:val="26"/>
          <w:szCs w:val="26"/>
        </w:rPr>
        <w:t>Производство кокса и нефтепродуктов</w:t>
      </w:r>
      <w:r w:rsidRPr="00F328DF">
        <w:rPr>
          <w:rFonts w:ascii="Times New Roman" w:hAnsi="Times New Roman" w:cs="Times New Roman"/>
          <w:sz w:val="26"/>
          <w:szCs w:val="26"/>
        </w:rPr>
        <w:t xml:space="preserve"> занимает ведущее место в обрабатывающем секторе города Когалыма и в 202</w:t>
      </w:r>
      <w:r w:rsidR="00DB5489" w:rsidRPr="00F328DF">
        <w:rPr>
          <w:rFonts w:ascii="Times New Roman" w:hAnsi="Times New Roman" w:cs="Times New Roman"/>
          <w:sz w:val="26"/>
          <w:szCs w:val="26"/>
        </w:rPr>
        <w:t>1</w:t>
      </w:r>
      <w:r w:rsidRPr="00F328DF">
        <w:rPr>
          <w:rFonts w:ascii="Times New Roman" w:hAnsi="Times New Roman" w:cs="Times New Roman"/>
          <w:sz w:val="26"/>
          <w:szCs w:val="26"/>
        </w:rPr>
        <w:t xml:space="preserve"> году составило </w:t>
      </w:r>
      <w:r w:rsidR="00B83827" w:rsidRPr="00F328DF">
        <w:rPr>
          <w:rFonts w:ascii="Times New Roman" w:hAnsi="Times New Roman" w:cs="Times New Roman"/>
          <w:sz w:val="26"/>
          <w:szCs w:val="26"/>
        </w:rPr>
        <w:t>78,2</w:t>
      </w:r>
      <w:r w:rsidRPr="00F328DF">
        <w:rPr>
          <w:rFonts w:ascii="Times New Roman" w:hAnsi="Times New Roman" w:cs="Times New Roman"/>
          <w:sz w:val="26"/>
          <w:szCs w:val="26"/>
        </w:rPr>
        <w:t>% в общем объеме обрабатывающего производства.</w:t>
      </w:r>
    </w:p>
    <w:p w14:paraId="17366557" w14:textId="77777777" w:rsidR="00D93257" w:rsidRPr="00F328DF" w:rsidRDefault="00D93257" w:rsidP="00D93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28DF">
        <w:rPr>
          <w:rFonts w:ascii="Times New Roman" w:hAnsi="Times New Roman" w:cs="Times New Roman"/>
          <w:sz w:val="26"/>
          <w:szCs w:val="26"/>
        </w:rPr>
        <w:t xml:space="preserve">Переработкой нефти и производством нефтепродуктов в городе Когалыме занимается территориально-производственное предприятие «Когалымнефтегаз» общества с ограниченной ответственностью «ЛУКОЙЛ – Западная Сибирь». </w:t>
      </w:r>
    </w:p>
    <w:p w14:paraId="1CDA80F7" w14:textId="77777777" w:rsidR="00D93257" w:rsidRPr="00F328DF" w:rsidRDefault="00D93257" w:rsidP="00D93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28DF">
        <w:rPr>
          <w:rFonts w:ascii="Times New Roman" w:hAnsi="Times New Roman" w:cs="Times New Roman"/>
          <w:sz w:val="26"/>
          <w:szCs w:val="26"/>
        </w:rPr>
        <w:t>На мини-нефтеперерабатывающем заводе (далее - мини-НПЗ) Дружного месторождения, мощностью по переработке нефти 350 000 тонн в год, провели серию высокотехнологичных реконструкций и перевооружений, построили установку изомеризации. Когалымский мини-НПЗ выпускает дизельные топлива («ЕВРО» летнее, зимнее, арктическое) и автомобильные бензины (АИ-92-К5, АИ-95-К5), соответствующие требованиям класса 5 Технического регламента Таможенного союза ТР ТС 013/2011 и топливо для реактивных двигателей марки ТС-1. Топливом мини-НПЗ ТПП «Когалымнефтегаз» заправляются автомобили региона, авиационные суда когалымского и сургутского аэропортов.</w:t>
      </w:r>
    </w:p>
    <w:p w14:paraId="05924CB7" w14:textId="4A73D262" w:rsidR="00D93257" w:rsidRPr="00F328DF" w:rsidRDefault="00D93257" w:rsidP="00D93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28DF">
        <w:rPr>
          <w:rFonts w:ascii="Times New Roman" w:hAnsi="Times New Roman" w:cs="Times New Roman"/>
          <w:sz w:val="26"/>
          <w:szCs w:val="26"/>
        </w:rPr>
        <w:t>Объем отгруженных товаров, выполненных работ и услуг данного вида деятельности в 202</w:t>
      </w:r>
      <w:r w:rsidR="00145F00" w:rsidRPr="00F328DF">
        <w:rPr>
          <w:rFonts w:ascii="Times New Roman" w:hAnsi="Times New Roman" w:cs="Times New Roman"/>
          <w:sz w:val="26"/>
          <w:szCs w:val="26"/>
        </w:rPr>
        <w:t>1</w:t>
      </w:r>
      <w:r w:rsidRPr="00F328DF">
        <w:rPr>
          <w:rFonts w:ascii="Times New Roman" w:hAnsi="Times New Roman" w:cs="Times New Roman"/>
          <w:sz w:val="26"/>
          <w:szCs w:val="26"/>
        </w:rPr>
        <w:t xml:space="preserve"> году составил </w:t>
      </w:r>
      <w:r w:rsidR="006C0BE4" w:rsidRPr="00F328DF">
        <w:rPr>
          <w:rFonts w:ascii="Times New Roman" w:hAnsi="Times New Roman" w:cs="Times New Roman"/>
          <w:sz w:val="26"/>
          <w:szCs w:val="26"/>
        </w:rPr>
        <w:t>34</w:t>
      </w:r>
      <w:r w:rsidR="006C0BE4" w:rsidRPr="00F328DF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6C0BE4" w:rsidRPr="00F328DF">
        <w:rPr>
          <w:rFonts w:ascii="Times New Roman" w:hAnsi="Times New Roman" w:cs="Times New Roman"/>
          <w:sz w:val="26"/>
          <w:szCs w:val="26"/>
        </w:rPr>
        <w:t>362,5</w:t>
      </w:r>
      <w:r w:rsidRPr="00F328DF">
        <w:rPr>
          <w:rFonts w:ascii="Times New Roman" w:hAnsi="Times New Roman" w:cs="Times New Roman"/>
          <w:sz w:val="26"/>
          <w:szCs w:val="26"/>
        </w:rPr>
        <w:t xml:space="preserve"> млн. рублей, что </w:t>
      </w:r>
      <w:r w:rsidR="006C0BE4" w:rsidRPr="00F328DF">
        <w:rPr>
          <w:rFonts w:ascii="Times New Roman" w:hAnsi="Times New Roman" w:cs="Times New Roman"/>
          <w:sz w:val="26"/>
          <w:szCs w:val="26"/>
        </w:rPr>
        <w:t>в 1,7 раза</w:t>
      </w:r>
      <w:r w:rsidRPr="00F328DF">
        <w:rPr>
          <w:rFonts w:ascii="Times New Roman" w:hAnsi="Times New Roman" w:cs="Times New Roman"/>
          <w:sz w:val="26"/>
          <w:szCs w:val="26"/>
        </w:rPr>
        <w:t xml:space="preserve"> </w:t>
      </w:r>
      <w:r w:rsidR="005F3269" w:rsidRPr="00F328DF">
        <w:rPr>
          <w:rFonts w:ascii="Times New Roman" w:hAnsi="Times New Roman" w:cs="Times New Roman"/>
          <w:sz w:val="26"/>
          <w:szCs w:val="26"/>
        </w:rPr>
        <w:t>выше</w:t>
      </w:r>
      <w:r w:rsidRPr="00F328DF">
        <w:rPr>
          <w:rFonts w:ascii="Times New Roman" w:hAnsi="Times New Roman" w:cs="Times New Roman"/>
          <w:sz w:val="26"/>
          <w:szCs w:val="26"/>
        </w:rPr>
        <w:t xml:space="preserve"> уровня 20</w:t>
      </w:r>
      <w:r w:rsidR="005F3269" w:rsidRPr="00F328DF">
        <w:rPr>
          <w:rFonts w:ascii="Times New Roman" w:hAnsi="Times New Roman" w:cs="Times New Roman"/>
          <w:sz w:val="26"/>
          <w:szCs w:val="26"/>
        </w:rPr>
        <w:t>20</w:t>
      </w:r>
      <w:r w:rsidRPr="00F328DF">
        <w:rPr>
          <w:rFonts w:ascii="Times New Roman" w:hAnsi="Times New Roman" w:cs="Times New Roman"/>
          <w:sz w:val="26"/>
          <w:szCs w:val="26"/>
        </w:rPr>
        <w:t xml:space="preserve"> года в действующих ценах. </w:t>
      </w:r>
    </w:p>
    <w:p w14:paraId="02DFBD1D" w14:textId="433C5D79" w:rsidR="00D93257" w:rsidRPr="00F328DF" w:rsidRDefault="00D93257" w:rsidP="00D93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28DF">
        <w:rPr>
          <w:rFonts w:ascii="Times New Roman" w:hAnsi="Times New Roman" w:cs="Times New Roman"/>
          <w:sz w:val="26"/>
          <w:szCs w:val="26"/>
        </w:rPr>
        <w:t xml:space="preserve">Производство и реализацию химреагентов в городе Когалыме осуществляет общество с ограниченной ответственностью </w:t>
      </w:r>
      <w:r w:rsidR="008467F7" w:rsidRPr="00F328DF">
        <w:rPr>
          <w:rFonts w:ascii="Times New Roman" w:hAnsi="Times New Roman" w:cs="Times New Roman"/>
          <w:sz w:val="26"/>
          <w:szCs w:val="26"/>
        </w:rPr>
        <w:t>«Когалым НПО-Сервис»</w:t>
      </w:r>
      <w:r w:rsidRPr="00F328DF">
        <w:rPr>
          <w:rFonts w:ascii="Times New Roman" w:hAnsi="Times New Roman" w:cs="Times New Roman"/>
          <w:sz w:val="26"/>
          <w:szCs w:val="26"/>
        </w:rPr>
        <w:t xml:space="preserve"> (далее – предприятие, </w:t>
      </w:r>
      <w:r w:rsidR="008467F7" w:rsidRPr="00F328DF">
        <w:rPr>
          <w:rFonts w:ascii="Times New Roman" w:hAnsi="Times New Roman" w:cs="Times New Roman"/>
          <w:sz w:val="26"/>
          <w:szCs w:val="26"/>
        </w:rPr>
        <w:t>ООО «Когалым НПО-Сервис»</w:t>
      </w:r>
      <w:r w:rsidRPr="00F328DF">
        <w:rPr>
          <w:rFonts w:ascii="Times New Roman" w:hAnsi="Times New Roman" w:cs="Times New Roman"/>
          <w:sz w:val="26"/>
          <w:szCs w:val="26"/>
        </w:rPr>
        <w:t>). Доля данного вида деятельности в общем объеме обрабатывающего производства в 202</w:t>
      </w:r>
      <w:r w:rsidR="00B86FBD" w:rsidRPr="00F328DF">
        <w:rPr>
          <w:rFonts w:ascii="Times New Roman" w:hAnsi="Times New Roman" w:cs="Times New Roman"/>
          <w:sz w:val="26"/>
          <w:szCs w:val="26"/>
        </w:rPr>
        <w:t>1</w:t>
      </w:r>
      <w:r w:rsidRPr="00F328DF">
        <w:rPr>
          <w:rFonts w:ascii="Times New Roman" w:hAnsi="Times New Roman" w:cs="Times New Roman"/>
          <w:sz w:val="26"/>
          <w:szCs w:val="26"/>
        </w:rPr>
        <w:t xml:space="preserve"> году составила </w:t>
      </w:r>
      <w:r w:rsidR="00B83827" w:rsidRPr="00F328DF">
        <w:rPr>
          <w:rFonts w:ascii="Times New Roman" w:hAnsi="Times New Roman" w:cs="Times New Roman"/>
          <w:sz w:val="26"/>
          <w:szCs w:val="26"/>
        </w:rPr>
        <w:t>6,5</w:t>
      </w:r>
      <w:r w:rsidRPr="00F328DF">
        <w:rPr>
          <w:rFonts w:ascii="Times New Roman" w:hAnsi="Times New Roman" w:cs="Times New Roman"/>
          <w:sz w:val="26"/>
          <w:szCs w:val="26"/>
        </w:rPr>
        <w:t>%.</w:t>
      </w:r>
    </w:p>
    <w:p w14:paraId="5C66A1D4" w14:textId="4AFABF94" w:rsidR="00D93257" w:rsidRPr="00F328DF" w:rsidRDefault="00D93257" w:rsidP="00D93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28DF">
        <w:rPr>
          <w:rFonts w:ascii="Times New Roman" w:hAnsi="Times New Roman" w:cs="Times New Roman"/>
          <w:sz w:val="26"/>
          <w:szCs w:val="26"/>
        </w:rPr>
        <w:t>В 202</w:t>
      </w:r>
      <w:r w:rsidR="005F3269" w:rsidRPr="00F328DF">
        <w:rPr>
          <w:rFonts w:ascii="Times New Roman" w:hAnsi="Times New Roman" w:cs="Times New Roman"/>
          <w:sz w:val="26"/>
          <w:szCs w:val="26"/>
        </w:rPr>
        <w:t>1</w:t>
      </w:r>
      <w:r w:rsidRPr="00F328DF">
        <w:rPr>
          <w:rFonts w:ascii="Times New Roman" w:hAnsi="Times New Roman" w:cs="Times New Roman"/>
          <w:sz w:val="26"/>
          <w:szCs w:val="26"/>
        </w:rPr>
        <w:t xml:space="preserve"> году объем отгруженных товаров собственного производства, выполненных работ и услуг собственными силами предприятий по виду деятельности </w:t>
      </w:r>
      <w:r w:rsidRPr="00F328DF">
        <w:rPr>
          <w:rFonts w:ascii="Times New Roman" w:hAnsi="Times New Roman" w:cs="Times New Roman"/>
          <w:b/>
          <w:i/>
          <w:sz w:val="26"/>
          <w:szCs w:val="26"/>
        </w:rPr>
        <w:t>«</w:t>
      </w:r>
      <w:r w:rsidR="006C0BE4" w:rsidRPr="00F328DF">
        <w:rPr>
          <w:rFonts w:ascii="Times New Roman" w:hAnsi="Times New Roman" w:cs="Times New Roman"/>
          <w:b/>
          <w:i/>
          <w:sz w:val="26"/>
          <w:szCs w:val="26"/>
        </w:rPr>
        <w:t>Производство химических веществ и химических продуктов</w:t>
      </w:r>
      <w:r w:rsidRPr="00F328DF">
        <w:rPr>
          <w:rFonts w:ascii="Times New Roman" w:hAnsi="Times New Roman" w:cs="Times New Roman"/>
          <w:b/>
          <w:i/>
          <w:sz w:val="26"/>
          <w:szCs w:val="26"/>
        </w:rPr>
        <w:t>»</w:t>
      </w:r>
      <w:r w:rsidRPr="00F328DF">
        <w:rPr>
          <w:rFonts w:ascii="Times New Roman" w:hAnsi="Times New Roman" w:cs="Times New Roman"/>
          <w:sz w:val="26"/>
          <w:szCs w:val="26"/>
        </w:rPr>
        <w:t xml:space="preserve"> увеличился по отношению к 20</w:t>
      </w:r>
      <w:r w:rsidR="005F3269" w:rsidRPr="00F328DF">
        <w:rPr>
          <w:rFonts w:ascii="Times New Roman" w:hAnsi="Times New Roman" w:cs="Times New Roman"/>
          <w:sz w:val="26"/>
          <w:szCs w:val="26"/>
        </w:rPr>
        <w:t>20</w:t>
      </w:r>
      <w:r w:rsidRPr="00F328DF">
        <w:rPr>
          <w:rFonts w:ascii="Times New Roman" w:hAnsi="Times New Roman" w:cs="Times New Roman"/>
          <w:sz w:val="26"/>
          <w:szCs w:val="26"/>
        </w:rPr>
        <w:t xml:space="preserve"> году и </w:t>
      </w:r>
      <w:r w:rsidR="00111FED" w:rsidRPr="00F328DF">
        <w:rPr>
          <w:rFonts w:ascii="Times New Roman" w:hAnsi="Times New Roman" w:cs="Times New Roman"/>
          <w:sz w:val="26"/>
          <w:szCs w:val="26"/>
        </w:rPr>
        <w:t>составил 2</w:t>
      </w:r>
      <w:r w:rsidR="006C0BE4" w:rsidRPr="00F328DF">
        <w:rPr>
          <w:rFonts w:ascii="Times New Roman" w:hAnsi="Times New Roman" w:cs="Times New Roman"/>
          <w:sz w:val="26"/>
          <w:szCs w:val="26"/>
        </w:rPr>
        <w:t xml:space="preserve"> 875,74 </w:t>
      </w:r>
      <w:r w:rsidRPr="00F328DF">
        <w:rPr>
          <w:rFonts w:ascii="Times New Roman" w:hAnsi="Times New Roman" w:cs="Times New Roman"/>
          <w:sz w:val="26"/>
          <w:szCs w:val="26"/>
        </w:rPr>
        <w:t xml:space="preserve">млн. рублей или </w:t>
      </w:r>
      <w:r w:rsidR="006C0BE4" w:rsidRPr="00F328DF">
        <w:rPr>
          <w:rFonts w:ascii="Times New Roman" w:hAnsi="Times New Roman" w:cs="Times New Roman"/>
          <w:sz w:val="26"/>
          <w:szCs w:val="26"/>
        </w:rPr>
        <w:t>126,9</w:t>
      </w:r>
      <w:r w:rsidRPr="00F328DF">
        <w:rPr>
          <w:rFonts w:ascii="Times New Roman" w:hAnsi="Times New Roman" w:cs="Times New Roman"/>
          <w:sz w:val="26"/>
          <w:szCs w:val="26"/>
        </w:rPr>
        <w:t>% в сопоставимых ценах. По прогнозу ООО «</w:t>
      </w:r>
      <w:r w:rsidR="005F3269" w:rsidRPr="00F328DF">
        <w:rPr>
          <w:rFonts w:ascii="Times New Roman" w:hAnsi="Times New Roman" w:cs="Times New Roman"/>
          <w:sz w:val="26"/>
          <w:szCs w:val="26"/>
        </w:rPr>
        <w:t>Когалым НПО-Сервис</w:t>
      </w:r>
      <w:r w:rsidRPr="00F328DF">
        <w:rPr>
          <w:rFonts w:ascii="Times New Roman" w:hAnsi="Times New Roman" w:cs="Times New Roman"/>
          <w:sz w:val="26"/>
          <w:szCs w:val="26"/>
        </w:rPr>
        <w:t>» в 202</w:t>
      </w:r>
      <w:r w:rsidR="005F3269" w:rsidRPr="00F328DF">
        <w:rPr>
          <w:rFonts w:ascii="Times New Roman" w:hAnsi="Times New Roman" w:cs="Times New Roman"/>
          <w:sz w:val="26"/>
          <w:szCs w:val="26"/>
        </w:rPr>
        <w:t>3</w:t>
      </w:r>
      <w:r w:rsidRPr="00F328DF">
        <w:rPr>
          <w:rFonts w:ascii="Times New Roman" w:hAnsi="Times New Roman" w:cs="Times New Roman"/>
          <w:sz w:val="26"/>
          <w:szCs w:val="26"/>
        </w:rPr>
        <w:t>-202</w:t>
      </w:r>
      <w:r w:rsidR="005F3269" w:rsidRPr="00F328DF">
        <w:rPr>
          <w:rFonts w:ascii="Times New Roman" w:hAnsi="Times New Roman" w:cs="Times New Roman"/>
          <w:sz w:val="26"/>
          <w:szCs w:val="26"/>
        </w:rPr>
        <w:t>5</w:t>
      </w:r>
      <w:r w:rsidRPr="00F328DF">
        <w:rPr>
          <w:rFonts w:ascii="Times New Roman" w:hAnsi="Times New Roman" w:cs="Times New Roman"/>
          <w:sz w:val="26"/>
          <w:szCs w:val="26"/>
        </w:rPr>
        <w:t xml:space="preserve"> годах планирует наращивать объемы производства продукции. К 202</w:t>
      </w:r>
      <w:r w:rsidR="005F3269" w:rsidRPr="00F328DF">
        <w:rPr>
          <w:rFonts w:ascii="Times New Roman" w:hAnsi="Times New Roman" w:cs="Times New Roman"/>
          <w:sz w:val="26"/>
          <w:szCs w:val="26"/>
        </w:rPr>
        <w:t xml:space="preserve">5 </w:t>
      </w:r>
      <w:r w:rsidRPr="00F328DF">
        <w:rPr>
          <w:rFonts w:ascii="Times New Roman" w:hAnsi="Times New Roman" w:cs="Times New Roman"/>
          <w:sz w:val="26"/>
          <w:szCs w:val="26"/>
        </w:rPr>
        <w:t xml:space="preserve">году объем отгруженных товаров химического производства по базовому варианту составит </w:t>
      </w:r>
      <w:r w:rsidR="00171FF0" w:rsidRPr="00F328DF">
        <w:rPr>
          <w:rFonts w:ascii="Times New Roman" w:hAnsi="Times New Roman" w:cs="Times New Roman"/>
          <w:sz w:val="26"/>
          <w:szCs w:val="26"/>
        </w:rPr>
        <w:t>3 242,2</w:t>
      </w:r>
      <w:r w:rsidRPr="00F328DF">
        <w:rPr>
          <w:rFonts w:ascii="Times New Roman" w:hAnsi="Times New Roman" w:cs="Times New Roman"/>
          <w:sz w:val="26"/>
          <w:szCs w:val="26"/>
        </w:rPr>
        <w:t xml:space="preserve"> млн. рублей.</w:t>
      </w:r>
    </w:p>
    <w:p w14:paraId="10FF62A7" w14:textId="24CE8E7D" w:rsidR="00B83827" w:rsidRPr="00F328DF" w:rsidRDefault="00D93257" w:rsidP="00D93257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F328DF">
        <w:rPr>
          <w:rFonts w:ascii="Times New Roman" w:hAnsi="Times New Roman" w:cs="Times New Roman"/>
          <w:sz w:val="26"/>
          <w:szCs w:val="26"/>
        </w:rPr>
        <w:t xml:space="preserve">Предприятия вида деятельности </w:t>
      </w:r>
      <w:r w:rsidRPr="00F328DF">
        <w:rPr>
          <w:rFonts w:ascii="Times New Roman" w:hAnsi="Times New Roman" w:cs="Times New Roman"/>
          <w:b/>
          <w:i/>
          <w:sz w:val="26"/>
          <w:szCs w:val="26"/>
        </w:rPr>
        <w:t>«Ремонт и монтаж машин и оборудования»</w:t>
      </w:r>
      <w:r w:rsidRPr="00F328DF">
        <w:rPr>
          <w:rFonts w:ascii="Times New Roman" w:hAnsi="Times New Roman" w:cs="Times New Roman"/>
          <w:sz w:val="26"/>
          <w:szCs w:val="26"/>
        </w:rPr>
        <w:t xml:space="preserve"> предоставляют услуги по монтажу, ремонту и техническому обслуживанию машин и оборудования. Их доля в общем объеме обрабатывающего производства в 202</w:t>
      </w:r>
      <w:r w:rsidR="00B86FBD" w:rsidRPr="00F328DF">
        <w:rPr>
          <w:rFonts w:ascii="Times New Roman" w:hAnsi="Times New Roman" w:cs="Times New Roman"/>
          <w:sz w:val="26"/>
          <w:szCs w:val="26"/>
        </w:rPr>
        <w:t>1</w:t>
      </w:r>
      <w:r w:rsidRPr="00F328DF">
        <w:rPr>
          <w:rFonts w:ascii="Times New Roman" w:hAnsi="Times New Roman" w:cs="Times New Roman"/>
          <w:sz w:val="26"/>
          <w:szCs w:val="26"/>
        </w:rPr>
        <w:t xml:space="preserve"> году составила </w:t>
      </w:r>
      <w:r w:rsidR="00B83827" w:rsidRPr="00F328DF">
        <w:rPr>
          <w:rFonts w:ascii="Times New Roman" w:hAnsi="Times New Roman" w:cs="Times New Roman"/>
          <w:sz w:val="26"/>
          <w:szCs w:val="26"/>
        </w:rPr>
        <w:t>6,0</w:t>
      </w:r>
      <w:r w:rsidRPr="00F328DF">
        <w:rPr>
          <w:rFonts w:ascii="Times New Roman" w:hAnsi="Times New Roman" w:cs="Times New Roman"/>
          <w:sz w:val="26"/>
          <w:szCs w:val="26"/>
        </w:rPr>
        <w:t>%. В 202</w:t>
      </w:r>
      <w:r w:rsidR="00444D0A" w:rsidRPr="00F328DF">
        <w:rPr>
          <w:rFonts w:ascii="Times New Roman" w:hAnsi="Times New Roman" w:cs="Times New Roman"/>
          <w:sz w:val="26"/>
          <w:szCs w:val="26"/>
        </w:rPr>
        <w:t>1</w:t>
      </w:r>
      <w:r w:rsidRPr="00F328DF">
        <w:rPr>
          <w:rFonts w:ascii="Times New Roman" w:hAnsi="Times New Roman" w:cs="Times New Roman"/>
          <w:sz w:val="26"/>
          <w:szCs w:val="26"/>
        </w:rPr>
        <w:t xml:space="preserve"> году объем предоставленных услуг составил </w:t>
      </w:r>
      <w:r w:rsidR="00171FF0" w:rsidRPr="00F328DF">
        <w:rPr>
          <w:rFonts w:ascii="Times New Roman" w:hAnsi="Times New Roman" w:cs="Times New Roman"/>
          <w:sz w:val="26"/>
          <w:szCs w:val="26"/>
        </w:rPr>
        <w:t>2 614,</w:t>
      </w:r>
      <w:r w:rsidR="00444D0A" w:rsidRPr="00F328DF">
        <w:rPr>
          <w:rFonts w:ascii="Times New Roman" w:hAnsi="Times New Roman" w:cs="Times New Roman"/>
          <w:sz w:val="26"/>
          <w:szCs w:val="26"/>
        </w:rPr>
        <w:t>3</w:t>
      </w:r>
      <w:r w:rsidRPr="00F328DF">
        <w:rPr>
          <w:rFonts w:ascii="Times New Roman" w:hAnsi="Times New Roman" w:cs="Times New Roman"/>
          <w:sz w:val="26"/>
          <w:szCs w:val="26"/>
        </w:rPr>
        <w:t xml:space="preserve"> млн. рублей, </w:t>
      </w:r>
      <w:r w:rsidR="00171FF0" w:rsidRPr="00F328DF">
        <w:rPr>
          <w:rFonts w:ascii="Times New Roman" w:hAnsi="Times New Roman" w:cs="Times New Roman"/>
          <w:sz w:val="26"/>
          <w:szCs w:val="26"/>
        </w:rPr>
        <w:t xml:space="preserve">увеличившись </w:t>
      </w:r>
      <w:r w:rsidRPr="00F328DF">
        <w:rPr>
          <w:rFonts w:ascii="Times New Roman" w:hAnsi="Times New Roman" w:cs="Times New Roman"/>
          <w:sz w:val="26"/>
          <w:szCs w:val="26"/>
        </w:rPr>
        <w:t>по сравнению с 20</w:t>
      </w:r>
      <w:r w:rsidR="00444D0A" w:rsidRPr="00F328DF">
        <w:rPr>
          <w:rFonts w:ascii="Times New Roman" w:hAnsi="Times New Roman" w:cs="Times New Roman"/>
          <w:sz w:val="26"/>
          <w:szCs w:val="26"/>
        </w:rPr>
        <w:t>20</w:t>
      </w:r>
      <w:r w:rsidRPr="00F328DF">
        <w:rPr>
          <w:rFonts w:ascii="Times New Roman" w:hAnsi="Times New Roman" w:cs="Times New Roman"/>
          <w:sz w:val="26"/>
          <w:szCs w:val="26"/>
        </w:rPr>
        <w:t xml:space="preserve"> годом </w:t>
      </w:r>
      <w:r w:rsidR="00171FF0" w:rsidRPr="00F328DF">
        <w:rPr>
          <w:rFonts w:ascii="Times New Roman" w:hAnsi="Times New Roman" w:cs="Times New Roman"/>
          <w:sz w:val="26"/>
          <w:szCs w:val="26"/>
        </w:rPr>
        <w:t>в 1,7 раза</w:t>
      </w:r>
      <w:r w:rsidRPr="00F328DF">
        <w:rPr>
          <w:rFonts w:ascii="Times New Roman" w:hAnsi="Times New Roman" w:cs="Times New Roman"/>
          <w:sz w:val="26"/>
          <w:szCs w:val="26"/>
        </w:rPr>
        <w:t>. В 202</w:t>
      </w:r>
      <w:r w:rsidR="00444D0A" w:rsidRPr="00F328DF">
        <w:rPr>
          <w:rFonts w:ascii="Times New Roman" w:hAnsi="Times New Roman" w:cs="Times New Roman"/>
          <w:sz w:val="26"/>
          <w:szCs w:val="26"/>
        </w:rPr>
        <w:t xml:space="preserve">2 </w:t>
      </w:r>
      <w:r w:rsidRPr="00F328DF">
        <w:rPr>
          <w:rFonts w:ascii="Times New Roman" w:hAnsi="Times New Roman" w:cs="Times New Roman"/>
          <w:sz w:val="26"/>
          <w:szCs w:val="26"/>
        </w:rPr>
        <w:t>году объем предоставленных услуг ожидается в размере</w:t>
      </w:r>
      <w:r w:rsidR="00171FF0" w:rsidRPr="00F328DF">
        <w:rPr>
          <w:rFonts w:ascii="Times New Roman" w:hAnsi="Times New Roman" w:cs="Times New Roman"/>
          <w:sz w:val="26"/>
          <w:szCs w:val="26"/>
        </w:rPr>
        <w:t xml:space="preserve"> 2 745,0</w:t>
      </w:r>
      <w:r w:rsidR="00444D0A" w:rsidRPr="00F328DF">
        <w:rPr>
          <w:rFonts w:ascii="Times New Roman" w:hAnsi="Times New Roman" w:cs="Times New Roman"/>
          <w:sz w:val="26"/>
          <w:szCs w:val="26"/>
        </w:rPr>
        <w:t xml:space="preserve"> </w:t>
      </w:r>
      <w:r w:rsidRPr="00F328DF">
        <w:rPr>
          <w:rFonts w:ascii="Times New Roman" w:hAnsi="Times New Roman" w:cs="Times New Roman"/>
          <w:sz w:val="26"/>
          <w:szCs w:val="26"/>
        </w:rPr>
        <w:t>млн. рублей</w:t>
      </w:r>
      <w:r w:rsidR="00171FF0" w:rsidRPr="00F328DF">
        <w:rPr>
          <w:rFonts w:ascii="Times New Roman" w:hAnsi="Times New Roman" w:cs="Times New Roman"/>
          <w:sz w:val="26"/>
          <w:szCs w:val="26"/>
        </w:rPr>
        <w:t>.</w:t>
      </w:r>
    </w:p>
    <w:p w14:paraId="685B26DF" w14:textId="6828F498" w:rsidR="00D93257" w:rsidRPr="00F328DF" w:rsidRDefault="00B83827" w:rsidP="00D93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28DF">
        <w:rPr>
          <w:rFonts w:ascii="Times New Roman" w:hAnsi="Times New Roman" w:cs="Times New Roman"/>
          <w:sz w:val="26"/>
          <w:szCs w:val="26"/>
        </w:rPr>
        <w:t>Предприяти</w:t>
      </w:r>
      <w:r w:rsidR="00111FED" w:rsidRPr="00F328DF">
        <w:rPr>
          <w:rFonts w:ascii="Times New Roman" w:hAnsi="Times New Roman" w:cs="Times New Roman"/>
          <w:sz w:val="26"/>
          <w:szCs w:val="26"/>
        </w:rPr>
        <w:t>ем</w:t>
      </w:r>
      <w:r w:rsidRPr="00F328DF">
        <w:rPr>
          <w:rFonts w:ascii="Times New Roman" w:hAnsi="Times New Roman" w:cs="Times New Roman"/>
          <w:sz w:val="26"/>
          <w:szCs w:val="26"/>
        </w:rPr>
        <w:t>, осуществляющ</w:t>
      </w:r>
      <w:r w:rsidR="00111FED" w:rsidRPr="00F328DF">
        <w:rPr>
          <w:rFonts w:ascii="Times New Roman" w:hAnsi="Times New Roman" w:cs="Times New Roman"/>
          <w:sz w:val="26"/>
          <w:szCs w:val="26"/>
        </w:rPr>
        <w:t>ее</w:t>
      </w:r>
      <w:r w:rsidRPr="00F328DF">
        <w:rPr>
          <w:rFonts w:ascii="Times New Roman" w:hAnsi="Times New Roman" w:cs="Times New Roman"/>
          <w:sz w:val="26"/>
          <w:szCs w:val="26"/>
        </w:rPr>
        <w:t xml:space="preserve"> </w:t>
      </w:r>
      <w:r w:rsidR="00171FF0" w:rsidRPr="00F328DF">
        <w:rPr>
          <w:rFonts w:ascii="Times New Roman" w:hAnsi="Times New Roman" w:cs="Times New Roman"/>
          <w:sz w:val="26"/>
          <w:szCs w:val="26"/>
        </w:rPr>
        <w:t>данный вид деятельности,</w:t>
      </w:r>
      <w:r w:rsidR="00D93257" w:rsidRPr="00F328DF">
        <w:rPr>
          <w:rFonts w:ascii="Times New Roman" w:hAnsi="Times New Roman" w:cs="Times New Roman"/>
          <w:sz w:val="26"/>
          <w:szCs w:val="26"/>
        </w:rPr>
        <w:t xml:space="preserve"> </w:t>
      </w:r>
      <w:r w:rsidR="00444D0A" w:rsidRPr="00F328DF">
        <w:rPr>
          <w:rFonts w:ascii="Times New Roman" w:hAnsi="Times New Roman" w:cs="Times New Roman"/>
          <w:sz w:val="26"/>
          <w:szCs w:val="26"/>
        </w:rPr>
        <w:t>яв</w:t>
      </w:r>
      <w:r w:rsidRPr="00F328DF">
        <w:rPr>
          <w:rFonts w:ascii="Times New Roman" w:hAnsi="Times New Roman" w:cs="Times New Roman"/>
          <w:sz w:val="26"/>
          <w:szCs w:val="26"/>
        </w:rPr>
        <w:t>ля</w:t>
      </w:r>
      <w:r w:rsidR="00111FED" w:rsidRPr="00F328DF">
        <w:rPr>
          <w:rFonts w:ascii="Times New Roman" w:hAnsi="Times New Roman" w:cs="Times New Roman"/>
          <w:sz w:val="26"/>
          <w:szCs w:val="26"/>
        </w:rPr>
        <w:t>етс</w:t>
      </w:r>
      <w:r w:rsidRPr="00F328DF">
        <w:rPr>
          <w:rFonts w:ascii="Times New Roman" w:hAnsi="Times New Roman" w:cs="Times New Roman"/>
          <w:sz w:val="26"/>
          <w:szCs w:val="26"/>
        </w:rPr>
        <w:t>я ООО «Когалым НПО-Сервис»</w:t>
      </w:r>
      <w:r w:rsidR="00111FED" w:rsidRPr="00F328DF">
        <w:rPr>
          <w:rFonts w:ascii="Times New Roman" w:hAnsi="Times New Roman" w:cs="Times New Roman"/>
          <w:sz w:val="26"/>
          <w:szCs w:val="26"/>
        </w:rPr>
        <w:t>.</w:t>
      </w:r>
      <w:r w:rsidRPr="00F328D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14:paraId="525305D4" w14:textId="5EB3628E" w:rsidR="00171FF0" w:rsidRPr="00F328DF" w:rsidRDefault="00D93257" w:rsidP="00171F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28DF">
        <w:rPr>
          <w:rFonts w:ascii="Times New Roman" w:hAnsi="Times New Roman" w:cs="Times New Roman"/>
          <w:sz w:val="26"/>
          <w:szCs w:val="26"/>
        </w:rPr>
        <w:t xml:space="preserve">Доля вида деятельности </w:t>
      </w:r>
      <w:r w:rsidRPr="00F328DF">
        <w:rPr>
          <w:rFonts w:ascii="Times New Roman" w:hAnsi="Times New Roman" w:cs="Times New Roman"/>
          <w:b/>
          <w:i/>
          <w:sz w:val="26"/>
          <w:szCs w:val="26"/>
        </w:rPr>
        <w:t>«Производство готовых металлических изделий, кроме машин и оборудования»</w:t>
      </w:r>
      <w:r w:rsidRPr="00F328DF">
        <w:rPr>
          <w:rFonts w:ascii="Times New Roman" w:hAnsi="Times New Roman" w:cs="Times New Roman"/>
          <w:sz w:val="26"/>
          <w:szCs w:val="26"/>
        </w:rPr>
        <w:t xml:space="preserve"> в общем объеме обрабатывающего производства в 202</w:t>
      </w:r>
      <w:r w:rsidR="00444D0A" w:rsidRPr="00F328DF">
        <w:rPr>
          <w:rFonts w:ascii="Times New Roman" w:hAnsi="Times New Roman" w:cs="Times New Roman"/>
          <w:sz w:val="26"/>
          <w:szCs w:val="26"/>
        </w:rPr>
        <w:t>1</w:t>
      </w:r>
      <w:r w:rsidR="00110B1D" w:rsidRPr="00F328DF">
        <w:rPr>
          <w:rFonts w:ascii="Times New Roman" w:hAnsi="Times New Roman" w:cs="Times New Roman"/>
          <w:sz w:val="26"/>
          <w:szCs w:val="26"/>
        </w:rPr>
        <w:t xml:space="preserve"> </w:t>
      </w:r>
      <w:r w:rsidRPr="00F328DF">
        <w:rPr>
          <w:rFonts w:ascii="Times New Roman" w:hAnsi="Times New Roman" w:cs="Times New Roman"/>
          <w:sz w:val="26"/>
          <w:szCs w:val="26"/>
        </w:rPr>
        <w:t xml:space="preserve">году составила </w:t>
      </w:r>
      <w:r w:rsidR="00B83827" w:rsidRPr="00F328DF">
        <w:rPr>
          <w:rFonts w:ascii="Times New Roman" w:hAnsi="Times New Roman" w:cs="Times New Roman"/>
          <w:sz w:val="26"/>
          <w:szCs w:val="26"/>
        </w:rPr>
        <w:t>4,1</w:t>
      </w:r>
      <w:r w:rsidRPr="00F328DF">
        <w:rPr>
          <w:rFonts w:ascii="Times New Roman" w:hAnsi="Times New Roman" w:cs="Times New Roman"/>
          <w:sz w:val="26"/>
          <w:szCs w:val="26"/>
        </w:rPr>
        <w:t>%. Предприятия данного вида деятельности производят изделия для ремонта нефтепромыслового оборудования. Объем отгруженных товаров собственного производства, выполненных работ и услуг собственными силами предприятий по данному виду деятельности в 202</w:t>
      </w:r>
      <w:r w:rsidR="00444D0A" w:rsidRPr="00F328DF">
        <w:rPr>
          <w:rFonts w:ascii="Times New Roman" w:hAnsi="Times New Roman" w:cs="Times New Roman"/>
          <w:sz w:val="26"/>
          <w:szCs w:val="26"/>
        </w:rPr>
        <w:t>1</w:t>
      </w:r>
      <w:r w:rsidRPr="00F328DF">
        <w:rPr>
          <w:rFonts w:ascii="Times New Roman" w:hAnsi="Times New Roman" w:cs="Times New Roman"/>
          <w:sz w:val="26"/>
          <w:szCs w:val="26"/>
        </w:rPr>
        <w:t xml:space="preserve"> году составил </w:t>
      </w:r>
      <w:r w:rsidR="00171FF0" w:rsidRPr="00F328DF">
        <w:rPr>
          <w:rFonts w:ascii="Times New Roman" w:hAnsi="Times New Roman" w:cs="Times New Roman"/>
          <w:sz w:val="26"/>
          <w:szCs w:val="26"/>
        </w:rPr>
        <w:t>1 782,8</w:t>
      </w:r>
      <w:r w:rsidRPr="00F328DF">
        <w:rPr>
          <w:rFonts w:ascii="Times New Roman" w:hAnsi="Times New Roman" w:cs="Times New Roman"/>
          <w:sz w:val="26"/>
          <w:szCs w:val="26"/>
        </w:rPr>
        <w:t xml:space="preserve"> млн. рублей</w:t>
      </w:r>
      <w:r w:rsidR="00171FF0" w:rsidRPr="00F328DF">
        <w:rPr>
          <w:rFonts w:ascii="Times New Roman" w:hAnsi="Times New Roman" w:cs="Times New Roman"/>
          <w:sz w:val="26"/>
          <w:szCs w:val="26"/>
        </w:rPr>
        <w:t>.</w:t>
      </w:r>
    </w:p>
    <w:p w14:paraId="6E34610C" w14:textId="17E9B864" w:rsidR="00D93257" w:rsidRPr="00F328DF" w:rsidRDefault="00D93257" w:rsidP="00D93257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F328DF">
        <w:rPr>
          <w:rFonts w:ascii="Times New Roman" w:hAnsi="Times New Roman" w:cs="Times New Roman"/>
          <w:sz w:val="26"/>
          <w:szCs w:val="26"/>
        </w:rPr>
        <w:t>На долю вида деятельности «Производство компьютеров, электронных и оптических изделий» в 202</w:t>
      </w:r>
      <w:r w:rsidR="00D12A5D" w:rsidRPr="00F328DF">
        <w:rPr>
          <w:rFonts w:ascii="Times New Roman" w:hAnsi="Times New Roman" w:cs="Times New Roman"/>
          <w:sz w:val="26"/>
          <w:szCs w:val="26"/>
        </w:rPr>
        <w:t xml:space="preserve">1 году приходилось </w:t>
      </w:r>
      <w:r w:rsidR="00B83827" w:rsidRPr="00F328DF">
        <w:rPr>
          <w:rFonts w:ascii="Times New Roman" w:hAnsi="Times New Roman" w:cs="Times New Roman"/>
          <w:sz w:val="26"/>
          <w:szCs w:val="26"/>
        </w:rPr>
        <w:t>2,2</w:t>
      </w:r>
      <w:r w:rsidRPr="00F328DF">
        <w:rPr>
          <w:rFonts w:ascii="Times New Roman" w:hAnsi="Times New Roman" w:cs="Times New Roman"/>
          <w:sz w:val="26"/>
          <w:szCs w:val="26"/>
        </w:rPr>
        <w:t xml:space="preserve">%. </w:t>
      </w:r>
    </w:p>
    <w:p w14:paraId="6A7BE91E" w14:textId="1875927E" w:rsidR="00D93257" w:rsidRPr="00F328DF" w:rsidRDefault="00D93257" w:rsidP="00D93257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6"/>
          <w:szCs w:val="26"/>
          <w:shd w:val="clear" w:color="auto" w:fill="FFFFFF" w:themeFill="background1"/>
        </w:rPr>
      </w:pPr>
      <w:r w:rsidRPr="00F328DF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По виду деятельности «Производство пищевых продуктов» на территории города Когалыма производится хлеб и хлебобулочные изделия, на их долю в 202</w:t>
      </w:r>
      <w:r w:rsidR="00D83198" w:rsidRPr="00F328DF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1</w:t>
      </w:r>
      <w:r w:rsidRPr="00F328DF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году приходилось </w:t>
      </w:r>
      <w:r w:rsidR="00695D69" w:rsidRPr="00F328DF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1,9</w:t>
      </w:r>
      <w:r w:rsidRPr="00F328DF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%. Объем отгруженных товаров в 202</w:t>
      </w:r>
      <w:r w:rsidR="00D83198" w:rsidRPr="00F328DF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1</w:t>
      </w:r>
      <w:r w:rsidRPr="00F328DF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году составил </w:t>
      </w:r>
      <w:r w:rsidR="00695D69" w:rsidRPr="00F328DF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864,9</w:t>
      </w:r>
      <w:r w:rsidRPr="00F328DF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млн. рублей, индекс производства – </w:t>
      </w:r>
      <w:r w:rsidR="00D83198" w:rsidRPr="00F328DF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83,4</w:t>
      </w:r>
      <w:r w:rsidRPr="00F328DF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%. В прогнозируемом периоде ожидается рост объемов производства пищевых продуктов по базовому варианту со </w:t>
      </w:r>
      <w:r w:rsidR="00695D69" w:rsidRPr="00F328DF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929,0 млн. рублей</w:t>
      </w:r>
      <w:r w:rsidRPr="00F328DF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в 202</w:t>
      </w:r>
      <w:r w:rsidR="00D83198" w:rsidRPr="00F328DF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3</w:t>
      </w:r>
      <w:r w:rsidRPr="00F328DF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году до</w:t>
      </w:r>
      <w:r w:rsidR="00695D69" w:rsidRPr="00F328DF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975,1 млн. рублей </w:t>
      </w:r>
      <w:r w:rsidRPr="00F328DF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к 202</w:t>
      </w:r>
      <w:r w:rsidR="00D83198" w:rsidRPr="00F328DF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5 </w:t>
      </w:r>
      <w:r w:rsidRPr="00F328DF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году, что обусловлено стабильным уровнем спроса на потребительском рынке.</w:t>
      </w:r>
    </w:p>
    <w:p w14:paraId="2EAB0322" w14:textId="646A54A2" w:rsidR="00D93257" w:rsidRPr="00F328DF" w:rsidRDefault="00D93257" w:rsidP="00D93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 w:rsidRPr="00F328DF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В структуре производства пищевых продуктов наибольшую долю занимают хлебобулочные и кондитерские изделия. Производство хлебобулочных изделий осуществляют следующие предприятия: общество с ограниченной ответственностью «Хлебопродукт», общество с ограниченной ответственностью «Сияние Севера»</w:t>
      </w:r>
      <w:r w:rsidR="00B83827" w:rsidRPr="00F328DF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</w:t>
      </w:r>
      <w:r w:rsidRPr="00F328DF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и индивидуальные предприниматели.</w:t>
      </w:r>
    </w:p>
    <w:p w14:paraId="49E7B4A3" w14:textId="5AB785CB" w:rsidR="00D93257" w:rsidRPr="00F328DF" w:rsidRDefault="00D93257" w:rsidP="00695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28DF">
        <w:rPr>
          <w:rFonts w:ascii="Times New Roman" w:hAnsi="Times New Roman" w:cs="Times New Roman"/>
          <w:sz w:val="26"/>
          <w:szCs w:val="26"/>
        </w:rPr>
        <w:t xml:space="preserve">На долю предприятий, осуществляющих вид деятельности </w:t>
      </w:r>
      <w:r w:rsidRPr="00F328DF">
        <w:rPr>
          <w:rFonts w:ascii="Times New Roman" w:hAnsi="Times New Roman" w:cs="Times New Roman"/>
          <w:b/>
          <w:i/>
          <w:sz w:val="26"/>
          <w:szCs w:val="26"/>
        </w:rPr>
        <w:t>«Добыча полезных ископаемых»</w:t>
      </w:r>
      <w:r w:rsidRPr="00F328DF">
        <w:rPr>
          <w:rFonts w:ascii="Times New Roman" w:hAnsi="Times New Roman" w:cs="Times New Roman"/>
          <w:sz w:val="26"/>
          <w:szCs w:val="26"/>
        </w:rPr>
        <w:t xml:space="preserve"> (предоставление услуг в области добычи полезных ископаемых) приходится </w:t>
      </w:r>
      <w:r w:rsidR="00904EA4" w:rsidRPr="00F328DF">
        <w:rPr>
          <w:rFonts w:ascii="Times New Roman" w:hAnsi="Times New Roman" w:cs="Times New Roman"/>
          <w:sz w:val="26"/>
          <w:szCs w:val="26"/>
        </w:rPr>
        <w:t>28,7</w:t>
      </w:r>
      <w:r w:rsidRPr="00F328DF">
        <w:rPr>
          <w:rFonts w:ascii="Times New Roman" w:hAnsi="Times New Roman" w:cs="Times New Roman"/>
          <w:sz w:val="26"/>
          <w:szCs w:val="26"/>
        </w:rPr>
        <w:t>% от общего объема отгруженных товаров по итогам 202</w:t>
      </w:r>
      <w:r w:rsidR="00904EA4" w:rsidRPr="00F328DF">
        <w:rPr>
          <w:rFonts w:ascii="Times New Roman" w:hAnsi="Times New Roman" w:cs="Times New Roman"/>
          <w:sz w:val="26"/>
          <w:szCs w:val="26"/>
        </w:rPr>
        <w:t>1</w:t>
      </w:r>
      <w:r w:rsidRPr="00F328DF">
        <w:rPr>
          <w:rFonts w:ascii="Times New Roman" w:hAnsi="Times New Roman" w:cs="Times New Roman"/>
          <w:sz w:val="26"/>
          <w:szCs w:val="26"/>
        </w:rPr>
        <w:t xml:space="preserve"> года</w:t>
      </w:r>
      <w:r w:rsidR="002940F4" w:rsidRPr="00F328DF">
        <w:rPr>
          <w:rFonts w:ascii="Times New Roman" w:hAnsi="Times New Roman" w:cs="Times New Roman"/>
          <w:sz w:val="26"/>
          <w:szCs w:val="26"/>
        </w:rPr>
        <w:t xml:space="preserve"> или 21 559,1 млн. рублей</w:t>
      </w:r>
      <w:r w:rsidRPr="00F328DF">
        <w:rPr>
          <w:rFonts w:ascii="Times New Roman" w:hAnsi="Times New Roman" w:cs="Times New Roman"/>
          <w:sz w:val="26"/>
          <w:szCs w:val="26"/>
        </w:rPr>
        <w:t xml:space="preserve">. Индекс производства по данному виду экономической деятельности составил </w:t>
      </w:r>
      <w:r w:rsidR="00904EA4" w:rsidRPr="00F328DF">
        <w:rPr>
          <w:rFonts w:ascii="Times New Roman" w:hAnsi="Times New Roman" w:cs="Times New Roman"/>
          <w:sz w:val="26"/>
          <w:szCs w:val="26"/>
        </w:rPr>
        <w:t>141,3</w:t>
      </w:r>
      <w:r w:rsidRPr="00F328DF">
        <w:rPr>
          <w:rFonts w:ascii="Times New Roman" w:hAnsi="Times New Roman" w:cs="Times New Roman"/>
          <w:sz w:val="26"/>
          <w:szCs w:val="26"/>
        </w:rPr>
        <w:t xml:space="preserve">%. </w:t>
      </w:r>
      <w:r w:rsidR="00904EA4" w:rsidRPr="00F328DF">
        <w:rPr>
          <w:rFonts w:ascii="Times New Roman" w:hAnsi="Times New Roman" w:cs="Times New Roman"/>
          <w:sz w:val="26"/>
          <w:szCs w:val="26"/>
        </w:rPr>
        <w:t>Н</w:t>
      </w:r>
      <w:r w:rsidRPr="00F328DF">
        <w:rPr>
          <w:rFonts w:ascii="Times New Roman" w:hAnsi="Times New Roman" w:cs="Times New Roman"/>
          <w:sz w:val="26"/>
          <w:szCs w:val="26"/>
        </w:rPr>
        <w:t>а основании сложившихся фактических данных по состоянию на 01.</w:t>
      </w:r>
      <w:r w:rsidR="00904EA4" w:rsidRPr="00F328DF">
        <w:rPr>
          <w:rFonts w:ascii="Times New Roman" w:hAnsi="Times New Roman" w:cs="Times New Roman"/>
          <w:sz w:val="26"/>
          <w:szCs w:val="26"/>
        </w:rPr>
        <w:t>10</w:t>
      </w:r>
      <w:r w:rsidRPr="00F328DF">
        <w:rPr>
          <w:rFonts w:ascii="Times New Roman" w:hAnsi="Times New Roman" w:cs="Times New Roman"/>
          <w:sz w:val="26"/>
          <w:szCs w:val="26"/>
        </w:rPr>
        <w:t>.202</w:t>
      </w:r>
      <w:r w:rsidR="00904EA4" w:rsidRPr="00F328DF">
        <w:rPr>
          <w:rFonts w:ascii="Times New Roman" w:hAnsi="Times New Roman" w:cs="Times New Roman"/>
          <w:sz w:val="26"/>
          <w:szCs w:val="26"/>
        </w:rPr>
        <w:t>2</w:t>
      </w:r>
      <w:r w:rsidRPr="00F328DF">
        <w:rPr>
          <w:rFonts w:ascii="Times New Roman" w:hAnsi="Times New Roman" w:cs="Times New Roman"/>
          <w:sz w:val="26"/>
          <w:szCs w:val="26"/>
        </w:rPr>
        <w:t xml:space="preserve"> года, планируется рост производства по данному виду деятельности в 202</w:t>
      </w:r>
      <w:r w:rsidR="00904EA4" w:rsidRPr="00F328DF">
        <w:rPr>
          <w:rFonts w:ascii="Times New Roman" w:hAnsi="Times New Roman" w:cs="Times New Roman"/>
          <w:sz w:val="26"/>
          <w:szCs w:val="26"/>
        </w:rPr>
        <w:t>2</w:t>
      </w:r>
      <w:r w:rsidRPr="00F328DF">
        <w:rPr>
          <w:rFonts w:ascii="Times New Roman" w:hAnsi="Times New Roman" w:cs="Times New Roman"/>
          <w:sz w:val="26"/>
          <w:szCs w:val="26"/>
        </w:rPr>
        <w:t xml:space="preserve"> году. По оценке в 202</w:t>
      </w:r>
      <w:r w:rsidR="00904EA4" w:rsidRPr="00F328DF">
        <w:rPr>
          <w:rFonts w:ascii="Times New Roman" w:hAnsi="Times New Roman" w:cs="Times New Roman"/>
          <w:sz w:val="26"/>
          <w:szCs w:val="26"/>
        </w:rPr>
        <w:t xml:space="preserve">2 </w:t>
      </w:r>
      <w:r w:rsidRPr="00F328DF">
        <w:rPr>
          <w:rFonts w:ascii="Times New Roman" w:hAnsi="Times New Roman" w:cs="Times New Roman"/>
          <w:sz w:val="26"/>
          <w:szCs w:val="26"/>
        </w:rPr>
        <w:t xml:space="preserve">году объем отгруженных товаров, выполненных работ и услуг, связанных с добычей нефти и нефтяного природного газа, составит </w:t>
      </w:r>
      <w:r w:rsidR="00695D69" w:rsidRPr="00F328DF">
        <w:rPr>
          <w:rFonts w:ascii="Times New Roman" w:hAnsi="Times New Roman" w:cs="Times New Roman"/>
          <w:sz w:val="26"/>
          <w:szCs w:val="26"/>
        </w:rPr>
        <w:t>33 201,0</w:t>
      </w:r>
      <w:r w:rsidR="00904EA4" w:rsidRPr="00F328DF">
        <w:rPr>
          <w:rFonts w:ascii="Times New Roman" w:hAnsi="Times New Roman" w:cs="Times New Roman"/>
          <w:sz w:val="26"/>
          <w:szCs w:val="26"/>
        </w:rPr>
        <w:t xml:space="preserve"> </w:t>
      </w:r>
      <w:r w:rsidRPr="00F328DF">
        <w:rPr>
          <w:rFonts w:ascii="Times New Roman" w:hAnsi="Times New Roman" w:cs="Times New Roman"/>
          <w:sz w:val="26"/>
          <w:szCs w:val="26"/>
        </w:rPr>
        <w:t xml:space="preserve">млн. рублей, или </w:t>
      </w:r>
      <w:r w:rsidR="00695D69" w:rsidRPr="00F328DF">
        <w:rPr>
          <w:rFonts w:ascii="Times New Roman" w:hAnsi="Times New Roman" w:cs="Times New Roman"/>
          <w:sz w:val="26"/>
          <w:szCs w:val="26"/>
        </w:rPr>
        <w:t>132,9</w:t>
      </w:r>
      <w:r w:rsidRPr="00F328DF">
        <w:rPr>
          <w:rFonts w:ascii="Times New Roman" w:hAnsi="Times New Roman" w:cs="Times New Roman"/>
          <w:sz w:val="26"/>
          <w:szCs w:val="26"/>
        </w:rPr>
        <w:t xml:space="preserve">% к предыдущему году в сопоставимых ценах. В прогнозном периоде темп роста в сопоставимых ценах отгруженных товаров, выполненных работ и услуг по базовому варианту, составит: </w:t>
      </w:r>
      <w:r w:rsidR="00695D69" w:rsidRPr="00F328DF">
        <w:rPr>
          <w:rFonts w:ascii="Times New Roman" w:hAnsi="Times New Roman" w:cs="Times New Roman"/>
          <w:sz w:val="26"/>
          <w:szCs w:val="26"/>
        </w:rPr>
        <w:t>106,1</w:t>
      </w:r>
      <w:r w:rsidRPr="00F328DF">
        <w:rPr>
          <w:rFonts w:ascii="Times New Roman" w:hAnsi="Times New Roman" w:cs="Times New Roman"/>
          <w:sz w:val="26"/>
          <w:szCs w:val="26"/>
        </w:rPr>
        <w:t>% в 202</w:t>
      </w:r>
      <w:r w:rsidR="00904EA4" w:rsidRPr="00F328DF">
        <w:rPr>
          <w:rFonts w:ascii="Times New Roman" w:hAnsi="Times New Roman" w:cs="Times New Roman"/>
          <w:sz w:val="26"/>
          <w:szCs w:val="26"/>
        </w:rPr>
        <w:t>3</w:t>
      </w:r>
      <w:r w:rsidRPr="00F328DF">
        <w:rPr>
          <w:rFonts w:ascii="Times New Roman" w:hAnsi="Times New Roman" w:cs="Times New Roman"/>
          <w:sz w:val="26"/>
          <w:szCs w:val="26"/>
        </w:rPr>
        <w:t xml:space="preserve"> году и </w:t>
      </w:r>
      <w:r w:rsidR="002940F4" w:rsidRPr="00F328DF">
        <w:rPr>
          <w:rFonts w:ascii="Times New Roman" w:hAnsi="Times New Roman" w:cs="Times New Roman"/>
          <w:sz w:val="26"/>
          <w:szCs w:val="26"/>
        </w:rPr>
        <w:t>101,9</w:t>
      </w:r>
      <w:r w:rsidRPr="00F328DF">
        <w:rPr>
          <w:rFonts w:ascii="Times New Roman" w:hAnsi="Times New Roman" w:cs="Times New Roman"/>
          <w:sz w:val="26"/>
          <w:szCs w:val="26"/>
        </w:rPr>
        <w:t>% в 202</w:t>
      </w:r>
      <w:r w:rsidR="00904EA4" w:rsidRPr="00F328DF">
        <w:rPr>
          <w:rFonts w:ascii="Times New Roman" w:hAnsi="Times New Roman" w:cs="Times New Roman"/>
          <w:sz w:val="26"/>
          <w:szCs w:val="26"/>
        </w:rPr>
        <w:t>5</w:t>
      </w:r>
      <w:r w:rsidRPr="00F328DF">
        <w:rPr>
          <w:rFonts w:ascii="Times New Roman" w:hAnsi="Times New Roman" w:cs="Times New Roman"/>
          <w:sz w:val="26"/>
          <w:szCs w:val="26"/>
        </w:rPr>
        <w:t xml:space="preserve"> году. Наиболее крупным предприятием, осуществляющим деятельность в этой отрасли, является общество с ограниченной ответственностью «ЛУКОЙЛ – Западная Сибирь». Также в городе Когалыме по виду деятельности «Предоставление прочих услуг, связанных с добычей нефти и газа» оказывают услуги такие предприятия как: закрытое акционерное общество «ЛУКОЙЛ – АИК», общество с ограниченной ответственность «АРГОС», общество с ограниченной ответственностью «Центр научно-исследовательских и производственных работ», общество с ограниченной ответственность «ЛУКОЙЛ ЭПУ Сервис» и другие предприятия.</w:t>
      </w:r>
    </w:p>
    <w:p w14:paraId="5909B458" w14:textId="1E06EEBD" w:rsidR="00D93257" w:rsidRPr="00F328DF" w:rsidRDefault="00D93257" w:rsidP="00D93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28DF">
        <w:rPr>
          <w:rFonts w:ascii="Times New Roman" w:hAnsi="Times New Roman" w:cs="Times New Roman"/>
          <w:sz w:val="26"/>
          <w:szCs w:val="26"/>
        </w:rPr>
        <w:t>На долю вида деятельности</w:t>
      </w:r>
      <w:r w:rsidRPr="00F328DF">
        <w:rPr>
          <w:rFonts w:ascii="Times New Roman" w:hAnsi="Times New Roman" w:cs="Times New Roman"/>
          <w:b/>
          <w:i/>
          <w:sz w:val="26"/>
          <w:szCs w:val="26"/>
        </w:rPr>
        <w:t xml:space="preserve"> «Обеспечение электрической энергией, газом и паром; кондиционирование воздуха»</w:t>
      </w:r>
      <w:r w:rsidRPr="00F328DF">
        <w:rPr>
          <w:rFonts w:ascii="Times New Roman" w:hAnsi="Times New Roman" w:cs="Times New Roman"/>
          <w:sz w:val="26"/>
          <w:szCs w:val="26"/>
        </w:rPr>
        <w:t xml:space="preserve"> приходится </w:t>
      </w:r>
      <w:r w:rsidR="00904EA4" w:rsidRPr="00F328DF">
        <w:rPr>
          <w:rFonts w:ascii="Times New Roman" w:hAnsi="Times New Roman" w:cs="Times New Roman"/>
          <w:sz w:val="26"/>
          <w:szCs w:val="26"/>
        </w:rPr>
        <w:t>12,5</w:t>
      </w:r>
      <w:r w:rsidRPr="00F328DF">
        <w:rPr>
          <w:rFonts w:ascii="Times New Roman" w:hAnsi="Times New Roman" w:cs="Times New Roman"/>
          <w:sz w:val="26"/>
          <w:szCs w:val="26"/>
        </w:rPr>
        <w:t>% от общего объема отгруженных товаров собственного производства, выполненных работ и услуг собственными силами.</w:t>
      </w:r>
    </w:p>
    <w:p w14:paraId="645879B8" w14:textId="5EF8CBAA" w:rsidR="00D93257" w:rsidRPr="00F328DF" w:rsidRDefault="00D93257" w:rsidP="00D932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328DF">
        <w:rPr>
          <w:rFonts w:ascii="Times New Roman" w:hAnsi="Times New Roman" w:cs="Times New Roman"/>
          <w:sz w:val="26"/>
          <w:szCs w:val="26"/>
        </w:rPr>
        <w:t>Объем отгруженных товаров собственного производства, выполненных работ и услуг своими силами в рамках вида деятельности «Обеспечение электрической энергией, газом и паром; кондиционирование воздуха» в 202</w:t>
      </w:r>
      <w:r w:rsidR="00904EA4" w:rsidRPr="00F328DF">
        <w:rPr>
          <w:rFonts w:ascii="Times New Roman" w:hAnsi="Times New Roman" w:cs="Times New Roman"/>
          <w:sz w:val="26"/>
          <w:szCs w:val="26"/>
        </w:rPr>
        <w:t>1</w:t>
      </w:r>
      <w:r w:rsidRPr="00F328DF">
        <w:rPr>
          <w:rFonts w:ascii="Times New Roman" w:hAnsi="Times New Roman" w:cs="Times New Roman"/>
          <w:sz w:val="26"/>
          <w:szCs w:val="26"/>
        </w:rPr>
        <w:t xml:space="preserve"> году </w:t>
      </w:r>
      <w:r w:rsidR="00904EA4" w:rsidRPr="00F328DF">
        <w:rPr>
          <w:rFonts w:ascii="Times New Roman" w:hAnsi="Times New Roman" w:cs="Times New Roman"/>
          <w:sz w:val="26"/>
          <w:szCs w:val="26"/>
        </w:rPr>
        <w:t>увеличился</w:t>
      </w:r>
      <w:r w:rsidRPr="00F328DF">
        <w:rPr>
          <w:rFonts w:ascii="Times New Roman" w:hAnsi="Times New Roman" w:cs="Times New Roman"/>
          <w:sz w:val="26"/>
          <w:szCs w:val="26"/>
        </w:rPr>
        <w:t xml:space="preserve"> на </w:t>
      </w:r>
      <w:r w:rsidR="00111FED" w:rsidRPr="00F328DF">
        <w:rPr>
          <w:rFonts w:ascii="Times New Roman" w:hAnsi="Times New Roman" w:cs="Times New Roman"/>
          <w:sz w:val="26"/>
          <w:szCs w:val="26"/>
        </w:rPr>
        <w:t>21,2</w:t>
      </w:r>
      <w:r w:rsidRPr="00F328DF">
        <w:rPr>
          <w:rFonts w:ascii="Times New Roman" w:hAnsi="Times New Roman" w:cs="Times New Roman"/>
          <w:sz w:val="26"/>
          <w:szCs w:val="26"/>
        </w:rPr>
        <w:t>% относительно уровня 20</w:t>
      </w:r>
      <w:r w:rsidR="00904EA4" w:rsidRPr="00F328DF">
        <w:rPr>
          <w:rFonts w:ascii="Times New Roman" w:hAnsi="Times New Roman" w:cs="Times New Roman"/>
          <w:sz w:val="26"/>
          <w:szCs w:val="26"/>
        </w:rPr>
        <w:t>20</w:t>
      </w:r>
      <w:r w:rsidRPr="00F328DF">
        <w:rPr>
          <w:rFonts w:ascii="Times New Roman" w:hAnsi="Times New Roman" w:cs="Times New Roman"/>
          <w:sz w:val="26"/>
          <w:szCs w:val="26"/>
        </w:rPr>
        <w:t xml:space="preserve"> года</w:t>
      </w:r>
      <w:r w:rsidR="002940F4" w:rsidRPr="00F328DF">
        <w:rPr>
          <w:rFonts w:ascii="Times New Roman" w:hAnsi="Times New Roman" w:cs="Times New Roman"/>
          <w:sz w:val="26"/>
          <w:szCs w:val="26"/>
        </w:rPr>
        <w:t xml:space="preserve"> и составил 9 397,9 млн. рублей</w:t>
      </w:r>
      <w:r w:rsidRPr="00F328DF">
        <w:rPr>
          <w:rFonts w:ascii="Times New Roman" w:hAnsi="Times New Roman" w:cs="Times New Roman"/>
          <w:sz w:val="26"/>
          <w:szCs w:val="26"/>
        </w:rPr>
        <w:t xml:space="preserve">. Индекс производства по данному виду экономической деятельности составил </w:t>
      </w:r>
      <w:r w:rsidR="00111FED" w:rsidRPr="00F328DF">
        <w:rPr>
          <w:rFonts w:ascii="Times New Roman" w:hAnsi="Times New Roman" w:cs="Times New Roman"/>
          <w:sz w:val="26"/>
          <w:szCs w:val="26"/>
        </w:rPr>
        <w:t>116,5</w:t>
      </w:r>
      <w:r w:rsidRPr="00F328DF">
        <w:rPr>
          <w:rFonts w:ascii="Times New Roman" w:hAnsi="Times New Roman" w:cs="Times New Roman"/>
          <w:sz w:val="26"/>
          <w:szCs w:val="26"/>
        </w:rPr>
        <w:t>%. В 202</w:t>
      </w:r>
      <w:r w:rsidR="00904EA4" w:rsidRPr="00F328DF">
        <w:rPr>
          <w:rFonts w:ascii="Times New Roman" w:hAnsi="Times New Roman" w:cs="Times New Roman"/>
          <w:sz w:val="26"/>
          <w:szCs w:val="26"/>
        </w:rPr>
        <w:t>2</w:t>
      </w:r>
      <w:r w:rsidRPr="00F328DF">
        <w:rPr>
          <w:rFonts w:ascii="Times New Roman" w:hAnsi="Times New Roman" w:cs="Times New Roman"/>
          <w:sz w:val="26"/>
          <w:szCs w:val="26"/>
        </w:rPr>
        <w:t xml:space="preserve"> году ожидается </w:t>
      </w:r>
      <w:r w:rsidR="00904EA4" w:rsidRPr="00F328DF">
        <w:rPr>
          <w:rFonts w:ascii="Times New Roman" w:hAnsi="Times New Roman" w:cs="Times New Roman"/>
          <w:sz w:val="26"/>
          <w:szCs w:val="26"/>
        </w:rPr>
        <w:t>увеличение</w:t>
      </w:r>
      <w:r w:rsidRPr="00F328DF">
        <w:rPr>
          <w:rFonts w:ascii="Times New Roman" w:hAnsi="Times New Roman" w:cs="Times New Roman"/>
          <w:sz w:val="26"/>
          <w:szCs w:val="26"/>
        </w:rPr>
        <w:t xml:space="preserve"> объема отгруженных товаров до </w:t>
      </w:r>
      <w:r w:rsidR="00904EA4" w:rsidRPr="00F328DF">
        <w:rPr>
          <w:rFonts w:ascii="Times New Roman" w:hAnsi="Times New Roman" w:cs="Times New Roman"/>
          <w:sz w:val="26"/>
          <w:szCs w:val="26"/>
        </w:rPr>
        <w:t>11</w:t>
      </w:r>
      <w:r w:rsidR="00F328DF" w:rsidRPr="00F328DF">
        <w:rPr>
          <w:rFonts w:ascii="Times New Roman" w:hAnsi="Times New Roman" w:cs="Times New Roman"/>
          <w:sz w:val="26"/>
          <w:szCs w:val="26"/>
        </w:rPr>
        <w:t> </w:t>
      </w:r>
      <w:r w:rsidR="00904EA4" w:rsidRPr="00F328DF">
        <w:rPr>
          <w:rFonts w:ascii="Times New Roman" w:hAnsi="Times New Roman" w:cs="Times New Roman"/>
          <w:sz w:val="26"/>
          <w:szCs w:val="26"/>
        </w:rPr>
        <w:t xml:space="preserve">338,0 </w:t>
      </w:r>
      <w:r w:rsidRPr="00F328DF">
        <w:rPr>
          <w:rFonts w:ascii="Times New Roman" w:hAnsi="Times New Roman" w:cs="Times New Roman"/>
          <w:sz w:val="26"/>
          <w:szCs w:val="26"/>
        </w:rPr>
        <w:t xml:space="preserve">млн. рублей, при этом индекс производства составит </w:t>
      </w:r>
      <w:r w:rsidR="00904EA4" w:rsidRPr="00F328DF">
        <w:rPr>
          <w:rFonts w:ascii="Times New Roman" w:hAnsi="Times New Roman" w:cs="Times New Roman"/>
          <w:sz w:val="26"/>
          <w:szCs w:val="26"/>
        </w:rPr>
        <w:t>114,9</w:t>
      </w:r>
      <w:r w:rsidRPr="00F328DF">
        <w:rPr>
          <w:rFonts w:ascii="Times New Roman" w:hAnsi="Times New Roman" w:cs="Times New Roman"/>
          <w:sz w:val="26"/>
          <w:szCs w:val="26"/>
        </w:rPr>
        <w:t>%. Крупными предприятиями, осуществляющими деятельность в данной сфере в городе Когалыме, являются филиал акционерного общества «Россети Тюмень» Когалымские электрические сети» и общество с ограниченной ответственностью «ЛУКОЙЛ Энергосети». В прогнозном периоде индекс производства по данному виду деятельности к 202</w:t>
      </w:r>
      <w:r w:rsidR="00904EA4" w:rsidRPr="00F328DF">
        <w:rPr>
          <w:rFonts w:ascii="Times New Roman" w:hAnsi="Times New Roman" w:cs="Times New Roman"/>
          <w:sz w:val="26"/>
          <w:szCs w:val="26"/>
        </w:rPr>
        <w:t>5</w:t>
      </w:r>
      <w:r w:rsidRPr="00F328DF">
        <w:rPr>
          <w:rFonts w:ascii="Times New Roman" w:hAnsi="Times New Roman" w:cs="Times New Roman"/>
          <w:sz w:val="26"/>
          <w:szCs w:val="26"/>
        </w:rPr>
        <w:t xml:space="preserve"> году </w:t>
      </w:r>
      <w:r w:rsidR="00904EA4" w:rsidRPr="00F328DF">
        <w:rPr>
          <w:rFonts w:ascii="Times New Roman" w:hAnsi="Times New Roman" w:cs="Times New Roman"/>
          <w:sz w:val="26"/>
          <w:szCs w:val="26"/>
        </w:rPr>
        <w:t>уменьшится</w:t>
      </w:r>
      <w:r w:rsidRPr="00F328DF">
        <w:rPr>
          <w:rFonts w:ascii="Times New Roman" w:hAnsi="Times New Roman" w:cs="Times New Roman"/>
          <w:sz w:val="26"/>
          <w:szCs w:val="26"/>
        </w:rPr>
        <w:t xml:space="preserve"> по базовому варианту до </w:t>
      </w:r>
      <w:r w:rsidR="00904EA4" w:rsidRPr="00F328DF">
        <w:rPr>
          <w:rFonts w:ascii="Times New Roman" w:hAnsi="Times New Roman" w:cs="Times New Roman"/>
          <w:sz w:val="26"/>
          <w:szCs w:val="26"/>
        </w:rPr>
        <w:t>97,0%.</w:t>
      </w:r>
    </w:p>
    <w:p w14:paraId="31427B4F" w14:textId="13A5C543" w:rsidR="00D93257" w:rsidRPr="00F328DF" w:rsidRDefault="00D93257" w:rsidP="00D93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28DF">
        <w:rPr>
          <w:rFonts w:ascii="Times New Roman" w:hAnsi="Times New Roman" w:cs="Times New Roman"/>
          <w:sz w:val="26"/>
          <w:szCs w:val="26"/>
        </w:rPr>
        <w:t>По виду деятельности «Водоснабжение; водоотведение, организация сбора и утилизации отходов, деятельность по ликвидации загрязнений» объем отгруженных товаров собственного производства, выполненных работ и услуг своими силами в 202</w:t>
      </w:r>
      <w:r w:rsidR="00904EA4" w:rsidRPr="00F328DF">
        <w:rPr>
          <w:rFonts w:ascii="Times New Roman" w:hAnsi="Times New Roman" w:cs="Times New Roman"/>
          <w:sz w:val="26"/>
          <w:szCs w:val="26"/>
        </w:rPr>
        <w:t>1</w:t>
      </w:r>
      <w:r w:rsidRPr="00F328DF">
        <w:rPr>
          <w:rFonts w:ascii="Times New Roman" w:hAnsi="Times New Roman" w:cs="Times New Roman"/>
          <w:sz w:val="26"/>
          <w:szCs w:val="26"/>
        </w:rPr>
        <w:t xml:space="preserve"> составил </w:t>
      </w:r>
      <w:r w:rsidR="00904EA4" w:rsidRPr="00F328DF">
        <w:rPr>
          <w:rFonts w:ascii="Times New Roman" w:hAnsi="Times New Roman" w:cs="Times New Roman"/>
          <w:sz w:val="26"/>
          <w:szCs w:val="26"/>
        </w:rPr>
        <w:t xml:space="preserve">358,3 </w:t>
      </w:r>
      <w:r w:rsidRPr="00F328DF">
        <w:rPr>
          <w:rFonts w:ascii="Times New Roman" w:hAnsi="Times New Roman" w:cs="Times New Roman"/>
          <w:sz w:val="26"/>
          <w:szCs w:val="26"/>
        </w:rPr>
        <w:t xml:space="preserve">млн. рублей, индекс производства составил </w:t>
      </w:r>
      <w:r w:rsidR="00904EA4" w:rsidRPr="00F328DF">
        <w:rPr>
          <w:rFonts w:ascii="Times New Roman" w:hAnsi="Times New Roman" w:cs="Times New Roman"/>
          <w:sz w:val="26"/>
          <w:szCs w:val="26"/>
        </w:rPr>
        <w:t>136,9</w:t>
      </w:r>
      <w:r w:rsidRPr="00F328DF">
        <w:rPr>
          <w:rFonts w:ascii="Times New Roman" w:hAnsi="Times New Roman" w:cs="Times New Roman"/>
          <w:sz w:val="26"/>
          <w:szCs w:val="26"/>
        </w:rPr>
        <w:t>%. В прогнозном периоде индекс производства по данному виду деятельности к 202</w:t>
      </w:r>
      <w:r w:rsidR="00904EA4" w:rsidRPr="00F328DF">
        <w:rPr>
          <w:rFonts w:ascii="Times New Roman" w:hAnsi="Times New Roman" w:cs="Times New Roman"/>
          <w:sz w:val="26"/>
          <w:szCs w:val="26"/>
        </w:rPr>
        <w:t xml:space="preserve">5 </w:t>
      </w:r>
      <w:r w:rsidRPr="00F328DF">
        <w:rPr>
          <w:rFonts w:ascii="Times New Roman" w:hAnsi="Times New Roman" w:cs="Times New Roman"/>
          <w:sz w:val="26"/>
          <w:szCs w:val="26"/>
        </w:rPr>
        <w:t xml:space="preserve">году </w:t>
      </w:r>
      <w:r w:rsidR="00904EA4" w:rsidRPr="00F328DF">
        <w:rPr>
          <w:rFonts w:ascii="Times New Roman" w:hAnsi="Times New Roman" w:cs="Times New Roman"/>
          <w:sz w:val="26"/>
          <w:szCs w:val="26"/>
        </w:rPr>
        <w:t>уменьшится</w:t>
      </w:r>
      <w:r w:rsidRPr="00F328DF">
        <w:rPr>
          <w:rFonts w:ascii="Times New Roman" w:hAnsi="Times New Roman" w:cs="Times New Roman"/>
          <w:sz w:val="26"/>
          <w:szCs w:val="26"/>
        </w:rPr>
        <w:t xml:space="preserve"> по базовому варианту до </w:t>
      </w:r>
      <w:r w:rsidR="00904EA4" w:rsidRPr="00F328DF">
        <w:rPr>
          <w:rFonts w:ascii="Times New Roman" w:hAnsi="Times New Roman" w:cs="Times New Roman"/>
          <w:sz w:val="26"/>
          <w:szCs w:val="26"/>
        </w:rPr>
        <w:t>98,1</w:t>
      </w:r>
      <w:r w:rsidRPr="00F328DF">
        <w:rPr>
          <w:rFonts w:ascii="Times New Roman" w:hAnsi="Times New Roman" w:cs="Times New Roman"/>
          <w:sz w:val="26"/>
          <w:szCs w:val="26"/>
        </w:rPr>
        <w:t xml:space="preserve">%. </w:t>
      </w:r>
    </w:p>
    <w:p w14:paraId="12F32A4E" w14:textId="5E815C04" w:rsidR="006823D7" w:rsidRPr="00904EA4" w:rsidRDefault="00D93257" w:rsidP="00D93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28DF">
        <w:rPr>
          <w:rFonts w:ascii="Times New Roman" w:hAnsi="Times New Roman" w:cs="Times New Roman"/>
          <w:sz w:val="26"/>
          <w:szCs w:val="26"/>
        </w:rPr>
        <w:t>Одним из крупных предприятий, осуществляющим деятельности в данной области является общество с ограниченной ответственностью «Горводоканал».</w:t>
      </w:r>
    </w:p>
    <w:p w14:paraId="15AAAFA1" w14:textId="77777777" w:rsidR="006A67D6" w:rsidRPr="001746A2" w:rsidRDefault="006A67D6" w:rsidP="00EB76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0207D4B" w14:textId="77777777" w:rsidR="00964484" w:rsidRPr="001746A2" w:rsidRDefault="00964484" w:rsidP="00964484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5" w:name="_Toc117152427"/>
      <w:r w:rsidRPr="001746A2">
        <w:rPr>
          <w:rFonts w:ascii="Times New Roman" w:hAnsi="Times New Roman" w:cs="Times New Roman"/>
          <w:b/>
          <w:bCs/>
          <w:color w:val="auto"/>
          <w:sz w:val="26"/>
          <w:szCs w:val="26"/>
        </w:rPr>
        <w:t>3. СЕЛЬСКОЕ ХОЗЯЙСТВО</w:t>
      </w:r>
      <w:bookmarkEnd w:id="5"/>
    </w:p>
    <w:p w14:paraId="09737CDE" w14:textId="77777777" w:rsidR="00964484" w:rsidRPr="001746A2" w:rsidRDefault="00964484" w:rsidP="00A030C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746A2">
        <w:rPr>
          <w:rFonts w:ascii="Times New Roman" w:hAnsi="Times New Roman" w:cs="Times New Roman"/>
          <w:sz w:val="26"/>
          <w:szCs w:val="26"/>
        </w:rPr>
        <w:t>(агропромышленный комплекс)</w:t>
      </w:r>
    </w:p>
    <w:p w14:paraId="2E8A033A" w14:textId="77777777" w:rsidR="00964484" w:rsidRPr="001746A2" w:rsidRDefault="00964484" w:rsidP="009644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6"/>
        </w:rPr>
      </w:pPr>
    </w:p>
    <w:p w14:paraId="7FAA92D8" w14:textId="77777777" w:rsidR="00AD0EA9" w:rsidRPr="00794D6B" w:rsidRDefault="00AD0EA9" w:rsidP="00AD0EA9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46A2">
        <w:rPr>
          <w:rFonts w:ascii="Times New Roman" w:hAnsi="Times New Roman" w:cs="Times New Roman"/>
          <w:sz w:val="26"/>
          <w:szCs w:val="26"/>
        </w:rPr>
        <w:t xml:space="preserve">Производство </w:t>
      </w:r>
      <w:r w:rsidRPr="00794D6B">
        <w:rPr>
          <w:rFonts w:ascii="Times New Roman" w:hAnsi="Times New Roman" w:cs="Times New Roman"/>
          <w:sz w:val="26"/>
          <w:szCs w:val="26"/>
        </w:rPr>
        <w:t xml:space="preserve">сельскохозяйственной продукции в городе Когалыме осуществляют крестьянские (фермерские) хозяйства. Основное направление деятельности данных хозяйств – животноводство, связанное с разведением крупного, мелкого рогатого скота, свиней и птицы. </w:t>
      </w:r>
    </w:p>
    <w:p w14:paraId="4DD0734F" w14:textId="77777777" w:rsidR="00AD0EA9" w:rsidRPr="00B067A7" w:rsidRDefault="00AD0EA9" w:rsidP="005016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4D6B">
        <w:rPr>
          <w:rFonts w:ascii="Times New Roman" w:hAnsi="Times New Roman" w:cs="Times New Roman"/>
          <w:sz w:val="26"/>
          <w:szCs w:val="26"/>
        </w:rPr>
        <w:t xml:space="preserve">В рамках государственной программы «Развитие агропромышленного комплекса», утвержденной постановлением Правительства Ханты-Мансийского автономного округа - Югры от </w:t>
      </w:r>
      <w:r w:rsidR="005016E7" w:rsidRPr="00794D6B">
        <w:rPr>
          <w:rFonts w:ascii="Times New Roman" w:hAnsi="Times New Roman" w:cs="Times New Roman"/>
          <w:sz w:val="26"/>
          <w:szCs w:val="26"/>
        </w:rPr>
        <w:t>31.10.2021 №473-п</w:t>
      </w:r>
      <w:r w:rsidRPr="00794D6B">
        <w:rPr>
          <w:rFonts w:ascii="Times New Roman" w:hAnsi="Times New Roman" w:cs="Times New Roman"/>
          <w:sz w:val="26"/>
          <w:szCs w:val="26"/>
        </w:rPr>
        <w:t>, в городе Когалыме в рамках муниципальной программы «Развитие агропромышленного комплекса и рынков сельскохозяйственной продукции, сырья и продовольствия в городе Когалыме» (далее – муниципальная программа АПК) утвержденной постановлением Администрации города Когалыма от 11.10.2013 №</w:t>
      </w:r>
      <w:r w:rsidRPr="00B067A7">
        <w:rPr>
          <w:rFonts w:ascii="Times New Roman" w:hAnsi="Times New Roman" w:cs="Times New Roman"/>
          <w:sz w:val="26"/>
          <w:szCs w:val="26"/>
        </w:rPr>
        <w:t xml:space="preserve">2900, в соответствии с Законом Ханты-Мансийского автономного округа – Югры от 16.12.2010 №228-оз «О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по поддержке сельскохозяйственного производства (за исключением мероприятий, предусмотренных федеральными целевыми программами)» </w:t>
      </w:r>
      <w:r w:rsidR="00E62478" w:rsidRPr="00B067A7">
        <w:rPr>
          <w:rFonts w:ascii="Times New Roman" w:hAnsi="Times New Roman" w:cs="Times New Roman"/>
          <w:sz w:val="26"/>
          <w:szCs w:val="26"/>
        </w:rPr>
        <w:t xml:space="preserve">(далее - Закон ХМАО-Югры № 228-оз) </w:t>
      </w:r>
      <w:r w:rsidRPr="00B067A7">
        <w:rPr>
          <w:rFonts w:ascii="Times New Roman" w:hAnsi="Times New Roman" w:cs="Times New Roman"/>
          <w:sz w:val="26"/>
          <w:szCs w:val="26"/>
        </w:rPr>
        <w:t>реализуются мероприятия, направленные на насыщение внутреннего рынка жизненно необходимыми, качественными и доступными для населения продуктами питания, создание эффективного, конкурентоспособного сельскохозяйственного производства. Также муниципальная программа АПК нацелена на формирование благоприятного общественного мнения и повышения престижа сельскохозяйственной деятельности, создание условий для расширения рынка сельскохозяйственной продукции, обеспечение стабильной благополучной эпизоотической обстановки в городе Когалыме</w:t>
      </w:r>
      <w:r w:rsidR="004E587F" w:rsidRPr="00B067A7">
        <w:rPr>
          <w:rFonts w:ascii="Times New Roman" w:hAnsi="Times New Roman" w:cs="Times New Roman"/>
          <w:sz w:val="26"/>
          <w:szCs w:val="26"/>
        </w:rPr>
        <w:t xml:space="preserve"> и защиты населения от болезней общих для человека и животных, </w:t>
      </w:r>
      <w:r w:rsidRPr="00B067A7">
        <w:rPr>
          <w:rFonts w:ascii="Times New Roman" w:hAnsi="Times New Roman" w:cs="Times New Roman"/>
          <w:sz w:val="26"/>
          <w:szCs w:val="26"/>
        </w:rPr>
        <w:t>создание благоприятных условий для развития заготовки и переработки дикоросов, создание условий для увеличения количества субъектов малого предпринимательства, занимающихся сельскохозяйственным производством, развитие социально значимых отраслей животноводства, увеличение объемов производства и переработки основных видов продукции растениеводства.</w:t>
      </w:r>
    </w:p>
    <w:p w14:paraId="50E48DDE" w14:textId="1E6BFF41" w:rsidR="00AD0EA9" w:rsidRPr="00366B4C" w:rsidRDefault="00AD0EA9" w:rsidP="00AD0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67A7">
        <w:rPr>
          <w:rFonts w:ascii="Times New Roman" w:hAnsi="Times New Roman" w:cs="Times New Roman"/>
          <w:sz w:val="26"/>
          <w:szCs w:val="26"/>
        </w:rPr>
        <w:t>Финансирование муниципальной программы АПК в 20</w:t>
      </w:r>
      <w:r w:rsidR="00156375" w:rsidRPr="00B067A7">
        <w:rPr>
          <w:rFonts w:ascii="Times New Roman" w:hAnsi="Times New Roman" w:cs="Times New Roman"/>
          <w:sz w:val="26"/>
          <w:szCs w:val="26"/>
        </w:rPr>
        <w:t>2</w:t>
      </w:r>
      <w:r w:rsidR="00366B4C">
        <w:rPr>
          <w:rFonts w:ascii="Times New Roman" w:hAnsi="Times New Roman" w:cs="Times New Roman"/>
          <w:sz w:val="26"/>
          <w:szCs w:val="26"/>
        </w:rPr>
        <w:t>1</w:t>
      </w:r>
      <w:r w:rsidRPr="00B067A7">
        <w:rPr>
          <w:rFonts w:ascii="Times New Roman" w:hAnsi="Times New Roman" w:cs="Times New Roman"/>
          <w:sz w:val="26"/>
          <w:szCs w:val="26"/>
        </w:rPr>
        <w:t xml:space="preserve"> году предусмотрено за счёт средств бюджета Ханты-Мансийского автономного округа - Югры и бюджета города </w:t>
      </w:r>
      <w:r w:rsidRPr="00366B4C">
        <w:rPr>
          <w:rFonts w:ascii="Times New Roman" w:hAnsi="Times New Roman" w:cs="Times New Roman"/>
          <w:sz w:val="26"/>
          <w:szCs w:val="26"/>
        </w:rPr>
        <w:t>Когалыма.</w:t>
      </w:r>
    </w:p>
    <w:p w14:paraId="14DB6CEA" w14:textId="77777777" w:rsidR="00366B4C" w:rsidRPr="009116C0" w:rsidRDefault="00366B4C" w:rsidP="00366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16C0">
        <w:rPr>
          <w:rFonts w:ascii="Times New Roman" w:hAnsi="Times New Roman" w:cs="Times New Roman"/>
          <w:sz w:val="26"/>
          <w:szCs w:val="26"/>
        </w:rPr>
        <w:t>Объём финансирования в отчетном году был запланирован в размере 7 286,1 тыс. рублей:</w:t>
      </w:r>
    </w:p>
    <w:p w14:paraId="40EE02CE" w14:textId="77777777" w:rsidR="00366B4C" w:rsidRPr="009116C0" w:rsidRDefault="00366B4C" w:rsidP="00366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16C0">
        <w:rPr>
          <w:rFonts w:ascii="Times New Roman" w:hAnsi="Times New Roman" w:cs="Times New Roman"/>
          <w:sz w:val="26"/>
          <w:szCs w:val="26"/>
        </w:rPr>
        <w:t>- 4 410,5 тыс. рублей - бюджет Ханты-Мансийского автономного округа – Югры (2020 год – 4 310,5 тыс. рублей);</w:t>
      </w:r>
    </w:p>
    <w:p w14:paraId="05EE82B7" w14:textId="77777777" w:rsidR="00366B4C" w:rsidRPr="009116C0" w:rsidRDefault="00366B4C" w:rsidP="00366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16C0">
        <w:rPr>
          <w:rFonts w:ascii="Times New Roman" w:hAnsi="Times New Roman" w:cs="Times New Roman"/>
          <w:sz w:val="26"/>
          <w:szCs w:val="26"/>
        </w:rPr>
        <w:t>- 2 875,6 тыс. рублей – средства бюджета города Когалыма (2020 год – 2 330,1 тыс. рублей).</w:t>
      </w:r>
    </w:p>
    <w:p w14:paraId="2A194CD8" w14:textId="77777777" w:rsidR="00366B4C" w:rsidRDefault="00366B4C" w:rsidP="00366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6227">
        <w:rPr>
          <w:rFonts w:ascii="Times New Roman" w:hAnsi="Times New Roman" w:cs="Times New Roman"/>
          <w:sz w:val="26"/>
          <w:szCs w:val="26"/>
        </w:rPr>
        <w:t xml:space="preserve">За 2021 год денежные средства освоены в полном объеме от утвержденного </w:t>
      </w:r>
      <w:r w:rsidRPr="00211FE9">
        <w:rPr>
          <w:rFonts w:ascii="Times New Roman" w:hAnsi="Times New Roman" w:cs="Times New Roman"/>
          <w:sz w:val="26"/>
          <w:szCs w:val="26"/>
        </w:rPr>
        <w:t>плана на год. Исполнение по муниципальной программе АПК составило 100% от плановых значений.</w:t>
      </w:r>
    </w:p>
    <w:p w14:paraId="27A5D44F" w14:textId="77777777" w:rsidR="00366B4C" w:rsidRPr="00211FE9" w:rsidRDefault="00366B4C" w:rsidP="00366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1FE9">
        <w:rPr>
          <w:rFonts w:ascii="Times New Roman" w:hAnsi="Times New Roman" w:cs="Times New Roman"/>
          <w:sz w:val="26"/>
          <w:szCs w:val="26"/>
        </w:rPr>
        <w:t>Подпрограммой предусмотрена реализация следующих мероприятий:</w:t>
      </w:r>
    </w:p>
    <w:p w14:paraId="1FCEAC60" w14:textId="77777777" w:rsidR="00366B4C" w:rsidRPr="00F33A6B" w:rsidRDefault="00366B4C" w:rsidP="00366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3A6B">
        <w:rPr>
          <w:rFonts w:ascii="Times New Roman" w:hAnsi="Times New Roman" w:cs="Times New Roman"/>
          <w:sz w:val="26"/>
          <w:szCs w:val="26"/>
        </w:rPr>
        <w:t>1. «Поддержка животноводства, переработки и реализации продукции животноводства». Предоставление субсидии носит заявительный характер и рассчитывается в соответствии с предоставленными заявителями отчетными документами. По данному мероприятию в 2021 году получателями субсидии в общей сумме 3 549,3 тыс. рублей стали 2 главы крестьянско-фермерских хозяйств (Шиманский В.М., Крысин А.Е).</w:t>
      </w:r>
    </w:p>
    <w:p w14:paraId="56B791E6" w14:textId="77777777" w:rsidR="00366B4C" w:rsidRPr="00211FE9" w:rsidRDefault="00366B4C" w:rsidP="00366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1FE9">
        <w:rPr>
          <w:rFonts w:ascii="Times New Roman" w:hAnsi="Times New Roman" w:cs="Times New Roman"/>
          <w:sz w:val="26"/>
          <w:szCs w:val="26"/>
        </w:rPr>
        <w:t>2. «Поддержка развития сельскохозяйственного производства в виде предоставления субсидий в целях возмещения затрат, связанных с реализацией сельскохозяйственной продукции (в том числе в части расходов по аренде торговых мест)».</w:t>
      </w:r>
    </w:p>
    <w:p w14:paraId="5B651924" w14:textId="77777777" w:rsidR="00366B4C" w:rsidRPr="00F33A6B" w:rsidRDefault="00366B4C" w:rsidP="00366B4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3A6B">
        <w:rPr>
          <w:rFonts w:ascii="Times New Roman" w:hAnsi="Times New Roman" w:cs="Times New Roman"/>
          <w:sz w:val="26"/>
          <w:szCs w:val="26"/>
        </w:rPr>
        <w:t>В целях поддержки и развития сельскохозяйственного производства на территории города Когалыма, в подпрограмме предусмотрена финансовая поддержка из бюджета города Когалыма в размере 1 080,0 тыс. рублей. Предоставление субсидии предусмотрено не реже 1 раза в квартал. Получателем субсидии в 2021 году стал глава 1 крестьянско-фермерск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F33A6B">
        <w:rPr>
          <w:rFonts w:ascii="Times New Roman" w:hAnsi="Times New Roman" w:cs="Times New Roman"/>
          <w:sz w:val="26"/>
          <w:szCs w:val="26"/>
        </w:rPr>
        <w:t xml:space="preserve"> хозяйства. Общая сумма выплат составила         1 080,0 тыс. рублей или 100% от запланированного объема.</w:t>
      </w:r>
    </w:p>
    <w:p w14:paraId="50826C31" w14:textId="77777777" w:rsidR="00366B4C" w:rsidRPr="00211FE9" w:rsidRDefault="00366B4C" w:rsidP="00366B4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1FE9">
        <w:rPr>
          <w:rFonts w:ascii="Times New Roman" w:hAnsi="Times New Roman" w:cs="Times New Roman"/>
          <w:sz w:val="26"/>
          <w:szCs w:val="26"/>
        </w:rPr>
        <w:t>На реализацию подпрограммы 4 «Обеспечение стабильной благополучной эпизоотической обстановки в городе Когалыме и защита населения от болезней общих для человека и животных», в рамках муниципальной программы АПК, доведены лимиты в размере 2 656,8 тыс. рублей, в том числе:</w:t>
      </w:r>
    </w:p>
    <w:p w14:paraId="367D8624" w14:textId="77777777" w:rsidR="00366B4C" w:rsidRPr="00211FE9" w:rsidRDefault="00366B4C" w:rsidP="00366B4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1FE9">
        <w:rPr>
          <w:rFonts w:ascii="Times New Roman" w:hAnsi="Times New Roman" w:cs="Times New Roman"/>
          <w:sz w:val="26"/>
          <w:szCs w:val="26"/>
        </w:rPr>
        <w:t>- 861,2 тыс. рублей - бюджет Ханты-Мансийского автономного округа – Югры;</w:t>
      </w:r>
    </w:p>
    <w:p w14:paraId="088FF3F7" w14:textId="77777777" w:rsidR="00366B4C" w:rsidRPr="00211FE9" w:rsidRDefault="00366B4C" w:rsidP="00366B4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1FE9">
        <w:rPr>
          <w:rFonts w:ascii="Times New Roman" w:hAnsi="Times New Roman" w:cs="Times New Roman"/>
          <w:sz w:val="26"/>
          <w:szCs w:val="26"/>
        </w:rPr>
        <w:t xml:space="preserve">- 1 795,6 тыс. рублей - бюджет города Когалыма. </w:t>
      </w:r>
    </w:p>
    <w:p w14:paraId="158EF8E4" w14:textId="77777777" w:rsidR="00366B4C" w:rsidRPr="00E16EB4" w:rsidRDefault="00366B4C" w:rsidP="00366B4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6EB4">
        <w:rPr>
          <w:rFonts w:ascii="Times New Roman" w:hAnsi="Times New Roman" w:cs="Times New Roman"/>
          <w:sz w:val="26"/>
          <w:szCs w:val="26"/>
        </w:rPr>
        <w:t>В рамках мероприятия по отлову бродячих животных денежные средства освоены в полном объеме.</w:t>
      </w:r>
    </w:p>
    <w:p w14:paraId="28EEF21C" w14:textId="5EAEB561" w:rsidR="00366B4C" w:rsidRPr="00546895" w:rsidRDefault="00366B4C" w:rsidP="00366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6EB4">
        <w:rPr>
          <w:rFonts w:ascii="Times New Roman" w:hAnsi="Times New Roman" w:cs="Times New Roman"/>
          <w:sz w:val="26"/>
          <w:szCs w:val="26"/>
        </w:rPr>
        <w:t xml:space="preserve">В городе Когалыме предприятия агропромышленного комплекса отсутствуют. Производство сельскохозяйственной продукции на территории города Когалыма в 2021 году осуществляли </w:t>
      </w:r>
      <w:r w:rsidRPr="00E178BE">
        <w:rPr>
          <w:rFonts w:ascii="Times New Roman" w:hAnsi="Times New Roman" w:cs="Times New Roman"/>
          <w:sz w:val="26"/>
          <w:szCs w:val="26"/>
        </w:rPr>
        <w:t>10</w:t>
      </w:r>
      <w:r w:rsidR="00E178BE" w:rsidRPr="00E178BE">
        <w:rPr>
          <w:rFonts w:ascii="Times New Roman" w:hAnsi="Times New Roman" w:cs="Times New Roman"/>
          <w:sz w:val="26"/>
          <w:szCs w:val="26"/>
        </w:rPr>
        <w:t xml:space="preserve"> </w:t>
      </w:r>
      <w:r w:rsidRPr="00E178BE">
        <w:rPr>
          <w:rFonts w:ascii="Times New Roman" w:hAnsi="Times New Roman" w:cs="Times New Roman"/>
          <w:sz w:val="26"/>
          <w:szCs w:val="26"/>
        </w:rPr>
        <w:t>крестьянских</w:t>
      </w:r>
      <w:r w:rsidRPr="00E16EB4">
        <w:rPr>
          <w:rFonts w:ascii="Times New Roman" w:hAnsi="Times New Roman" w:cs="Times New Roman"/>
          <w:sz w:val="26"/>
          <w:szCs w:val="26"/>
        </w:rPr>
        <w:t xml:space="preserve"> (фермерских) хозяйств (2020 год – 10 крестьянских (фермерских) хозяйств). Основное направление деятельности фермерских хозяйств - животноводство, связанное с разведением крупного, мелкого </w:t>
      </w:r>
      <w:r w:rsidRPr="00546895">
        <w:rPr>
          <w:rFonts w:ascii="Times New Roman" w:hAnsi="Times New Roman" w:cs="Times New Roman"/>
          <w:sz w:val="26"/>
          <w:szCs w:val="26"/>
        </w:rPr>
        <w:t xml:space="preserve">рогатого скота, свиней и птицы. </w:t>
      </w:r>
    </w:p>
    <w:p w14:paraId="71CAE73F" w14:textId="77777777" w:rsidR="00366B4C" w:rsidRPr="00546895" w:rsidRDefault="00366B4C" w:rsidP="00366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6895">
        <w:rPr>
          <w:rFonts w:ascii="Times New Roman" w:hAnsi="Times New Roman" w:cs="Times New Roman"/>
          <w:sz w:val="26"/>
          <w:szCs w:val="26"/>
        </w:rPr>
        <w:t xml:space="preserve">Реализация мероприятий по развитию агропромышленного комплекса позволили в 2021 году обеспечить выпуск продукции сельского хозяйства, на сумму 43,8 млн. рублей, что на 0,2 млн. рублей больше уровня 2020 года (2020 год – 43,6 млн. рублей). </w:t>
      </w:r>
    </w:p>
    <w:p w14:paraId="10165C3E" w14:textId="77777777" w:rsidR="00366B4C" w:rsidRPr="00EE5EF7" w:rsidRDefault="00366B4C" w:rsidP="00366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6895">
        <w:rPr>
          <w:rFonts w:ascii="Times New Roman" w:hAnsi="Times New Roman" w:cs="Times New Roman"/>
          <w:sz w:val="26"/>
          <w:szCs w:val="26"/>
        </w:rPr>
        <w:t>В отчетном году достигнуты следующие значения показателей производства агропромышленного комплекса</w:t>
      </w:r>
      <w:r w:rsidRPr="00EE5EF7">
        <w:rPr>
          <w:rFonts w:ascii="Times New Roman" w:hAnsi="Times New Roman" w:cs="Times New Roman"/>
          <w:sz w:val="26"/>
          <w:szCs w:val="26"/>
        </w:rPr>
        <w:t xml:space="preserve"> в городе Когалыме:</w:t>
      </w:r>
    </w:p>
    <w:p w14:paraId="44DD6FD8" w14:textId="77777777" w:rsidR="00366B4C" w:rsidRPr="00EE5EF7" w:rsidRDefault="00366B4C" w:rsidP="00366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EF7">
        <w:rPr>
          <w:rFonts w:ascii="Times New Roman" w:hAnsi="Times New Roman" w:cs="Times New Roman"/>
          <w:sz w:val="26"/>
          <w:szCs w:val="26"/>
        </w:rPr>
        <w:t>- производство мяса в живом весе составило 16,4 тонн, что на 78,6 тонн меньше аналогичного периода прошлого года (в 2020 году – 95 тонн);</w:t>
      </w:r>
    </w:p>
    <w:p w14:paraId="7E188995" w14:textId="77777777" w:rsidR="00366B4C" w:rsidRPr="00EE5EF7" w:rsidRDefault="00366B4C" w:rsidP="00366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EF7">
        <w:rPr>
          <w:rFonts w:ascii="Times New Roman" w:hAnsi="Times New Roman" w:cs="Times New Roman"/>
          <w:sz w:val="26"/>
          <w:szCs w:val="26"/>
        </w:rPr>
        <w:t>- производство молока составило 155 тонн, что ниже на 15 тонн от объема аналогичного периода прошлого года (в 2020 году – 170 тонн);</w:t>
      </w:r>
    </w:p>
    <w:p w14:paraId="0E630A59" w14:textId="77777777" w:rsidR="00366B4C" w:rsidRPr="00E81A94" w:rsidRDefault="00366B4C" w:rsidP="00366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EF7">
        <w:rPr>
          <w:rFonts w:ascii="Times New Roman" w:hAnsi="Times New Roman" w:cs="Times New Roman"/>
          <w:sz w:val="26"/>
          <w:szCs w:val="26"/>
        </w:rPr>
        <w:t>- поголовье крупного и мелкого рогатого скота в городе Когалыме в отчётном периоде составило</w:t>
      </w:r>
      <w:r w:rsidRPr="00E81A94">
        <w:rPr>
          <w:rFonts w:ascii="Times New Roman" w:hAnsi="Times New Roman" w:cs="Times New Roman"/>
          <w:sz w:val="26"/>
          <w:szCs w:val="26"/>
        </w:rPr>
        <w:t xml:space="preserve"> 265 голов, что на 52 головы больше аналогичного периода прошлого года (в 2020 году – 213 голов), в том числе, коровы (дойные) – 102 голов (2020 год – 111 голов);</w:t>
      </w:r>
    </w:p>
    <w:p w14:paraId="0890BD7F" w14:textId="77777777" w:rsidR="00366B4C" w:rsidRPr="00E81A94" w:rsidRDefault="00366B4C" w:rsidP="00366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1A94">
        <w:rPr>
          <w:rFonts w:ascii="Times New Roman" w:hAnsi="Times New Roman" w:cs="Times New Roman"/>
          <w:sz w:val="26"/>
          <w:szCs w:val="26"/>
        </w:rPr>
        <w:t>- поголовье свиней – 181 головы, что на 286 голов меньше аналогичного периода прошлого года (в 2020 году - 467 голов).</w:t>
      </w:r>
    </w:p>
    <w:p w14:paraId="33C2575A" w14:textId="77777777" w:rsidR="00366B4C" w:rsidRPr="00191434" w:rsidRDefault="00366B4C" w:rsidP="00366B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14:paraId="419DE399" w14:textId="77777777" w:rsidR="00366B4C" w:rsidRPr="00191434" w:rsidRDefault="00366B4C" w:rsidP="00366B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91434">
        <w:rPr>
          <w:rFonts w:ascii="Times New Roman" w:hAnsi="Times New Roman" w:cs="Times New Roman"/>
          <w:b/>
          <w:i/>
          <w:sz w:val="26"/>
          <w:szCs w:val="26"/>
        </w:rPr>
        <w:t>Динамика роста поголовья сельскохозяйственных животных в крестьянских (фермерских) хозяйствах:</w:t>
      </w:r>
    </w:p>
    <w:p w14:paraId="61313E7F" w14:textId="77777777" w:rsidR="00366B4C" w:rsidRPr="00191434" w:rsidRDefault="00366B4C" w:rsidP="00366B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567"/>
        <w:gridCol w:w="3969"/>
        <w:gridCol w:w="1276"/>
        <w:gridCol w:w="1276"/>
        <w:gridCol w:w="2551"/>
      </w:tblGrid>
      <w:tr w:rsidR="00366B4C" w:rsidRPr="00914533" w14:paraId="52502D0F" w14:textId="77777777" w:rsidTr="0018261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3766C7" w14:textId="77777777" w:rsidR="00366B4C" w:rsidRPr="00914533" w:rsidRDefault="00366B4C" w:rsidP="00182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53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1D6EB590" w14:textId="77777777" w:rsidR="00366B4C" w:rsidRPr="00914533" w:rsidRDefault="00366B4C" w:rsidP="00182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533">
              <w:rPr>
                <w:rFonts w:ascii="Times New Roman" w:hAnsi="Times New Roman" w:cs="Times New Roman"/>
                <w:sz w:val="26"/>
                <w:szCs w:val="26"/>
              </w:rPr>
              <w:t>п\п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3823EA" w14:textId="77777777" w:rsidR="00366B4C" w:rsidRPr="00914533" w:rsidRDefault="00366B4C" w:rsidP="00182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533">
              <w:rPr>
                <w:rFonts w:ascii="Times New Roman" w:hAnsi="Times New Roman" w:cs="Times New Roman"/>
                <w:sz w:val="26"/>
                <w:szCs w:val="26"/>
              </w:rPr>
              <w:t>Поголовье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C6903C" w14:textId="77777777" w:rsidR="00366B4C" w:rsidRPr="00914533" w:rsidRDefault="00366B4C" w:rsidP="00182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533">
              <w:rPr>
                <w:rFonts w:ascii="Times New Roman" w:hAnsi="Times New Roman" w:cs="Times New Roman"/>
                <w:sz w:val="26"/>
                <w:szCs w:val="26"/>
              </w:rPr>
              <w:t>2020 год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9851E6" w14:textId="77777777" w:rsidR="00366B4C" w:rsidRPr="00914533" w:rsidRDefault="00366B4C" w:rsidP="00182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533">
              <w:rPr>
                <w:rFonts w:ascii="Times New Roman" w:hAnsi="Times New Roman" w:cs="Times New Roman"/>
                <w:sz w:val="26"/>
                <w:szCs w:val="26"/>
              </w:rPr>
              <w:t>2021 год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58AA106" w14:textId="77777777" w:rsidR="00366B4C" w:rsidRPr="00914533" w:rsidRDefault="00366B4C" w:rsidP="00182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533">
              <w:rPr>
                <w:rFonts w:ascii="Times New Roman" w:hAnsi="Times New Roman" w:cs="Times New Roman"/>
                <w:sz w:val="26"/>
                <w:szCs w:val="26"/>
              </w:rPr>
              <w:t>Изменения</w:t>
            </w:r>
          </w:p>
        </w:tc>
      </w:tr>
      <w:tr w:rsidR="00366B4C" w:rsidRPr="00914533" w14:paraId="2E922CD6" w14:textId="77777777" w:rsidTr="0018261F">
        <w:trPr>
          <w:trHeight w:val="595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68DD7608" w14:textId="77777777" w:rsidR="00366B4C" w:rsidRPr="00914533" w:rsidRDefault="00366B4C" w:rsidP="00182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53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13060C17" w14:textId="77777777" w:rsidR="00366B4C" w:rsidRPr="00914533" w:rsidRDefault="00366B4C" w:rsidP="00182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4533">
              <w:rPr>
                <w:rFonts w:ascii="Times New Roman" w:hAnsi="Times New Roman" w:cs="Times New Roman"/>
                <w:sz w:val="26"/>
                <w:szCs w:val="26"/>
              </w:rPr>
              <w:t>Крупный и мелкий рогатый скот, всего: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A0A9982" w14:textId="77777777" w:rsidR="00366B4C" w:rsidRPr="00914533" w:rsidRDefault="00366B4C" w:rsidP="00182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533">
              <w:rPr>
                <w:rFonts w:ascii="Times New Roman" w:hAnsi="Times New Roman" w:cs="Times New Roman"/>
                <w:sz w:val="26"/>
                <w:szCs w:val="26"/>
              </w:rPr>
              <w:t>213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3AFF12F" w14:textId="77777777" w:rsidR="00366B4C" w:rsidRPr="00914533" w:rsidRDefault="00366B4C" w:rsidP="00182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533">
              <w:rPr>
                <w:rFonts w:ascii="Times New Roman" w:hAnsi="Times New Roman" w:cs="Times New Roman"/>
                <w:sz w:val="26"/>
                <w:szCs w:val="26"/>
              </w:rPr>
              <w:t>265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FC4738F" w14:textId="77777777" w:rsidR="00366B4C" w:rsidRPr="00914533" w:rsidRDefault="00366B4C" w:rsidP="00182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533">
              <w:rPr>
                <w:rFonts w:ascii="Times New Roman" w:hAnsi="Times New Roman" w:cs="Times New Roman"/>
                <w:sz w:val="26"/>
                <w:szCs w:val="26"/>
              </w:rPr>
              <w:t>увеличение на 52 гол.</w:t>
            </w:r>
          </w:p>
        </w:tc>
      </w:tr>
      <w:tr w:rsidR="00366B4C" w:rsidRPr="00914533" w14:paraId="1455E86C" w14:textId="77777777" w:rsidTr="001826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D932" w14:textId="77777777" w:rsidR="00366B4C" w:rsidRPr="00914533" w:rsidRDefault="00366B4C" w:rsidP="00182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29A1" w14:textId="77777777" w:rsidR="00366B4C" w:rsidRPr="00914533" w:rsidRDefault="00366B4C" w:rsidP="00182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4533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  <w:p w14:paraId="2D9CF6DB" w14:textId="77777777" w:rsidR="00366B4C" w:rsidRPr="00914533" w:rsidRDefault="00366B4C" w:rsidP="00182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4533">
              <w:rPr>
                <w:rFonts w:ascii="Times New Roman" w:hAnsi="Times New Roman" w:cs="Times New Roman"/>
                <w:sz w:val="26"/>
                <w:szCs w:val="26"/>
              </w:rPr>
              <w:t>дойных коров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02A7" w14:textId="77777777" w:rsidR="00366B4C" w:rsidRPr="00914533" w:rsidRDefault="00366B4C" w:rsidP="00182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533"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AB5D" w14:textId="77777777" w:rsidR="00366B4C" w:rsidRPr="00914533" w:rsidRDefault="00366B4C" w:rsidP="00182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533"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44D401CD" w14:textId="77777777" w:rsidR="00366B4C" w:rsidRPr="00914533" w:rsidRDefault="00366B4C" w:rsidP="00182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533">
              <w:rPr>
                <w:rFonts w:ascii="Times New Roman" w:hAnsi="Times New Roman" w:cs="Times New Roman"/>
                <w:sz w:val="26"/>
                <w:szCs w:val="26"/>
              </w:rPr>
              <w:t>уменьшение на 9 гол.</w:t>
            </w:r>
          </w:p>
        </w:tc>
      </w:tr>
      <w:tr w:rsidR="00366B4C" w:rsidRPr="00914533" w14:paraId="53C358FF" w14:textId="77777777" w:rsidTr="001826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2DA2" w14:textId="77777777" w:rsidR="00366B4C" w:rsidRPr="00914533" w:rsidRDefault="00366B4C" w:rsidP="00182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53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74BF" w14:textId="77777777" w:rsidR="00366B4C" w:rsidRPr="00914533" w:rsidRDefault="00366B4C" w:rsidP="00182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Свинья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E549582" w14:textId="77777777" w:rsidR="00366B4C" w:rsidRPr="00914533" w:rsidRDefault="00366B4C" w:rsidP="00182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533">
              <w:rPr>
                <w:rFonts w:ascii="Times New Roman" w:hAnsi="Times New Roman" w:cs="Times New Roman"/>
                <w:sz w:val="26"/>
                <w:szCs w:val="26"/>
              </w:rPr>
              <w:t>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8790F" w14:textId="77777777" w:rsidR="00366B4C" w:rsidRPr="00914533" w:rsidRDefault="00366B4C" w:rsidP="00182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533">
              <w:rPr>
                <w:rFonts w:ascii="Times New Roman" w:hAnsi="Times New Roman" w:cs="Times New Roman"/>
                <w:sz w:val="26"/>
                <w:szCs w:val="26"/>
              </w:rPr>
              <w:t>181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04936AD" w14:textId="77777777" w:rsidR="00366B4C" w:rsidRPr="00914533" w:rsidRDefault="00366B4C" w:rsidP="00182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533">
              <w:rPr>
                <w:rFonts w:ascii="Times New Roman" w:hAnsi="Times New Roman" w:cs="Times New Roman"/>
                <w:sz w:val="26"/>
                <w:szCs w:val="26"/>
              </w:rPr>
              <w:t>уменьшение на 286 гол.</w:t>
            </w:r>
          </w:p>
        </w:tc>
      </w:tr>
    </w:tbl>
    <w:p w14:paraId="1346BE9D" w14:textId="77777777" w:rsidR="00AD0EA9" w:rsidRPr="00366B4C" w:rsidRDefault="00AD0EA9" w:rsidP="00AD0EA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1C0B42E9" w14:textId="77777777" w:rsidR="00AD0EA9" w:rsidRPr="005B175D" w:rsidRDefault="00AD0EA9" w:rsidP="00AD0EA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175D">
        <w:rPr>
          <w:rFonts w:ascii="Times New Roman" w:hAnsi="Times New Roman" w:cs="Times New Roman"/>
          <w:sz w:val="26"/>
          <w:szCs w:val="26"/>
        </w:rPr>
        <w:t xml:space="preserve">В ходе реализации программных мероприятий создаются условия для устойчивого развития агропромышленного комплекса, роста сельскохозяйственного производства, заинтересованности фермеров в увеличении объемов производства, что в конечном результате приводит к повышению конкурентоспособности сельскохозяйственной продукции. Население города Когалыма, проживая в условиях Крайнего севера, имеет возможность приобретать свежее мясо, молоко и молочные продукты, произведенные местными сельхозпроизводителями. Фермеры города планируют не останавливаться на достигнутых результатах, а развивать и совершенствовать свое производство. </w:t>
      </w:r>
    </w:p>
    <w:p w14:paraId="7712AF1F" w14:textId="77777777" w:rsidR="00AD0EA9" w:rsidRPr="005B175D" w:rsidRDefault="00AD0EA9" w:rsidP="00A030C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175D">
        <w:rPr>
          <w:rFonts w:ascii="Times New Roman" w:hAnsi="Times New Roman" w:cs="Times New Roman"/>
          <w:sz w:val="26"/>
          <w:szCs w:val="26"/>
        </w:rPr>
        <w:t>Для привлечения новых сельхозпроизводителей осуществляется информационно - разъяснительная работа среди населения города, путем размещения информации о государственных поддержках агропромышленного комплекса на официальном сайте Администрации города Когалыма в информационно - телекоммуникационной сети «Интернет», в печатном издании «Когалымский вестник», а также при личных консультациях, в том числе с выездом в хозяйства.</w:t>
      </w:r>
    </w:p>
    <w:p w14:paraId="22D5273C" w14:textId="77777777" w:rsidR="00964484" w:rsidRPr="00B8148B" w:rsidRDefault="00964484" w:rsidP="00EB76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64EDCB8" w14:textId="77777777" w:rsidR="00173650" w:rsidRPr="00B8148B" w:rsidRDefault="00173650" w:rsidP="00173650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6" w:name="_Toc117152428"/>
      <w:r w:rsidRPr="00B8148B">
        <w:rPr>
          <w:rFonts w:ascii="Times New Roman" w:hAnsi="Times New Roman" w:cs="Times New Roman"/>
          <w:b/>
          <w:color w:val="auto"/>
          <w:sz w:val="26"/>
          <w:szCs w:val="26"/>
        </w:rPr>
        <w:t>4. СТРОИТЕЛЬСТВО</w:t>
      </w:r>
      <w:bookmarkEnd w:id="6"/>
    </w:p>
    <w:p w14:paraId="7A767A53" w14:textId="77777777" w:rsidR="00173650" w:rsidRPr="00B8148B" w:rsidRDefault="00173650" w:rsidP="001736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E3FA92E" w14:textId="72BC0DB0" w:rsidR="00173650" w:rsidRPr="00B8148B" w:rsidRDefault="00173650" w:rsidP="00173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148B">
        <w:rPr>
          <w:rFonts w:ascii="Times New Roman" w:hAnsi="Times New Roman" w:cs="Times New Roman"/>
          <w:sz w:val="26"/>
          <w:szCs w:val="26"/>
        </w:rPr>
        <w:t>Темп роста объема работ, выполненных по виду деят</w:t>
      </w:r>
      <w:r w:rsidR="0050777C" w:rsidRPr="00B8148B">
        <w:rPr>
          <w:rFonts w:ascii="Times New Roman" w:hAnsi="Times New Roman" w:cs="Times New Roman"/>
          <w:sz w:val="26"/>
          <w:szCs w:val="26"/>
        </w:rPr>
        <w:t>ельности «Строительство», в 202</w:t>
      </w:r>
      <w:r w:rsidR="00CC567A" w:rsidRPr="00B8148B">
        <w:rPr>
          <w:rFonts w:ascii="Times New Roman" w:hAnsi="Times New Roman" w:cs="Times New Roman"/>
          <w:sz w:val="26"/>
          <w:szCs w:val="26"/>
        </w:rPr>
        <w:t>2</w:t>
      </w:r>
      <w:r w:rsidRPr="00B8148B">
        <w:rPr>
          <w:rFonts w:ascii="Times New Roman" w:hAnsi="Times New Roman" w:cs="Times New Roman"/>
          <w:sz w:val="26"/>
          <w:szCs w:val="26"/>
        </w:rPr>
        <w:t xml:space="preserve"> году ожидается на уровне </w:t>
      </w:r>
      <w:r w:rsidR="00B8148B" w:rsidRPr="00B8148B">
        <w:rPr>
          <w:rFonts w:ascii="Times New Roman" w:hAnsi="Times New Roman" w:cs="Times New Roman"/>
          <w:sz w:val="26"/>
          <w:szCs w:val="26"/>
        </w:rPr>
        <w:t>110,0</w:t>
      </w:r>
      <w:r w:rsidRPr="00B8148B">
        <w:rPr>
          <w:rFonts w:ascii="Times New Roman" w:hAnsi="Times New Roman" w:cs="Times New Roman"/>
          <w:sz w:val="26"/>
          <w:szCs w:val="26"/>
        </w:rPr>
        <w:t>% к показателю 20</w:t>
      </w:r>
      <w:r w:rsidR="00201955" w:rsidRPr="00B8148B">
        <w:rPr>
          <w:rFonts w:ascii="Times New Roman" w:hAnsi="Times New Roman" w:cs="Times New Roman"/>
          <w:sz w:val="26"/>
          <w:szCs w:val="26"/>
        </w:rPr>
        <w:t>2</w:t>
      </w:r>
      <w:r w:rsidR="00CC567A" w:rsidRPr="00B8148B">
        <w:rPr>
          <w:rFonts w:ascii="Times New Roman" w:hAnsi="Times New Roman" w:cs="Times New Roman"/>
          <w:sz w:val="26"/>
          <w:szCs w:val="26"/>
        </w:rPr>
        <w:t>1</w:t>
      </w:r>
      <w:r w:rsidRPr="00B8148B">
        <w:rPr>
          <w:rFonts w:ascii="Times New Roman" w:hAnsi="Times New Roman" w:cs="Times New Roman"/>
          <w:sz w:val="26"/>
          <w:szCs w:val="26"/>
        </w:rPr>
        <w:t xml:space="preserve"> года, что в суммарном выражении по предварительным данным составит </w:t>
      </w:r>
      <w:r w:rsidR="00B8148B" w:rsidRPr="00B8148B">
        <w:rPr>
          <w:rFonts w:ascii="Times New Roman" w:hAnsi="Times New Roman" w:cs="Times New Roman"/>
          <w:sz w:val="26"/>
          <w:szCs w:val="26"/>
        </w:rPr>
        <w:t>4 348,2</w:t>
      </w:r>
      <w:r w:rsidR="00D02C6D" w:rsidRPr="00B8148B">
        <w:rPr>
          <w:rFonts w:ascii="Times New Roman" w:hAnsi="Times New Roman" w:cs="Times New Roman"/>
          <w:sz w:val="26"/>
          <w:szCs w:val="26"/>
        </w:rPr>
        <w:t xml:space="preserve"> </w:t>
      </w:r>
      <w:r w:rsidRPr="00B8148B">
        <w:rPr>
          <w:rFonts w:ascii="Times New Roman" w:hAnsi="Times New Roman" w:cs="Times New Roman"/>
          <w:sz w:val="26"/>
          <w:szCs w:val="26"/>
        </w:rPr>
        <w:t xml:space="preserve">млн. рублей. </w:t>
      </w:r>
    </w:p>
    <w:p w14:paraId="5B4A1A42" w14:textId="07287F57" w:rsidR="00173650" w:rsidRPr="00B8148B" w:rsidRDefault="00173650" w:rsidP="00173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148B">
        <w:rPr>
          <w:rFonts w:ascii="Times New Roman" w:hAnsi="Times New Roman" w:cs="Times New Roman"/>
          <w:sz w:val="26"/>
          <w:szCs w:val="26"/>
        </w:rPr>
        <w:t>В дальнейшем прогнозируется рост индекса физического объема данного показателя, в 202</w:t>
      </w:r>
      <w:r w:rsidR="00CC567A" w:rsidRPr="00B8148B">
        <w:rPr>
          <w:rFonts w:ascii="Times New Roman" w:hAnsi="Times New Roman" w:cs="Times New Roman"/>
          <w:sz w:val="26"/>
          <w:szCs w:val="26"/>
        </w:rPr>
        <w:t>5</w:t>
      </w:r>
      <w:r w:rsidRPr="00B8148B">
        <w:rPr>
          <w:rFonts w:ascii="Times New Roman" w:hAnsi="Times New Roman" w:cs="Times New Roman"/>
          <w:sz w:val="26"/>
          <w:szCs w:val="26"/>
        </w:rPr>
        <w:t xml:space="preserve"> году объем выполненных работ по виду деятельности «Строительство» составит </w:t>
      </w:r>
      <w:r w:rsidR="00B8148B" w:rsidRPr="00B8148B">
        <w:rPr>
          <w:rFonts w:ascii="Times New Roman" w:hAnsi="Times New Roman" w:cs="Times New Roman"/>
          <w:sz w:val="26"/>
          <w:szCs w:val="26"/>
        </w:rPr>
        <w:t>4 844,1</w:t>
      </w:r>
      <w:r w:rsidR="00201955" w:rsidRPr="00B8148B">
        <w:rPr>
          <w:rFonts w:ascii="Times New Roman" w:hAnsi="Times New Roman" w:cs="Times New Roman"/>
          <w:sz w:val="26"/>
          <w:szCs w:val="26"/>
        </w:rPr>
        <w:t xml:space="preserve"> </w:t>
      </w:r>
      <w:r w:rsidRPr="00B8148B">
        <w:rPr>
          <w:rFonts w:ascii="Times New Roman" w:hAnsi="Times New Roman" w:cs="Times New Roman"/>
          <w:sz w:val="26"/>
          <w:szCs w:val="26"/>
        </w:rPr>
        <w:t>млн. рублей по базовому варианту.</w:t>
      </w:r>
    </w:p>
    <w:p w14:paraId="44DE39EE" w14:textId="77777777" w:rsidR="00173650" w:rsidRPr="00B8148B" w:rsidRDefault="00173650" w:rsidP="00173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148B">
        <w:rPr>
          <w:rFonts w:ascii="Times New Roman" w:hAnsi="Times New Roman" w:cs="Times New Roman"/>
          <w:sz w:val="26"/>
          <w:szCs w:val="26"/>
        </w:rPr>
        <w:t>В 20</w:t>
      </w:r>
      <w:r w:rsidR="00201955" w:rsidRPr="00B8148B">
        <w:rPr>
          <w:rFonts w:ascii="Times New Roman" w:hAnsi="Times New Roman" w:cs="Times New Roman"/>
          <w:sz w:val="26"/>
          <w:szCs w:val="26"/>
        </w:rPr>
        <w:t>2</w:t>
      </w:r>
      <w:r w:rsidR="004B2B63" w:rsidRPr="00B8148B">
        <w:rPr>
          <w:rFonts w:ascii="Times New Roman" w:hAnsi="Times New Roman" w:cs="Times New Roman"/>
          <w:sz w:val="26"/>
          <w:szCs w:val="26"/>
        </w:rPr>
        <w:t>1</w:t>
      </w:r>
      <w:r w:rsidRPr="00B8148B">
        <w:rPr>
          <w:rFonts w:ascii="Times New Roman" w:hAnsi="Times New Roman" w:cs="Times New Roman"/>
          <w:sz w:val="26"/>
          <w:szCs w:val="26"/>
        </w:rPr>
        <w:t xml:space="preserve"> году проделана следующая работа: </w:t>
      </w:r>
    </w:p>
    <w:p w14:paraId="1C614524" w14:textId="77777777" w:rsidR="00173650" w:rsidRPr="00B8148B" w:rsidRDefault="00173650" w:rsidP="00173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148B">
        <w:rPr>
          <w:rFonts w:ascii="Times New Roman" w:hAnsi="Times New Roman" w:cs="Times New Roman"/>
          <w:sz w:val="26"/>
          <w:szCs w:val="26"/>
        </w:rPr>
        <w:t>Среди введенных объектов:</w:t>
      </w:r>
    </w:p>
    <w:p w14:paraId="5AA63C36" w14:textId="77777777" w:rsidR="00173650" w:rsidRPr="00B8148B" w:rsidRDefault="00173650" w:rsidP="00173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148B">
        <w:rPr>
          <w:rFonts w:ascii="Times New Roman" w:hAnsi="Times New Roman" w:cs="Times New Roman"/>
          <w:sz w:val="26"/>
          <w:szCs w:val="26"/>
        </w:rPr>
        <w:t>I. Объекты жилья:</w:t>
      </w:r>
    </w:p>
    <w:p w14:paraId="3660BE0E" w14:textId="77777777" w:rsidR="00064051" w:rsidRPr="00B8148B" w:rsidRDefault="00064051" w:rsidP="000640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148B">
        <w:rPr>
          <w:rFonts w:ascii="Times New Roman" w:hAnsi="Times New Roman" w:cs="Times New Roman"/>
          <w:sz w:val="26"/>
          <w:szCs w:val="26"/>
        </w:rPr>
        <w:t>- Жилой дом по проспекту Шмидта;</w:t>
      </w:r>
    </w:p>
    <w:p w14:paraId="38680224" w14:textId="77777777" w:rsidR="00064051" w:rsidRPr="00B8148B" w:rsidRDefault="00064051" w:rsidP="000640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148B">
        <w:rPr>
          <w:rFonts w:ascii="Times New Roman" w:hAnsi="Times New Roman" w:cs="Times New Roman"/>
          <w:sz w:val="26"/>
          <w:szCs w:val="26"/>
        </w:rPr>
        <w:t>- Трехэтажный многоквартирный жилой дом по ул. Береговая;</w:t>
      </w:r>
    </w:p>
    <w:p w14:paraId="0926FDDE" w14:textId="77777777" w:rsidR="00064051" w:rsidRPr="00B8148B" w:rsidRDefault="00064051" w:rsidP="000640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148B">
        <w:rPr>
          <w:rFonts w:ascii="Times New Roman" w:hAnsi="Times New Roman" w:cs="Times New Roman"/>
          <w:sz w:val="26"/>
          <w:szCs w:val="26"/>
        </w:rPr>
        <w:t>- Жилой дом №2 по ул. Дорожников;</w:t>
      </w:r>
    </w:p>
    <w:p w14:paraId="37E5D882" w14:textId="77777777" w:rsidR="00064051" w:rsidRPr="00B8148B" w:rsidRDefault="00064051" w:rsidP="000640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148B">
        <w:rPr>
          <w:rFonts w:ascii="Times New Roman" w:hAnsi="Times New Roman" w:cs="Times New Roman"/>
          <w:sz w:val="26"/>
          <w:szCs w:val="26"/>
        </w:rPr>
        <w:t>- Жилой дом №1 по ул. Дорожников;</w:t>
      </w:r>
    </w:p>
    <w:p w14:paraId="07AFC92C" w14:textId="77777777" w:rsidR="00064051" w:rsidRPr="00B8148B" w:rsidRDefault="00064051" w:rsidP="000640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148B">
        <w:rPr>
          <w:rFonts w:ascii="Times New Roman" w:hAnsi="Times New Roman" w:cs="Times New Roman"/>
          <w:sz w:val="26"/>
          <w:szCs w:val="26"/>
        </w:rPr>
        <w:t>- Жилой дом по ул. Кирова;</w:t>
      </w:r>
    </w:p>
    <w:p w14:paraId="7DC55D92" w14:textId="77777777" w:rsidR="0050777C" w:rsidRPr="00B8148B" w:rsidRDefault="00064051" w:rsidP="000640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148B">
        <w:rPr>
          <w:rFonts w:ascii="Times New Roman" w:hAnsi="Times New Roman" w:cs="Times New Roman"/>
          <w:sz w:val="26"/>
          <w:szCs w:val="26"/>
        </w:rPr>
        <w:t>- Многоквартирный жилой дом по ул. Степана Повха.</w:t>
      </w:r>
    </w:p>
    <w:p w14:paraId="17A399E9" w14:textId="6CCD9D7F" w:rsidR="00173650" w:rsidRPr="001579D5" w:rsidRDefault="0050777C" w:rsidP="005077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433A8C">
        <w:rPr>
          <w:rFonts w:ascii="Times New Roman" w:hAnsi="Times New Roman" w:cs="Times New Roman"/>
          <w:sz w:val="26"/>
          <w:szCs w:val="26"/>
        </w:rPr>
        <w:t xml:space="preserve">Всего в </w:t>
      </w:r>
      <w:r w:rsidR="00D02C6D" w:rsidRPr="00433A8C">
        <w:rPr>
          <w:rFonts w:ascii="Times New Roman" w:hAnsi="Times New Roman" w:cs="Times New Roman"/>
          <w:sz w:val="26"/>
          <w:szCs w:val="26"/>
        </w:rPr>
        <w:t>2021 году</w:t>
      </w:r>
      <w:r w:rsidRPr="00433A8C">
        <w:rPr>
          <w:rFonts w:ascii="Times New Roman" w:hAnsi="Times New Roman" w:cs="Times New Roman"/>
          <w:sz w:val="26"/>
          <w:szCs w:val="26"/>
        </w:rPr>
        <w:t xml:space="preserve"> введено в эксплуатацию </w:t>
      </w:r>
      <w:r w:rsidR="00433A8C" w:rsidRPr="00433A8C">
        <w:rPr>
          <w:rFonts w:ascii="Times New Roman" w:hAnsi="Times New Roman" w:cs="Times New Roman"/>
          <w:sz w:val="26"/>
          <w:szCs w:val="26"/>
        </w:rPr>
        <w:t xml:space="preserve">34 968 </w:t>
      </w:r>
      <w:r w:rsidR="00682262" w:rsidRPr="00433A8C">
        <w:rPr>
          <w:rFonts w:ascii="Times New Roman" w:hAnsi="Times New Roman" w:cs="Times New Roman"/>
          <w:sz w:val="26"/>
          <w:szCs w:val="26"/>
        </w:rPr>
        <w:t>кв.</w:t>
      </w:r>
      <w:r w:rsidR="00A030C6" w:rsidRPr="00433A8C">
        <w:rPr>
          <w:rFonts w:ascii="Times New Roman" w:hAnsi="Times New Roman" w:cs="Times New Roman"/>
          <w:sz w:val="26"/>
          <w:szCs w:val="26"/>
        </w:rPr>
        <w:t xml:space="preserve"> </w:t>
      </w:r>
      <w:r w:rsidR="00682262" w:rsidRPr="00433A8C">
        <w:rPr>
          <w:rFonts w:ascii="Times New Roman" w:hAnsi="Times New Roman" w:cs="Times New Roman"/>
          <w:sz w:val="26"/>
          <w:szCs w:val="26"/>
        </w:rPr>
        <w:t>м жилья</w:t>
      </w:r>
      <w:r w:rsidRPr="00433A8C">
        <w:rPr>
          <w:rFonts w:ascii="Times New Roman" w:hAnsi="Times New Roman" w:cs="Times New Roman"/>
          <w:sz w:val="26"/>
          <w:szCs w:val="26"/>
        </w:rPr>
        <w:t>.</w:t>
      </w:r>
      <w:r w:rsidR="00C66AA7" w:rsidRPr="00433A8C">
        <w:rPr>
          <w:rFonts w:ascii="Times New Roman" w:hAnsi="Times New Roman" w:cs="Times New Roman"/>
          <w:sz w:val="26"/>
          <w:szCs w:val="26"/>
        </w:rPr>
        <w:t xml:space="preserve"> По состоянию на 1 января 202</w:t>
      </w:r>
      <w:r w:rsidR="003F4B05" w:rsidRPr="00433A8C">
        <w:rPr>
          <w:rFonts w:ascii="Times New Roman" w:hAnsi="Times New Roman" w:cs="Times New Roman"/>
          <w:sz w:val="26"/>
          <w:szCs w:val="26"/>
        </w:rPr>
        <w:t>2</w:t>
      </w:r>
      <w:r w:rsidR="00C66AA7" w:rsidRPr="00433A8C">
        <w:rPr>
          <w:rFonts w:ascii="Times New Roman" w:hAnsi="Times New Roman" w:cs="Times New Roman"/>
          <w:sz w:val="26"/>
          <w:szCs w:val="26"/>
        </w:rPr>
        <w:t xml:space="preserve"> года жилищный фонд города Когалыма составляет – </w:t>
      </w:r>
      <w:r w:rsidR="003F4B05" w:rsidRPr="00433A8C">
        <w:rPr>
          <w:rFonts w:ascii="Times New Roman" w:hAnsi="Times New Roman" w:cs="Times New Roman"/>
          <w:sz w:val="26"/>
          <w:szCs w:val="26"/>
        </w:rPr>
        <w:t>1 095,3</w:t>
      </w:r>
      <w:r w:rsidR="00C66AA7" w:rsidRPr="00433A8C">
        <w:rPr>
          <w:rFonts w:ascii="Times New Roman" w:hAnsi="Times New Roman" w:cs="Times New Roman"/>
          <w:sz w:val="26"/>
          <w:szCs w:val="26"/>
        </w:rPr>
        <w:t xml:space="preserve"> тыс. кв. м, обес</w:t>
      </w:r>
      <w:r w:rsidR="00682262" w:rsidRPr="00433A8C">
        <w:rPr>
          <w:rFonts w:ascii="Times New Roman" w:hAnsi="Times New Roman" w:cs="Times New Roman"/>
          <w:sz w:val="26"/>
          <w:szCs w:val="26"/>
        </w:rPr>
        <w:t>печенность жильем составила 15,</w:t>
      </w:r>
      <w:r w:rsidR="003F4B05" w:rsidRPr="00433A8C">
        <w:rPr>
          <w:rFonts w:ascii="Times New Roman" w:hAnsi="Times New Roman" w:cs="Times New Roman"/>
          <w:sz w:val="26"/>
          <w:szCs w:val="26"/>
        </w:rPr>
        <w:t>8</w:t>
      </w:r>
      <w:r w:rsidR="00C66AA7" w:rsidRPr="00433A8C">
        <w:rPr>
          <w:rFonts w:ascii="Times New Roman" w:hAnsi="Times New Roman" w:cs="Times New Roman"/>
          <w:sz w:val="26"/>
          <w:szCs w:val="26"/>
        </w:rPr>
        <w:t xml:space="preserve"> кв. м на одного жителя.</w:t>
      </w:r>
    </w:p>
    <w:p w14:paraId="7A543A76" w14:textId="77777777" w:rsidR="00C66AA7" w:rsidRPr="00B8148B" w:rsidRDefault="00C66AA7" w:rsidP="00C66AA7">
      <w:pPr>
        <w:pStyle w:val="ConsPlusNormal"/>
        <w:tabs>
          <w:tab w:val="left" w:pos="1134"/>
        </w:tabs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B8148B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B8148B">
        <w:rPr>
          <w:rFonts w:ascii="Times New Roman" w:hAnsi="Times New Roman" w:cs="Times New Roman"/>
          <w:sz w:val="26"/>
          <w:szCs w:val="26"/>
        </w:rPr>
        <w:t xml:space="preserve">. Объекты </w:t>
      </w:r>
      <w:r w:rsidR="00E42741" w:rsidRPr="00B8148B">
        <w:rPr>
          <w:rFonts w:ascii="Times New Roman" w:hAnsi="Times New Roman" w:cs="Times New Roman"/>
          <w:sz w:val="26"/>
          <w:szCs w:val="26"/>
        </w:rPr>
        <w:t>благоустройств</w:t>
      </w:r>
      <w:r w:rsidRPr="00B8148B">
        <w:rPr>
          <w:rFonts w:ascii="Times New Roman" w:hAnsi="Times New Roman" w:cs="Times New Roman"/>
          <w:sz w:val="26"/>
          <w:szCs w:val="26"/>
        </w:rPr>
        <w:t>:</w:t>
      </w:r>
    </w:p>
    <w:p w14:paraId="0C53B143" w14:textId="77777777" w:rsidR="00894CC6" w:rsidRPr="00B8148B" w:rsidRDefault="00C66AA7" w:rsidP="00894CC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8148B">
        <w:rPr>
          <w:rFonts w:ascii="Times New Roman" w:hAnsi="Times New Roman" w:cs="Times New Roman"/>
          <w:sz w:val="26"/>
          <w:szCs w:val="26"/>
        </w:rPr>
        <w:t xml:space="preserve">- </w:t>
      </w:r>
      <w:r w:rsidR="00894CC6" w:rsidRPr="00B8148B">
        <w:rPr>
          <w:rFonts w:ascii="Times New Roman" w:hAnsi="Times New Roman" w:cs="Times New Roman"/>
          <w:sz w:val="26"/>
          <w:szCs w:val="26"/>
        </w:rPr>
        <w:t>Благоустройство дворовой территории проект «Двор моей мечты» проезд Солнечный, д.13, д.15, д.17, д.19, д.21 (асфальтирование, ливневая канализации, освещение, устройство тротуаров и асфальтирования, расширены парковочные места, установлены урны и скамейки, установлено детское игровое и спортивное оборудование);</w:t>
      </w:r>
    </w:p>
    <w:p w14:paraId="01C41C81" w14:textId="77777777" w:rsidR="00894CC6" w:rsidRPr="00B8148B" w:rsidRDefault="00122189" w:rsidP="00C66AA7">
      <w:pPr>
        <w:pStyle w:val="ConsPlusNormal"/>
        <w:tabs>
          <w:tab w:val="left" w:pos="1134"/>
        </w:tabs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B8148B">
        <w:rPr>
          <w:rFonts w:ascii="Times New Roman" w:hAnsi="Times New Roman" w:cs="Times New Roman"/>
          <w:sz w:val="26"/>
          <w:szCs w:val="26"/>
        </w:rPr>
        <w:t>- Благоустройство Набережной реки Ингу – Ягун</w:t>
      </w:r>
      <w:r w:rsidR="00056CC0" w:rsidRPr="00B8148B">
        <w:rPr>
          <w:rFonts w:ascii="Times New Roman" w:hAnsi="Times New Roman" w:cs="Times New Roman"/>
          <w:sz w:val="26"/>
          <w:szCs w:val="26"/>
        </w:rPr>
        <w:t>. Данный объект является победителем Всероссийского конкурса лучших проектов создания комфорт</w:t>
      </w:r>
      <w:r w:rsidR="00DF0593" w:rsidRPr="00B8148B">
        <w:rPr>
          <w:rFonts w:ascii="Times New Roman" w:hAnsi="Times New Roman" w:cs="Times New Roman"/>
          <w:sz w:val="26"/>
          <w:szCs w:val="26"/>
        </w:rPr>
        <w:t>ной городской среды в 2020 году;</w:t>
      </w:r>
    </w:p>
    <w:p w14:paraId="5B862713" w14:textId="77777777" w:rsidR="00400B17" w:rsidRPr="00B8148B" w:rsidRDefault="00DF0593" w:rsidP="00C66AA7">
      <w:pPr>
        <w:pStyle w:val="ConsPlusNormal"/>
        <w:tabs>
          <w:tab w:val="left" w:pos="1134"/>
        </w:tabs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B8148B">
        <w:rPr>
          <w:rFonts w:ascii="Times New Roman" w:hAnsi="Times New Roman" w:cs="Times New Roman"/>
          <w:sz w:val="26"/>
          <w:szCs w:val="26"/>
        </w:rPr>
        <w:t>- Выполнено строительство объекта благоустройства «Сквер по улице Сибирская» в городе Когалыме (в рамках реализации Соглашения о сотрудничестве между Правительством ХМАО – Югры и ПАО «ЛУКОЙЛ» на 2019-2023 годы от 29.01.2019 № 1910035)</w:t>
      </w:r>
      <w:r w:rsidR="00064051" w:rsidRPr="00B8148B">
        <w:rPr>
          <w:rFonts w:ascii="Times New Roman" w:hAnsi="Times New Roman" w:cs="Times New Roman"/>
          <w:sz w:val="26"/>
          <w:szCs w:val="26"/>
        </w:rPr>
        <w:t>.</w:t>
      </w:r>
    </w:p>
    <w:p w14:paraId="4495F62C" w14:textId="77777777" w:rsidR="00173650" w:rsidRPr="00B8148B" w:rsidRDefault="00173650" w:rsidP="00173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7" w:name="_Toc448584762"/>
      <w:r w:rsidRPr="00B8148B">
        <w:rPr>
          <w:rFonts w:ascii="Times New Roman" w:hAnsi="Times New Roman" w:cs="Times New Roman"/>
          <w:sz w:val="26"/>
          <w:szCs w:val="26"/>
        </w:rPr>
        <w:t>Обеспечение жителей города Когалыма доступным и комфортным жильём является одной из основных задач.</w:t>
      </w:r>
      <w:bookmarkEnd w:id="7"/>
      <w:r w:rsidRPr="00B8148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811C08A" w14:textId="1D01112D" w:rsidR="00173650" w:rsidRPr="001579D5" w:rsidRDefault="00FB7ADD" w:rsidP="005077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B8148B">
        <w:rPr>
          <w:rFonts w:ascii="Times New Roman" w:hAnsi="Times New Roman" w:cs="Times New Roman"/>
          <w:sz w:val="26"/>
          <w:szCs w:val="26"/>
        </w:rPr>
        <w:t>В период с 202</w:t>
      </w:r>
      <w:r w:rsidR="00AE3DB5" w:rsidRPr="00B8148B">
        <w:rPr>
          <w:rFonts w:ascii="Times New Roman" w:hAnsi="Times New Roman" w:cs="Times New Roman"/>
          <w:sz w:val="26"/>
          <w:szCs w:val="26"/>
        </w:rPr>
        <w:t>2</w:t>
      </w:r>
      <w:r w:rsidRPr="00B8148B">
        <w:rPr>
          <w:rFonts w:ascii="Times New Roman" w:hAnsi="Times New Roman" w:cs="Times New Roman"/>
          <w:sz w:val="26"/>
          <w:szCs w:val="26"/>
        </w:rPr>
        <w:t xml:space="preserve"> года по 202</w:t>
      </w:r>
      <w:r w:rsidR="00AE3DB5" w:rsidRPr="00B8148B">
        <w:rPr>
          <w:rFonts w:ascii="Times New Roman" w:hAnsi="Times New Roman" w:cs="Times New Roman"/>
          <w:sz w:val="26"/>
          <w:szCs w:val="26"/>
        </w:rPr>
        <w:t>5</w:t>
      </w:r>
      <w:r w:rsidRPr="00B8148B">
        <w:rPr>
          <w:rFonts w:ascii="Times New Roman" w:hAnsi="Times New Roman" w:cs="Times New Roman"/>
          <w:sz w:val="26"/>
          <w:szCs w:val="26"/>
        </w:rPr>
        <w:t xml:space="preserve"> год планируется ввести </w:t>
      </w:r>
      <w:r w:rsidR="00B8148B" w:rsidRPr="00B8148B">
        <w:rPr>
          <w:rFonts w:ascii="Times New Roman" w:hAnsi="Times New Roman" w:cs="Times New Roman"/>
          <w:sz w:val="26"/>
          <w:szCs w:val="26"/>
        </w:rPr>
        <w:t>125,5</w:t>
      </w:r>
      <w:r w:rsidR="00A10F17" w:rsidRPr="00B8148B">
        <w:rPr>
          <w:rFonts w:ascii="Times New Roman" w:hAnsi="Times New Roman" w:cs="Times New Roman"/>
          <w:sz w:val="26"/>
          <w:szCs w:val="26"/>
        </w:rPr>
        <w:t xml:space="preserve"> тыс. кв. м жилья</w:t>
      </w:r>
      <w:r w:rsidR="00A10F17" w:rsidRPr="001579D5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14:paraId="6C143DB4" w14:textId="77777777" w:rsidR="002437D0" w:rsidRPr="00B8148B" w:rsidRDefault="00841D7F" w:rsidP="00FB7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148B">
        <w:rPr>
          <w:rFonts w:ascii="Times New Roman" w:hAnsi="Times New Roman" w:cs="Times New Roman"/>
          <w:sz w:val="26"/>
          <w:szCs w:val="26"/>
        </w:rPr>
        <w:t>Доля ветхого жилья, признанного непригодным для проживания граждан на отчетную дату составляет 41,8 тыс. кв. м (102 жилых дома), из них 40,1 тыс. кв. м (92 жилых дома) признаны аварийными. За 2021 год снесен 21 дом, общей площадью 10,0 тыс. кв. м.</w:t>
      </w:r>
    </w:p>
    <w:p w14:paraId="5F901ED8" w14:textId="09D2E759" w:rsidR="002437D0" w:rsidRPr="00B8148B" w:rsidRDefault="002437D0" w:rsidP="00243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148B">
        <w:rPr>
          <w:rFonts w:ascii="Times New Roman" w:hAnsi="Times New Roman" w:cs="Times New Roman"/>
          <w:sz w:val="26"/>
          <w:szCs w:val="26"/>
        </w:rPr>
        <w:t>Доля благоустроенного жилищ</w:t>
      </w:r>
      <w:r w:rsidR="002A3036" w:rsidRPr="00B8148B">
        <w:rPr>
          <w:rFonts w:ascii="Times New Roman" w:hAnsi="Times New Roman" w:cs="Times New Roman"/>
          <w:sz w:val="26"/>
          <w:szCs w:val="26"/>
        </w:rPr>
        <w:t>ного фонда составляет около 100</w:t>
      </w:r>
      <w:r w:rsidR="00D02C6D" w:rsidRPr="00B8148B">
        <w:rPr>
          <w:rFonts w:ascii="Times New Roman" w:hAnsi="Times New Roman" w:cs="Times New Roman"/>
          <w:sz w:val="26"/>
          <w:szCs w:val="26"/>
        </w:rPr>
        <w:t>,0</w:t>
      </w:r>
      <w:r w:rsidRPr="00B8148B">
        <w:rPr>
          <w:rFonts w:ascii="Times New Roman" w:hAnsi="Times New Roman" w:cs="Times New Roman"/>
          <w:sz w:val="26"/>
          <w:szCs w:val="26"/>
        </w:rPr>
        <w:t>%.</w:t>
      </w:r>
    </w:p>
    <w:p w14:paraId="36FC396F" w14:textId="77777777" w:rsidR="000F2199" w:rsidRPr="001579D5" w:rsidRDefault="000F2199" w:rsidP="000F21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14:paraId="05341F8F" w14:textId="77777777" w:rsidR="00EB7BE9" w:rsidRPr="009F38A8" w:rsidRDefault="00EB7BE9" w:rsidP="00EB7BE9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8" w:name="_Toc117152429"/>
      <w:r w:rsidRPr="00874568">
        <w:rPr>
          <w:rFonts w:ascii="Times New Roman" w:hAnsi="Times New Roman" w:cs="Times New Roman"/>
          <w:b/>
          <w:bCs/>
          <w:color w:val="auto"/>
          <w:sz w:val="26"/>
          <w:szCs w:val="26"/>
        </w:rPr>
        <w:t>5. ТОРГОВЛЯ</w:t>
      </w:r>
      <w:r w:rsidRPr="009F38A8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И УСЛУГИ НАСЕЛЕНИЮ</w:t>
      </w:r>
      <w:bookmarkEnd w:id="8"/>
    </w:p>
    <w:p w14:paraId="3BAB6852" w14:textId="77777777" w:rsidR="00EB7BE9" w:rsidRPr="009F38A8" w:rsidRDefault="00EB7BE9" w:rsidP="00EB7B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9CDF48C" w14:textId="77777777" w:rsidR="00EB7BE9" w:rsidRPr="009F38A8" w:rsidRDefault="00EB7BE9" w:rsidP="00EB7BE9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9" w:name="_Toc117152430"/>
      <w:r w:rsidRPr="009F38A8">
        <w:rPr>
          <w:rFonts w:ascii="Times New Roman" w:hAnsi="Times New Roman" w:cs="Times New Roman"/>
          <w:b/>
          <w:bCs/>
          <w:color w:val="auto"/>
          <w:sz w:val="26"/>
          <w:szCs w:val="26"/>
        </w:rPr>
        <w:t>5.1. Розничная торговля</w:t>
      </w:r>
      <w:bookmarkEnd w:id="9"/>
    </w:p>
    <w:p w14:paraId="2D2B61C6" w14:textId="77777777" w:rsidR="00EB7BE9" w:rsidRPr="009F38A8" w:rsidRDefault="00EB7BE9" w:rsidP="00EB7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452A445" w14:textId="77777777" w:rsidR="00EB7BE9" w:rsidRPr="009F38A8" w:rsidRDefault="00EB7BE9" w:rsidP="00EB7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>В современных условиях структура и объем потребительского рынка в большей степени зависят как от организации деятельности предприятий розничной торговли, так и структуры спроса платежеспособного населения.</w:t>
      </w:r>
    </w:p>
    <w:p w14:paraId="2174E5E0" w14:textId="77777777" w:rsidR="00EB7BE9" w:rsidRPr="009F38A8" w:rsidRDefault="00EB7BE9" w:rsidP="00EB7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>Потребительский рынок включает в себя розничную торговлю, общественное питание и сферу услуг.</w:t>
      </w:r>
    </w:p>
    <w:p w14:paraId="1CA39121" w14:textId="77777777" w:rsidR="00EB7BE9" w:rsidRPr="009F38A8" w:rsidRDefault="00EB7BE9" w:rsidP="00EB7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>Расчет показателей оборота розничной торговли и объема платных услуг населению выполнен на основе данных статистического учета, а также показателей предприятий и организаций, которые осуществляют свою деятельность в городе Когалыме.</w:t>
      </w:r>
    </w:p>
    <w:p w14:paraId="4A034ECB" w14:textId="07B1712D" w:rsidR="00EB7BE9" w:rsidRPr="009F38A8" w:rsidRDefault="00EB7BE9" w:rsidP="00EB7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>По итогам 20</w:t>
      </w:r>
      <w:r w:rsidR="007E3F41"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>21</w:t>
      </w:r>
      <w:r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оборот розничной торговли в городе составил </w:t>
      </w:r>
      <w:r w:rsidR="009F38A8"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>13 790,0</w:t>
      </w:r>
      <w:r w:rsidR="00C665B9"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млн. рублей или </w:t>
      </w:r>
      <w:r w:rsidR="009F38A8"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>96,0</w:t>
      </w:r>
      <w:r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>% в сопоставимых ценах к уровню 20</w:t>
      </w:r>
      <w:r w:rsidR="007E3F41"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>20</w:t>
      </w:r>
      <w:r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года. </w:t>
      </w:r>
    </w:p>
    <w:p w14:paraId="24A0E2AB" w14:textId="205C397A" w:rsidR="00EB7BE9" w:rsidRPr="001579D5" w:rsidRDefault="00EB7BE9" w:rsidP="00EB7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  <w:lang w:eastAsia="ru-RU"/>
        </w:rPr>
      </w:pPr>
      <w:r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>В 20</w:t>
      </w:r>
      <w:r w:rsidR="00DA3BB8"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392E5D"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 оборот розничной торговли по оценке составит </w:t>
      </w:r>
      <w:r w:rsidR="009F38A8"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>89,3</w:t>
      </w:r>
      <w:r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>% в</w:t>
      </w:r>
      <w:r w:rsidRPr="001579D5">
        <w:rPr>
          <w:rFonts w:ascii="Times New Roman" w:eastAsia="Calibri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>сопоставимых ценах к уровню 20</w:t>
      </w:r>
      <w:r w:rsidR="00C665B9"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392E5D"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или </w:t>
      </w:r>
      <w:r w:rsidR="009F38A8"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>14 271,0</w:t>
      </w:r>
      <w:r w:rsidR="00392E5D"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>млн. рублей.</w:t>
      </w:r>
      <w:r w:rsidRPr="001579D5">
        <w:rPr>
          <w:rFonts w:ascii="Times New Roman" w:eastAsia="Calibri" w:hAnsi="Times New Roman" w:cs="Times New Roman"/>
          <w:color w:val="FF0000"/>
          <w:sz w:val="26"/>
          <w:szCs w:val="26"/>
          <w:lang w:eastAsia="ru-RU"/>
        </w:rPr>
        <w:t xml:space="preserve"> </w:t>
      </w:r>
    </w:p>
    <w:p w14:paraId="4B2475FD" w14:textId="77777777" w:rsidR="00153111" w:rsidRPr="001579D5" w:rsidRDefault="00153111" w:rsidP="00EB7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  <w:lang w:eastAsia="ru-RU"/>
        </w:rPr>
      </w:pPr>
    </w:p>
    <w:p w14:paraId="50CF49C5" w14:textId="77777777" w:rsidR="00EB7BE9" w:rsidRPr="001579D5" w:rsidRDefault="0023409D" w:rsidP="00EB7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  <w:lang w:eastAsia="ru-RU"/>
        </w:rPr>
      </w:pPr>
      <w:r w:rsidRPr="001579D5">
        <w:rPr>
          <w:rFonts w:ascii="Times New Roman" w:hAnsi="Times New Roman" w:cs="Times New Roman"/>
          <w:noProof/>
          <w:color w:val="FF0000"/>
          <w:sz w:val="26"/>
          <w:szCs w:val="26"/>
          <w:lang w:eastAsia="ru-RU"/>
        </w:rPr>
        <w:drawing>
          <wp:inline distT="0" distB="0" distL="0" distR="0" wp14:anchorId="73540EEA" wp14:editId="5406B25F">
            <wp:extent cx="6096000" cy="3954145"/>
            <wp:effectExtent l="0" t="0" r="0" b="0"/>
            <wp:docPr id="9" name="Объект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B4DE2C2" w14:textId="3CFB9CB3" w:rsidR="00EB7BE9" w:rsidRPr="009F38A8" w:rsidRDefault="00EB7BE9" w:rsidP="00EB7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>В расчёте на душу населения оборот розничной торговли в 20</w:t>
      </w:r>
      <w:r w:rsidR="00153111"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7E3F41"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 по оценке составит </w:t>
      </w:r>
      <w:r w:rsidR="009F38A8"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>194,3</w:t>
      </w:r>
      <w:r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тыс. рублей, с последующим ростом до 202</w:t>
      </w:r>
      <w:r w:rsidR="00392E5D"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r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года.</w:t>
      </w:r>
    </w:p>
    <w:p w14:paraId="3600FE4D" w14:textId="77777777" w:rsidR="00EB7BE9" w:rsidRPr="009F38A8" w:rsidRDefault="00EB7BE9" w:rsidP="00EB7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>На 1 января 20</w:t>
      </w:r>
      <w:r w:rsidR="00153111"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F83212"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 w:rsidR="00153111"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</w:t>
      </w:r>
      <w:r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торговую сеть составляют: </w:t>
      </w:r>
    </w:p>
    <w:p w14:paraId="5F2890EF" w14:textId="77777777" w:rsidR="00C16479" w:rsidRPr="009F38A8" w:rsidRDefault="00C16479" w:rsidP="00C16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 w:rsidR="00C25367"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>141</w:t>
      </w:r>
      <w:r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стационарн</w:t>
      </w:r>
      <w:r w:rsidR="00C25367"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>ое</w:t>
      </w:r>
      <w:r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предприяти</w:t>
      </w:r>
      <w:r w:rsidR="00C25367"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розничной торговли. Наиболее крупные из них:</w:t>
      </w:r>
    </w:p>
    <w:p w14:paraId="324D0D2C" w14:textId="77777777" w:rsidR="00C16479" w:rsidRPr="009F38A8" w:rsidRDefault="00C16479" w:rsidP="00C16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>- торговый комплек</w:t>
      </w:r>
      <w:r w:rsidR="00F83212"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>с «Миллениум»</w:t>
      </w:r>
      <w:r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14:paraId="50FF1D7C" w14:textId="77777777" w:rsidR="00C16479" w:rsidRPr="009F38A8" w:rsidRDefault="00C16479" w:rsidP="00C16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>- универсам «Росич»;</w:t>
      </w:r>
    </w:p>
    <w:p w14:paraId="661B0958" w14:textId="77777777" w:rsidR="00C16479" w:rsidRPr="009F38A8" w:rsidRDefault="00C16479" w:rsidP="00C16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>- торговые центры «Надежда», «Фламинго», «Лайм», «Планета обувь и одежда», «</w:t>
      </w:r>
      <w:r w:rsidR="00C85AD9"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>Семейный</w:t>
      </w:r>
      <w:r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>»;</w:t>
      </w:r>
    </w:p>
    <w:p w14:paraId="36425301" w14:textId="77777777" w:rsidR="00C16479" w:rsidRPr="009F38A8" w:rsidRDefault="00C16479" w:rsidP="00C16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>- спортивно - культурный комплекс «Галактика» с торговой площадью 5 тыс. кв. м.</w:t>
      </w:r>
      <w:r w:rsidR="009675A2"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14:paraId="297725A1" w14:textId="77777777" w:rsidR="00C16479" w:rsidRPr="009F38A8" w:rsidRDefault="00C16479" w:rsidP="00C16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 w:rsidR="00C25367"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>8</w:t>
      </w:r>
      <w:r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мелкорозничных торговых предприятий;</w:t>
      </w:r>
    </w:p>
    <w:p w14:paraId="5AEB6A47" w14:textId="77777777" w:rsidR="00C16479" w:rsidRPr="009F38A8" w:rsidRDefault="00C16479" w:rsidP="007B4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 w:rsidR="00C25367"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>16</w:t>
      </w:r>
      <w:r w:rsidR="007B4F02"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аптек</w:t>
      </w:r>
      <w:r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 w:rsidR="007B4F02"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>в том числе представлены сетевые аптечные пункты «Бережная аптека», «Ригла», «Аптека от склада», «Аптека отличных цен» и «Планета здоровья».</w:t>
      </w:r>
    </w:p>
    <w:p w14:paraId="14590900" w14:textId="60BAF1AA" w:rsidR="00C16479" w:rsidRPr="009F38A8" w:rsidRDefault="00C16479" w:rsidP="00C16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Обеспеченность населения площадью торговых объектов в городе Когалыме составила </w:t>
      </w:r>
      <w:r w:rsidR="007576B6"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>7</w:t>
      </w:r>
      <w:r w:rsidR="00C25367"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>94</w:t>
      </w:r>
      <w:r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кв. м на 1 000 жителей, что на </w:t>
      </w:r>
      <w:r w:rsidR="007576B6"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="00270B5A"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>7</w:t>
      </w:r>
      <w:r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>% выше норматива (</w:t>
      </w:r>
      <w:r w:rsidR="007576B6"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>579</w:t>
      </w:r>
      <w:r w:rsidR="00A030C6"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кв. м</w:t>
      </w:r>
      <w:r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 </w:t>
      </w:r>
      <w:r w:rsidR="009675A2"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="00BF2FB8"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</w:t>
      </w:r>
      <w:r w:rsidR="009675A2"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1 000 жителей), установленного постановлением Правительства Ханты-Мансийского округа - Югры от 05.08.2016 №291-п «О нормативах минимальной обеспеченности населения площадью торговых объектов в Ханты-Мансийском автономном округе – Югре». </w:t>
      </w:r>
      <w:r w:rsidR="00883A73"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>В 2020 году, при том же нормативе, обеспеченность населения составляла 780 кв. м, что на 19% выше норматива. Обеспеченность населения площадью торговых объектов продовольственными товарами в городе Когалыме в 2021 году составила 314 кв. м на 1 000 жителей, что составляет 159% от норматива и 476 кв. м на 1 000 жителей непродовольственными товарами, что составляет 125% от норматива по непродовольственным товарам.</w:t>
      </w:r>
    </w:p>
    <w:p w14:paraId="36BB0B5C" w14:textId="77777777" w:rsidR="00C25367" w:rsidRPr="009F38A8" w:rsidRDefault="00C25367" w:rsidP="00C253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>На развитие инфраструктуры потребительского рынка существенное влияние оказывает конкуренция на рынке торговых услуг. В городе внедряются новые стандарты и технологии, связанные с сетевыми формами организации торгового обслуживания. На сегодняшний день в городе Когалыме осуществляют свою деятельность магазины федерального значения – это магазины «Магнит», «Перекрёсток», «Пятерочка», «Светофор», «Домострой», «Монетка», «Лэтуаль», «Детский мир», «RBT», «DNS», «Красное и Белое», «Кари», салоны «Евросеть» и «Связной».</w:t>
      </w:r>
    </w:p>
    <w:p w14:paraId="40AF9167" w14:textId="77777777" w:rsidR="00C25367" w:rsidRPr="009F38A8" w:rsidRDefault="00C25367" w:rsidP="00C253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>Работают и несколько региональных сетевых магазинов. Одной из разновидностей форм торговли выступает франчайзинг (использование известной торговой марки для перепродажи). В Когалыме – это «Сибирское золото», «585», «Юничел», «Серебряный хит».</w:t>
      </w:r>
    </w:p>
    <w:p w14:paraId="2A69F31D" w14:textId="77777777" w:rsidR="00FD7E1C" w:rsidRPr="009F38A8" w:rsidRDefault="00C25367" w:rsidP="00C253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F38A8">
        <w:rPr>
          <w:rFonts w:ascii="Times New Roman" w:eastAsia="Calibri" w:hAnsi="Times New Roman" w:cs="Times New Roman"/>
          <w:sz w:val="26"/>
          <w:szCs w:val="26"/>
          <w:lang w:eastAsia="ru-RU"/>
        </w:rPr>
        <w:t>В городе Когалыме функционирует одна постоянно действующая ярмарка местных сельхозпроизводителей, а также ярмарки выходного дня.</w:t>
      </w:r>
    </w:p>
    <w:p w14:paraId="3DA05915" w14:textId="77777777" w:rsidR="008E0AE7" w:rsidRPr="00877423" w:rsidRDefault="008E0AE7" w:rsidP="008E0A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B864149" w14:textId="77777777" w:rsidR="00EB7BE9" w:rsidRPr="00877423" w:rsidRDefault="00C16479" w:rsidP="00EB7BE9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10" w:name="_Toc117152431"/>
      <w:r w:rsidRPr="00877423">
        <w:rPr>
          <w:rFonts w:ascii="Times New Roman" w:hAnsi="Times New Roman" w:cs="Times New Roman"/>
          <w:b/>
          <w:bCs/>
          <w:color w:val="auto"/>
          <w:sz w:val="26"/>
          <w:szCs w:val="26"/>
        </w:rPr>
        <w:t>5</w:t>
      </w:r>
      <w:r w:rsidR="00EB7BE9" w:rsidRPr="00877423">
        <w:rPr>
          <w:rFonts w:ascii="Times New Roman" w:hAnsi="Times New Roman" w:cs="Times New Roman"/>
          <w:b/>
          <w:bCs/>
          <w:color w:val="auto"/>
          <w:sz w:val="26"/>
          <w:szCs w:val="26"/>
        </w:rPr>
        <w:t>.2. Платные услуги</w:t>
      </w:r>
      <w:bookmarkEnd w:id="10"/>
    </w:p>
    <w:p w14:paraId="7883725F" w14:textId="77777777" w:rsidR="00EB7BE9" w:rsidRPr="00877423" w:rsidRDefault="00EB7BE9" w:rsidP="00EB7BE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65C79315" w14:textId="335B1A27" w:rsidR="00EB7BE9" w:rsidRPr="001579D5" w:rsidRDefault="00EB7BE9" w:rsidP="00EB7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  <w:lang w:eastAsia="ru-RU"/>
        </w:rPr>
      </w:pPr>
      <w:r w:rsidRPr="00877423">
        <w:rPr>
          <w:rFonts w:ascii="Times New Roman" w:eastAsia="Calibri" w:hAnsi="Times New Roman" w:cs="Times New Roman"/>
          <w:sz w:val="26"/>
          <w:szCs w:val="26"/>
          <w:lang w:eastAsia="ru-RU"/>
        </w:rPr>
        <w:t>За 20</w:t>
      </w:r>
      <w:r w:rsidR="005B35B5" w:rsidRPr="00877423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FC69E2" w:rsidRPr="00877423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 w:rsidRPr="008774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7456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год населению города оказано платных услуг по всем каналам реализации на сумму </w:t>
      </w:r>
      <w:r w:rsidR="009F38A8" w:rsidRPr="00874568">
        <w:rPr>
          <w:rFonts w:ascii="Times New Roman" w:eastAsia="Calibri" w:hAnsi="Times New Roman" w:cs="Times New Roman"/>
          <w:sz w:val="26"/>
          <w:szCs w:val="26"/>
          <w:lang w:eastAsia="ru-RU"/>
        </w:rPr>
        <w:t>4 403,9</w:t>
      </w:r>
      <w:r w:rsidR="005B35B5" w:rsidRPr="0087456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7456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млн. рублей или </w:t>
      </w:r>
      <w:r w:rsidR="00874568" w:rsidRPr="00874568">
        <w:rPr>
          <w:rFonts w:ascii="Times New Roman" w:eastAsia="Calibri" w:hAnsi="Times New Roman" w:cs="Times New Roman"/>
          <w:sz w:val="26"/>
          <w:szCs w:val="26"/>
          <w:lang w:eastAsia="ru-RU"/>
        </w:rPr>
        <w:t>101,5</w:t>
      </w:r>
      <w:r w:rsidRPr="00874568">
        <w:rPr>
          <w:rFonts w:ascii="Times New Roman" w:eastAsia="Calibri" w:hAnsi="Times New Roman" w:cs="Times New Roman"/>
          <w:sz w:val="26"/>
          <w:szCs w:val="26"/>
          <w:lang w:eastAsia="ru-RU"/>
        </w:rPr>
        <w:t>% к уровню 20</w:t>
      </w:r>
      <w:r w:rsidR="00FC69E2" w:rsidRPr="0087456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20 </w:t>
      </w:r>
      <w:r w:rsidRPr="00874568">
        <w:rPr>
          <w:rFonts w:ascii="Times New Roman" w:eastAsia="Calibri" w:hAnsi="Times New Roman" w:cs="Times New Roman"/>
          <w:sz w:val="26"/>
          <w:szCs w:val="26"/>
          <w:lang w:eastAsia="ru-RU"/>
        </w:rPr>
        <w:t>года в сопоставимых ценах.</w:t>
      </w:r>
    </w:p>
    <w:p w14:paraId="34626E1D" w14:textId="77777777" w:rsidR="00EB7BE9" w:rsidRPr="001579D5" w:rsidRDefault="00EB7BE9" w:rsidP="00EB7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  <w:lang w:eastAsia="ru-RU"/>
        </w:rPr>
      </w:pPr>
      <w:r w:rsidRPr="001579D5">
        <w:rPr>
          <w:rFonts w:ascii="Times New Roman" w:hAnsi="Times New Roman" w:cs="Times New Roman"/>
          <w:noProof/>
          <w:color w:val="FF0000"/>
          <w:sz w:val="26"/>
          <w:szCs w:val="26"/>
          <w:lang w:eastAsia="ru-RU"/>
        </w:rPr>
        <w:drawing>
          <wp:inline distT="0" distB="0" distL="0" distR="0" wp14:anchorId="2A18A35E" wp14:editId="08975CD2">
            <wp:extent cx="5941935" cy="3954162"/>
            <wp:effectExtent l="0" t="0" r="0" b="0"/>
            <wp:docPr id="6" name="Объект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F270E13" w14:textId="77777777" w:rsidR="00EB7BE9" w:rsidRPr="00874568" w:rsidRDefault="00EB7BE9" w:rsidP="00EB7B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74568">
        <w:rPr>
          <w:rFonts w:ascii="Times New Roman" w:eastAsia="Calibri" w:hAnsi="Times New Roman" w:cs="Times New Roman"/>
          <w:sz w:val="26"/>
          <w:szCs w:val="26"/>
          <w:lang w:eastAsia="ru-RU"/>
        </w:rPr>
        <w:t>Несмотря на различные тенденции развития отдельных видов услуг, структура платных услуг не претерпела существенных изменений.</w:t>
      </w:r>
    </w:p>
    <w:p w14:paraId="5853C9F0" w14:textId="77777777" w:rsidR="00EB7BE9" w:rsidRPr="00874568" w:rsidRDefault="00EB7BE9" w:rsidP="00EB7B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7456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По-прежнему около 80% от общего объема платных услуг приходится на услуги «обязательного характера» (жилищно – коммунальные услуги, услуги связи и отдельные виды бытовых услуг). </w:t>
      </w:r>
    </w:p>
    <w:p w14:paraId="2176F0A1" w14:textId="77777777" w:rsidR="00EB7BE9" w:rsidRPr="00874568" w:rsidRDefault="00EB7BE9" w:rsidP="00EB7B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74568">
        <w:rPr>
          <w:rFonts w:ascii="Times New Roman" w:eastAsia="Calibri" w:hAnsi="Times New Roman" w:cs="Times New Roman"/>
          <w:sz w:val="26"/>
          <w:szCs w:val="26"/>
          <w:lang w:eastAsia="ru-RU"/>
        </w:rPr>
        <w:t>Услуги культуры, медицинские и услуги образования имеют стабильные темпы развития, но их доля в общем объёме изменяется незначительно.</w:t>
      </w:r>
    </w:p>
    <w:p w14:paraId="6AFA0E4D" w14:textId="77777777" w:rsidR="00A17009" w:rsidRPr="00874568" w:rsidRDefault="002B2870" w:rsidP="00A170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7456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сфере бытового обслуживания населения заняты субъекты малого и среднего предпринимательства. В городе представлены практически все сферы основных бытовых услуг: парикмахерские (салоны красоты), службы по техническому обслуживанию и ремонту транспортных средств, бытовой техники и радиоэлектроники, ремонту и пошиву обуви, кожгалантереи, швейных изделий, клининговые услуги, фото услуги. </w:t>
      </w:r>
      <w:r w:rsidR="00A94839" w:rsidRPr="00874568">
        <w:rPr>
          <w:rFonts w:ascii="Times New Roman" w:eastAsia="Calibri" w:hAnsi="Times New Roman" w:cs="Times New Roman"/>
          <w:sz w:val="26"/>
          <w:szCs w:val="26"/>
          <w:lang w:eastAsia="ru-RU"/>
        </w:rPr>
        <w:t>На 01 января 2022 года в городе функционирует 52 объекта, в которых 65 предпринимателей оказывают населению города бытовые услуги.</w:t>
      </w:r>
    </w:p>
    <w:p w14:paraId="16039A8F" w14:textId="77777777" w:rsidR="002B2870" w:rsidRPr="00874568" w:rsidRDefault="006F3B13" w:rsidP="00A170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74568">
        <w:rPr>
          <w:rFonts w:ascii="Times New Roman" w:eastAsia="Calibri" w:hAnsi="Times New Roman" w:cs="Times New Roman"/>
          <w:sz w:val="26"/>
          <w:szCs w:val="26"/>
          <w:lang w:eastAsia="ru-RU"/>
        </w:rPr>
        <w:t>Наибольший удельный вес на рынке бытовых услуг приходится на парикмахерские и косметологические услуги, которые в городе оказывают 32 субъекта предпринимательской деятельности, фотоуслуги предоставляют 2 фотосалона, услуги по ремонту и пошиву верхней одежды предлагают 6 ателье.</w:t>
      </w:r>
    </w:p>
    <w:p w14:paraId="234D19B9" w14:textId="77777777" w:rsidR="00A17009" w:rsidRPr="00874568" w:rsidRDefault="00A94839" w:rsidP="00A170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74568">
        <w:rPr>
          <w:rFonts w:ascii="Times New Roman" w:eastAsia="Calibri" w:hAnsi="Times New Roman" w:cs="Times New Roman"/>
          <w:sz w:val="26"/>
          <w:szCs w:val="26"/>
          <w:lang w:eastAsia="ru-RU"/>
        </w:rPr>
        <w:t>Для улучшения ситуации на рынке бытовых услуг Администрацией города Когалыма, оказывается информационная, консультационная, имущественная и финансовая поддержка субъектам малого и среднего предпринимательства в рамках реализации подпрограммы 2 «Развитие малого и среднего предпринимательства» (муниципальная программа «Социально-экономическое развитие и инвестиции муниципального образования город Когалым»).</w:t>
      </w:r>
    </w:p>
    <w:p w14:paraId="5FE08368" w14:textId="77777777" w:rsidR="001955B9" w:rsidRPr="00874568" w:rsidRDefault="001955B9" w:rsidP="001955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7456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Финансовая поддержка субъектов малого и среднего предпринимательства, осуществляющих свою деятельность в социально (значимых) приоритетных видах деятельности города Когалыма осуществляется путём предоставления субсидий и грантов. </w:t>
      </w:r>
      <w:r w:rsidR="006F3B13" w:rsidRPr="00874568">
        <w:rPr>
          <w:rFonts w:ascii="Times New Roman" w:eastAsia="Calibri" w:hAnsi="Times New Roman" w:cs="Times New Roman"/>
          <w:sz w:val="26"/>
          <w:szCs w:val="26"/>
          <w:lang w:eastAsia="ru-RU"/>
        </w:rPr>
        <w:t>В 2021 году 81 субъект малого и среднего предпринимательства города Когалыма получил финансовую поддержку на сумму 7 001,2 тыс. рублей (2020 год 85 получателей сумма – 7 922,6 тыс. рублей).</w:t>
      </w:r>
    </w:p>
    <w:p w14:paraId="431E0546" w14:textId="77777777" w:rsidR="00A17009" w:rsidRPr="001579D5" w:rsidRDefault="00A17009" w:rsidP="00A1700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6"/>
          <w:szCs w:val="26"/>
        </w:rPr>
      </w:pPr>
    </w:p>
    <w:p w14:paraId="71BD15C2" w14:textId="77777777" w:rsidR="00417204" w:rsidRPr="00366B4C" w:rsidRDefault="003961A7" w:rsidP="00417204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11" w:name="_Toc117152432"/>
      <w:r w:rsidRPr="00366B4C">
        <w:rPr>
          <w:rFonts w:ascii="Times New Roman" w:hAnsi="Times New Roman" w:cs="Times New Roman"/>
          <w:b/>
          <w:bCs/>
          <w:color w:val="auto"/>
          <w:sz w:val="26"/>
          <w:szCs w:val="26"/>
        </w:rPr>
        <w:t>6</w:t>
      </w:r>
      <w:r w:rsidR="00417204" w:rsidRPr="00366B4C">
        <w:rPr>
          <w:rFonts w:ascii="Times New Roman" w:hAnsi="Times New Roman" w:cs="Times New Roman"/>
          <w:b/>
          <w:bCs/>
          <w:color w:val="auto"/>
          <w:sz w:val="26"/>
          <w:szCs w:val="26"/>
        </w:rPr>
        <w:t>. МАЛОЕ И СРЕДНЕЕ ПРЕДПРИНИМАТЕЛЬСТВО</w:t>
      </w:r>
      <w:bookmarkEnd w:id="11"/>
    </w:p>
    <w:p w14:paraId="7DF8B0AE" w14:textId="77777777" w:rsidR="00417204" w:rsidRPr="00366B4C" w:rsidRDefault="00417204" w:rsidP="004172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89EF121" w14:textId="77777777" w:rsidR="00417204" w:rsidRPr="001E2D82" w:rsidRDefault="00417204" w:rsidP="004172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66B4C">
        <w:rPr>
          <w:rFonts w:ascii="Times New Roman" w:hAnsi="Times New Roman" w:cs="Times New Roman"/>
          <w:sz w:val="26"/>
          <w:szCs w:val="26"/>
          <w:lang w:eastAsia="ru-RU"/>
        </w:rPr>
        <w:t xml:space="preserve">Развитие малого и среднего бизнеса имеет огромное значение для экономики города. Это - занятость </w:t>
      </w:r>
      <w:r w:rsidRPr="001E2D82">
        <w:rPr>
          <w:rFonts w:ascii="Times New Roman" w:hAnsi="Times New Roman" w:cs="Times New Roman"/>
          <w:sz w:val="26"/>
          <w:szCs w:val="26"/>
          <w:lang w:eastAsia="ru-RU"/>
        </w:rPr>
        <w:t>населения, социальная стабильность, формирование среднего класса, а также увеличение налоговых поступлений в городской бюджет.</w:t>
      </w:r>
    </w:p>
    <w:p w14:paraId="14956AD0" w14:textId="1F76E136" w:rsidR="00417204" w:rsidRPr="001E2D82" w:rsidRDefault="00F44481" w:rsidP="00417204">
      <w:pPr>
        <w:pStyle w:val="af1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E2D82">
        <w:rPr>
          <w:rFonts w:ascii="Times New Roman" w:hAnsi="Times New Roman" w:cs="Times New Roman"/>
          <w:sz w:val="26"/>
          <w:szCs w:val="26"/>
          <w:lang w:eastAsia="ru-RU"/>
        </w:rPr>
        <w:t>В 202</w:t>
      </w:r>
      <w:r w:rsidR="00F33A6B" w:rsidRPr="001E2D82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417204" w:rsidRPr="001E2D82">
        <w:rPr>
          <w:rFonts w:ascii="Times New Roman" w:hAnsi="Times New Roman" w:cs="Times New Roman"/>
          <w:sz w:val="26"/>
          <w:szCs w:val="26"/>
          <w:lang w:eastAsia="ru-RU"/>
        </w:rPr>
        <w:t xml:space="preserve"> году количество субъектов малого и среднего предпринимательства, включая микропредприятия, </w:t>
      </w:r>
      <w:r w:rsidR="00417204" w:rsidRPr="00E178BE">
        <w:rPr>
          <w:rFonts w:ascii="Times New Roman" w:hAnsi="Times New Roman" w:cs="Times New Roman"/>
          <w:sz w:val="26"/>
          <w:szCs w:val="26"/>
          <w:lang w:eastAsia="ru-RU"/>
        </w:rPr>
        <w:t xml:space="preserve">составило </w:t>
      </w:r>
      <w:r w:rsidR="007105E0" w:rsidRPr="00E178BE">
        <w:rPr>
          <w:rFonts w:ascii="Times New Roman" w:hAnsi="Times New Roman" w:cs="Times New Roman"/>
          <w:sz w:val="26"/>
          <w:szCs w:val="26"/>
          <w:lang w:eastAsia="ru-RU"/>
        </w:rPr>
        <w:t xml:space="preserve">1 698 </w:t>
      </w:r>
      <w:r w:rsidR="00417204" w:rsidRPr="00E178BE">
        <w:rPr>
          <w:rFonts w:ascii="Times New Roman" w:hAnsi="Times New Roman" w:cs="Times New Roman"/>
          <w:sz w:val="26"/>
          <w:szCs w:val="26"/>
          <w:lang w:eastAsia="ru-RU"/>
        </w:rPr>
        <w:t>единиц.</w:t>
      </w:r>
      <w:r w:rsidR="00417204" w:rsidRPr="001E2D82">
        <w:rPr>
          <w:rFonts w:ascii="Times New Roman" w:hAnsi="Times New Roman" w:cs="Times New Roman"/>
          <w:sz w:val="26"/>
          <w:szCs w:val="26"/>
          <w:lang w:eastAsia="ru-RU"/>
        </w:rPr>
        <w:t xml:space="preserve"> Источником информации являются данные Реестра субъектов малого и среднего предпринимательство и Управления федеральной службы государственной статистики по Тюменской области, Ханты-Мансийскому автономному округу - Югре и Ямало-Ненецкому </w:t>
      </w:r>
      <w:r w:rsidR="00417204" w:rsidRPr="003B467A">
        <w:rPr>
          <w:rFonts w:ascii="Times New Roman" w:hAnsi="Times New Roman" w:cs="Times New Roman"/>
          <w:sz w:val="26"/>
          <w:szCs w:val="26"/>
          <w:lang w:eastAsia="ru-RU"/>
        </w:rPr>
        <w:t>автономному округу.</w:t>
      </w:r>
    </w:p>
    <w:p w14:paraId="432F6FA6" w14:textId="77777777" w:rsidR="00417204" w:rsidRPr="001579D5" w:rsidRDefault="00417204" w:rsidP="00417204">
      <w:pPr>
        <w:pStyle w:val="af1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579D5">
        <w:rPr>
          <w:rFonts w:ascii="Times New Roman" w:hAnsi="Times New Roman" w:cs="Times New Roman"/>
          <w:noProof/>
          <w:color w:val="FF0000"/>
          <w:sz w:val="26"/>
          <w:szCs w:val="26"/>
          <w:lang w:eastAsia="ru-RU"/>
        </w:rPr>
        <w:drawing>
          <wp:inline distT="0" distB="0" distL="0" distR="0" wp14:anchorId="4C0821E5" wp14:editId="5D65BD92">
            <wp:extent cx="6035761" cy="3534033"/>
            <wp:effectExtent l="0" t="0" r="0" b="0"/>
            <wp:docPr id="15" name="Диаграмма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DDB1517" w14:textId="2D860DDB" w:rsidR="00417204" w:rsidRPr="00FF7F06" w:rsidRDefault="00417204" w:rsidP="004172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F7F06">
        <w:rPr>
          <w:rFonts w:ascii="Times New Roman" w:hAnsi="Times New Roman" w:cs="Times New Roman"/>
          <w:sz w:val="26"/>
          <w:szCs w:val="26"/>
          <w:lang w:eastAsia="ru-RU"/>
        </w:rPr>
        <w:t>В 20</w:t>
      </w:r>
      <w:r w:rsidR="00995DA1" w:rsidRPr="00FF7F06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9A062A" w:rsidRPr="00FF7F06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Pr="00FF7F06">
        <w:rPr>
          <w:rFonts w:ascii="Times New Roman" w:hAnsi="Times New Roman" w:cs="Times New Roman"/>
          <w:sz w:val="26"/>
          <w:szCs w:val="26"/>
          <w:lang w:eastAsia="ru-RU"/>
        </w:rPr>
        <w:t xml:space="preserve"> году количество субъектов малого и среднего предпринимательства по оценке составит </w:t>
      </w:r>
      <w:r w:rsidR="00955C47" w:rsidRPr="00FF7F06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5B5920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FF7F06" w:rsidRPr="00FF7F06">
        <w:rPr>
          <w:rFonts w:ascii="Times New Roman" w:hAnsi="Times New Roman" w:cs="Times New Roman"/>
          <w:sz w:val="26"/>
          <w:szCs w:val="26"/>
          <w:lang w:eastAsia="ru-RU"/>
        </w:rPr>
        <w:t>72</w:t>
      </w:r>
      <w:r w:rsidR="00BB236C">
        <w:rPr>
          <w:rFonts w:ascii="Times New Roman" w:hAnsi="Times New Roman" w:cs="Times New Roman"/>
          <w:sz w:val="26"/>
          <w:szCs w:val="26"/>
          <w:lang w:eastAsia="ru-RU"/>
        </w:rPr>
        <w:t>9</w:t>
      </w:r>
      <w:r w:rsidR="001B7C2B" w:rsidRPr="00FF7F0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51564" w:rsidRPr="00FF7F06">
        <w:rPr>
          <w:rFonts w:ascii="Times New Roman" w:hAnsi="Times New Roman" w:cs="Times New Roman"/>
          <w:sz w:val="26"/>
          <w:szCs w:val="26"/>
          <w:lang w:eastAsia="ru-RU"/>
        </w:rPr>
        <w:t>субъектов</w:t>
      </w:r>
      <w:r w:rsidRPr="00FF7F06">
        <w:rPr>
          <w:rFonts w:ascii="Times New Roman" w:hAnsi="Times New Roman" w:cs="Times New Roman"/>
          <w:sz w:val="26"/>
          <w:szCs w:val="26"/>
          <w:lang w:eastAsia="ru-RU"/>
        </w:rPr>
        <w:t xml:space="preserve"> (</w:t>
      </w:r>
      <w:r w:rsidR="00DB4DD0" w:rsidRPr="00FF7F06">
        <w:rPr>
          <w:rFonts w:ascii="Times New Roman" w:hAnsi="Times New Roman" w:cs="Times New Roman"/>
          <w:sz w:val="26"/>
          <w:szCs w:val="26"/>
          <w:lang w:eastAsia="ru-RU"/>
        </w:rPr>
        <w:t>рост</w:t>
      </w:r>
      <w:r w:rsidRPr="00FF7F06">
        <w:rPr>
          <w:rFonts w:ascii="Times New Roman" w:hAnsi="Times New Roman" w:cs="Times New Roman"/>
          <w:sz w:val="26"/>
          <w:szCs w:val="26"/>
          <w:lang w:eastAsia="ru-RU"/>
        </w:rPr>
        <w:t xml:space="preserve"> к 20</w:t>
      </w:r>
      <w:r w:rsidR="001B7C2B" w:rsidRPr="00FF7F06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5A1634" w:rsidRPr="00FF7F06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Pr="00FF7F06">
        <w:rPr>
          <w:rFonts w:ascii="Times New Roman" w:hAnsi="Times New Roman" w:cs="Times New Roman"/>
          <w:sz w:val="26"/>
          <w:szCs w:val="26"/>
          <w:lang w:eastAsia="ru-RU"/>
        </w:rPr>
        <w:t xml:space="preserve"> году – </w:t>
      </w:r>
      <w:r w:rsidR="00FF7F06" w:rsidRPr="00FF7F06">
        <w:rPr>
          <w:rFonts w:ascii="Times New Roman" w:hAnsi="Times New Roman" w:cs="Times New Roman"/>
          <w:sz w:val="26"/>
          <w:szCs w:val="26"/>
          <w:lang w:eastAsia="ru-RU"/>
        </w:rPr>
        <w:t>1,</w:t>
      </w:r>
      <w:r w:rsidR="00BB236C">
        <w:rPr>
          <w:rFonts w:ascii="Times New Roman" w:hAnsi="Times New Roman" w:cs="Times New Roman"/>
          <w:sz w:val="26"/>
          <w:szCs w:val="26"/>
          <w:lang w:eastAsia="ru-RU"/>
        </w:rPr>
        <w:t>8</w:t>
      </w:r>
      <w:r w:rsidRPr="00FF7F06">
        <w:rPr>
          <w:rFonts w:ascii="Times New Roman" w:hAnsi="Times New Roman" w:cs="Times New Roman"/>
          <w:sz w:val="26"/>
          <w:szCs w:val="26"/>
          <w:lang w:eastAsia="ru-RU"/>
        </w:rPr>
        <w:t>%). В прогнозном периоде, по базовому варианту, планируется сохранение положительной динамики роста количества малых и средних предприятий, включая микропредприятия, и в целом к 202</w:t>
      </w:r>
      <w:r w:rsidR="005A1634" w:rsidRPr="00FF7F06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Pr="00FF7F06">
        <w:rPr>
          <w:rFonts w:ascii="Times New Roman" w:hAnsi="Times New Roman" w:cs="Times New Roman"/>
          <w:sz w:val="26"/>
          <w:szCs w:val="26"/>
          <w:lang w:eastAsia="ru-RU"/>
        </w:rPr>
        <w:t xml:space="preserve"> году количество субъектов составит </w:t>
      </w:r>
      <w:r w:rsidR="005B5920">
        <w:rPr>
          <w:rFonts w:ascii="Times New Roman" w:hAnsi="Times New Roman" w:cs="Times New Roman"/>
          <w:sz w:val="26"/>
          <w:szCs w:val="26"/>
          <w:lang w:eastAsia="ru-RU"/>
        </w:rPr>
        <w:t>1 </w:t>
      </w:r>
      <w:r w:rsidR="00BB236C">
        <w:rPr>
          <w:rFonts w:ascii="Times New Roman" w:hAnsi="Times New Roman" w:cs="Times New Roman"/>
          <w:sz w:val="26"/>
          <w:szCs w:val="26"/>
          <w:lang w:eastAsia="ru-RU"/>
        </w:rPr>
        <w:t>801</w:t>
      </w:r>
      <w:r w:rsidR="00FF7F06" w:rsidRPr="00FF7F06">
        <w:rPr>
          <w:rFonts w:ascii="Times New Roman" w:hAnsi="Times New Roman" w:cs="Times New Roman"/>
          <w:sz w:val="26"/>
          <w:szCs w:val="26"/>
          <w:lang w:eastAsia="ru-RU"/>
        </w:rPr>
        <w:t>с</w:t>
      </w:r>
      <w:r w:rsidR="00DB4DD0" w:rsidRPr="00FF7F06">
        <w:rPr>
          <w:rFonts w:ascii="Times New Roman" w:hAnsi="Times New Roman" w:cs="Times New Roman"/>
          <w:sz w:val="26"/>
          <w:szCs w:val="26"/>
          <w:lang w:eastAsia="ru-RU"/>
        </w:rPr>
        <w:t>убъект</w:t>
      </w:r>
      <w:r w:rsidRPr="00FF7F06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28C4C868" w14:textId="00089EBC" w:rsidR="00417204" w:rsidRPr="00FF7F06" w:rsidRDefault="00417204" w:rsidP="004172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F7F06">
        <w:rPr>
          <w:rFonts w:ascii="Times New Roman" w:hAnsi="Times New Roman" w:cs="Times New Roman"/>
          <w:sz w:val="26"/>
          <w:szCs w:val="26"/>
          <w:lang w:eastAsia="ru-RU"/>
        </w:rPr>
        <w:t xml:space="preserve">Структура малых и средних предприятий, включая микропредприятия, по видам экономической деятельности в течение ряда лет постепенно менялась, </w:t>
      </w:r>
      <w:r w:rsidR="003A693D" w:rsidRPr="00FF7F06">
        <w:rPr>
          <w:rFonts w:ascii="Times New Roman" w:hAnsi="Times New Roman" w:cs="Times New Roman"/>
          <w:sz w:val="26"/>
          <w:szCs w:val="26"/>
          <w:lang w:eastAsia="ru-RU"/>
        </w:rPr>
        <w:t xml:space="preserve">по состоянию на </w:t>
      </w:r>
      <w:r w:rsidR="00DB4DD0" w:rsidRPr="00FF7F06">
        <w:rPr>
          <w:rFonts w:ascii="Times New Roman" w:hAnsi="Times New Roman" w:cs="Times New Roman"/>
          <w:sz w:val="26"/>
          <w:szCs w:val="26"/>
          <w:lang w:eastAsia="ru-RU"/>
        </w:rPr>
        <w:t>01.0</w:t>
      </w:r>
      <w:r w:rsidR="00923A7E" w:rsidRPr="00FF7F06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DB4DD0" w:rsidRPr="00FF7F06">
        <w:rPr>
          <w:rFonts w:ascii="Times New Roman" w:hAnsi="Times New Roman" w:cs="Times New Roman"/>
          <w:sz w:val="26"/>
          <w:szCs w:val="26"/>
          <w:lang w:eastAsia="ru-RU"/>
        </w:rPr>
        <w:t>.202</w:t>
      </w:r>
      <w:r w:rsidR="00923A7E" w:rsidRPr="00FF7F06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Pr="00FF7F06">
        <w:rPr>
          <w:rFonts w:ascii="Times New Roman" w:hAnsi="Times New Roman" w:cs="Times New Roman"/>
          <w:sz w:val="26"/>
          <w:szCs w:val="26"/>
          <w:lang w:eastAsia="ru-RU"/>
        </w:rPr>
        <w:t xml:space="preserve"> год</w:t>
      </w:r>
      <w:r w:rsidR="003A693D" w:rsidRPr="00FF7F06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="004E04E7" w:rsidRPr="00FF7F06">
        <w:rPr>
          <w:rFonts w:ascii="Times New Roman" w:hAnsi="Times New Roman" w:cs="Times New Roman"/>
          <w:sz w:val="26"/>
          <w:szCs w:val="26"/>
          <w:lang w:eastAsia="ru-RU"/>
        </w:rPr>
        <w:t>, по предварительным данным,</w:t>
      </w:r>
      <w:r w:rsidRPr="00FF7F06">
        <w:rPr>
          <w:rFonts w:ascii="Times New Roman" w:hAnsi="Times New Roman" w:cs="Times New Roman"/>
          <w:sz w:val="26"/>
          <w:szCs w:val="26"/>
          <w:lang w:eastAsia="ru-RU"/>
        </w:rPr>
        <w:t xml:space="preserve"> доля предприятий, осуществляющих деятельность в сфере торговли</w:t>
      </w:r>
      <w:r w:rsidR="007377EE" w:rsidRPr="00FF7F0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FF7F06">
        <w:rPr>
          <w:rFonts w:ascii="Times New Roman" w:hAnsi="Times New Roman" w:cs="Times New Roman"/>
          <w:sz w:val="26"/>
          <w:szCs w:val="26"/>
          <w:lang w:eastAsia="ru-RU"/>
        </w:rPr>
        <w:t xml:space="preserve">составила </w:t>
      </w:r>
      <w:r w:rsidR="003A693D" w:rsidRPr="00FF7F06">
        <w:rPr>
          <w:rFonts w:ascii="Times New Roman" w:hAnsi="Times New Roman" w:cs="Times New Roman"/>
          <w:sz w:val="26"/>
          <w:szCs w:val="26"/>
          <w:lang w:eastAsia="ru-RU"/>
        </w:rPr>
        <w:t>27,4</w:t>
      </w:r>
      <w:r w:rsidRPr="00FF7F06">
        <w:rPr>
          <w:rFonts w:ascii="Times New Roman" w:hAnsi="Times New Roman" w:cs="Times New Roman"/>
          <w:sz w:val="26"/>
          <w:szCs w:val="26"/>
          <w:lang w:eastAsia="ru-RU"/>
        </w:rPr>
        <w:t>%,</w:t>
      </w:r>
      <w:r w:rsidR="00923A7E" w:rsidRPr="00FF7F0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FF7F06">
        <w:rPr>
          <w:rFonts w:ascii="Times New Roman" w:hAnsi="Times New Roman" w:cs="Times New Roman"/>
          <w:sz w:val="26"/>
          <w:szCs w:val="26"/>
          <w:lang w:eastAsia="ru-RU"/>
        </w:rPr>
        <w:t xml:space="preserve">доля предприятий, осуществляющих деятельность в сфере транспортировки и </w:t>
      </w:r>
      <w:r w:rsidR="007377EE" w:rsidRPr="00FF7F06">
        <w:rPr>
          <w:rFonts w:ascii="Times New Roman" w:hAnsi="Times New Roman" w:cs="Times New Roman"/>
          <w:sz w:val="26"/>
          <w:szCs w:val="26"/>
          <w:lang w:eastAsia="ru-RU"/>
        </w:rPr>
        <w:t>хранения</w:t>
      </w:r>
      <w:r w:rsidRPr="00FF7F06">
        <w:rPr>
          <w:rFonts w:ascii="Times New Roman" w:hAnsi="Times New Roman" w:cs="Times New Roman"/>
          <w:sz w:val="26"/>
          <w:szCs w:val="26"/>
          <w:lang w:eastAsia="ru-RU"/>
        </w:rPr>
        <w:t xml:space="preserve"> – </w:t>
      </w:r>
      <w:r w:rsidR="003A693D" w:rsidRPr="00FF7F06">
        <w:rPr>
          <w:rFonts w:ascii="Times New Roman" w:hAnsi="Times New Roman" w:cs="Times New Roman"/>
          <w:sz w:val="26"/>
          <w:szCs w:val="26"/>
          <w:lang w:eastAsia="ru-RU"/>
        </w:rPr>
        <w:t>25</w:t>
      </w:r>
      <w:r w:rsidR="003F56F7" w:rsidRPr="00FF7F06">
        <w:rPr>
          <w:rFonts w:ascii="Times New Roman" w:hAnsi="Times New Roman" w:cs="Times New Roman"/>
          <w:sz w:val="26"/>
          <w:szCs w:val="26"/>
          <w:lang w:eastAsia="ru-RU"/>
        </w:rPr>
        <w:t>,0</w:t>
      </w:r>
      <w:r w:rsidRPr="00FF7F06">
        <w:rPr>
          <w:rFonts w:ascii="Times New Roman" w:hAnsi="Times New Roman" w:cs="Times New Roman"/>
          <w:sz w:val="26"/>
          <w:szCs w:val="26"/>
          <w:lang w:eastAsia="ru-RU"/>
        </w:rPr>
        <w:t xml:space="preserve">%, третье место в структуре малых и средних предприятий занимают предприятия сферы строительства – </w:t>
      </w:r>
      <w:r w:rsidR="003A693D" w:rsidRPr="00FF7F06"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="007377EE" w:rsidRPr="00FF7F06">
        <w:rPr>
          <w:rFonts w:ascii="Times New Roman" w:hAnsi="Times New Roman" w:cs="Times New Roman"/>
          <w:sz w:val="26"/>
          <w:szCs w:val="26"/>
          <w:lang w:eastAsia="ru-RU"/>
        </w:rPr>
        <w:t>,5</w:t>
      </w:r>
      <w:r w:rsidRPr="00FF7F06">
        <w:rPr>
          <w:rFonts w:ascii="Times New Roman" w:hAnsi="Times New Roman" w:cs="Times New Roman"/>
          <w:sz w:val="26"/>
          <w:szCs w:val="26"/>
          <w:lang w:eastAsia="ru-RU"/>
        </w:rPr>
        <w:t xml:space="preserve">%, на предприятия в сфере </w:t>
      </w:r>
      <w:r w:rsidR="007377EE" w:rsidRPr="00FF7F06">
        <w:rPr>
          <w:rFonts w:ascii="Times New Roman" w:hAnsi="Times New Roman" w:cs="Times New Roman"/>
          <w:sz w:val="26"/>
          <w:szCs w:val="26"/>
          <w:lang w:eastAsia="ru-RU"/>
        </w:rPr>
        <w:t>деятельности профессиональной, научной и технической</w:t>
      </w:r>
      <w:r w:rsidRPr="00FF7F0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427A0" w:rsidRPr="00FF7F06">
        <w:rPr>
          <w:rFonts w:ascii="Times New Roman" w:hAnsi="Times New Roman" w:cs="Times New Roman"/>
          <w:sz w:val="26"/>
          <w:szCs w:val="26"/>
          <w:lang w:eastAsia="ru-RU"/>
        </w:rPr>
        <w:t xml:space="preserve">приходится </w:t>
      </w:r>
      <w:r w:rsidRPr="00FF7F06">
        <w:rPr>
          <w:rFonts w:ascii="Times New Roman" w:hAnsi="Times New Roman" w:cs="Times New Roman"/>
          <w:sz w:val="26"/>
          <w:szCs w:val="26"/>
          <w:lang w:eastAsia="ru-RU"/>
        </w:rPr>
        <w:t xml:space="preserve">– </w:t>
      </w:r>
      <w:r w:rsidR="007377EE" w:rsidRPr="00FF7F06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Pr="00FF7F06">
        <w:rPr>
          <w:rFonts w:ascii="Times New Roman" w:hAnsi="Times New Roman" w:cs="Times New Roman"/>
          <w:sz w:val="26"/>
          <w:szCs w:val="26"/>
          <w:lang w:eastAsia="ru-RU"/>
        </w:rPr>
        <w:t>%</w:t>
      </w:r>
      <w:r w:rsidR="007377EE" w:rsidRPr="00FF7F06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3A693D" w:rsidRPr="00FF7F06">
        <w:rPr>
          <w:rFonts w:ascii="Times New Roman" w:hAnsi="Times New Roman" w:cs="Times New Roman"/>
          <w:sz w:val="26"/>
          <w:szCs w:val="26"/>
          <w:lang w:eastAsia="ru-RU"/>
        </w:rPr>
        <w:t xml:space="preserve">на долю предприятий сферы «Деятельность по операциям с недвижимым имуществом» </w:t>
      </w:r>
      <w:r w:rsidR="00C427A0" w:rsidRPr="00FF7F06">
        <w:rPr>
          <w:rFonts w:ascii="Times New Roman" w:hAnsi="Times New Roman" w:cs="Times New Roman"/>
          <w:sz w:val="26"/>
          <w:szCs w:val="26"/>
          <w:lang w:eastAsia="ru-RU"/>
        </w:rPr>
        <w:t xml:space="preserve">– </w:t>
      </w:r>
      <w:r w:rsidR="003F56F7" w:rsidRPr="00FF7F06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3A693D" w:rsidRPr="00FF7F06">
        <w:rPr>
          <w:rFonts w:ascii="Times New Roman" w:hAnsi="Times New Roman" w:cs="Times New Roman"/>
          <w:sz w:val="26"/>
          <w:szCs w:val="26"/>
          <w:lang w:eastAsia="ru-RU"/>
        </w:rPr>
        <w:t>%,</w:t>
      </w:r>
      <w:r w:rsidR="00A90D35" w:rsidRPr="00FF7F0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427A0" w:rsidRPr="00FF7F06">
        <w:rPr>
          <w:rFonts w:ascii="Times New Roman" w:hAnsi="Times New Roman" w:cs="Times New Roman"/>
          <w:sz w:val="26"/>
          <w:szCs w:val="26"/>
          <w:lang w:eastAsia="ru-RU"/>
        </w:rPr>
        <w:t xml:space="preserve">на долю обрабатывающих производств – 2,7%, </w:t>
      </w:r>
      <w:r w:rsidR="007377EE" w:rsidRPr="00FF7F06">
        <w:rPr>
          <w:rFonts w:ascii="Times New Roman" w:hAnsi="Times New Roman" w:cs="Times New Roman"/>
          <w:sz w:val="26"/>
          <w:szCs w:val="26"/>
          <w:lang w:eastAsia="ru-RU"/>
        </w:rPr>
        <w:t xml:space="preserve">на деятельность административную и сопутствующие дополнительные услуги приходится </w:t>
      </w:r>
      <w:r w:rsidR="003A693D" w:rsidRPr="00FF7F06">
        <w:rPr>
          <w:rFonts w:ascii="Times New Roman" w:hAnsi="Times New Roman" w:cs="Times New Roman"/>
          <w:sz w:val="26"/>
          <w:szCs w:val="26"/>
          <w:lang w:eastAsia="ru-RU"/>
        </w:rPr>
        <w:t>3,</w:t>
      </w:r>
      <w:r w:rsidR="00A90D35" w:rsidRPr="00FF7F06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="007377EE" w:rsidRPr="00FF7F06">
        <w:rPr>
          <w:rFonts w:ascii="Times New Roman" w:hAnsi="Times New Roman" w:cs="Times New Roman"/>
          <w:sz w:val="26"/>
          <w:szCs w:val="26"/>
          <w:lang w:eastAsia="ru-RU"/>
        </w:rPr>
        <w:t xml:space="preserve">%, на долю </w:t>
      </w:r>
      <w:r w:rsidR="008B61D5" w:rsidRPr="00FF7F06">
        <w:rPr>
          <w:rFonts w:ascii="Times New Roman" w:hAnsi="Times New Roman" w:cs="Times New Roman"/>
          <w:sz w:val="26"/>
          <w:szCs w:val="26"/>
          <w:lang w:eastAsia="ru-RU"/>
        </w:rPr>
        <w:t>прочих видов деятельности– 22,8%.</w:t>
      </w:r>
    </w:p>
    <w:p w14:paraId="20490856" w14:textId="77777777" w:rsidR="00417204" w:rsidRPr="00FF7F06" w:rsidRDefault="00417204" w:rsidP="004172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14:paraId="2CD19AD1" w14:textId="77777777" w:rsidR="005B667B" w:rsidRPr="00FF7F06" w:rsidRDefault="005B667B" w:rsidP="004172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FF7F06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E5FC06C" wp14:editId="006CCEA9">
            <wp:extent cx="6096000" cy="4000500"/>
            <wp:effectExtent l="0" t="0" r="0" b="0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02D1A06" w14:textId="77777777" w:rsidR="005B667B" w:rsidRPr="00FF7F06" w:rsidRDefault="005B667B" w:rsidP="004172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5D4C0057" w14:textId="3A7B81E6" w:rsidR="00417204" w:rsidRPr="00353536" w:rsidRDefault="00417204" w:rsidP="004172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53536">
        <w:rPr>
          <w:rFonts w:ascii="Times New Roman" w:hAnsi="Times New Roman" w:cs="Times New Roman"/>
          <w:sz w:val="26"/>
          <w:szCs w:val="26"/>
          <w:lang w:eastAsia="ru-RU"/>
        </w:rPr>
        <w:t>Среднесписочная численность работников малых и средних предприятий</w:t>
      </w:r>
      <w:r w:rsidR="00505535" w:rsidRPr="00353536">
        <w:rPr>
          <w:rFonts w:ascii="Times New Roman" w:hAnsi="Times New Roman" w:cs="Times New Roman"/>
          <w:sz w:val="26"/>
          <w:szCs w:val="26"/>
          <w:lang w:eastAsia="ru-RU"/>
        </w:rPr>
        <w:t xml:space="preserve"> (без учета индивидуальных предпринимателей)</w:t>
      </w:r>
      <w:r w:rsidRPr="00353536">
        <w:rPr>
          <w:rFonts w:ascii="Times New Roman" w:hAnsi="Times New Roman" w:cs="Times New Roman"/>
          <w:sz w:val="26"/>
          <w:szCs w:val="26"/>
          <w:lang w:eastAsia="ru-RU"/>
        </w:rPr>
        <w:t xml:space="preserve"> в 20</w:t>
      </w:r>
      <w:r w:rsidR="007F16A2" w:rsidRPr="00353536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470A17" w:rsidRPr="00353536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Pr="00353536">
        <w:rPr>
          <w:rFonts w:ascii="Times New Roman" w:hAnsi="Times New Roman" w:cs="Times New Roman"/>
          <w:sz w:val="26"/>
          <w:szCs w:val="26"/>
          <w:lang w:eastAsia="ru-RU"/>
        </w:rPr>
        <w:t xml:space="preserve"> году составила </w:t>
      </w:r>
      <w:r w:rsidR="00095571">
        <w:rPr>
          <w:rFonts w:ascii="Times New Roman" w:hAnsi="Times New Roman" w:cs="Times New Roman"/>
          <w:sz w:val="26"/>
          <w:szCs w:val="26"/>
          <w:lang w:eastAsia="ru-RU"/>
        </w:rPr>
        <w:t>4,02</w:t>
      </w:r>
      <w:r w:rsidRPr="00353536">
        <w:rPr>
          <w:rFonts w:ascii="Times New Roman" w:hAnsi="Times New Roman" w:cs="Times New Roman"/>
          <w:sz w:val="26"/>
          <w:szCs w:val="26"/>
          <w:lang w:eastAsia="ru-RU"/>
        </w:rPr>
        <w:t xml:space="preserve"> тыс. человек. </w:t>
      </w:r>
    </w:p>
    <w:p w14:paraId="47B5F13C" w14:textId="728841E0" w:rsidR="00417204" w:rsidRPr="00353536" w:rsidRDefault="00417204" w:rsidP="004172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53536">
        <w:rPr>
          <w:rFonts w:ascii="Times New Roman" w:hAnsi="Times New Roman" w:cs="Times New Roman"/>
          <w:sz w:val="26"/>
          <w:szCs w:val="26"/>
          <w:lang w:eastAsia="ru-RU"/>
        </w:rPr>
        <w:t>В 20</w:t>
      </w:r>
      <w:r w:rsidR="00D64961" w:rsidRPr="00353536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470A17" w:rsidRPr="00353536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Pr="00353536">
        <w:rPr>
          <w:rFonts w:ascii="Times New Roman" w:hAnsi="Times New Roman" w:cs="Times New Roman"/>
          <w:sz w:val="26"/>
          <w:szCs w:val="26"/>
          <w:lang w:eastAsia="ru-RU"/>
        </w:rPr>
        <w:t xml:space="preserve"> году численность работников малого и среднего предпринимательства</w:t>
      </w:r>
      <w:r w:rsidR="008B23FE" w:rsidRPr="00353536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353536">
        <w:rPr>
          <w:rFonts w:ascii="Times New Roman" w:hAnsi="Times New Roman" w:cs="Times New Roman"/>
          <w:sz w:val="26"/>
          <w:szCs w:val="26"/>
          <w:lang w:eastAsia="ru-RU"/>
        </w:rPr>
        <w:t xml:space="preserve"> по оценке</w:t>
      </w:r>
      <w:r w:rsidR="008B23FE" w:rsidRPr="00353536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35353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70A17" w:rsidRPr="00353536">
        <w:rPr>
          <w:rFonts w:ascii="Times New Roman" w:hAnsi="Times New Roman" w:cs="Times New Roman"/>
          <w:sz w:val="26"/>
          <w:szCs w:val="26"/>
          <w:lang w:eastAsia="ru-RU"/>
        </w:rPr>
        <w:t xml:space="preserve">составит </w:t>
      </w:r>
      <w:r w:rsidR="00095571">
        <w:rPr>
          <w:rFonts w:ascii="Times New Roman" w:hAnsi="Times New Roman" w:cs="Times New Roman"/>
          <w:sz w:val="26"/>
          <w:szCs w:val="26"/>
          <w:lang w:eastAsia="ru-RU"/>
        </w:rPr>
        <w:t>4,05</w:t>
      </w:r>
      <w:r w:rsidR="00470A17" w:rsidRPr="00353536">
        <w:rPr>
          <w:rFonts w:ascii="Times New Roman" w:hAnsi="Times New Roman" w:cs="Times New Roman"/>
          <w:sz w:val="26"/>
          <w:szCs w:val="26"/>
          <w:lang w:eastAsia="ru-RU"/>
        </w:rPr>
        <w:t xml:space="preserve"> тыс. человек</w:t>
      </w:r>
      <w:r w:rsidR="007F16A2" w:rsidRPr="00353536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Pr="00353536">
        <w:rPr>
          <w:rFonts w:ascii="Times New Roman" w:hAnsi="Times New Roman" w:cs="Times New Roman"/>
          <w:sz w:val="26"/>
          <w:szCs w:val="26"/>
          <w:lang w:eastAsia="ru-RU"/>
        </w:rPr>
        <w:t xml:space="preserve"> В дальнейшем прогнозируется рост по базовому варианту до </w:t>
      </w:r>
      <w:r w:rsidR="00095571">
        <w:rPr>
          <w:rFonts w:ascii="Times New Roman" w:hAnsi="Times New Roman" w:cs="Times New Roman"/>
          <w:sz w:val="26"/>
          <w:szCs w:val="26"/>
          <w:lang w:eastAsia="ru-RU"/>
        </w:rPr>
        <w:t xml:space="preserve">4,1 </w:t>
      </w:r>
      <w:r w:rsidR="00505535" w:rsidRPr="00353536">
        <w:rPr>
          <w:rFonts w:ascii="Times New Roman" w:hAnsi="Times New Roman" w:cs="Times New Roman"/>
          <w:sz w:val="26"/>
          <w:szCs w:val="26"/>
          <w:lang w:eastAsia="ru-RU"/>
        </w:rPr>
        <w:t xml:space="preserve"> тыс. человек</w:t>
      </w:r>
      <w:r w:rsidRPr="00353536">
        <w:rPr>
          <w:rFonts w:ascii="Times New Roman" w:hAnsi="Times New Roman" w:cs="Times New Roman"/>
          <w:sz w:val="26"/>
          <w:szCs w:val="26"/>
          <w:lang w:eastAsia="ru-RU"/>
        </w:rPr>
        <w:t xml:space="preserve"> в 202</w:t>
      </w:r>
      <w:r w:rsidR="00470A17" w:rsidRPr="00353536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505535" w:rsidRPr="00353536">
        <w:rPr>
          <w:rFonts w:ascii="Times New Roman" w:hAnsi="Times New Roman" w:cs="Times New Roman"/>
          <w:sz w:val="26"/>
          <w:szCs w:val="26"/>
          <w:lang w:eastAsia="ru-RU"/>
        </w:rPr>
        <w:t xml:space="preserve"> году.</w:t>
      </w:r>
    </w:p>
    <w:p w14:paraId="29F454AE" w14:textId="77777777" w:rsidR="005E4FB4" w:rsidRPr="00353536" w:rsidRDefault="005E4FB4" w:rsidP="005E4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D614E6F" w14:textId="77777777" w:rsidR="00417204" w:rsidRPr="00FD4720" w:rsidRDefault="00774006" w:rsidP="004172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579D5">
        <w:rPr>
          <w:rFonts w:ascii="Times New Roman" w:hAnsi="Times New Roman" w:cs="Times New Roman"/>
          <w:noProof/>
          <w:color w:val="FF0000"/>
          <w:sz w:val="26"/>
          <w:szCs w:val="26"/>
          <w:lang w:eastAsia="ru-RU"/>
        </w:rPr>
        <w:drawing>
          <wp:inline distT="0" distB="0" distL="0" distR="0" wp14:anchorId="3D3EB6D1" wp14:editId="2527AA02">
            <wp:extent cx="6120130" cy="3569283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90ACD25" w14:textId="5444C5F2" w:rsidR="00417204" w:rsidRPr="00FD4720" w:rsidRDefault="00417204" w:rsidP="004172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D4720">
        <w:rPr>
          <w:rFonts w:ascii="Times New Roman" w:hAnsi="Times New Roman" w:cs="Times New Roman"/>
          <w:sz w:val="26"/>
          <w:szCs w:val="26"/>
          <w:lang w:eastAsia="ru-RU"/>
        </w:rPr>
        <w:t>В 20</w:t>
      </w:r>
      <w:r w:rsidR="00985CB5" w:rsidRPr="00FD4720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7E11A4" w:rsidRPr="00FD4720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Pr="00FD4720">
        <w:rPr>
          <w:rFonts w:ascii="Times New Roman" w:hAnsi="Times New Roman" w:cs="Times New Roman"/>
          <w:sz w:val="26"/>
          <w:szCs w:val="26"/>
          <w:lang w:eastAsia="ru-RU"/>
        </w:rPr>
        <w:t xml:space="preserve"> году оборот малых и средних предприятий составил </w:t>
      </w:r>
      <w:r w:rsidR="00985CB5" w:rsidRPr="00FD4720"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="007E4512" w:rsidRPr="00FD4720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946476" w:rsidRPr="005B5920">
        <w:rPr>
          <w:rFonts w:ascii="Times New Roman" w:hAnsi="Times New Roman" w:cs="Times New Roman"/>
          <w:sz w:val="26"/>
          <w:szCs w:val="26"/>
          <w:lang w:eastAsia="ru-RU"/>
        </w:rPr>
        <w:t>55</w:t>
      </w:r>
      <w:r w:rsidRPr="005B5920">
        <w:rPr>
          <w:rFonts w:ascii="Times New Roman" w:hAnsi="Times New Roman" w:cs="Times New Roman"/>
          <w:sz w:val="26"/>
          <w:szCs w:val="26"/>
          <w:lang w:eastAsia="ru-RU"/>
        </w:rPr>
        <w:t xml:space="preserve"> млрд. рублей</w:t>
      </w:r>
      <w:r w:rsidR="00FB48C9" w:rsidRPr="005B5920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FB48C9" w:rsidRPr="00FD472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85205" w:rsidRPr="00FD4720">
        <w:rPr>
          <w:rFonts w:ascii="Times New Roman" w:hAnsi="Times New Roman" w:cs="Times New Roman"/>
          <w:sz w:val="26"/>
          <w:szCs w:val="26"/>
          <w:lang w:eastAsia="ru-RU"/>
        </w:rPr>
        <w:t xml:space="preserve">увеличившись </w:t>
      </w:r>
      <w:r w:rsidR="00FB48C9" w:rsidRPr="00FD4720">
        <w:rPr>
          <w:rFonts w:ascii="Times New Roman" w:hAnsi="Times New Roman" w:cs="Times New Roman"/>
          <w:sz w:val="26"/>
          <w:szCs w:val="26"/>
          <w:lang w:eastAsia="ru-RU"/>
        </w:rPr>
        <w:t xml:space="preserve">на </w:t>
      </w:r>
      <w:r w:rsidR="00F85205" w:rsidRPr="00FD4720">
        <w:rPr>
          <w:rFonts w:ascii="Times New Roman" w:hAnsi="Times New Roman" w:cs="Times New Roman"/>
          <w:sz w:val="26"/>
          <w:szCs w:val="26"/>
          <w:lang w:eastAsia="ru-RU"/>
        </w:rPr>
        <w:t>1,9</w:t>
      </w:r>
      <w:r w:rsidR="00FB48C9" w:rsidRPr="00FD4720">
        <w:rPr>
          <w:rFonts w:ascii="Times New Roman" w:hAnsi="Times New Roman" w:cs="Times New Roman"/>
          <w:sz w:val="26"/>
          <w:szCs w:val="26"/>
          <w:lang w:eastAsia="ru-RU"/>
        </w:rPr>
        <w:t>% относительно</w:t>
      </w:r>
      <w:r w:rsidRPr="00FD4720">
        <w:rPr>
          <w:rFonts w:ascii="Times New Roman" w:hAnsi="Times New Roman" w:cs="Times New Roman"/>
          <w:sz w:val="26"/>
          <w:szCs w:val="26"/>
          <w:lang w:eastAsia="ru-RU"/>
        </w:rPr>
        <w:t xml:space="preserve"> 20</w:t>
      </w:r>
      <w:r w:rsidR="00F85205" w:rsidRPr="00FD4720">
        <w:rPr>
          <w:rFonts w:ascii="Times New Roman" w:hAnsi="Times New Roman" w:cs="Times New Roman"/>
          <w:sz w:val="26"/>
          <w:szCs w:val="26"/>
          <w:lang w:eastAsia="ru-RU"/>
        </w:rPr>
        <w:t>20</w:t>
      </w:r>
      <w:r w:rsidRPr="00FD4720">
        <w:rPr>
          <w:rFonts w:ascii="Times New Roman" w:hAnsi="Times New Roman" w:cs="Times New Roman"/>
          <w:sz w:val="26"/>
          <w:szCs w:val="26"/>
          <w:lang w:eastAsia="ru-RU"/>
        </w:rPr>
        <w:t xml:space="preserve"> год</w:t>
      </w:r>
      <w:r w:rsidR="00FB48C9" w:rsidRPr="00FD4720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FD4720">
        <w:rPr>
          <w:rFonts w:ascii="Times New Roman" w:hAnsi="Times New Roman" w:cs="Times New Roman"/>
          <w:sz w:val="26"/>
          <w:szCs w:val="26"/>
          <w:lang w:eastAsia="ru-RU"/>
        </w:rPr>
        <w:t xml:space="preserve"> в действующих ц</w:t>
      </w:r>
      <w:r w:rsidR="00946476" w:rsidRPr="00FD4720">
        <w:rPr>
          <w:rFonts w:ascii="Times New Roman" w:hAnsi="Times New Roman" w:cs="Times New Roman"/>
          <w:sz w:val="26"/>
          <w:szCs w:val="26"/>
          <w:lang w:eastAsia="ru-RU"/>
        </w:rPr>
        <w:t>енах.</w:t>
      </w:r>
    </w:p>
    <w:p w14:paraId="6E6CCF98" w14:textId="307A51BB" w:rsidR="00417204" w:rsidRPr="005B5920" w:rsidRDefault="00417204" w:rsidP="00403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5920">
        <w:rPr>
          <w:rFonts w:ascii="Times New Roman" w:hAnsi="Times New Roman" w:cs="Times New Roman"/>
          <w:sz w:val="26"/>
          <w:szCs w:val="26"/>
          <w:lang w:eastAsia="ru-RU"/>
        </w:rPr>
        <w:t>Оборот малых и средних предприятий в 20</w:t>
      </w:r>
      <w:r w:rsidR="007E4512" w:rsidRPr="005B5920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2B5CDB" w:rsidRPr="005B5920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Pr="005B5920">
        <w:rPr>
          <w:rFonts w:ascii="Times New Roman" w:hAnsi="Times New Roman" w:cs="Times New Roman"/>
          <w:sz w:val="26"/>
          <w:szCs w:val="26"/>
          <w:lang w:eastAsia="ru-RU"/>
        </w:rPr>
        <w:t xml:space="preserve"> году ожидается в объеме </w:t>
      </w:r>
      <w:r w:rsidR="000E27CF" w:rsidRPr="005B5920">
        <w:rPr>
          <w:rFonts w:ascii="Times New Roman" w:hAnsi="Times New Roman" w:cs="Times New Roman"/>
          <w:sz w:val="26"/>
          <w:szCs w:val="26"/>
          <w:lang w:eastAsia="ru-RU"/>
        </w:rPr>
        <w:t>7,</w:t>
      </w:r>
      <w:r w:rsidR="00FD4720" w:rsidRPr="005B5920">
        <w:rPr>
          <w:rFonts w:ascii="Times New Roman" w:hAnsi="Times New Roman" w:cs="Times New Roman"/>
          <w:sz w:val="26"/>
          <w:szCs w:val="26"/>
          <w:lang w:eastAsia="ru-RU"/>
        </w:rPr>
        <w:t xml:space="preserve">73 </w:t>
      </w:r>
      <w:r w:rsidRPr="005B5920">
        <w:rPr>
          <w:rFonts w:ascii="Times New Roman" w:hAnsi="Times New Roman" w:cs="Times New Roman"/>
          <w:sz w:val="26"/>
          <w:szCs w:val="26"/>
          <w:lang w:eastAsia="ru-RU"/>
        </w:rPr>
        <w:t xml:space="preserve">млрд. рублей, </w:t>
      </w:r>
      <w:r w:rsidR="009E6944" w:rsidRPr="005B5920">
        <w:rPr>
          <w:rFonts w:ascii="Times New Roman" w:hAnsi="Times New Roman" w:cs="Times New Roman"/>
          <w:sz w:val="26"/>
          <w:szCs w:val="26"/>
          <w:lang w:eastAsia="ru-RU"/>
        </w:rPr>
        <w:t xml:space="preserve">увеличившись на </w:t>
      </w:r>
      <w:r w:rsidR="00FD4720" w:rsidRPr="005B5920">
        <w:rPr>
          <w:rFonts w:ascii="Times New Roman" w:hAnsi="Times New Roman" w:cs="Times New Roman"/>
          <w:sz w:val="26"/>
          <w:szCs w:val="26"/>
          <w:lang w:eastAsia="ru-RU"/>
        </w:rPr>
        <w:t>2,4</w:t>
      </w:r>
      <w:r w:rsidR="00FB48C9" w:rsidRPr="005B5920">
        <w:rPr>
          <w:rFonts w:ascii="Times New Roman" w:hAnsi="Times New Roman" w:cs="Times New Roman"/>
          <w:sz w:val="26"/>
          <w:szCs w:val="26"/>
          <w:lang w:eastAsia="ru-RU"/>
        </w:rPr>
        <w:t>%</w:t>
      </w:r>
      <w:r w:rsidRPr="005B5920">
        <w:rPr>
          <w:rFonts w:ascii="Times New Roman" w:hAnsi="Times New Roman" w:cs="Times New Roman"/>
          <w:sz w:val="26"/>
          <w:szCs w:val="26"/>
          <w:lang w:eastAsia="ru-RU"/>
        </w:rPr>
        <w:t xml:space="preserve"> к уровню 20</w:t>
      </w:r>
      <w:r w:rsidR="009E6944" w:rsidRPr="005B5920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2B5CDB" w:rsidRPr="005B5920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946476" w:rsidRPr="005B5920">
        <w:rPr>
          <w:rFonts w:ascii="Times New Roman" w:hAnsi="Times New Roman" w:cs="Times New Roman"/>
          <w:sz w:val="26"/>
          <w:szCs w:val="26"/>
          <w:lang w:eastAsia="ru-RU"/>
        </w:rPr>
        <w:t xml:space="preserve"> года в действующих ценах.</w:t>
      </w:r>
    </w:p>
    <w:p w14:paraId="5F64DB2D" w14:textId="77777777" w:rsidR="007E4512" w:rsidRPr="002E3E5C" w:rsidRDefault="007E4512" w:rsidP="007E4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5920">
        <w:rPr>
          <w:rFonts w:ascii="Times New Roman" w:hAnsi="Times New Roman" w:cs="Times New Roman"/>
          <w:sz w:val="26"/>
          <w:szCs w:val="26"/>
          <w:lang w:eastAsia="ru-RU"/>
        </w:rPr>
        <w:t>В целях создания благоприятных условий для развития малого и среднего предпринимательства, обеспечения занятости населения, насыщения рынка товарами и услугами в городе Когалыме постановлением Администрации города Когалыма от 11.10.2013 №2919 утверждена муниципальная программа «Социально-экономическое развитие и инвестиции муниципального образования город Когалым», в которой содержится подпрограмма «Развитие малого и среднего предпринимательства в городе Когалыме» (далее – подпрограмма РМСП).</w:t>
      </w:r>
    </w:p>
    <w:p w14:paraId="3B3928FC" w14:textId="498A4B4F" w:rsidR="00F33A6B" w:rsidRPr="00944599" w:rsidRDefault="00F33A6B" w:rsidP="00F33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44599">
        <w:rPr>
          <w:rFonts w:ascii="Times New Roman" w:hAnsi="Times New Roman" w:cs="Times New Roman"/>
          <w:sz w:val="26"/>
          <w:szCs w:val="26"/>
          <w:lang w:eastAsia="ru-RU"/>
        </w:rPr>
        <w:t xml:space="preserve">Всего в 2021 году на развитие малого и среднего предпринимательства выделено </w:t>
      </w:r>
      <w:r w:rsidR="009F27DA" w:rsidRPr="00944599">
        <w:rPr>
          <w:rFonts w:ascii="Times New Roman" w:hAnsi="Times New Roman" w:cs="Times New Roman"/>
          <w:sz w:val="26"/>
          <w:szCs w:val="26"/>
          <w:lang w:eastAsia="ru-RU"/>
        </w:rPr>
        <w:t>7 001,2</w:t>
      </w:r>
      <w:r w:rsidRPr="00944599">
        <w:rPr>
          <w:rFonts w:ascii="Times New Roman" w:hAnsi="Times New Roman" w:cs="Times New Roman"/>
          <w:sz w:val="26"/>
          <w:szCs w:val="26"/>
          <w:lang w:eastAsia="ru-RU"/>
        </w:rPr>
        <w:t xml:space="preserve"> тыс. рублей (2020 год – 8 675,4 тыс. рублей на реализацию мероприятий двух региональных проектов «Расширение доступа субъектов малого и среднего предпринимательства к финансовой поддержке, в том числе к льготному финансированию» и «Популяризация предпринимательства»), из них: </w:t>
      </w:r>
    </w:p>
    <w:p w14:paraId="1AE62B02" w14:textId="77777777" w:rsidR="00F33A6B" w:rsidRPr="00944599" w:rsidRDefault="00F33A6B" w:rsidP="00F33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44599">
        <w:rPr>
          <w:rFonts w:ascii="Times New Roman" w:hAnsi="Times New Roman" w:cs="Times New Roman"/>
          <w:sz w:val="26"/>
          <w:szCs w:val="26"/>
          <w:lang w:eastAsia="ru-RU"/>
        </w:rPr>
        <w:t>- 2 800,8 тыс. рублей – средства бюджета Ханты–Мансийского автономного округа - Югры;</w:t>
      </w:r>
    </w:p>
    <w:p w14:paraId="0B0CAEF1" w14:textId="77777777" w:rsidR="007E4512" w:rsidRPr="00944599" w:rsidRDefault="00F33A6B" w:rsidP="00F33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44599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101409" w:rsidRPr="00944599">
        <w:rPr>
          <w:rFonts w:ascii="Times New Roman" w:hAnsi="Times New Roman" w:cs="Times New Roman"/>
          <w:sz w:val="26"/>
          <w:szCs w:val="26"/>
          <w:lang w:eastAsia="ru-RU"/>
        </w:rPr>
        <w:t>4 200,4</w:t>
      </w:r>
      <w:r w:rsidRPr="00944599">
        <w:rPr>
          <w:rFonts w:ascii="Times New Roman" w:hAnsi="Times New Roman" w:cs="Times New Roman"/>
          <w:sz w:val="26"/>
          <w:szCs w:val="26"/>
          <w:lang w:eastAsia="ru-RU"/>
        </w:rPr>
        <w:t xml:space="preserve"> тыс. рублей – средства бюджета города Когалыма.</w:t>
      </w:r>
    </w:p>
    <w:p w14:paraId="15D5CDBE" w14:textId="2CDA9C42" w:rsidR="008B23FE" w:rsidRPr="00944599" w:rsidRDefault="00892B44" w:rsidP="004848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44599">
        <w:rPr>
          <w:rFonts w:ascii="Times New Roman" w:hAnsi="Times New Roman" w:cs="Times New Roman"/>
          <w:sz w:val="26"/>
          <w:szCs w:val="26"/>
          <w:lang w:eastAsia="ru-RU"/>
        </w:rPr>
        <w:t>В 2021 году 81 субъект малого и среднего предпринимательства города Когалыма получил финансовую поддержку на сумму 7 001,2 тыс. рублей (2020 год 85 получател</w:t>
      </w:r>
      <w:r w:rsidR="00300653" w:rsidRPr="00944599">
        <w:rPr>
          <w:rFonts w:ascii="Times New Roman" w:hAnsi="Times New Roman" w:cs="Times New Roman"/>
          <w:sz w:val="26"/>
          <w:szCs w:val="26"/>
          <w:lang w:eastAsia="ru-RU"/>
        </w:rPr>
        <w:t>ей сумма – 7 922,6 тыс. рублей), освоение денежных средств составило 100%.</w:t>
      </w:r>
    </w:p>
    <w:p w14:paraId="4642C233" w14:textId="77777777" w:rsidR="00417204" w:rsidRPr="00944599" w:rsidRDefault="00417204" w:rsidP="007E4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44599">
        <w:rPr>
          <w:rFonts w:ascii="Times New Roman" w:hAnsi="Times New Roman" w:cs="Times New Roman"/>
          <w:sz w:val="26"/>
          <w:szCs w:val="26"/>
          <w:lang w:eastAsia="ru-RU"/>
        </w:rPr>
        <w:t xml:space="preserve">Создание благоприятных условий для поддержки и развития малого и среднего предпринимательства, а также оказание услуг субъектам малого и среднего предпринимательства, предоставление им консультационной, финансовой и иной материальной помощи в городе Когалыме осуществляют организации, образующие инфраструктуру поддержки субъектов малого и среднего предпринимательства. </w:t>
      </w:r>
    </w:p>
    <w:p w14:paraId="0A20EB25" w14:textId="78E92691" w:rsidR="00417204" w:rsidRPr="00944599" w:rsidRDefault="00417204" w:rsidP="004172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44599">
        <w:rPr>
          <w:rFonts w:ascii="Times New Roman" w:hAnsi="Times New Roman" w:cs="Times New Roman"/>
          <w:sz w:val="26"/>
          <w:szCs w:val="26"/>
          <w:lang w:eastAsia="ru-RU"/>
        </w:rPr>
        <w:t xml:space="preserve">В среднесрочной перспективе, оборот малых и средних предприятий, включая микропредприятия составит от </w:t>
      </w:r>
      <w:r w:rsidR="00944599" w:rsidRPr="00944599">
        <w:rPr>
          <w:rFonts w:ascii="Times New Roman" w:hAnsi="Times New Roman" w:cs="Times New Roman"/>
          <w:sz w:val="26"/>
          <w:szCs w:val="26"/>
          <w:lang w:eastAsia="ru-RU"/>
        </w:rPr>
        <w:t>8,0</w:t>
      </w:r>
      <w:r w:rsidRPr="00944599">
        <w:rPr>
          <w:rFonts w:ascii="Times New Roman" w:hAnsi="Times New Roman" w:cs="Times New Roman"/>
          <w:sz w:val="26"/>
          <w:szCs w:val="26"/>
          <w:lang w:eastAsia="ru-RU"/>
        </w:rPr>
        <w:t xml:space="preserve"> млрд. рублей в 202</w:t>
      </w:r>
      <w:r w:rsidR="00312BD5" w:rsidRPr="00944599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Pr="00944599">
        <w:rPr>
          <w:rFonts w:ascii="Times New Roman" w:hAnsi="Times New Roman" w:cs="Times New Roman"/>
          <w:sz w:val="26"/>
          <w:szCs w:val="26"/>
          <w:lang w:eastAsia="ru-RU"/>
        </w:rPr>
        <w:t xml:space="preserve"> году, до </w:t>
      </w:r>
      <w:r w:rsidR="00312BD5" w:rsidRPr="00944599">
        <w:rPr>
          <w:rFonts w:ascii="Times New Roman" w:hAnsi="Times New Roman" w:cs="Times New Roman"/>
          <w:sz w:val="26"/>
          <w:szCs w:val="26"/>
          <w:lang w:eastAsia="ru-RU"/>
        </w:rPr>
        <w:t>8,</w:t>
      </w:r>
      <w:r w:rsidR="00944599" w:rsidRPr="00944599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Pr="00944599">
        <w:rPr>
          <w:rFonts w:ascii="Times New Roman" w:hAnsi="Times New Roman" w:cs="Times New Roman"/>
          <w:sz w:val="26"/>
          <w:szCs w:val="26"/>
          <w:lang w:eastAsia="ru-RU"/>
        </w:rPr>
        <w:t xml:space="preserve"> млрд. рублей в 202</w:t>
      </w:r>
      <w:r w:rsidR="00312BD5" w:rsidRPr="00944599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Pr="00944599">
        <w:rPr>
          <w:rFonts w:ascii="Times New Roman" w:hAnsi="Times New Roman" w:cs="Times New Roman"/>
          <w:sz w:val="26"/>
          <w:szCs w:val="26"/>
          <w:lang w:eastAsia="ru-RU"/>
        </w:rPr>
        <w:t xml:space="preserve"> году </w:t>
      </w:r>
      <w:r w:rsidR="007E4512" w:rsidRPr="00944599">
        <w:rPr>
          <w:rFonts w:ascii="Times New Roman" w:hAnsi="Times New Roman" w:cs="Times New Roman"/>
          <w:sz w:val="26"/>
          <w:szCs w:val="26"/>
          <w:lang w:eastAsia="ru-RU"/>
        </w:rPr>
        <w:t>по базовому варианту развития.</w:t>
      </w:r>
    </w:p>
    <w:p w14:paraId="2BE9A6AF" w14:textId="77777777" w:rsidR="00417204" w:rsidRPr="00944599" w:rsidRDefault="00417204" w:rsidP="00443F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44599">
        <w:rPr>
          <w:rFonts w:ascii="Times New Roman" w:hAnsi="Times New Roman" w:cs="Times New Roman"/>
          <w:sz w:val="26"/>
          <w:szCs w:val="26"/>
          <w:lang w:eastAsia="ru-RU"/>
        </w:rPr>
        <w:t>В прогнозном периоде будет продолжена реализация мероприятий в сфере малого и среднего бизнеса, направленных на стимулирование предпринимательской деятельности, улучшение предпринимательского климата, сокращение административных ограничений.</w:t>
      </w:r>
    </w:p>
    <w:p w14:paraId="3DAC62EA" w14:textId="77777777" w:rsidR="00417204" w:rsidRPr="00944599" w:rsidRDefault="00417204" w:rsidP="00443F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44599">
        <w:rPr>
          <w:rFonts w:ascii="Times New Roman" w:hAnsi="Times New Roman" w:cs="Times New Roman"/>
          <w:sz w:val="26"/>
          <w:szCs w:val="26"/>
          <w:lang w:eastAsia="ru-RU"/>
        </w:rPr>
        <w:t>В целом устойчивое развитие малого и среднего предпринимательства в прогнозируемом периоде, по-прежнему, будет обеспечивать экономическую и социальную стабильность в городе.</w:t>
      </w:r>
    </w:p>
    <w:p w14:paraId="195B6E99" w14:textId="77777777" w:rsidR="00050DA0" w:rsidRPr="0024544F" w:rsidRDefault="00050DA0" w:rsidP="00EB765E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14:paraId="63AE90E9" w14:textId="77777777" w:rsidR="000902FD" w:rsidRPr="0024544F" w:rsidRDefault="009E2014" w:rsidP="00EB765E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12" w:name="_Toc117152433"/>
      <w:r w:rsidRPr="0024544F">
        <w:rPr>
          <w:rFonts w:ascii="Times New Roman" w:hAnsi="Times New Roman" w:cs="Times New Roman"/>
          <w:b/>
          <w:bCs/>
          <w:color w:val="auto"/>
          <w:sz w:val="26"/>
          <w:szCs w:val="26"/>
        </w:rPr>
        <w:t>7</w:t>
      </w:r>
      <w:r w:rsidR="000902FD" w:rsidRPr="0024544F">
        <w:rPr>
          <w:rFonts w:ascii="Times New Roman" w:hAnsi="Times New Roman" w:cs="Times New Roman"/>
          <w:b/>
          <w:bCs/>
          <w:color w:val="auto"/>
          <w:sz w:val="26"/>
          <w:szCs w:val="26"/>
        </w:rPr>
        <w:t>. ИНВЕСТИЦИИ</w:t>
      </w:r>
      <w:bookmarkEnd w:id="12"/>
    </w:p>
    <w:p w14:paraId="3AFA36BA" w14:textId="77777777" w:rsidR="000902FD" w:rsidRPr="0024544F" w:rsidRDefault="000902FD" w:rsidP="00EB76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6"/>
        </w:rPr>
      </w:pPr>
    </w:p>
    <w:p w14:paraId="2C124F9E" w14:textId="77777777" w:rsidR="007402A8" w:rsidRPr="0024544F" w:rsidRDefault="007402A8" w:rsidP="00740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544F">
        <w:rPr>
          <w:rFonts w:ascii="Times New Roman" w:hAnsi="Times New Roman" w:cs="Times New Roman"/>
          <w:sz w:val="26"/>
          <w:szCs w:val="26"/>
        </w:rPr>
        <w:t xml:space="preserve">Рост инвестиций является одним из основных факторов роста экономики, развития предприятий, обновления технической и технологической базы, создания новых рабочих мест. Привлечение инвестиций в экономику города Когалыма является одной из стратегических задач Администрации города Когалыма. В среднесрочном периоде Администрация города Когалыма продолжит проведение инвестиционной политики, направленной на создание максимально комфортных условий для инвесторов, на совершенствование организационных условий ведения предпринимательской деятельности. </w:t>
      </w:r>
    </w:p>
    <w:p w14:paraId="55853644" w14:textId="685B5452" w:rsidR="007402A8" w:rsidRPr="0024544F" w:rsidRDefault="007402A8" w:rsidP="00740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544F">
        <w:rPr>
          <w:rFonts w:ascii="Times New Roman" w:hAnsi="Times New Roman" w:cs="Times New Roman"/>
          <w:sz w:val="26"/>
          <w:szCs w:val="26"/>
        </w:rPr>
        <w:t xml:space="preserve">В 2021 году объем инвестиций в основной капитал за счет всех источников финансирования (без субъектов малого предпринимательства и параметров неформальной деятельности) составил </w:t>
      </w:r>
      <w:r w:rsidR="009C034C">
        <w:rPr>
          <w:rFonts w:ascii="Times New Roman" w:hAnsi="Times New Roman" w:cs="Times New Roman"/>
          <w:sz w:val="26"/>
          <w:szCs w:val="26"/>
        </w:rPr>
        <w:t>9 763,5</w:t>
      </w:r>
      <w:r w:rsidRPr="0024544F">
        <w:rPr>
          <w:rFonts w:ascii="Times New Roman" w:hAnsi="Times New Roman" w:cs="Times New Roman"/>
          <w:sz w:val="26"/>
          <w:szCs w:val="26"/>
        </w:rPr>
        <w:t xml:space="preserve"> млн. рублей или </w:t>
      </w:r>
      <w:r w:rsidR="009C034C">
        <w:rPr>
          <w:rFonts w:ascii="Times New Roman" w:hAnsi="Times New Roman" w:cs="Times New Roman"/>
          <w:sz w:val="26"/>
          <w:szCs w:val="26"/>
        </w:rPr>
        <w:t>82,8</w:t>
      </w:r>
      <w:r w:rsidRPr="0024544F">
        <w:rPr>
          <w:rFonts w:ascii="Times New Roman" w:hAnsi="Times New Roman" w:cs="Times New Roman"/>
          <w:sz w:val="26"/>
          <w:szCs w:val="26"/>
        </w:rPr>
        <w:t>% в сопоставимых ценах к уровню 2020 года. При этом</w:t>
      </w:r>
      <w:r w:rsidR="0009059D">
        <w:rPr>
          <w:rFonts w:ascii="Times New Roman" w:hAnsi="Times New Roman" w:cs="Times New Roman"/>
          <w:sz w:val="26"/>
          <w:szCs w:val="26"/>
        </w:rPr>
        <w:t>,</w:t>
      </w:r>
      <w:r w:rsidRPr="0024544F">
        <w:rPr>
          <w:rFonts w:ascii="Times New Roman" w:hAnsi="Times New Roman" w:cs="Times New Roman"/>
          <w:sz w:val="26"/>
          <w:szCs w:val="26"/>
        </w:rPr>
        <w:t xml:space="preserve"> в структуре объема инвестиций наибольший удельный вес приходится на следующие виды деятельности: </w:t>
      </w:r>
    </w:p>
    <w:p w14:paraId="727FAEAF" w14:textId="237B543B" w:rsidR="007402A8" w:rsidRPr="00EC0784" w:rsidRDefault="007402A8" w:rsidP="00740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544F">
        <w:rPr>
          <w:rFonts w:ascii="Times New Roman" w:hAnsi="Times New Roman" w:cs="Times New Roman"/>
          <w:sz w:val="26"/>
          <w:szCs w:val="26"/>
        </w:rPr>
        <w:t xml:space="preserve">- </w:t>
      </w:r>
      <w:r w:rsidR="009C034C">
        <w:rPr>
          <w:rFonts w:ascii="Times New Roman" w:hAnsi="Times New Roman" w:cs="Times New Roman"/>
          <w:sz w:val="26"/>
          <w:szCs w:val="26"/>
        </w:rPr>
        <w:t>81,4</w:t>
      </w:r>
      <w:r w:rsidRPr="0024544F">
        <w:rPr>
          <w:rFonts w:ascii="Times New Roman" w:hAnsi="Times New Roman" w:cs="Times New Roman"/>
          <w:sz w:val="26"/>
          <w:szCs w:val="26"/>
        </w:rPr>
        <w:t xml:space="preserve">% - добыча полезных ископаемых и предоставление услуг в этих </w:t>
      </w:r>
      <w:r w:rsidRPr="00EC0784">
        <w:rPr>
          <w:rFonts w:ascii="Times New Roman" w:hAnsi="Times New Roman" w:cs="Times New Roman"/>
          <w:sz w:val="26"/>
          <w:szCs w:val="26"/>
        </w:rPr>
        <w:t>областях;</w:t>
      </w:r>
    </w:p>
    <w:p w14:paraId="275D6391" w14:textId="5B325E9C" w:rsidR="007402A8" w:rsidRPr="00EC0784" w:rsidRDefault="009C034C" w:rsidP="00740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- 8</w:t>
      </w:r>
      <w:r w:rsidR="007402A8" w:rsidRPr="00EC0784">
        <w:rPr>
          <w:rFonts w:ascii="Times New Roman" w:hAnsi="Times New Roman" w:cs="Times New Roman"/>
          <w:sz w:val="26"/>
          <w:szCs w:val="26"/>
        </w:rPr>
        <w:t xml:space="preserve">,5% </w:t>
      </w:r>
      <w:r w:rsidR="00E2715C" w:rsidRPr="00EC0784">
        <w:rPr>
          <w:rFonts w:ascii="Times New Roman" w:hAnsi="Times New Roman" w:cs="Times New Roman"/>
          <w:sz w:val="26"/>
          <w:szCs w:val="26"/>
        </w:rPr>
        <w:t>-</w:t>
      </w:r>
      <w:r w:rsidR="007402A8" w:rsidRPr="00EC0784">
        <w:rPr>
          <w:rFonts w:ascii="Times New Roman" w:hAnsi="Times New Roman" w:cs="Times New Roman"/>
          <w:sz w:val="26"/>
          <w:szCs w:val="26"/>
        </w:rPr>
        <w:t xml:space="preserve"> строительство;</w:t>
      </w:r>
    </w:p>
    <w:p w14:paraId="44C16C0C" w14:textId="77777777" w:rsidR="007402A8" w:rsidRPr="00EC0784" w:rsidRDefault="007402A8" w:rsidP="00740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0784">
        <w:rPr>
          <w:rFonts w:ascii="Times New Roman" w:hAnsi="Times New Roman" w:cs="Times New Roman"/>
          <w:sz w:val="26"/>
          <w:szCs w:val="26"/>
        </w:rPr>
        <w:t>- 3,2% - обеспечение электрической энергией, газом и паром; кондиционирование воздуха;</w:t>
      </w:r>
    </w:p>
    <w:p w14:paraId="4B5ACEF1" w14:textId="4565420E" w:rsidR="007402A8" w:rsidRPr="00EC0784" w:rsidRDefault="007402A8" w:rsidP="00740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0784">
        <w:rPr>
          <w:rFonts w:ascii="Times New Roman" w:hAnsi="Times New Roman" w:cs="Times New Roman"/>
          <w:sz w:val="26"/>
          <w:szCs w:val="26"/>
        </w:rPr>
        <w:t xml:space="preserve">- </w:t>
      </w:r>
      <w:r w:rsidR="009C034C">
        <w:rPr>
          <w:rFonts w:ascii="Times New Roman" w:hAnsi="Times New Roman" w:cs="Times New Roman"/>
          <w:sz w:val="26"/>
          <w:szCs w:val="26"/>
        </w:rPr>
        <w:t>3,0</w:t>
      </w:r>
      <w:r w:rsidRPr="00EC0784">
        <w:rPr>
          <w:rFonts w:ascii="Times New Roman" w:hAnsi="Times New Roman" w:cs="Times New Roman"/>
          <w:sz w:val="26"/>
          <w:szCs w:val="26"/>
        </w:rPr>
        <w:t>% – деятельность профессиональная, научная и техническая.</w:t>
      </w:r>
    </w:p>
    <w:p w14:paraId="75C1D16F" w14:textId="18B22FB6" w:rsidR="007402A8" w:rsidRPr="00EC0784" w:rsidRDefault="007402A8" w:rsidP="00740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0784">
        <w:rPr>
          <w:rFonts w:ascii="Times New Roman" w:hAnsi="Times New Roman" w:cs="Times New Roman"/>
          <w:sz w:val="26"/>
          <w:szCs w:val="26"/>
        </w:rPr>
        <w:t xml:space="preserve">В 2021 году наблюдается рост объема инвестиций в сфере добычи полезных ископаемых и предоставлении услуг в этих областях относительно 2020 года (индекс физического объема составил </w:t>
      </w:r>
      <w:r w:rsidR="009C034C">
        <w:rPr>
          <w:rFonts w:ascii="Times New Roman" w:hAnsi="Times New Roman" w:cs="Times New Roman"/>
          <w:sz w:val="26"/>
          <w:szCs w:val="26"/>
        </w:rPr>
        <w:t>95,5</w:t>
      </w:r>
      <w:r w:rsidRPr="00EC0784">
        <w:rPr>
          <w:rFonts w:ascii="Times New Roman" w:hAnsi="Times New Roman" w:cs="Times New Roman"/>
          <w:sz w:val="26"/>
          <w:szCs w:val="26"/>
        </w:rPr>
        <w:t xml:space="preserve">%). </w:t>
      </w:r>
    </w:p>
    <w:p w14:paraId="278C8005" w14:textId="378868B4" w:rsidR="007402A8" w:rsidRPr="00EC0784" w:rsidRDefault="007402A8" w:rsidP="00740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0784">
        <w:rPr>
          <w:rFonts w:ascii="Times New Roman" w:hAnsi="Times New Roman" w:cs="Times New Roman"/>
          <w:sz w:val="26"/>
          <w:szCs w:val="26"/>
        </w:rPr>
        <w:t xml:space="preserve">В прогнозном периоде ожидается рост инвестиций в основной капитал к 2025 году на </w:t>
      </w:r>
      <w:r w:rsidR="00EC0784" w:rsidRPr="00EC0784">
        <w:rPr>
          <w:rFonts w:ascii="Times New Roman" w:hAnsi="Times New Roman" w:cs="Times New Roman"/>
          <w:sz w:val="26"/>
          <w:szCs w:val="26"/>
        </w:rPr>
        <w:t>26,</w:t>
      </w:r>
      <w:r w:rsidR="009C034C">
        <w:rPr>
          <w:rFonts w:ascii="Times New Roman" w:hAnsi="Times New Roman" w:cs="Times New Roman"/>
          <w:sz w:val="26"/>
          <w:szCs w:val="26"/>
        </w:rPr>
        <w:t>4</w:t>
      </w:r>
      <w:r w:rsidRPr="00EC0784">
        <w:rPr>
          <w:rFonts w:ascii="Times New Roman" w:hAnsi="Times New Roman" w:cs="Times New Roman"/>
          <w:sz w:val="26"/>
          <w:szCs w:val="26"/>
        </w:rPr>
        <w:t xml:space="preserve">% к уровню 2021 года (или </w:t>
      </w:r>
      <w:r w:rsidR="009C034C">
        <w:rPr>
          <w:rFonts w:ascii="Times New Roman" w:hAnsi="Times New Roman" w:cs="Times New Roman"/>
          <w:sz w:val="26"/>
          <w:szCs w:val="26"/>
        </w:rPr>
        <w:t>12 344,4</w:t>
      </w:r>
      <w:r w:rsidRPr="00EC0784">
        <w:rPr>
          <w:rFonts w:ascii="Times New Roman" w:hAnsi="Times New Roman" w:cs="Times New Roman"/>
          <w:sz w:val="26"/>
          <w:szCs w:val="26"/>
        </w:rPr>
        <w:t xml:space="preserve"> млн. рублей). </w:t>
      </w:r>
    </w:p>
    <w:p w14:paraId="5417FA7C" w14:textId="77777777" w:rsidR="007402A8" w:rsidRPr="001579D5" w:rsidRDefault="007402A8" w:rsidP="007402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36F14981" w14:textId="77777777" w:rsidR="007402A8" w:rsidRPr="001579D5" w:rsidRDefault="007402A8" w:rsidP="007402A8">
      <w:pPr>
        <w:spacing w:after="0" w:line="240" w:lineRule="auto"/>
        <w:ind w:right="-285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579D5">
        <w:rPr>
          <w:rFonts w:ascii="Times New Roman" w:hAnsi="Times New Roman" w:cs="Times New Roman"/>
          <w:noProof/>
          <w:color w:val="FF0000"/>
          <w:sz w:val="26"/>
          <w:szCs w:val="26"/>
          <w:lang w:eastAsia="ru-RU"/>
        </w:rPr>
        <w:drawing>
          <wp:inline distT="0" distB="0" distL="0" distR="0" wp14:anchorId="6018B981" wp14:editId="0B09BF7E">
            <wp:extent cx="6115050" cy="3575050"/>
            <wp:effectExtent l="0" t="0" r="0" b="6350"/>
            <wp:docPr id="5" name="Диаграмм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19DA743" w14:textId="77777777" w:rsidR="007402A8" w:rsidRPr="004A6F41" w:rsidRDefault="007402A8" w:rsidP="007402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6F41">
        <w:rPr>
          <w:rFonts w:ascii="Times New Roman" w:hAnsi="Times New Roman" w:cs="Times New Roman"/>
          <w:sz w:val="26"/>
          <w:szCs w:val="26"/>
        </w:rPr>
        <w:t xml:space="preserve">В сфере добычи полезных ископаемых в прогнозном периоде инвестиции будут направлены на добычу нефти и природного газа, а также предоставления услуг в области добычи полезных ископаемых. </w:t>
      </w:r>
    </w:p>
    <w:p w14:paraId="7826A787" w14:textId="77777777" w:rsidR="007402A8" w:rsidRPr="004A6F41" w:rsidRDefault="007402A8" w:rsidP="00740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F41">
        <w:rPr>
          <w:rFonts w:ascii="Times New Roman" w:hAnsi="Times New Roman" w:cs="Times New Roman"/>
          <w:sz w:val="26"/>
          <w:szCs w:val="26"/>
        </w:rPr>
        <w:t xml:space="preserve">Инвестиции в сфере добычи полезных ископаемых направлены на предоставление услуг по бурению эксплуатационных и разведочных скважин, реконструкцию действующих объектов и прочих услуг, связанных с добычей нефти и газа. В данной сфере капитальные вложения осуществляют такие предприятия как: общество с ограниченной ответственностью (далее – ООО) «КАТКонефть», закрытое акционерное общество «ЛУКОЙЛ-АИК», ООО «Центр научно-исследовательских и производственных работ», ООО «ИСК «ПетроИнжиниринг», ООО «ПрогрессНефтеСервис» и другие предприятия. </w:t>
      </w:r>
    </w:p>
    <w:p w14:paraId="7DF5DF59" w14:textId="77777777" w:rsidR="007402A8" w:rsidRPr="004A6F41" w:rsidRDefault="007402A8" w:rsidP="00740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F41">
        <w:rPr>
          <w:rFonts w:ascii="Times New Roman" w:hAnsi="Times New Roman" w:cs="Times New Roman"/>
          <w:sz w:val="26"/>
          <w:szCs w:val="26"/>
        </w:rPr>
        <w:t>В 2021 году капитальные вложения в обрабатывающие производства составили 53,7 млн. рублей или 102,9% к предыдущему году в сопоставимых ценах. В данной сфере деятельность осуществляют такие предприятия как: ООО «Когалымский завод химреагентов», ООО «ЛУКОЙЛ ЭПУ Сервис», ООО «Когалым НПО-Сервис» и другие.</w:t>
      </w:r>
    </w:p>
    <w:p w14:paraId="5C865C88" w14:textId="2A4B0AD4" w:rsidR="007402A8" w:rsidRPr="0018261F" w:rsidRDefault="007402A8" w:rsidP="00740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61F">
        <w:rPr>
          <w:rFonts w:ascii="Times New Roman" w:hAnsi="Times New Roman" w:cs="Times New Roman"/>
          <w:sz w:val="26"/>
          <w:szCs w:val="26"/>
        </w:rPr>
        <w:t xml:space="preserve">В среднесрочной перспективе индекс физического объема инвестиций в обрабатывающем производстве по базовому варианту составит от </w:t>
      </w:r>
      <w:r w:rsidR="00457F49">
        <w:rPr>
          <w:rFonts w:ascii="Times New Roman" w:hAnsi="Times New Roman" w:cs="Times New Roman"/>
          <w:sz w:val="26"/>
          <w:szCs w:val="26"/>
        </w:rPr>
        <w:t>94,6</w:t>
      </w:r>
      <w:r w:rsidR="0009059D">
        <w:rPr>
          <w:rFonts w:ascii="Times New Roman" w:hAnsi="Times New Roman" w:cs="Times New Roman"/>
          <w:sz w:val="26"/>
          <w:szCs w:val="26"/>
        </w:rPr>
        <w:t>%</w:t>
      </w:r>
      <w:r w:rsidRPr="0018261F">
        <w:rPr>
          <w:rFonts w:ascii="Times New Roman" w:hAnsi="Times New Roman" w:cs="Times New Roman"/>
          <w:sz w:val="26"/>
          <w:szCs w:val="26"/>
        </w:rPr>
        <w:t xml:space="preserve"> в 2023 году до 97,3% в 2025 году.</w:t>
      </w:r>
    </w:p>
    <w:p w14:paraId="2998A958" w14:textId="596EDCF3" w:rsidR="007402A8" w:rsidRPr="0018261F" w:rsidRDefault="007402A8" w:rsidP="007402A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8261F">
        <w:rPr>
          <w:rFonts w:ascii="Times New Roman" w:hAnsi="Times New Roman" w:cs="Times New Roman"/>
          <w:sz w:val="26"/>
          <w:szCs w:val="26"/>
        </w:rPr>
        <w:t xml:space="preserve">В 2021 году объем инвестиций, направленных на обеспечение электрической энергией, газом и паром, кондиционирование воздуха составил </w:t>
      </w:r>
      <w:r w:rsidR="00457F49">
        <w:rPr>
          <w:rFonts w:ascii="Times New Roman" w:hAnsi="Times New Roman" w:cs="Times New Roman"/>
          <w:sz w:val="26"/>
          <w:szCs w:val="26"/>
        </w:rPr>
        <w:t>45,78</w:t>
      </w:r>
      <w:r w:rsidRPr="0018261F">
        <w:rPr>
          <w:rFonts w:ascii="Times New Roman" w:hAnsi="Times New Roman" w:cs="Times New Roman"/>
          <w:sz w:val="26"/>
          <w:szCs w:val="26"/>
        </w:rPr>
        <w:t xml:space="preserve"> млн. рублей (</w:t>
      </w:r>
      <w:r w:rsidR="00457F49">
        <w:rPr>
          <w:rFonts w:ascii="Times New Roman" w:hAnsi="Times New Roman" w:cs="Times New Roman"/>
          <w:sz w:val="26"/>
          <w:szCs w:val="26"/>
        </w:rPr>
        <w:t xml:space="preserve">темп роста по отношению к прошлому году составил 100,5% - 45,55 </w:t>
      </w:r>
      <w:r w:rsidR="00457F49" w:rsidRPr="0018261F">
        <w:rPr>
          <w:rFonts w:ascii="Times New Roman" w:hAnsi="Times New Roman" w:cs="Times New Roman"/>
          <w:sz w:val="26"/>
          <w:szCs w:val="26"/>
        </w:rPr>
        <w:t>млн. рублей</w:t>
      </w:r>
      <w:r w:rsidRPr="0018261F">
        <w:rPr>
          <w:rFonts w:ascii="Times New Roman" w:hAnsi="Times New Roman" w:cs="Times New Roman"/>
          <w:sz w:val="26"/>
          <w:szCs w:val="26"/>
        </w:rPr>
        <w:t xml:space="preserve">). </w:t>
      </w:r>
    </w:p>
    <w:p w14:paraId="60A569F0" w14:textId="3610CB2B" w:rsidR="007402A8" w:rsidRPr="0018261F" w:rsidRDefault="007402A8" w:rsidP="00740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61F">
        <w:rPr>
          <w:rFonts w:ascii="Times New Roman" w:hAnsi="Times New Roman" w:cs="Times New Roman"/>
          <w:sz w:val="26"/>
          <w:szCs w:val="26"/>
        </w:rPr>
        <w:t xml:space="preserve">Объем инвестиций, направленных в строительство, в 2021 году составил </w:t>
      </w:r>
      <w:r w:rsidR="00457F49">
        <w:rPr>
          <w:rFonts w:ascii="Times New Roman" w:hAnsi="Times New Roman" w:cs="Times New Roman"/>
          <w:sz w:val="26"/>
          <w:szCs w:val="26"/>
        </w:rPr>
        <w:t>813,22</w:t>
      </w:r>
      <w:r w:rsidRPr="0018261F">
        <w:rPr>
          <w:rFonts w:ascii="Times New Roman" w:hAnsi="Times New Roman" w:cs="Times New Roman"/>
          <w:sz w:val="26"/>
          <w:szCs w:val="26"/>
        </w:rPr>
        <w:t xml:space="preserve"> млн. рублей (увеличение на </w:t>
      </w:r>
      <w:r w:rsidR="00457F49">
        <w:rPr>
          <w:rFonts w:ascii="Times New Roman" w:hAnsi="Times New Roman" w:cs="Times New Roman"/>
          <w:sz w:val="26"/>
          <w:szCs w:val="26"/>
        </w:rPr>
        <w:t>17,8</w:t>
      </w:r>
      <w:r w:rsidRPr="0018261F">
        <w:rPr>
          <w:rFonts w:ascii="Times New Roman" w:hAnsi="Times New Roman" w:cs="Times New Roman"/>
          <w:sz w:val="26"/>
          <w:szCs w:val="26"/>
        </w:rPr>
        <w:t xml:space="preserve">% к уровню 2020 года в действующих ценах). </w:t>
      </w:r>
    </w:p>
    <w:p w14:paraId="44DDF547" w14:textId="77777777" w:rsidR="007402A8" w:rsidRPr="0018261F" w:rsidRDefault="007402A8" w:rsidP="00740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61F">
        <w:rPr>
          <w:rFonts w:ascii="Times New Roman" w:hAnsi="Times New Roman" w:cs="Times New Roman"/>
          <w:sz w:val="26"/>
          <w:szCs w:val="26"/>
        </w:rPr>
        <w:t xml:space="preserve">В последующие годы планируется продолжение работ по строительству жилья, благоустройству микрорайонов и строительству инженерных сетей к вновь вводимым жилым домам. </w:t>
      </w:r>
    </w:p>
    <w:p w14:paraId="12177D83" w14:textId="77777777" w:rsidR="007402A8" w:rsidRPr="0018261F" w:rsidRDefault="007402A8" w:rsidP="00740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61F">
        <w:rPr>
          <w:rFonts w:ascii="Times New Roman" w:hAnsi="Times New Roman" w:cs="Times New Roman"/>
          <w:sz w:val="26"/>
          <w:szCs w:val="26"/>
        </w:rPr>
        <w:t>В прогнозном периоде планируется строительство следующих объектов:</w:t>
      </w:r>
    </w:p>
    <w:p w14:paraId="20FCE28C" w14:textId="18B5C978" w:rsidR="00C369F1" w:rsidRPr="00E12FAD" w:rsidRDefault="00C369F1" w:rsidP="00C369F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8261F">
        <w:rPr>
          <w:rFonts w:ascii="Times New Roman" w:hAnsi="Times New Roman" w:cs="Times New Roman"/>
          <w:bCs/>
          <w:sz w:val="26"/>
          <w:szCs w:val="26"/>
        </w:rPr>
        <w:t xml:space="preserve">- развязка «Восточная» в районе проспекта Нефтяников - реконструкция развязки «Восточная» общей площадью 14 846 м² в районе проспекта Нефтяников и улицы </w:t>
      </w:r>
      <w:r w:rsidRPr="00E12FAD">
        <w:rPr>
          <w:rFonts w:ascii="Times New Roman" w:hAnsi="Times New Roman" w:cs="Times New Roman"/>
          <w:bCs/>
          <w:sz w:val="26"/>
          <w:szCs w:val="26"/>
        </w:rPr>
        <w:t>Ноябрьской;</w:t>
      </w:r>
    </w:p>
    <w:p w14:paraId="5F768E8B" w14:textId="71D1CD16" w:rsidR="00C369F1" w:rsidRPr="00E12FAD" w:rsidRDefault="00C369F1" w:rsidP="00C369F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12FAD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FA648B" w:rsidRPr="00E12FAD">
        <w:rPr>
          <w:rFonts w:ascii="Times New Roman" w:hAnsi="Times New Roman" w:cs="Times New Roman"/>
          <w:bCs/>
          <w:sz w:val="26"/>
          <w:szCs w:val="26"/>
        </w:rPr>
        <w:t>научно-образовательный центр мирового уровня на основе интеграции научно-проектного комплекса ПАО «ЛУКОЙЛ» и Пермского национального исследовательского политехнического университета</w:t>
      </w:r>
      <w:r w:rsidRPr="00E12FA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05B19" w:rsidRPr="00E12FAD">
        <w:rPr>
          <w:rFonts w:ascii="Times New Roman" w:hAnsi="Times New Roman" w:cs="Times New Roman"/>
          <w:bCs/>
          <w:sz w:val="26"/>
          <w:szCs w:val="26"/>
        </w:rPr>
        <w:t xml:space="preserve">на 380 мест, </w:t>
      </w:r>
      <w:r w:rsidR="00305B19" w:rsidRPr="00E12FAD">
        <w:rPr>
          <w:rFonts w:ascii="Times New Roman" w:hAnsi="Times New Roman" w:cs="Times New Roman"/>
          <w:sz w:val="26"/>
          <w:szCs w:val="26"/>
        </w:rPr>
        <w:t>287 новых рабочих мест</w:t>
      </w:r>
      <w:r w:rsidR="004412BA" w:rsidRPr="00E12FAD">
        <w:rPr>
          <w:rFonts w:ascii="Times New Roman" w:hAnsi="Times New Roman" w:cs="Times New Roman"/>
          <w:sz w:val="26"/>
          <w:szCs w:val="26"/>
        </w:rPr>
        <w:t>а</w:t>
      </w:r>
      <w:r w:rsidR="0052054B" w:rsidRPr="00E12FAD">
        <w:rPr>
          <w:rFonts w:ascii="Times New Roman" w:hAnsi="Times New Roman" w:cs="Times New Roman"/>
          <w:bCs/>
          <w:sz w:val="26"/>
          <w:szCs w:val="26"/>
        </w:rPr>
        <w:t>;</w:t>
      </w:r>
    </w:p>
    <w:p w14:paraId="2FED5C32" w14:textId="03CEADC6" w:rsidR="00E665B2" w:rsidRPr="00E12FAD" w:rsidRDefault="00E665B2" w:rsidP="00C369F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12FAD">
        <w:rPr>
          <w:rFonts w:ascii="Times New Roman" w:hAnsi="Times New Roman" w:cs="Times New Roman"/>
          <w:bCs/>
          <w:sz w:val="26"/>
          <w:szCs w:val="26"/>
        </w:rPr>
        <w:t xml:space="preserve">- музыкальная школа на 400 мест, запланировано создание </w:t>
      </w:r>
      <w:r w:rsidRPr="00E12FAD">
        <w:rPr>
          <w:rFonts w:ascii="Times New Roman" w:hAnsi="Times New Roman" w:cs="Times New Roman"/>
          <w:sz w:val="26"/>
          <w:szCs w:val="26"/>
        </w:rPr>
        <w:t>83 новых рабочих мест</w:t>
      </w:r>
      <w:r w:rsidRPr="00E12FAD">
        <w:rPr>
          <w:rFonts w:ascii="Times New Roman" w:hAnsi="Times New Roman" w:cs="Times New Roman"/>
          <w:bCs/>
          <w:sz w:val="26"/>
          <w:szCs w:val="26"/>
        </w:rPr>
        <w:t>;</w:t>
      </w:r>
    </w:p>
    <w:p w14:paraId="28167C12" w14:textId="785584A5" w:rsidR="00C369F1" w:rsidRPr="00E12FAD" w:rsidRDefault="00C369F1" w:rsidP="00C369F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12FAD">
        <w:rPr>
          <w:rFonts w:ascii="Times New Roman" w:hAnsi="Times New Roman" w:cs="Times New Roman"/>
          <w:bCs/>
          <w:sz w:val="26"/>
          <w:szCs w:val="26"/>
        </w:rPr>
        <w:t>- сад тропических лесов «Яранга» - строительство сада тропических лесов «Яранга» общей площадью 14694 м²;</w:t>
      </w:r>
    </w:p>
    <w:p w14:paraId="314FB234" w14:textId="07F90C32" w:rsidR="00C369F1" w:rsidRPr="00E12FAD" w:rsidRDefault="00A56C26" w:rsidP="00740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2FAD">
        <w:rPr>
          <w:rFonts w:ascii="Times New Roman" w:hAnsi="Times New Roman" w:cs="Times New Roman"/>
          <w:sz w:val="26"/>
          <w:szCs w:val="26"/>
        </w:rPr>
        <w:t>- футбольный манеж - строительство футбольного манежа в районе улицы Прибалтийской и объездной автодороги на участке общей площадью 78 000 м²</w:t>
      </w:r>
      <w:r w:rsidR="00C369F1" w:rsidRPr="00E12FAD">
        <w:rPr>
          <w:rFonts w:ascii="Times New Roman" w:hAnsi="Times New Roman" w:cs="Times New Roman"/>
          <w:sz w:val="26"/>
          <w:szCs w:val="26"/>
        </w:rPr>
        <w:t>;</w:t>
      </w:r>
    </w:p>
    <w:p w14:paraId="104CFE58" w14:textId="096558B0" w:rsidR="00C369F1" w:rsidRPr="00E12FAD" w:rsidRDefault="00C369F1" w:rsidP="00740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2FAD">
        <w:rPr>
          <w:rFonts w:ascii="Times New Roman" w:hAnsi="Times New Roman" w:cs="Times New Roman"/>
          <w:sz w:val="26"/>
          <w:szCs w:val="26"/>
        </w:rPr>
        <w:t xml:space="preserve">- «Региональный центр спортивной подготовки в городе Когалыме» </w:t>
      </w:r>
      <w:r w:rsidR="00296245" w:rsidRPr="00E12FAD">
        <w:rPr>
          <w:rFonts w:ascii="Times New Roman" w:hAnsi="Times New Roman" w:cs="Times New Roman"/>
          <w:sz w:val="26"/>
          <w:szCs w:val="26"/>
        </w:rPr>
        <w:t>- п</w:t>
      </w:r>
      <w:r w:rsidRPr="00E12FAD">
        <w:rPr>
          <w:rFonts w:ascii="Times New Roman" w:hAnsi="Times New Roman" w:cs="Times New Roman"/>
          <w:sz w:val="26"/>
          <w:szCs w:val="26"/>
        </w:rPr>
        <w:t>редполагаемая вместимость трибун 434 человека, 122 новых рабочих места</w:t>
      </w:r>
      <w:r w:rsidR="00305B19" w:rsidRPr="00E12FAD">
        <w:rPr>
          <w:rFonts w:ascii="Times New Roman" w:hAnsi="Times New Roman" w:cs="Times New Roman"/>
          <w:sz w:val="26"/>
          <w:szCs w:val="26"/>
        </w:rPr>
        <w:t>.</w:t>
      </w:r>
      <w:r w:rsidRPr="00E12FAD">
        <w:rPr>
          <w:rFonts w:ascii="Times New Roman" w:hAnsi="Times New Roman" w:cs="Times New Roman"/>
          <w:sz w:val="26"/>
          <w:szCs w:val="26"/>
        </w:rPr>
        <w:t xml:space="preserve"> Назначение объекта: хоккей, фигурное катание, шорт-трек, керлинг, следж-хоккей</w:t>
      </w:r>
      <w:r w:rsidR="00690393" w:rsidRPr="00E12FAD">
        <w:rPr>
          <w:rFonts w:ascii="Times New Roman" w:hAnsi="Times New Roman" w:cs="Times New Roman"/>
          <w:sz w:val="26"/>
          <w:szCs w:val="26"/>
        </w:rPr>
        <w:t>.</w:t>
      </w:r>
    </w:p>
    <w:p w14:paraId="4B49406C" w14:textId="77777777" w:rsidR="007402A8" w:rsidRPr="00B0164F" w:rsidRDefault="007402A8" w:rsidP="00740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2FAD">
        <w:rPr>
          <w:rFonts w:ascii="Times New Roman" w:hAnsi="Times New Roman" w:cs="Times New Roman"/>
          <w:sz w:val="26"/>
          <w:szCs w:val="26"/>
        </w:rPr>
        <w:t xml:space="preserve">Основным источником финансирования капитальных вложений в 2021 году являются собственные средства предприятий, их доля составила 94,3% в общем объёме инвестиций. На долю привлеченных средств приходится 5,7%. В дальнейшем удельный вес капитальных </w:t>
      </w:r>
      <w:r w:rsidRPr="00B0164F">
        <w:rPr>
          <w:rFonts w:ascii="Times New Roman" w:hAnsi="Times New Roman" w:cs="Times New Roman"/>
          <w:sz w:val="26"/>
          <w:szCs w:val="26"/>
        </w:rPr>
        <w:t xml:space="preserve">вложений за счет привлеченных средств будет увеличиваться (за счет увеличения объема прочих капитальных вложений). </w:t>
      </w:r>
    </w:p>
    <w:p w14:paraId="54393D62" w14:textId="6CE6F7F9" w:rsidR="007402A8" w:rsidRPr="00B0164F" w:rsidRDefault="007402A8" w:rsidP="00740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164F">
        <w:rPr>
          <w:rFonts w:ascii="Times New Roman" w:hAnsi="Times New Roman" w:cs="Times New Roman"/>
          <w:sz w:val="26"/>
          <w:szCs w:val="26"/>
        </w:rPr>
        <w:t>Бюджетные средства в общем объеме привлеченных средств в 2021 году составили 97,2%, основные направления капитальных вложений - развитие инфраструктуры в образовании, культуре, молодёжной политике, физической культуре и спорте, модер</w:t>
      </w:r>
      <w:r w:rsidR="00391BFA" w:rsidRPr="00B0164F">
        <w:rPr>
          <w:rFonts w:ascii="Times New Roman" w:hAnsi="Times New Roman" w:cs="Times New Roman"/>
          <w:sz w:val="26"/>
          <w:szCs w:val="26"/>
        </w:rPr>
        <w:t>низация и реконструкция жилищно-</w:t>
      </w:r>
      <w:r w:rsidRPr="00B0164F">
        <w:rPr>
          <w:rFonts w:ascii="Times New Roman" w:hAnsi="Times New Roman" w:cs="Times New Roman"/>
          <w:sz w:val="26"/>
          <w:szCs w:val="26"/>
        </w:rPr>
        <w:t xml:space="preserve">коммунального хозяйства и т.д. </w:t>
      </w:r>
    </w:p>
    <w:p w14:paraId="32F4C3C0" w14:textId="77777777" w:rsidR="007402A8" w:rsidRPr="00B0164F" w:rsidRDefault="007402A8" w:rsidP="00740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164F">
        <w:rPr>
          <w:rFonts w:ascii="Times New Roman" w:hAnsi="Times New Roman" w:cs="Times New Roman"/>
          <w:sz w:val="26"/>
          <w:szCs w:val="26"/>
        </w:rPr>
        <w:t>За счёт бюджетных средств, в прогнозном периоде, будет осуществлено строительство 2-х общеобразовательных школ с универсальной безбарьерной средой на 2 025 мест, строительство регионального центра спортивной подготовки, приобретение жилья и др.</w:t>
      </w:r>
    </w:p>
    <w:p w14:paraId="73066CD8" w14:textId="77777777" w:rsidR="007402A8" w:rsidRPr="001B2C90" w:rsidRDefault="007402A8" w:rsidP="00740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C90">
        <w:rPr>
          <w:rFonts w:ascii="Times New Roman" w:hAnsi="Times New Roman" w:cs="Times New Roman"/>
          <w:sz w:val="26"/>
          <w:szCs w:val="26"/>
        </w:rPr>
        <w:t>В целях обеспечения информационной открытости о деятельности органов местного самоуправления по созданию благоприятных условий для развития инвестиционной и предпринимательской деятельности, на официальном сайте Администрации города Когалыма в информационно-телекоммуникационной сети «Интернет» в разделе «Инвестиционная деятельность, формирование благоприятных условий для ведения предпринимательской деятельности» размещена вся необходимая информация, актуализируется содержательное наполнение раздела, а также разработаны и размещены дополнительные материалы (реестр инвестиционных площадок, навигатор мер муниципальной поддержки, часто задаваемые вопросы).</w:t>
      </w:r>
    </w:p>
    <w:p w14:paraId="588AA157" w14:textId="0B7F27F9" w:rsidR="007402A8" w:rsidRPr="001B2C90" w:rsidRDefault="00000588" w:rsidP="00740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C90">
        <w:rPr>
          <w:rFonts w:ascii="Times New Roman" w:hAnsi="Times New Roman" w:cs="Times New Roman"/>
          <w:sz w:val="26"/>
          <w:szCs w:val="26"/>
        </w:rPr>
        <w:t>Создан и актуализируется</w:t>
      </w:r>
      <w:r w:rsidR="007402A8" w:rsidRPr="001B2C90">
        <w:rPr>
          <w:rFonts w:ascii="Times New Roman" w:hAnsi="Times New Roman" w:cs="Times New Roman"/>
          <w:sz w:val="26"/>
          <w:szCs w:val="26"/>
        </w:rPr>
        <w:t xml:space="preserve"> реестр инвестиционных предложений города Когалыма, содержащий информацию об объектах, строительство которых планируется, в соответствии с генеральным планом города.</w:t>
      </w:r>
    </w:p>
    <w:p w14:paraId="595C5EA5" w14:textId="29FAEC60" w:rsidR="007402A8" w:rsidRPr="001B2C90" w:rsidRDefault="007402A8" w:rsidP="009B2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C90">
        <w:rPr>
          <w:rFonts w:ascii="Times New Roman" w:hAnsi="Times New Roman" w:cs="Times New Roman"/>
          <w:sz w:val="26"/>
          <w:szCs w:val="26"/>
        </w:rPr>
        <w:t xml:space="preserve">Кроме этого сведения об инвестиционном потенциале города Когалыма размещены на </w:t>
      </w:r>
      <w:r w:rsidR="009B2A43" w:rsidRPr="001B2C90">
        <w:rPr>
          <w:rFonts w:ascii="Times New Roman" w:hAnsi="Times New Roman" w:cs="Times New Roman"/>
          <w:sz w:val="26"/>
          <w:szCs w:val="26"/>
        </w:rPr>
        <w:t xml:space="preserve">Инвестиционном портале города Когалыма, Инвестиционной карте Югры </w:t>
      </w:r>
      <w:r w:rsidRPr="001B2C90">
        <w:rPr>
          <w:rFonts w:ascii="Times New Roman" w:hAnsi="Times New Roman" w:cs="Times New Roman"/>
          <w:sz w:val="26"/>
          <w:szCs w:val="26"/>
        </w:rPr>
        <w:t>и Интерактивной карте промышленности ХМАО-Югры.</w:t>
      </w:r>
    </w:p>
    <w:p w14:paraId="47A7CA31" w14:textId="34A42B13" w:rsidR="007402A8" w:rsidRPr="00DE5DC1" w:rsidRDefault="007402A8" w:rsidP="007402A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1B2C90">
        <w:rPr>
          <w:rFonts w:ascii="Times New Roman" w:eastAsiaTheme="minorHAnsi" w:hAnsi="Times New Roman" w:cs="Times New Roman"/>
          <w:sz w:val="26"/>
          <w:szCs w:val="26"/>
        </w:rPr>
        <w:t xml:space="preserve">В целях улучшения показателей рейтинга и условий ведения бизнеса в городе Когалыме </w:t>
      </w:r>
      <w:r w:rsidRPr="00DE5DC1">
        <w:rPr>
          <w:rFonts w:ascii="Times New Roman" w:eastAsiaTheme="minorHAnsi" w:hAnsi="Times New Roman" w:cs="Times New Roman"/>
          <w:sz w:val="26"/>
          <w:szCs w:val="26"/>
        </w:rPr>
        <w:t xml:space="preserve">разработан </w:t>
      </w:r>
      <w:r w:rsidR="0046145C" w:rsidRPr="00DE5DC1">
        <w:rPr>
          <w:rFonts w:ascii="Times New Roman" w:eastAsiaTheme="minorHAnsi" w:hAnsi="Times New Roman" w:cs="Times New Roman"/>
          <w:sz w:val="26"/>
          <w:szCs w:val="26"/>
        </w:rPr>
        <w:t xml:space="preserve">и </w:t>
      </w:r>
      <w:r w:rsidR="00E2715C" w:rsidRPr="00DE5DC1">
        <w:rPr>
          <w:rFonts w:ascii="Times New Roman" w:eastAsiaTheme="minorHAnsi" w:hAnsi="Times New Roman" w:cs="Times New Roman"/>
          <w:sz w:val="26"/>
          <w:szCs w:val="26"/>
        </w:rPr>
        <w:t>реализуется</w:t>
      </w:r>
      <w:r w:rsidR="0046145C" w:rsidRPr="00DE5DC1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Pr="00DE5DC1">
        <w:rPr>
          <w:rFonts w:ascii="Times New Roman" w:eastAsiaTheme="minorHAnsi" w:hAnsi="Times New Roman" w:cs="Times New Roman"/>
          <w:sz w:val="26"/>
          <w:szCs w:val="26"/>
        </w:rPr>
        <w:t xml:space="preserve">План мероприятий («дорожная карта»), </w:t>
      </w:r>
      <w:r w:rsidR="0046145C" w:rsidRPr="00DE5DC1">
        <w:rPr>
          <w:rFonts w:ascii="Times New Roman" w:eastAsiaTheme="minorHAnsi" w:hAnsi="Times New Roman" w:cs="Times New Roman"/>
          <w:sz w:val="26"/>
          <w:szCs w:val="26"/>
        </w:rPr>
        <w:t xml:space="preserve">направленный на </w:t>
      </w:r>
      <w:r w:rsidRPr="00DE5DC1">
        <w:rPr>
          <w:rFonts w:ascii="Times New Roman" w:eastAsiaTheme="minorHAnsi" w:hAnsi="Times New Roman" w:cs="Times New Roman"/>
          <w:sz w:val="26"/>
          <w:szCs w:val="26"/>
        </w:rPr>
        <w:t>улучшени</w:t>
      </w:r>
      <w:r w:rsidR="0046145C" w:rsidRPr="00DE5DC1">
        <w:rPr>
          <w:rFonts w:ascii="Times New Roman" w:eastAsiaTheme="minorHAnsi" w:hAnsi="Times New Roman" w:cs="Times New Roman"/>
          <w:sz w:val="26"/>
          <w:szCs w:val="26"/>
        </w:rPr>
        <w:t xml:space="preserve">е </w:t>
      </w:r>
      <w:r w:rsidRPr="00DE5DC1">
        <w:rPr>
          <w:rFonts w:ascii="Times New Roman" w:eastAsiaTheme="minorHAnsi" w:hAnsi="Times New Roman" w:cs="Times New Roman"/>
          <w:sz w:val="26"/>
          <w:szCs w:val="26"/>
        </w:rPr>
        <w:t>инвестиционного климата и развити</w:t>
      </w:r>
      <w:r w:rsidR="0046145C" w:rsidRPr="00DE5DC1">
        <w:rPr>
          <w:rFonts w:ascii="Times New Roman" w:eastAsiaTheme="minorHAnsi" w:hAnsi="Times New Roman" w:cs="Times New Roman"/>
          <w:sz w:val="26"/>
          <w:szCs w:val="26"/>
        </w:rPr>
        <w:t>е</w:t>
      </w:r>
      <w:r w:rsidRPr="00DE5DC1">
        <w:rPr>
          <w:rFonts w:ascii="Times New Roman" w:eastAsiaTheme="minorHAnsi" w:hAnsi="Times New Roman" w:cs="Times New Roman"/>
          <w:sz w:val="26"/>
          <w:szCs w:val="26"/>
        </w:rPr>
        <w:t xml:space="preserve"> конкуренции на приоритетных и социально значимых рынках товаров и услуг в городе Когалыме.</w:t>
      </w:r>
    </w:p>
    <w:p w14:paraId="0B048302" w14:textId="77777777" w:rsidR="007402A8" w:rsidRPr="00DE5DC1" w:rsidRDefault="007402A8" w:rsidP="00740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5DC1">
        <w:rPr>
          <w:rFonts w:ascii="Times New Roman" w:hAnsi="Times New Roman" w:cs="Times New Roman"/>
          <w:sz w:val="26"/>
          <w:szCs w:val="26"/>
        </w:rPr>
        <w:t>Продолжено формирование актуальной нормативной правовой базы и инфраструктуры для реализации инвестиционных проектов.</w:t>
      </w:r>
    </w:p>
    <w:p w14:paraId="4722A8F6" w14:textId="77777777" w:rsidR="007402A8" w:rsidRPr="001B2C90" w:rsidRDefault="007402A8" w:rsidP="007402A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DE5DC1">
        <w:rPr>
          <w:rFonts w:ascii="Times New Roman" w:eastAsiaTheme="minorHAnsi" w:hAnsi="Times New Roman" w:cs="Times New Roman"/>
          <w:sz w:val="26"/>
          <w:szCs w:val="26"/>
        </w:rPr>
        <w:t>На постоянной основе проводится</w:t>
      </w:r>
      <w:r w:rsidRPr="001B2C90">
        <w:rPr>
          <w:rFonts w:ascii="Times New Roman" w:eastAsiaTheme="minorHAnsi" w:hAnsi="Times New Roman" w:cs="Times New Roman"/>
          <w:sz w:val="26"/>
          <w:szCs w:val="26"/>
        </w:rPr>
        <w:t xml:space="preserve"> работа по подготовке и размещению на инвестиционной карте Югры информации по земельным участкам, предназначенным для реализации инвестиционных проектов, в муниципальном образовании. На сайте Администрации города Когалыма на постоянной основе актуализируется план создания объектов инвестиционной инфраструктуры, также организован канал прямой связи с инвесторами, предусматривающий оперативную обратную связь.</w:t>
      </w:r>
    </w:p>
    <w:p w14:paraId="17B8B8EA" w14:textId="77777777" w:rsidR="007402A8" w:rsidRPr="001B2C90" w:rsidRDefault="007402A8" w:rsidP="00740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C90">
        <w:rPr>
          <w:rFonts w:ascii="Times New Roman" w:hAnsi="Times New Roman" w:cs="Times New Roman"/>
          <w:sz w:val="26"/>
          <w:szCs w:val="26"/>
        </w:rPr>
        <w:t>С целью привлечения инвестиций в экономику города, позиционирования города как инвестиционно-привлекательной территории, а также обсуждения вопросов, связанных с инвестиционной деятельностью и развитием промышленности, было организовано участие в ряде мероприятий.</w:t>
      </w:r>
    </w:p>
    <w:p w14:paraId="249AB0CB" w14:textId="77777777" w:rsidR="007402A8" w:rsidRPr="001B2C90" w:rsidRDefault="007402A8" w:rsidP="007402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B2C90">
        <w:rPr>
          <w:rFonts w:ascii="Times New Roman" w:hAnsi="Times New Roman" w:cs="Times New Roman"/>
          <w:sz w:val="26"/>
          <w:szCs w:val="26"/>
        </w:rPr>
        <w:t>В отчетном периоде продолжена работа по обеспечению доступа инвесторов к имущественным ресурсам и инженерной инфраструктуре, повышению информационной открытости.</w:t>
      </w:r>
    </w:p>
    <w:p w14:paraId="5D7D0FAC" w14:textId="77777777" w:rsidR="00745544" w:rsidRPr="003E21D6" w:rsidRDefault="00745544" w:rsidP="00050D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1CF0E9B" w14:textId="77777777" w:rsidR="008D48CB" w:rsidRPr="003E21D6" w:rsidRDefault="008D48CB" w:rsidP="008D48CB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13" w:name="_Toc48152359"/>
      <w:bookmarkStart w:id="14" w:name="_Toc117152434"/>
      <w:r w:rsidRPr="003E21D6">
        <w:rPr>
          <w:rFonts w:ascii="Times New Roman" w:hAnsi="Times New Roman" w:cs="Times New Roman"/>
          <w:b/>
          <w:bCs/>
          <w:color w:val="auto"/>
          <w:sz w:val="26"/>
          <w:szCs w:val="26"/>
        </w:rPr>
        <w:t>8. БЮДЖЕТ ГОРОДА КОГАЛЫМА</w:t>
      </w:r>
      <w:bookmarkEnd w:id="13"/>
      <w:bookmarkEnd w:id="14"/>
    </w:p>
    <w:p w14:paraId="1F7010F9" w14:textId="77777777" w:rsidR="008D48CB" w:rsidRPr="003E21D6" w:rsidRDefault="008D48CB" w:rsidP="008D48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947F0EF" w14:textId="77777777" w:rsidR="008D48CB" w:rsidRPr="00735EF9" w:rsidRDefault="008D48CB" w:rsidP="008D48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E21D6">
        <w:rPr>
          <w:rFonts w:ascii="Times New Roman" w:hAnsi="Times New Roman" w:cs="Times New Roman"/>
          <w:sz w:val="26"/>
          <w:szCs w:val="26"/>
          <w:lang w:eastAsia="ru-RU"/>
        </w:rPr>
        <w:t xml:space="preserve">Одной из составляющих бюджетной системы города являются налоговые доходы, уплаченные во все уровни бюджетов в условиях действующего </w:t>
      </w:r>
      <w:r w:rsidRPr="00735EF9">
        <w:rPr>
          <w:rFonts w:ascii="Times New Roman" w:hAnsi="Times New Roman" w:cs="Times New Roman"/>
          <w:sz w:val="26"/>
          <w:szCs w:val="26"/>
          <w:lang w:eastAsia="ru-RU"/>
        </w:rPr>
        <w:t>законодательства.</w:t>
      </w:r>
    </w:p>
    <w:p w14:paraId="47F2B772" w14:textId="77777777" w:rsidR="00226803" w:rsidRPr="00735EF9" w:rsidRDefault="00226803" w:rsidP="00476A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35EF9">
        <w:rPr>
          <w:rFonts w:ascii="Times New Roman" w:hAnsi="Times New Roman" w:cs="Times New Roman"/>
          <w:sz w:val="26"/>
          <w:szCs w:val="26"/>
          <w:lang w:eastAsia="ru-RU"/>
        </w:rPr>
        <w:t>Объем налоговых поступлений в бюджеты всех уровней Российской Федерации за 2021 год значительно увеличился по отношению к 2020 году. По данным Управления Федеральной налоговой службы по Ханты-Мансийскому автономному округу – Югре в 2021 году с территории города Когалыма поступило свыше 655,3 млрд. рублей налогов, сборов и иных обязательных платежей, что в 2,1 раза выше уровня 2020 года (2020 год – 306,5 млрд. рублей).</w:t>
      </w:r>
    </w:p>
    <w:p w14:paraId="45747A36" w14:textId="5BBF6FD4" w:rsidR="00235C59" w:rsidRPr="00735EF9" w:rsidRDefault="00235C59" w:rsidP="00235C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35EF9">
        <w:rPr>
          <w:rFonts w:ascii="Times New Roman" w:hAnsi="Times New Roman" w:cs="Times New Roman"/>
          <w:sz w:val="26"/>
          <w:szCs w:val="26"/>
          <w:lang w:eastAsia="ru-RU"/>
        </w:rPr>
        <w:t>Основной объём (90</w:t>
      </w:r>
      <w:r w:rsidR="00685FAB" w:rsidRPr="00735EF9">
        <w:rPr>
          <w:rFonts w:ascii="Times New Roman" w:hAnsi="Times New Roman" w:cs="Times New Roman"/>
          <w:sz w:val="26"/>
          <w:szCs w:val="26"/>
          <w:lang w:eastAsia="ru-RU"/>
        </w:rPr>
        <w:t>,0</w:t>
      </w:r>
      <w:r w:rsidRPr="00735EF9">
        <w:rPr>
          <w:rFonts w:ascii="Times New Roman" w:hAnsi="Times New Roman" w:cs="Times New Roman"/>
          <w:sz w:val="26"/>
          <w:szCs w:val="26"/>
          <w:lang w:eastAsia="ru-RU"/>
        </w:rPr>
        <w:t xml:space="preserve">%) поступлений налогов, сборов и иных платежей в консолидированный бюджет Российской Федерации по состоянию на 01.01.2022 года обеспечен следующими налогами: </w:t>
      </w:r>
    </w:p>
    <w:p w14:paraId="208155BE" w14:textId="77777777" w:rsidR="00235C59" w:rsidRPr="00735EF9" w:rsidRDefault="00235C59" w:rsidP="00235C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35EF9">
        <w:rPr>
          <w:rFonts w:ascii="Times New Roman" w:hAnsi="Times New Roman" w:cs="Times New Roman"/>
          <w:sz w:val="26"/>
          <w:szCs w:val="26"/>
          <w:lang w:eastAsia="ru-RU"/>
        </w:rPr>
        <w:t xml:space="preserve">- налог на добычу полезных ископаемых в виде углеводородного сырья – 70,8%; </w:t>
      </w:r>
    </w:p>
    <w:p w14:paraId="1CC3119F" w14:textId="77777777" w:rsidR="00235C59" w:rsidRPr="00735EF9" w:rsidRDefault="00235C59" w:rsidP="00235C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35EF9">
        <w:rPr>
          <w:rFonts w:ascii="Times New Roman" w:hAnsi="Times New Roman" w:cs="Times New Roman"/>
          <w:sz w:val="26"/>
          <w:szCs w:val="26"/>
          <w:lang w:eastAsia="ru-RU"/>
        </w:rPr>
        <w:t xml:space="preserve">- налог на добавленную стоимость – 14,2%; </w:t>
      </w:r>
    </w:p>
    <w:p w14:paraId="0287D210" w14:textId="5A31F932" w:rsidR="008D48CB" w:rsidRPr="00735EF9" w:rsidRDefault="00235C59" w:rsidP="00235C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35EF9">
        <w:rPr>
          <w:rFonts w:ascii="Times New Roman" w:hAnsi="Times New Roman" w:cs="Times New Roman"/>
          <w:sz w:val="26"/>
          <w:szCs w:val="26"/>
          <w:lang w:eastAsia="ru-RU"/>
        </w:rPr>
        <w:t>- налог на прибыль организаций – 5</w:t>
      </w:r>
      <w:r w:rsidR="00685FAB" w:rsidRPr="00735EF9">
        <w:rPr>
          <w:rFonts w:ascii="Times New Roman" w:hAnsi="Times New Roman" w:cs="Times New Roman"/>
          <w:sz w:val="26"/>
          <w:szCs w:val="26"/>
          <w:lang w:eastAsia="ru-RU"/>
        </w:rPr>
        <w:t>,0</w:t>
      </w:r>
      <w:r w:rsidRPr="00735EF9">
        <w:rPr>
          <w:rFonts w:ascii="Times New Roman" w:hAnsi="Times New Roman" w:cs="Times New Roman"/>
          <w:sz w:val="26"/>
          <w:szCs w:val="26"/>
          <w:lang w:eastAsia="ru-RU"/>
        </w:rPr>
        <w:t>%.</w:t>
      </w:r>
    </w:p>
    <w:p w14:paraId="2F92665D" w14:textId="4A31E38E" w:rsidR="003D4F05" w:rsidRPr="00735EF9" w:rsidRDefault="003D4F05" w:rsidP="003D4F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35EF9">
        <w:rPr>
          <w:rFonts w:ascii="Times New Roman" w:hAnsi="Times New Roman" w:cs="Times New Roman"/>
          <w:sz w:val="26"/>
          <w:szCs w:val="26"/>
          <w:lang w:eastAsia="ru-RU"/>
        </w:rPr>
        <w:t xml:space="preserve">За 2021 год поступления от налога на добычу полезных ископаемых в виде углеводородного сырья составили </w:t>
      </w:r>
      <w:r w:rsidRPr="005400F0">
        <w:rPr>
          <w:rFonts w:ascii="Times New Roman" w:hAnsi="Times New Roman" w:cs="Times New Roman"/>
          <w:sz w:val="26"/>
          <w:szCs w:val="26"/>
          <w:lang w:eastAsia="ru-RU"/>
        </w:rPr>
        <w:t>463,7</w:t>
      </w:r>
      <w:r w:rsidRPr="00735EF9">
        <w:rPr>
          <w:rFonts w:ascii="Times New Roman" w:hAnsi="Times New Roman" w:cs="Times New Roman"/>
          <w:sz w:val="26"/>
          <w:szCs w:val="26"/>
          <w:lang w:eastAsia="ru-RU"/>
        </w:rPr>
        <w:t xml:space="preserve"> млрд. рублей. Поступления налога на добавленную стоимость в 2021 году составили 93</w:t>
      </w:r>
      <w:r w:rsidR="00685FAB" w:rsidRPr="00735EF9">
        <w:rPr>
          <w:rFonts w:ascii="Times New Roman" w:hAnsi="Times New Roman" w:cs="Times New Roman"/>
          <w:sz w:val="26"/>
          <w:szCs w:val="26"/>
          <w:lang w:eastAsia="ru-RU"/>
        </w:rPr>
        <w:t>,0</w:t>
      </w:r>
      <w:r w:rsidRPr="00735EF9">
        <w:rPr>
          <w:rFonts w:ascii="Times New Roman" w:hAnsi="Times New Roman" w:cs="Times New Roman"/>
          <w:sz w:val="26"/>
          <w:szCs w:val="26"/>
          <w:lang w:eastAsia="ru-RU"/>
        </w:rPr>
        <w:t xml:space="preserve"> млрд. рублей. Поступления по налогу на прибыль организаций в 2021 году составили 32,9 млрд. рублей.</w:t>
      </w:r>
    </w:p>
    <w:p w14:paraId="728F307E" w14:textId="77777777" w:rsidR="008D48CB" w:rsidRPr="00735EF9" w:rsidRDefault="000E18EF" w:rsidP="008D4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35EF9">
        <w:rPr>
          <w:noProof/>
          <w:lang w:eastAsia="ru-RU"/>
        </w:rPr>
        <w:drawing>
          <wp:inline distT="0" distB="0" distL="0" distR="0" wp14:anchorId="24CC6CD6" wp14:editId="51781273">
            <wp:extent cx="6105525" cy="337185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A444CA7" w14:textId="77777777" w:rsidR="005C3112" w:rsidRPr="00735EF9" w:rsidRDefault="005C3112" w:rsidP="008D48CB">
      <w:pPr>
        <w:ind w:firstLine="708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93D9EAD" w14:textId="77777777" w:rsidR="008D48CB" w:rsidRPr="00735EF9" w:rsidRDefault="005C3112" w:rsidP="005838E4">
      <w:pPr>
        <w:spacing w:line="240" w:lineRule="auto"/>
        <w:ind w:firstLine="708"/>
        <w:rPr>
          <w:rFonts w:ascii="Times New Roman" w:hAnsi="Times New Roman" w:cs="Times New Roman"/>
          <w:sz w:val="26"/>
          <w:szCs w:val="26"/>
          <w:lang w:eastAsia="ru-RU"/>
        </w:rPr>
      </w:pPr>
      <w:r w:rsidRPr="00735EF9">
        <w:rPr>
          <w:rFonts w:ascii="Times New Roman" w:hAnsi="Times New Roman" w:cs="Times New Roman"/>
          <w:sz w:val="26"/>
          <w:szCs w:val="26"/>
          <w:lang w:eastAsia="ru-RU"/>
        </w:rPr>
        <w:t>Доля поступлений в бюджет города Когалыма в общем объёме налогов, сборов и иных обязательных платежей в консолидированный бюджет Российской Федерации в 2021 году составила 0,3%.</w:t>
      </w:r>
    </w:p>
    <w:p w14:paraId="3BFD1E00" w14:textId="77777777" w:rsidR="008D48CB" w:rsidRPr="00735EF9" w:rsidRDefault="008D48CB" w:rsidP="008D48C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735EF9">
        <w:rPr>
          <w:rFonts w:ascii="Times New Roman" w:hAnsi="Times New Roman" w:cs="Times New Roman"/>
          <w:sz w:val="26"/>
          <w:szCs w:val="26"/>
          <w:lang w:eastAsia="ru-RU"/>
        </w:rPr>
        <w:t>Налоговые поступления по уровням бюджета</w:t>
      </w:r>
    </w:p>
    <w:p w14:paraId="7874C6F4" w14:textId="77777777" w:rsidR="008D48CB" w:rsidRPr="00735EF9" w:rsidRDefault="008D48CB" w:rsidP="008D48C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735EF9">
        <w:rPr>
          <w:rFonts w:ascii="Times New Roman" w:hAnsi="Times New Roman" w:cs="Times New Roman"/>
          <w:sz w:val="26"/>
          <w:szCs w:val="26"/>
          <w:lang w:eastAsia="ru-RU"/>
        </w:rPr>
        <w:t>млрд. рублей</w:t>
      </w: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5"/>
        <w:gridCol w:w="2018"/>
        <w:gridCol w:w="2018"/>
        <w:gridCol w:w="1505"/>
      </w:tblGrid>
      <w:tr w:rsidR="00735EF9" w:rsidRPr="00735EF9" w14:paraId="7AB4975C" w14:textId="77777777" w:rsidTr="00FD72C0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1807E" w14:textId="77777777" w:rsidR="00FD72C0" w:rsidRPr="00735EF9" w:rsidRDefault="00FD72C0" w:rsidP="00FD7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35EF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Сумма налоговых поступлений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335E" w14:textId="77777777" w:rsidR="00FD72C0" w:rsidRPr="00735EF9" w:rsidRDefault="00FD72C0" w:rsidP="00FD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35EF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E95EF" w14:textId="77777777" w:rsidR="00FD72C0" w:rsidRPr="00735EF9" w:rsidRDefault="00FD72C0" w:rsidP="00FD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35EF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C42B" w14:textId="77777777" w:rsidR="00FD72C0" w:rsidRPr="00735EF9" w:rsidRDefault="00FD72C0" w:rsidP="00FD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35EF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Темп роста, %</w:t>
            </w:r>
          </w:p>
        </w:tc>
      </w:tr>
      <w:tr w:rsidR="00735EF9" w:rsidRPr="00735EF9" w14:paraId="4544B67F" w14:textId="77777777" w:rsidTr="00FD72C0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F9A48" w14:textId="77777777" w:rsidR="00FD72C0" w:rsidRPr="00735EF9" w:rsidRDefault="00FD72C0" w:rsidP="00FD7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35EF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бюджеты всех уровней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B1B8" w14:textId="77777777" w:rsidR="00FD72C0" w:rsidRPr="00735EF9" w:rsidRDefault="00FD72C0" w:rsidP="00FD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35EF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306,5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B988" w14:textId="77777777" w:rsidR="00FD72C0" w:rsidRPr="00735EF9" w:rsidRDefault="00FD72C0" w:rsidP="00FD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35EF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655,3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8081" w14:textId="77777777" w:rsidR="00FD72C0" w:rsidRPr="00735EF9" w:rsidRDefault="00FD72C0" w:rsidP="00FD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35EF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213,8</w:t>
            </w:r>
          </w:p>
        </w:tc>
      </w:tr>
      <w:tr w:rsidR="00735EF9" w:rsidRPr="00735EF9" w14:paraId="386779CE" w14:textId="77777777" w:rsidTr="00FD72C0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9F39C" w14:textId="77777777" w:rsidR="00FD72C0" w:rsidRPr="00735EF9" w:rsidRDefault="00FD72C0" w:rsidP="00FD7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35EF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том числе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A0D5" w14:textId="77777777" w:rsidR="00FD72C0" w:rsidRPr="00735EF9" w:rsidRDefault="00FD72C0" w:rsidP="00FD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DDA48" w14:textId="77777777" w:rsidR="00FD72C0" w:rsidRPr="00735EF9" w:rsidRDefault="00FD72C0" w:rsidP="00FD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B9E6" w14:textId="77777777" w:rsidR="00FD72C0" w:rsidRPr="00735EF9" w:rsidRDefault="00FD72C0" w:rsidP="00FD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35EF9" w:rsidRPr="00735EF9" w14:paraId="04B8EDFE" w14:textId="77777777" w:rsidTr="00FD72C0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8B816" w14:textId="77777777" w:rsidR="00FD72C0" w:rsidRPr="00735EF9" w:rsidRDefault="00FD72C0" w:rsidP="00FD7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35EF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федеральный бюджет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258A" w14:textId="77777777" w:rsidR="00FD72C0" w:rsidRPr="00735EF9" w:rsidRDefault="00FD72C0" w:rsidP="00FD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35EF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292,9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2196" w14:textId="77777777" w:rsidR="00FD72C0" w:rsidRPr="00735EF9" w:rsidRDefault="00FD72C0" w:rsidP="00FD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35EF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623,1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341B" w14:textId="77777777" w:rsidR="00FD72C0" w:rsidRPr="00735EF9" w:rsidRDefault="00FD72C0" w:rsidP="00FD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35EF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212,7</w:t>
            </w:r>
          </w:p>
        </w:tc>
      </w:tr>
      <w:tr w:rsidR="00735EF9" w:rsidRPr="00735EF9" w14:paraId="4F154D4F" w14:textId="77777777" w:rsidTr="00FD72C0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ED841" w14:textId="77777777" w:rsidR="00FD72C0" w:rsidRPr="00735EF9" w:rsidRDefault="00FD72C0" w:rsidP="00FD7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735EF9"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>доля в общей сумме поступлений, %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0B2F" w14:textId="77777777" w:rsidR="00FD72C0" w:rsidRPr="00735EF9" w:rsidRDefault="00FD72C0" w:rsidP="00FD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735EF9"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>95,6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8CE30" w14:textId="77777777" w:rsidR="00FD72C0" w:rsidRPr="00735EF9" w:rsidRDefault="00FD72C0" w:rsidP="00FD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735EF9"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>95,1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BF2E" w14:textId="77777777" w:rsidR="00FD72C0" w:rsidRPr="00735EF9" w:rsidRDefault="00FD72C0" w:rsidP="00FD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35EF9" w:rsidRPr="00735EF9" w14:paraId="3FDBDD0D" w14:textId="77777777" w:rsidTr="00FD72C0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3A471" w14:textId="77777777" w:rsidR="00FD72C0" w:rsidRPr="00735EF9" w:rsidRDefault="00FD72C0" w:rsidP="00FD7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35EF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окружной бюджет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6D99" w14:textId="77777777" w:rsidR="00FD72C0" w:rsidRPr="00735EF9" w:rsidRDefault="00FD72C0" w:rsidP="00FD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35EF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9,2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6BD0" w14:textId="77777777" w:rsidR="00FD72C0" w:rsidRPr="00735EF9" w:rsidRDefault="00FD72C0" w:rsidP="00FD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35EF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22,4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CD41" w14:textId="77777777" w:rsidR="00FD72C0" w:rsidRPr="00735EF9" w:rsidRDefault="00FD72C0" w:rsidP="00FD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35EF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243,5</w:t>
            </w:r>
          </w:p>
        </w:tc>
      </w:tr>
      <w:tr w:rsidR="00735EF9" w:rsidRPr="00735EF9" w14:paraId="27466057" w14:textId="77777777" w:rsidTr="00FD72C0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C1C87" w14:textId="77777777" w:rsidR="00FD72C0" w:rsidRPr="00735EF9" w:rsidRDefault="00FD72C0" w:rsidP="00FD7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735EF9"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>доля в общей сумме поступлений, %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5AF4" w14:textId="77777777" w:rsidR="00FD72C0" w:rsidRPr="00735EF9" w:rsidRDefault="00FD72C0" w:rsidP="00FD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735EF9"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>3,0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142D8" w14:textId="77777777" w:rsidR="00FD72C0" w:rsidRPr="00735EF9" w:rsidRDefault="00FD72C0" w:rsidP="00FD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735EF9"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>3,4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2A37" w14:textId="77777777" w:rsidR="00FD72C0" w:rsidRPr="00735EF9" w:rsidRDefault="00FD72C0" w:rsidP="00FD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35EF9" w:rsidRPr="00735EF9" w14:paraId="5CF01147" w14:textId="77777777" w:rsidTr="00FD72C0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EAB3B5" w14:textId="77777777" w:rsidR="00FD72C0" w:rsidRPr="00735EF9" w:rsidRDefault="00FD72C0" w:rsidP="00FD7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35EF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бюджет Тюменской области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193F" w14:textId="77777777" w:rsidR="00FD72C0" w:rsidRPr="00735EF9" w:rsidRDefault="00FD72C0" w:rsidP="00FD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35EF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2,3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E4E58" w14:textId="77777777" w:rsidR="00FD72C0" w:rsidRPr="00735EF9" w:rsidRDefault="00FD72C0" w:rsidP="00FD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35EF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7,9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5240" w14:textId="77777777" w:rsidR="00FD72C0" w:rsidRPr="00735EF9" w:rsidRDefault="00FD72C0" w:rsidP="00FD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35EF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343,5</w:t>
            </w:r>
          </w:p>
        </w:tc>
      </w:tr>
      <w:tr w:rsidR="00735EF9" w:rsidRPr="00735EF9" w14:paraId="069B83DF" w14:textId="77777777" w:rsidTr="00FD72C0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3BB32" w14:textId="77777777" w:rsidR="00FD72C0" w:rsidRPr="00735EF9" w:rsidRDefault="00FD72C0" w:rsidP="00FD7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735EF9"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>доля в общей сумме поступлений, %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1DF1" w14:textId="77777777" w:rsidR="00FD72C0" w:rsidRPr="00735EF9" w:rsidRDefault="00FD72C0" w:rsidP="00FD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735EF9"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>0,7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689E8" w14:textId="77777777" w:rsidR="00FD72C0" w:rsidRPr="00735EF9" w:rsidRDefault="00FD72C0" w:rsidP="00FD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735EF9"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>1,2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690A" w14:textId="77777777" w:rsidR="00FD72C0" w:rsidRPr="00735EF9" w:rsidRDefault="00FD72C0" w:rsidP="00FD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35EF9" w:rsidRPr="00735EF9" w14:paraId="3831B84A" w14:textId="77777777" w:rsidTr="00FD72C0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EB052" w14:textId="77777777" w:rsidR="00FD72C0" w:rsidRPr="00735EF9" w:rsidRDefault="00FD72C0" w:rsidP="00FD7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35EF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местный бюджет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F702" w14:textId="77777777" w:rsidR="00FD72C0" w:rsidRPr="00735EF9" w:rsidRDefault="00FD72C0" w:rsidP="00FD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35EF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2,1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CA90" w14:textId="77777777" w:rsidR="00FD72C0" w:rsidRPr="00735EF9" w:rsidRDefault="00FD72C0" w:rsidP="00FD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35EF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1,9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D10D" w14:textId="77777777" w:rsidR="00FD72C0" w:rsidRPr="00735EF9" w:rsidRDefault="00FD72C0" w:rsidP="00FD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35EF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90,5</w:t>
            </w:r>
          </w:p>
        </w:tc>
      </w:tr>
      <w:tr w:rsidR="00FD72C0" w:rsidRPr="00735EF9" w14:paraId="48C00DE8" w14:textId="77777777" w:rsidTr="00FD72C0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7BD2E" w14:textId="77777777" w:rsidR="00FD72C0" w:rsidRPr="00735EF9" w:rsidRDefault="00FD72C0" w:rsidP="00FD7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735EF9"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>доля в общей сумме поступлений, %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86CC" w14:textId="77777777" w:rsidR="00FD72C0" w:rsidRPr="00735EF9" w:rsidRDefault="00FD72C0" w:rsidP="00FD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735EF9"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>0,7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D07F7" w14:textId="77777777" w:rsidR="00FD72C0" w:rsidRPr="00735EF9" w:rsidRDefault="00FD72C0" w:rsidP="00FD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735EF9"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>0,3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6FFE" w14:textId="77777777" w:rsidR="00FD72C0" w:rsidRPr="00735EF9" w:rsidRDefault="00FD72C0" w:rsidP="00FD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0AE264B0" w14:textId="77777777" w:rsidR="00FD72C0" w:rsidRPr="00735EF9" w:rsidRDefault="00FD72C0" w:rsidP="008D48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A3D5A87" w14:textId="77777777" w:rsidR="00FD106A" w:rsidRPr="00735EF9" w:rsidRDefault="00FD106A" w:rsidP="00FD10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35EF9">
        <w:rPr>
          <w:rFonts w:ascii="Times New Roman" w:hAnsi="Times New Roman" w:cs="Times New Roman"/>
          <w:sz w:val="26"/>
          <w:szCs w:val="26"/>
          <w:lang w:eastAsia="ru-RU"/>
        </w:rPr>
        <w:t>Доходная часть бюджета города Когалыма сформирована за счет налоговых и неналоговых доходов, безвозмездных поступлений.</w:t>
      </w:r>
    </w:p>
    <w:p w14:paraId="0EC6B56D" w14:textId="77777777" w:rsidR="008D48CB" w:rsidRPr="00735EF9" w:rsidRDefault="00FD106A" w:rsidP="00FD10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35EF9">
        <w:rPr>
          <w:rFonts w:ascii="Times New Roman" w:hAnsi="Times New Roman" w:cs="Times New Roman"/>
          <w:sz w:val="26"/>
          <w:szCs w:val="26"/>
          <w:lang w:eastAsia="ru-RU"/>
        </w:rPr>
        <w:t>В 2021 году бюджет города исполнен с дефицитом 4,1 млн. рублей. Исполнение по доходам с учетом субвенций и субсидий от других бюджетов бюджетной системы Российской Федерации составило 5 768,6 млн. рублей или 86,7% к результатам 2020 года (99,2% к плановым значениям).</w:t>
      </w:r>
    </w:p>
    <w:p w14:paraId="76F3AA1B" w14:textId="77777777" w:rsidR="00685FAB" w:rsidRPr="00735EF9" w:rsidRDefault="00685FAB" w:rsidP="00FD10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82ADBE7" w14:textId="77777777" w:rsidR="00FD106A" w:rsidRPr="00735EF9" w:rsidRDefault="00FD106A" w:rsidP="00FD106A">
      <w:pPr>
        <w:spacing w:after="0" w:line="240" w:lineRule="auto"/>
        <w:ind w:left="-851"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35EF9">
        <w:rPr>
          <w:noProof/>
          <w:sz w:val="26"/>
          <w:szCs w:val="26"/>
          <w:lang w:eastAsia="ru-RU"/>
        </w:rPr>
        <w:drawing>
          <wp:inline distT="0" distB="0" distL="0" distR="0" wp14:anchorId="0668B546" wp14:editId="79FEFCB1">
            <wp:extent cx="6076950" cy="2962275"/>
            <wp:effectExtent l="0" t="0" r="0" b="0"/>
            <wp:docPr id="4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F432DCC" w14:textId="77777777" w:rsidR="00FD106A" w:rsidRPr="00735EF9" w:rsidRDefault="00FD106A" w:rsidP="008D48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F40AEC4" w14:textId="77777777" w:rsidR="00601E36" w:rsidRPr="00735EF9" w:rsidRDefault="00601E36" w:rsidP="00601E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35EF9">
        <w:rPr>
          <w:rFonts w:ascii="Times New Roman" w:hAnsi="Times New Roman" w:cs="Times New Roman"/>
          <w:sz w:val="26"/>
          <w:szCs w:val="26"/>
          <w:lang w:eastAsia="ru-RU"/>
        </w:rPr>
        <w:t xml:space="preserve">В 2021 году поступления от налоговых доходов в бюджет города по сравнению с 2020 годом уменьшились на 6,4% и составили 1 939,3 млн. рублей. </w:t>
      </w:r>
    </w:p>
    <w:p w14:paraId="1F7D963B" w14:textId="77777777" w:rsidR="00601E36" w:rsidRPr="00735EF9" w:rsidRDefault="00601E36" w:rsidP="00601E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35EF9">
        <w:rPr>
          <w:rFonts w:ascii="Times New Roman" w:hAnsi="Times New Roman" w:cs="Times New Roman"/>
          <w:sz w:val="26"/>
          <w:szCs w:val="26"/>
          <w:lang w:eastAsia="ru-RU"/>
        </w:rPr>
        <w:t>Поступления от налога на доходы физических лиц в бюджет города Когалыма в 2021 году составили 1 620,7 млн. рублей и уменьшились на 8,5% по сравнению с 2020 годом, при этом его доля в структуре налоговых доходов бюджета города составила 83,6% (2020 год – 85,5%).</w:t>
      </w:r>
    </w:p>
    <w:p w14:paraId="2FF9272F" w14:textId="46FA127F" w:rsidR="008D48CB" w:rsidRPr="00735EF9" w:rsidRDefault="00601E36" w:rsidP="00601E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35EF9">
        <w:rPr>
          <w:rFonts w:ascii="Times New Roman" w:hAnsi="Times New Roman" w:cs="Times New Roman"/>
          <w:sz w:val="26"/>
          <w:szCs w:val="26"/>
          <w:lang w:eastAsia="ru-RU"/>
        </w:rPr>
        <w:t>По налогам на совокупный доход в 2021 году наблюдается снижение поступлений по сравнению с 2020 годом на 1,</w:t>
      </w:r>
      <w:r w:rsidR="00E86FFD" w:rsidRPr="00735EF9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735EF9">
        <w:rPr>
          <w:rFonts w:ascii="Times New Roman" w:hAnsi="Times New Roman" w:cs="Times New Roman"/>
          <w:sz w:val="26"/>
          <w:szCs w:val="26"/>
          <w:lang w:eastAsia="ru-RU"/>
        </w:rPr>
        <w:t>%. Доля в структуре налоговых доходов по сравнению с 2020 годом увеличилась на 0,5 процентных пункта и составила 8,7% или 168,0 млн. рублей.</w:t>
      </w:r>
    </w:p>
    <w:p w14:paraId="0460F013" w14:textId="768A819D" w:rsidR="008D48CB" w:rsidRPr="00735EF9" w:rsidRDefault="00601E36" w:rsidP="008D48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35EF9">
        <w:rPr>
          <w:rFonts w:ascii="Times New Roman" w:hAnsi="Times New Roman" w:cs="Times New Roman"/>
          <w:sz w:val="26"/>
          <w:szCs w:val="26"/>
          <w:lang w:eastAsia="ru-RU"/>
        </w:rPr>
        <w:t>Доля налогов на имущество в структуре налоговых доходов бюджета города увеличилась по сравнению с 2020 годом на 1,3 процентных пункта и составила 118,</w:t>
      </w:r>
      <w:r w:rsidR="00E86FFD" w:rsidRPr="00735EF9">
        <w:rPr>
          <w:rFonts w:ascii="Times New Roman" w:hAnsi="Times New Roman" w:cs="Times New Roman"/>
          <w:sz w:val="26"/>
          <w:szCs w:val="26"/>
          <w:lang w:eastAsia="ru-RU"/>
        </w:rPr>
        <w:t>9</w:t>
      </w:r>
      <w:r w:rsidRPr="00735EF9">
        <w:rPr>
          <w:rFonts w:ascii="Times New Roman" w:hAnsi="Times New Roman" w:cs="Times New Roman"/>
          <w:sz w:val="26"/>
          <w:szCs w:val="26"/>
          <w:lang w:eastAsia="ru-RU"/>
        </w:rPr>
        <w:t xml:space="preserve"> млн. рублей.</w:t>
      </w:r>
    </w:p>
    <w:p w14:paraId="15E6ACA5" w14:textId="77777777" w:rsidR="00601E36" w:rsidRPr="00735EF9" w:rsidRDefault="00601E36" w:rsidP="008D48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35EF9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5408" behindDoc="0" locked="0" layoutInCell="1" allowOverlap="1" wp14:anchorId="46311055" wp14:editId="634C546F">
            <wp:simplePos x="0" y="0"/>
            <wp:positionH relativeFrom="column">
              <wp:posOffset>0</wp:posOffset>
            </wp:positionH>
            <wp:positionV relativeFrom="paragraph">
              <wp:posOffset>180340</wp:posOffset>
            </wp:positionV>
            <wp:extent cx="6048375" cy="3076575"/>
            <wp:effectExtent l="0" t="0" r="0" b="0"/>
            <wp:wrapSquare wrapText="right"/>
            <wp:docPr id="10" name="Диаграмм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7A0211" w14:textId="77777777" w:rsidR="00E65001" w:rsidRPr="00735EF9" w:rsidRDefault="00E65001" w:rsidP="008D48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35EF9">
        <w:rPr>
          <w:rFonts w:ascii="Times New Roman" w:hAnsi="Times New Roman" w:cs="Times New Roman"/>
          <w:sz w:val="26"/>
          <w:szCs w:val="26"/>
          <w:lang w:eastAsia="ru-RU"/>
        </w:rPr>
        <w:t>Удельный вес неналоговых доходов в общем объёме доходов бюджета города Когалыма в 2021 году составил – 5,5% (2020 год – 4,5%). За отчётный период по данным источникам поступило 317,5 млн. рублей, что на 7,1% больше, чем за 2020 год.</w:t>
      </w:r>
    </w:p>
    <w:p w14:paraId="5CAE34FE" w14:textId="77777777" w:rsidR="009D3DED" w:rsidRPr="00735EF9" w:rsidRDefault="009D3DED" w:rsidP="009D3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35EF9">
        <w:rPr>
          <w:rFonts w:ascii="Times New Roman" w:hAnsi="Times New Roman" w:cs="Times New Roman"/>
          <w:sz w:val="26"/>
          <w:szCs w:val="26"/>
          <w:lang w:eastAsia="ru-RU"/>
        </w:rPr>
        <w:t>В доходную часть бюджета города за 2021 года зачислено 3 511,8 млн. рублей безвозмездных поступлений. На их долю приходится 60,9% всей суммы доходов бюджета города (2020 год – 64,4%).</w:t>
      </w:r>
    </w:p>
    <w:p w14:paraId="2233E6EA" w14:textId="77777777" w:rsidR="008D48CB" w:rsidRPr="00735EF9" w:rsidRDefault="009D3DED" w:rsidP="009D3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328DF">
        <w:rPr>
          <w:rFonts w:ascii="Times New Roman" w:hAnsi="Times New Roman" w:cs="Times New Roman"/>
          <w:sz w:val="26"/>
          <w:szCs w:val="26"/>
          <w:lang w:eastAsia="ru-RU"/>
        </w:rPr>
        <w:t>Расходная часть бюджета по итогам отчётного периода исполнена в сумме        5 772,8 млн. рублей, исполнение составило 92,1% к утверждённым бюджетным назначениям 2021</w:t>
      </w:r>
      <w:r w:rsidRPr="00735EF9">
        <w:rPr>
          <w:rFonts w:ascii="Times New Roman" w:hAnsi="Times New Roman" w:cs="Times New Roman"/>
          <w:sz w:val="26"/>
          <w:szCs w:val="26"/>
          <w:lang w:eastAsia="ru-RU"/>
        </w:rPr>
        <w:t xml:space="preserve"> года. За 2021 год расходная часть бюджета уменьшилась на 10,2% к уровню 2020 года.</w:t>
      </w:r>
    </w:p>
    <w:p w14:paraId="3C2E7567" w14:textId="77777777" w:rsidR="009D3DED" w:rsidRPr="00735EF9" w:rsidRDefault="009D3DED" w:rsidP="009D3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35EF9">
        <w:rPr>
          <w:rFonts w:ascii="Times New Roman" w:hAnsi="Times New Roman" w:cs="Times New Roman"/>
          <w:sz w:val="26"/>
          <w:szCs w:val="26"/>
          <w:lang w:eastAsia="ru-RU"/>
        </w:rPr>
        <w:t>В 2021 году сохранена приоритетность в финансировании отраслей социальной сферы, включая расходы на образование, культуру, физическую культуру и спорт, социальную политику.</w:t>
      </w:r>
    </w:p>
    <w:p w14:paraId="5D5AB474" w14:textId="77777777" w:rsidR="009D3DED" w:rsidRPr="00735EF9" w:rsidRDefault="009D3DED" w:rsidP="009D3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35EF9">
        <w:rPr>
          <w:rFonts w:ascii="Times New Roman" w:hAnsi="Times New Roman" w:cs="Times New Roman"/>
          <w:sz w:val="26"/>
          <w:szCs w:val="26"/>
          <w:lang w:eastAsia="ru-RU"/>
        </w:rPr>
        <w:t>Удельный вес этих расходов составил 60% от общего объёма расходов бюджета города Когалыма.</w:t>
      </w:r>
    </w:p>
    <w:p w14:paraId="7BC99D47" w14:textId="0A8BB4C9" w:rsidR="008D48CB" w:rsidRPr="00735EF9" w:rsidRDefault="009D3DED" w:rsidP="009D3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35EF9">
        <w:rPr>
          <w:rFonts w:ascii="Times New Roman" w:hAnsi="Times New Roman" w:cs="Times New Roman"/>
          <w:sz w:val="26"/>
          <w:szCs w:val="26"/>
          <w:lang w:eastAsia="ru-RU"/>
        </w:rPr>
        <w:t>В 2021 году расходы на социальную сферу исполнены в сумме 3 462,</w:t>
      </w:r>
      <w:r w:rsidR="00E86FFD" w:rsidRPr="00735EF9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Pr="00735EF9">
        <w:rPr>
          <w:rFonts w:ascii="Times New Roman" w:hAnsi="Times New Roman" w:cs="Times New Roman"/>
          <w:sz w:val="26"/>
          <w:szCs w:val="26"/>
          <w:lang w:eastAsia="ru-RU"/>
        </w:rPr>
        <w:t xml:space="preserve"> млн. рублей, что на 4,</w:t>
      </w:r>
      <w:r w:rsidR="00E86FFD" w:rsidRPr="00735EF9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735EF9">
        <w:rPr>
          <w:rFonts w:ascii="Times New Roman" w:hAnsi="Times New Roman" w:cs="Times New Roman"/>
          <w:sz w:val="26"/>
          <w:szCs w:val="26"/>
          <w:lang w:eastAsia="ru-RU"/>
        </w:rPr>
        <w:t>% ниже уровня 2020 года. Бюджетная обеспеченность на душу населения составила 83,2 тыс. рублей.</w:t>
      </w:r>
    </w:p>
    <w:p w14:paraId="00A3B684" w14:textId="77777777" w:rsidR="008D48CB" w:rsidRPr="00735EF9" w:rsidRDefault="008D48CB" w:rsidP="008D48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35EF9">
        <w:rPr>
          <w:rFonts w:ascii="Times New Roman" w:hAnsi="Times New Roman" w:cs="Times New Roman"/>
          <w:sz w:val="26"/>
          <w:szCs w:val="26"/>
          <w:lang w:eastAsia="ru-RU"/>
        </w:rPr>
        <w:t>Главный приоритет, заложенный в основу бюджета города и базовый принцип бюджетной политики города Когалыма на ближайшее время, это обеспечение устойчивости и сбалансированности бюджета города в среднесрочном периоде, концентрация ресурсов на приоритетных направлениях расходов, предусмотренных муниципальными программами, сохранение социальной направленности бюджета города, обеспечивающей повышение качества жизни населения города Когалыма.</w:t>
      </w:r>
    </w:p>
    <w:p w14:paraId="239D9409" w14:textId="77777777" w:rsidR="008D48CB" w:rsidRPr="00735EF9" w:rsidRDefault="008D48CB" w:rsidP="008D4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35EF9">
        <w:rPr>
          <w:rFonts w:ascii="Times New Roman" w:hAnsi="Times New Roman" w:cs="Times New Roman"/>
          <w:sz w:val="26"/>
          <w:szCs w:val="26"/>
          <w:lang w:eastAsia="ru-RU"/>
        </w:rPr>
        <w:t>Формирование доходной базы бюджета города Когалыма осуществлено на основе действующего федерального и регионального бюджетного и налогового законодательства, с учётом нормативно-правовых требований Бюджетного и Налогового Кодексов Российской Федерации, нормативных правовых актов автономного округа, муниципального образования изменений и дополнений к ним.</w:t>
      </w:r>
    </w:p>
    <w:p w14:paraId="6F44EBF1" w14:textId="29123ECD" w:rsidR="008D48CB" w:rsidRPr="00735EF9" w:rsidRDefault="008D48CB" w:rsidP="008D4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35EF9">
        <w:rPr>
          <w:rFonts w:ascii="Times New Roman" w:hAnsi="Times New Roman" w:cs="Times New Roman"/>
          <w:sz w:val="26"/>
          <w:szCs w:val="26"/>
          <w:lang w:eastAsia="ru-RU"/>
        </w:rPr>
        <w:t>В отношении расходов, политика бюджета города Когалыма направлена на исполнение социальных обязательств и концентрацию</w:t>
      </w:r>
      <w:r w:rsidR="00E03326" w:rsidRPr="00735EF9">
        <w:rPr>
          <w:rFonts w:ascii="Times New Roman" w:hAnsi="Times New Roman" w:cs="Times New Roman"/>
          <w:sz w:val="26"/>
          <w:szCs w:val="26"/>
          <w:lang w:eastAsia="ru-RU"/>
        </w:rPr>
        <w:t xml:space="preserve"> ресурсов на ключевых социально-</w:t>
      </w:r>
      <w:r w:rsidRPr="00735EF9">
        <w:rPr>
          <w:rFonts w:ascii="Times New Roman" w:hAnsi="Times New Roman" w:cs="Times New Roman"/>
          <w:sz w:val="26"/>
          <w:szCs w:val="26"/>
          <w:lang w:eastAsia="ru-RU"/>
        </w:rPr>
        <w:t>значимых направлениях. В среднесрочной перспективе этот принцип будет сохранен.</w:t>
      </w:r>
    </w:p>
    <w:p w14:paraId="421C7D9D" w14:textId="77777777" w:rsidR="008D48CB" w:rsidRPr="00735EF9" w:rsidRDefault="008D48CB" w:rsidP="008D4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35EF9">
        <w:rPr>
          <w:rFonts w:ascii="Times New Roman" w:hAnsi="Times New Roman" w:cs="Times New Roman"/>
          <w:sz w:val="26"/>
          <w:szCs w:val="26"/>
          <w:lang w:eastAsia="ru-RU"/>
        </w:rPr>
        <w:t>Как и ранее, у городского округа отсутствует муниципальный долг, а также просроченная кредиторская задолженность по обязательствам, что свидетельствует о стабильности финансового положения.</w:t>
      </w:r>
    </w:p>
    <w:p w14:paraId="5A0BD869" w14:textId="77777777" w:rsidR="008D48CB" w:rsidRPr="00735EF9" w:rsidRDefault="008D48CB" w:rsidP="008D4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35EF9">
        <w:rPr>
          <w:rFonts w:ascii="Times New Roman" w:hAnsi="Times New Roman" w:cs="Times New Roman"/>
          <w:sz w:val="26"/>
          <w:szCs w:val="26"/>
          <w:lang w:eastAsia="ru-RU"/>
        </w:rPr>
        <w:t xml:space="preserve">Определение параметров бюджета города по уровню дефицита бюджета осуществлялось исходя из возможных источников финансирования, а также из необходимости соблюдения сбалансированности бюджета города. </w:t>
      </w:r>
    </w:p>
    <w:p w14:paraId="137A0EF6" w14:textId="77777777" w:rsidR="008D48CB" w:rsidRPr="00735EF9" w:rsidRDefault="008D48CB" w:rsidP="008D4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35EF9">
        <w:rPr>
          <w:rFonts w:ascii="Times New Roman" w:hAnsi="Times New Roman" w:cs="Times New Roman"/>
          <w:sz w:val="26"/>
          <w:szCs w:val="26"/>
          <w:lang w:eastAsia="ru-RU"/>
        </w:rPr>
        <w:t>В целях обеспечения прозрачности и открытости муниципальных финансов, повышения доступности и понятности информации о бюджете города Когалыма в 20</w:t>
      </w:r>
      <w:r w:rsidR="0033241C" w:rsidRPr="00735EF9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9D3DED" w:rsidRPr="00735EF9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Pr="00735EF9">
        <w:rPr>
          <w:rFonts w:ascii="Times New Roman" w:hAnsi="Times New Roman" w:cs="Times New Roman"/>
          <w:sz w:val="26"/>
          <w:szCs w:val="26"/>
          <w:lang w:eastAsia="ru-RU"/>
        </w:rPr>
        <w:t xml:space="preserve"> году была продолжена регулярная публикация информационных ресурсов «Бюджет для граждан», «Открытый бюджет». </w:t>
      </w:r>
    </w:p>
    <w:p w14:paraId="4C9CAC89" w14:textId="77777777" w:rsidR="003846C5" w:rsidRPr="001065A5" w:rsidRDefault="003846C5" w:rsidP="005B3126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193F450" w14:textId="77777777" w:rsidR="007501B0" w:rsidRPr="001065A5" w:rsidRDefault="008D48CB" w:rsidP="005B3126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bookmarkStart w:id="15" w:name="_Toc117152435"/>
      <w:r w:rsidRPr="001065A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9</w:t>
      </w:r>
      <w:r w:rsidR="00BF0565" w:rsidRPr="001065A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. </w:t>
      </w:r>
      <w:r w:rsidR="007501B0" w:rsidRPr="001065A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ДЕНЕЖНЫЕ ДОХОДЫ НАСЕЛЕНИЯ</w:t>
      </w:r>
      <w:bookmarkEnd w:id="15"/>
    </w:p>
    <w:p w14:paraId="14107429" w14:textId="77777777" w:rsidR="00F05A30" w:rsidRPr="001065A5" w:rsidRDefault="007501B0" w:rsidP="0080761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1065A5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807612" w:rsidRPr="001065A5">
        <w:rPr>
          <w:rFonts w:ascii="Times New Roman" w:hAnsi="Times New Roman" w:cs="Times New Roman"/>
          <w:sz w:val="26"/>
          <w:szCs w:val="26"/>
          <w:lang w:eastAsia="ru-RU"/>
        </w:rPr>
        <w:t>уровень жизни населения</w:t>
      </w:r>
      <w:r w:rsidRPr="001065A5">
        <w:rPr>
          <w:rFonts w:ascii="Times New Roman" w:hAnsi="Times New Roman" w:cs="Times New Roman"/>
          <w:sz w:val="26"/>
          <w:szCs w:val="26"/>
          <w:lang w:eastAsia="ru-RU"/>
        </w:rPr>
        <w:t>)</w:t>
      </w:r>
    </w:p>
    <w:p w14:paraId="56450D3A" w14:textId="77777777" w:rsidR="009D50D6" w:rsidRPr="001065A5" w:rsidRDefault="009D50D6" w:rsidP="005B31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2195D16" w14:textId="77777777" w:rsidR="00D72987" w:rsidRPr="001065A5" w:rsidRDefault="00D72987" w:rsidP="00D729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065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Стабильность уровня жизни населения города Когалыма будет обеспечиваться, прежде всего, перспективами развития экономики, ёмкостью рынка труда, уровнем заработной платы и мерами социальной поддержки. </w:t>
      </w:r>
    </w:p>
    <w:p w14:paraId="1214E7DE" w14:textId="77777777" w:rsidR="00D72987" w:rsidRPr="00DE5DC1" w:rsidRDefault="00D72987" w:rsidP="00D729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065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перспективе сохранится тенденция роста среднемесячной заработной платы как основного источника в структуре доходов населения (около 80%). Вместе с тем рост номинальной начисленной заработной платы будет адекватен реальной </w:t>
      </w:r>
      <w:r w:rsidRPr="00DE5DC1">
        <w:rPr>
          <w:rFonts w:ascii="Times New Roman" w:eastAsia="Calibri" w:hAnsi="Times New Roman" w:cs="Times New Roman"/>
          <w:sz w:val="26"/>
          <w:szCs w:val="26"/>
          <w:lang w:eastAsia="ru-RU"/>
        </w:rPr>
        <w:t>финансовой ситуации работодателей.</w:t>
      </w:r>
    </w:p>
    <w:p w14:paraId="470FDF14" w14:textId="4A6BF37F" w:rsidR="00D72987" w:rsidRPr="00DE5DC1" w:rsidRDefault="00D72987" w:rsidP="00486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  <w:lang w:eastAsia="ru-RU"/>
        </w:rPr>
      </w:pPr>
      <w:r w:rsidRPr="00DE5DC1">
        <w:rPr>
          <w:rFonts w:ascii="Times New Roman" w:eastAsia="Calibri" w:hAnsi="Times New Roman" w:cs="Times New Roman"/>
          <w:sz w:val="26"/>
          <w:szCs w:val="26"/>
          <w:lang w:eastAsia="ru-RU"/>
        </w:rPr>
        <w:t>По оценке</w:t>
      </w:r>
      <w:r w:rsidR="00537BF2" w:rsidRPr="00DE5DC1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Pr="00DE5DC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размер </w:t>
      </w:r>
      <w:r w:rsidR="00A96ABE" w:rsidRPr="00DE5DC1">
        <w:rPr>
          <w:rFonts w:ascii="Times New Roman" w:eastAsia="Calibri" w:hAnsi="Times New Roman" w:cs="Times New Roman"/>
          <w:sz w:val="26"/>
          <w:szCs w:val="26"/>
          <w:lang w:eastAsia="ru-RU"/>
        </w:rPr>
        <w:t>среднемесячной номинальной начисленн</w:t>
      </w:r>
      <w:r w:rsidR="00DE5DC1" w:rsidRPr="00DE5DC1">
        <w:rPr>
          <w:rFonts w:ascii="Times New Roman" w:eastAsia="Calibri" w:hAnsi="Times New Roman" w:cs="Times New Roman"/>
          <w:sz w:val="26"/>
          <w:szCs w:val="26"/>
          <w:lang w:eastAsia="ru-RU"/>
        </w:rPr>
        <w:t>ой</w:t>
      </w:r>
      <w:r w:rsidR="00A96ABE" w:rsidRPr="00DE5DC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заработной платы одного работника в организациях (без субъектов малого предпринимательства) </w:t>
      </w:r>
      <w:r w:rsidRPr="00DE5DC1">
        <w:rPr>
          <w:rFonts w:ascii="Times New Roman" w:eastAsia="Calibri" w:hAnsi="Times New Roman" w:cs="Times New Roman"/>
          <w:sz w:val="26"/>
          <w:szCs w:val="26"/>
          <w:lang w:eastAsia="ru-RU"/>
        </w:rPr>
        <w:t>в 20</w:t>
      </w:r>
      <w:r w:rsidR="00EA08E4" w:rsidRPr="00DE5DC1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9452FD" w:rsidRPr="00DE5DC1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Pr="00DE5DC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 составит </w:t>
      </w:r>
      <w:r w:rsidR="00A96ABE" w:rsidRPr="00DE5DC1">
        <w:rPr>
          <w:rFonts w:ascii="Times New Roman" w:eastAsia="Calibri" w:hAnsi="Times New Roman" w:cs="Times New Roman"/>
          <w:sz w:val="26"/>
          <w:szCs w:val="26"/>
          <w:lang w:eastAsia="ru-RU"/>
        </w:rPr>
        <w:t>94 399</w:t>
      </w:r>
      <w:r w:rsidRPr="00DE5DC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рублей (</w:t>
      </w:r>
      <w:r w:rsidR="001065A5" w:rsidRPr="00DE5DC1">
        <w:rPr>
          <w:rFonts w:ascii="Times New Roman" w:eastAsia="Calibri" w:hAnsi="Times New Roman" w:cs="Times New Roman"/>
          <w:sz w:val="26"/>
          <w:szCs w:val="26"/>
          <w:lang w:eastAsia="ru-RU"/>
        </w:rPr>
        <w:t>106,</w:t>
      </w:r>
      <w:r w:rsidR="00E2715C" w:rsidRPr="00DE5DC1">
        <w:rPr>
          <w:rFonts w:ascii="Times New Roman" w:eastAsia="Calibri" w:hAnsi="Times New Roman" w:cs="Times New Roman"/>
          <w:sz w:val="26"/>
          <w:szCs w:val="26"/>
          <w:lang w:eastAsia="ru-RU"/>
        </w:rPr>
        <w:t>9</w:t>
      </w:r>
      <w:r w:rsidR="003C65B5" w:rsidRPr="00DE5DC1">
        <w:rPr>
          <w:rFonts w:ascii="Times New Roman" w:eastAsia="Calibri" w:hAnsi="Times New Roman" w:cs="Times New Roman"/>
          <w:sz w:val="26"/>
          <w:szCs w:val="26"/>
          <w:lang w:eastAsia="ru-RU"/>
        </w:rPr>
        <w:t>% к уровню 202</w:t>
      </w:r>
      <w:r w:rsidR="009452FD" w:rsidRPr="00DE5DC1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 w:rsidRPr="00DE5DC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года),</w:t>
      </w:r>
      <w:r w:rsidRPr="00DE5DC1">
        <w:rPr>
          <w:rFonts w:ascii="Times New Roman" w:eastAsia="Calibri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DE5DC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среднесрочной перспективе показатель </w:t>
      </w:r>
      <w:r w:rsidR="003C65B5" w:rsidRPr="00DE5DC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прогнозируется </w:t>
      </w:r>
      <w:r w:rsidRPr="00DE5DC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 уровне </w:t>
      </w:r>
      <w:r w:rsidR="001065A5" w:rsidRPr="00DE5DC1">
        <w:rPr>
          <w:rFonts w:ascii="Times New Roman" w:eastAsia="Calibri" w:hAnsi="Times New Roman" w:cs="Times New Roman"/>
          <w:sz w:val="26"/>
          <w:szCs w:val="26"/>
          <w:lang w:eastAsia="ru-RU"/>
        </w:rPr>
        <w:t>101,</w:t>
      </w:r>
      <w:r w:rsidR="00E2715C" w:rsidRPr="00DE5DC1"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r w:rsidRPr="00DE5DC1">
        <w:rPr>
          <w:rFonts w:ascii="Times New Roman" w:eastAsia="Calibri" w:hAnsi="Times New Roman" w:cs="Times New Roman"/>
          <w:sz w:val="26"/>
          <w:szCs w:val="26"/>
          <w:lang w:eastAsia="ru-RU"/>
        </w:rPr>
        <w:t>% в 202</w:t>
      </w:r>
      <w:r w:rsidR="009452FD" w:rsidRPr="00DE5DC1"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r w:rsidRPr="00DE5DC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 по базовому варианту.</w:t>
      </w:r>
    </w:p>
    <w:p w14:paraId="46EDDB48" w14:textId="77777777" w:rsidR="00D72987" w:rsidRPr="001065A5" w:rsidRDefault="00D72987" w:rsidP="00D729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E5DC1">
        <w:rPr>
          <w:rFonts w:ascii="Times New Roman" w:eastAsia="Calibri" w:hAnsi="Times New Roman" w:cs="Times New Roman"/>
          <w:sz w:val="26"/>
          <w:szCs w:val="26"/>
          <w:lang w:eastAsia="ru-RU"/>
        </w:rPr>
        <w:t>Система мер</w:t>
      </w:r>
      <w:r w:rsidRPr="001065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социальной поддержки, выплата стипендий, региональных надбавок к пенсиям гарантируют стабильность, доля таких доходов в общем объеме в среднем </w:t>
      </w:r>
      <w:r w:rsidR="00537BF2" w:rsidRPr="001065A5">
        <w:rPr>
          <w:rFonts w:ascii="Times New Roman" w:eastAsia="Calibri" w:hAnsi="Times New Roman" w:cs="Times New Roman"/>
          <w:sz w:val="26"/>
          <w:szCs w:val="26"/>
          <w:lang w:eastAsia="ru-RU"/>
        </w:rPr>
        <w:t>около</w:t>
      </w:r>
      <w:r w:rsidRPr="001065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15,0%.</w:t>
      </w:r>
    </w:p>
    <w:p w14:paraId="2E022AE8" w14:textId="1A6D919B" w:rsidR="00597D6C" w:rsidRPr="001579D5" w:rsidRDefault="00D72987" w:rsidP="00D729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  <w:lang w:eastAsia="ru-RU"/>
        </w:rPr>
      </w:pPr>
      <w:r w:rsidRPr="001065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Рост реальных </w:t>
      </w:r>
      <w:r w:rsidR="003C65B5" w:rsidRPr="001065A5">
        <w:rPr>
          <w:rFonts w:ascii="Times New Roman" w:eastAsia="Calibri" w:hAnsi="Times New Roman" w:cs="Times New Roman"/>
          <w:sz w:val="26"/>
          <w:szCs w:val="26"/>
          <w:lang w:eastAsia="ru-RU"/>
        </w:rPr>
        <w:t>денежных доходов</w:t>
      </w:r>
      <w:r w:rsidRPr="001065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населения прогнозируется до </w:t>
      </w:r>
      <w:r w:rsidR="001065A5" w:rsidRPr="001065A5">
        <w:rPr>
          <w:rFonts w:ascii="Times New Roman" w:eastAsia="Calibri" w:hAnsi="Times New Roman" w:cs="Times New Roman"/>
          <w:sz w:val="26"/>
          <w:szCs w:val="26"/>
          <w:lang w:eastAsia="ru-RU"/>
        </w:rPr>
        <w:t>98,4</w:t>
      </w:r>
      <w:r w:rsidRPr="001065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% </w:t>
      </w:r>
      <w:r w:rsidR="003C65B5" w:rsidRPr="001065A5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065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20</w:t>
      </w:r>
      <w:r w:rsidR="00537BF2" w:rsidRPr="001065A5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9452FD" w:rsidRPr="001065A5"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r w:rsidRPr="001065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 по базовому </w:t>
      </w:r>
      <w:r w:rsidRPr="00776632">
        <w:rPr>
          <w:rFonts w:ascii="Times New Roman" w:eastAsia="Calibri" w:hAnsi="Times New Roman" w:cs="Times New Roman"/>
          <w:sz w:val="26"/>
          <w:szCs w:val="26"/>
          <w:lang w:eastAsia="ru-RU"/>
        </w:rPr>
        <w:t>варианту.</w:t>
      </w:r>
      <w:r w:rsidRPr="00776632">
        <w:rPr>
          <w:rFonts w:ascii="Times New Roman" w:eastAsia="Calibri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776632">
        <w:rPr>
          <w:rFonts w:ascii="Times New Roman" w:eastAsia="Calibri" w:hAnsi="Times New Roman" w:cs="Times New Roman"/>
          <w:sz w:val="26"/>
          <w:szCs w:val="26"/>
          <w:lang w:eastAsia="ru-RU"/>
        </w:rPr>
        <w:t>По предварительной оценке, за период 20</w:t>
      </w:r>
      <w:r w:rsidR="00537BF2" w:rsidRPr="00776632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44506B" w:rsidRPr="00776632"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Pr="0077663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- 202</w:t>
      </w:r>
      <w:r w:rsidR="0044506B" w:rsidRPr="00776632"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r w:rsidRPr="0077663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годы номинальная </w:t>
      </w:r>
      <w:r w:rsidR="00597D6C" w:rsidRPr="00776632">
        <w:rPr>
          <w:rFonts w:ascii="Times New Roman" w:eastAsia="Calibri" w:hAnsi="Times New Roman" w:cs="Times New Roman"/>
          <w:sz w:val="26"/>
          <w:szCs w:val="26"/>
          <w:lang w:eastAsia="ru-RU"/>
        </w:rPr>
        <w:t>начисленн</w:t>
      </w:r>
      <w:r w:rsidR="00EA08E4" w:rsidRPr="00776632">
        <w:rPr>
          <w:rFonts w:ascii="Times New Roman" w:eastAsia="Calibri" w:hAnsi="Times New Roman" w:cs="Times New Roman"/>
          <w:sz w:val="26"/>
          <w:szCs w:val="26"/>
          <w:lang w:eastAsia="ru-RU"/>
        </w:rPr>
        <w:t>ая</w:t>
      </w:r>
      <w:r w:rsidR="00597D6C" w:rsidRPr="0077663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среднемесячн</w:t>
      </w:r>
      <w:r w:rsidR="00EA08E4" w:rsidRPr="00776632">
        <w:rPr>
          <w:rFonts w:ascii="Times New Roman" w:eastAsia="Calibri" w:hAnsi="Times New Roman" w:cs="Times New Roman"/>
          <w:sz w:val="26"/>
          <w:szCs w:val="26"/>
          <w:lang w:eastAsia="ru-RU"/>
        </w:rPr>
        <w:t>ая</w:t>
      </w:r>
      <w:r w:rsidR="00597D6C" w:rsidRPr="0077663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заработн</w:t>
      </w:r>
      <w:r w:rsidR="00EA08E4" w:rsidRPr="00776632">
        <w:rPr>
          <w:rFonts w:ascii="Times New Roman" w:eastAsia="Calibri" w:hAnsi="Times New Roman" w:cs="Times New Roman"/>
          <w:sz w:val="26"/>
          <w:szCs w:val="26"/>
          <w:lang w:eastAsia="ru-RU"/>
        </w:rPr>
        <w:t>ая</w:t>
      </w:r>
      <w:r w:rsidR="00597D6C" w:rsidRPr="0077663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плат</w:t>
      </w:r>
      <w:r w:rsidR="00EA08E4" w:rsidRPr="00776632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597D6C" w:rsidRPr="0077663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работников организаций </w:t>
      </w:r>
      <w:r w:rsidRPr="0077663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увеличится на </w:t>
      </w:r>
      <w:r w:rsidR="00C96C84" w:rsidRPr="00776632">
        <w:rPr>
          <w:rFonts w:ascii="Times New Roman" w:eastAsia="Calibri" w:hAnsi="Times New Roman" w:cs="Times New Roman"/>
          <w:sz w:val="26"/>
          <w:szCs w:val="26"/>
          <w:lang w:eastAsia="ru-RU"/>
        </w:rPr>
        <w:t>11,0</w:t>
      </w:r>
      <w:r w:rsidR="00597D6C" w:rsidRPr="00776632">
        <w:rPr>
          <w:rFonts w:ascii="Times New Roman" w:eastAsia="Calibri" w:hAnsi="Times New Roman" w:cs="Times New Roman"/>
          <w:sz w:val="26"/>
          <w:szCs w:val="26"/>
          <w:lang w:eastAsia="ru-RU"/>
        </w:rPr>
        <w:t>% к уровню 20</w:t>
      </w:r>
      <w:r w:rsidR="00EA08E4" w:rsidRPr="00776632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44506B" w:rsidRPr="00776632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 w:rsidR="00597D6C" w:rsidRPr="0077663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по базовому варианту.</w:t>
      </w:r>
    </w:p>
    <w:p w14:paraId="7BC0B647" w14:textId="77777777" w:rsidR="002C5B56" w:rsidRPr="002E5337" w:rsidRDefault="002C5B56" w:rsidP="002C5B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E5337">
        <w:rPr>
          <w:rFonts w:ascii="Times New Roman" w:hAnsi="Times New Roman" w:cs="Times New Roman"/>
          <w:sz w:val="26"/>
          <w:szCs w:val="26"/>
        </w:rPr>
        <w:t>Размер среднемесячной заработной платы работников бюджетных учреждений в 2021 году в сравнении с 2020 годом составил:</w:t>
      </w:r>
    </w:p>
    <w:p w14:paraId="2B1DB808" w14:textId="6593E3D5" w:rsidR="002C5B56" w:rsidRPr="001579D5" w:rsidRDefault="002C5B56" w:rsidP="002C5B5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579D5">
        <w:rPr>
          <w:noProof/>
          <w:color w:val="FF0000"/>
          <w:sz w:val="26"/>
          <w:szCs w:val="26"/>
          <w:lang w:eastAsia="ru-RU"/>
        </w:rPr>
        <w:drawing>
          <wp:inline distT="0" distB="0" distL="0" distR="0" wp14:anchorId="759855B1" wp14:editId="00D8C081">
            <wp:extent cx="6120130" cy="3415665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4AC30027" w14:textId="77777777" w:rsidR="002C5B56" w:rsidRPr="00B0164F" w:rsidRDefault="002C5B56" w:rsidP="00D729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2434C047" w14:textId="1CE14FC8" w:rsidR="00D72987" w:rsidRPr="00B0164F" w:rsidRDefault="00B55DE3" w:rsidP="00D729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0164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 данным Государственного учреждения – Отделение Пенсионного фонда Российской Федерации по Ханты-Мансийскому автономному округу – Югре </w:t>
      </w:r>
      <w:r w:rsidR="00D72987" w:rsidRPr="00B0164F">
        <w:rPr>
          <w:rFonts w:ascii="Times New Roman" w:eastAsia="Calibri" w:hAnsi="Times New Roman" w:cs="Times New Roman"/>
          <w:sz w:val="26"/>
          <w:szCs w:val="26"/>
          <w:lang w:eastAsia="ru-RU"/>
        </w:rPr>
        <w:t>средний размер государственной пенсии в 20</w:t>
      </w:r>
      <w:r w:rsidR="00EA08E4" w:rsidRPr="00B0164F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177AFD" w:rsidRPr="00B0164F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 w:rsidR="00D72987" w:rsidRPr="00B0164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 состави</w:t>
      </w:r>
      <w:r w:rsidRPr="00B0164F">
        <w:rPr>
          <w:rFonts w:ascii="Times New Roman" w:eastAsia="Calibri" w:hAnsi="Times New Roman" w:cs="Times New Roman"/>
          <w:sz w:val="26"/>
          <w:szCs w:val="26"/>
          <w:lang w:eastAsia="ru-RU"/>
        </w:rPr>
        <w:t>л</w:t>
      </w:r>
      <w:r w:rsidR="00D72987" w:rsidRPr="00B0164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177AFD" w:rsidRPr="00B0164F">
        <w:rPr>
          <w:rFonts w:ascii="Times New Roman" w:eastAsia="Calibri" w:hAnsi="Times New Roman" w:cs="Times New Roman"/>
          <w:sz w:val="26"/>
          <w:szCs w:val="26"/>
          <w:lang w:eastAsia="ru-RU"/>
        </w:rPr>
        <w:t>25 011,9</w:t>
      </w:r>
      <w:r w:rsidR="00D72987" w:rsidRPr="00B0164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рублей или </w:t>
      </w:r>
      <w:r w:rsidR="00177AFD" w:rsidRPr="00B0164F">
        <w:rPr>
          <w:rFonts w:ascii="Times New Roman" w:eastAsia="Calibri" w:hAnsi="Times New Roman" w:cs="Times New Roman"/>
          <w:sz w:val="26"/>
          <w:szCs w:val="26"/>
          <w:lang w:eastAsia="ru-RU"/>
        </w:rPr>
        <w:t>107,0</w:t>
      </w:r>
      <w:r w:rsidR="00D72987" w:rsidRPr="00B0164F">
        <w:rPr>
          <w:rFonts w:ascii="Times New Roman" w:eastAsia="Calibri" w:hAnsi="Times New Roman" w:cs="Times New Roman"/>
          <w:sz w:val="26"/>
          <w:szCs w:val="26"/>
          <w:lang w:eastAsia="ru-RU"/>
        </w:rPr>
        <w:t>% к уровню 20</w:t>
      </w:r>
      <w:r w:rsidR="00177AFD" w:rsidRPr="00B0164F">
        <w:rPr>
          <w:rFonts w:ascii="Times New Roman" w:eastAsia="Calibri" w:hAnsi="Times New Roman" w:cs="Times New Roman"/>
          <w:sz w:val="26"/>
          <w:szCs w:val="26"/>
          <w:lang w:eastAsia="ru-RU"/>
        </w:rPr>
        <w:t>20</w:t>
      </w:r>
      <w:r w:rsidR="00D72987" w:rsidRPr="00B0164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в реальном выражении. В прогнозном периоде средний размер государственной пенсии повысится с </w:t>
      </w:r>
      <w:r w:rsidR="002E5337" w:rsidRPr="00B0164F">
        <w:rPr>
          <w:rFonts w:ascii="Times New Roman" w:eastAsia="Calibri" w:hAnsi="Times New Roman" w:cs="Times New Roman"/>
          <w:sz w:val="26"/>
          <w:szCs w:val="26"/>
          <w:lang w:eastAsia="ru-RU"/>
        </w:rPr>
        <w:t>27 059,7</w:t>
      </w:r>
      <w:r w:rsidR="00177AFD" w:rsidRPr="00B0164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D72987" w:rsidRPr="00B0164F">
        <w:rPr>
          <w:rFonts w:ascii="Times New Roman" w:eastAsia="Calibri" w:hAnsi="Times New Roman" w:cs="Times New Roman"/>
          <w:sz w:val="26"/>
          <w:szCs w:val="26"/>
          <w:lang w:eastAsia="ru-RU"/>
        </w:rPr>
        <w:t>рублей в 20</w:t>
      </w:r>
      <w:r w:rsidR="00597D6C" w:rsidRPr="00B0164F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Pr="00B0164F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D72987" w:rsidRPr="00B0164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 до </w:t>
      </w:r>
      <w:r w:rsidR="002E5337" w:rsidRPr="00B0164F">
        <w:rPr>
          <w:rFonts w:ascii="Times New Roman" w:eastAsia="Calibri" w:hAnsi="Times New Roman" w:cs="Times New Roman"/>
          <w:sz w:val="26"/>
          <w:szCs w:val="26"/>
          <w:lang w:eastAsia="ru-RU"/>
        </w:rPr>
        <w:t>29 568,9</w:t>
      </w:r>
      <w:r w:rsidR="00D72987" w:rsidRPr="00B0164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рублей в 202</w:t>
      </w:r>
      <w:r w:rsidR="00EE7746" w:rsidRPr="00B0164F"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r w:rsidR="00D72987" w:rsidRPr="00B0164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</w:t>
      </w:r>
      <w:r w:rsidR="00597D6C" w:rsidRPr="00B0164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 базовому варианту</w:t>
      </w:r>
      <w:r w:rsidR="00D72987" w:rsidRPr="00B0164F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14:paraId="39332278" w14:textId="77777777" w:rsidR="007A23A4" w:rsidRPr="00B0164F" w:rsidRDefault="007A23A4" w:rsidP="005B3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9BE19B3" w14:textId="77777777" w:rsidR="00724288" w:rsidRPr="00B0164F" w:rsidRDefault="008D48CB" w:rsidP="005B3126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16" w:name="_Toc117152436"/>
      <w:r w:rsidRPr="00B0164F">
        <w:rPr>
          <w:rFonts w:ascii="Times New Roman" w:hAnsi="Times New Roman" w:cs="Times New Roman"/>
          <w:b/>
          <w:bCs/>
          <w:color w:val="auto"/>
          <w:sz w:val="26"/>
          <w:szCs w:val="26"/>
        </w:rPr>
        <w:t>10</w:t>
      </w:r>
      <w:r w:rsidR="00BF0565" w:rsidRPr="00B0164F">
        <w:rPr>
          <w:rFonts w:ascii="Times New Roman" w:hAnsi="Times New Roman" w:cs="Times New Roman"/>
          <w:b/>
          <w:bCs/>
          <w:color w:val="auto"/>
          <w:sz w:val="26"/>
          <w:szCs w:val="26"/>
        </w:rPr>
        <w:t>. ТРУД И ЗАНЯТОСТЬ</w:t>
      </w:r>
      <w:bookmarkEnd w:id="16"/>
    </w:p>
    <w:p w14:paraId="0CECEC81" w14:textId="77777777" w:rsidR="00724288" w:rsidRPr="00B0164F" w:rsidRDefault="00724288" w:rsidP="005B3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13E67F8" w14:textId="77777777" w:rsidR="00B0164F" w:rsidRPr="00B0164F" w:rsidRDefault="00B0164F" w:rsidP="00B0164F">
      <w:pPr>
        <w:pStyle w:val="a7"/>
        <w:spacing w:after="0"/>
        <w:ind w:left="0" w:firstLine="720"/>
        <w:jc w:val="both"/>
        <w:rPr>
          <w:sz w:val="26"/>
          <w:szCs w:val="26"/>
        </w:rPr>
      </w:pPr>
      <w:r w:rsidRPr="00B0164F">
        <w:rPr>
          <w:sz w:val="26"/>
          <w:szCs w:val="26"/>
        </w:rPr>
        <w:t xml:space="preserve">На развитие сферы занятости в прогнозном периоде будет оказывать влияние развитие экономической ситуации в стране, демографические факторы, потребность работодателей в рабочей силе, а также эффективность реализации мер по регулированию ситуации на рынке труда. </w:t>
      </w:r>
    </w:p>
    <w:p w14:paraId="022785F1" w14:textId="77777777" w:rsidR="00B0164F" w:rsidRPr="000D5167" w:rsidRDefault="00B0164F" w:rsidP="00B01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0164F">
        <w:rPr>
          <w:rFonts w:ascii="Times New Roman" w:eastAsia="Calibri" w:hAnsi="Times New Roman" w:cs="Times New Roman"/>
          <w:sz w:val="26"/>
          <w:szCs w:val="26"/>
          <w:lang w:eastAsia="ru-RU"/>
        </w:rPr>
        <w:t>Среднегодовая численность занятых в экономике города в 2022 году по оценке составит 33,776 тыс. человек или 102,2% к уровню 2021 года</w:t>
      </w:r>
      <w:r w:rsidRPr="000D5167">
        <w:rPr>
          <w:rFonts w:ascii="Times New Roman" w:eastAsia="Calibri" w:hAnsi="Times New Roman" w:cs="Times New Roman"/>
          <w:sz w:val="26"/>
          <w:szCs w:val="26"/>
          <w:lang w:eastAsia="ru-RU"/>
        </w:rPr>
        <w:t>. В прогнозном периоде планируется увеличение численности занятых в экономике города к 2025 году до 34,917 тыс. человек по базовому варианту и до 34,341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D5167">
        <w:rPr>
          <w:rFonts w:ascii="Times New Roman" w:eastAsia="Calibri" w:hAnsi="Times New Roman" w:cs="Times New Roman"/>
          <w:sz w:val="26"/>
          <w:szCs w:val="26"/>
          <w:lang w:eastAsia="ru-RU"/>
        </w:rPr>
        <w:t>тыс. человек – по консервативному варианту.</w:t>
      </w:r>
    </w:p>
    <w:p w14:paraId="414A10F1" w14:textId="38AD71CE" w:rsidR="00B0164F" w:rsidRPr="00776632" w:rsidRDefault="00B0164F" w:rsidP="00B01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sz w:val="26"/>
          <w:szCs w:val="26"/>
          <w:lang w:eastAsia="ru-RU"/>
        </w:rPr>
      </w:pPr>
      <w:r w:rsidRPr="000D516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Показатель среднемесячной номинальной начисленной заработной платы в 2022 году и в прогнозном периоде, рассчитанный с учетом всех предприятий и организаций города Когалыма, а также индивидуальных предпринимателей составит </w:t>
      </w:r>
      <w:r w:rsidRPr="00DE5DC1">
        <w:rPr>
          <w:rFonts w:ascii="Times New Roman" w:eastAsia="Calibri" w:hAnsi="Times New Roman" w:cs="Times New Roman"/>
          <w:sz w:val="26"/>
          <w:szCs w:val="26"/>
          <w:lang w:eastAsia="ru-RU"/>
        </w:rPr>
        <w:t>– 82</w:t>
      </w:r>
      <w:r w:rsidR="00E2715C" w:rsidRPr="00DE5DC1">
        <w:rPr>
          <w:rFonts w:ascii="Times New Roman" w:eastAsia="Calibri" w:hAnsi="Times New Roman" w:cs="Times New Roman"/>
          <w:sz w:val="26"/>
          <w:szCs w:val="26"/>
          <w:lang w:eastAsia="ru-RU"/>
        </w:rPr>
        <w:t> 182,1</w:t>
      </w:r>
      <w:r w:rsidRPr="00DE5DC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рублей (2021 год</w:t>
      </w:r>
      <w:r w:rsidRPr="000D516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– </w:t>
      </w:r>
      <w:r w:rsidRPr="00F328DF">
        <w:rPr>
          <w:rFonts w:ascii="Times New Roman" w:eastAsia="Calibri" w:hAnsi="Times New Roman" w:cs="Times New Roman"/>
          <w:sz w:val="26"/>
          <w:szCs w:val="26"/>
          <w:lang w:eastAsia="ru-RU"/>
        </w:rPr>
        <w:t>77 177,5 рублей). В прогнозном периоде среднемесячная заработная плата по городу Когалыму увеличится и к 2025 году составит 85 675,</w:t>
      </w:r>
      <w:r w:rsidR="00F328DF" w:rsidRPr="00F328DF">
        <w:rPr>
          <w:rFonts w:ascii="Times New Roman" w:eastAsia="Calibri" w:hAnsi="Times New Roman" w:cs="Times New Roman"/>
          <w:sz w:val="26"/>
          <w:szCs w:val="26"/>
          <w:lang w:eastAsia="ru-RU"/>
        </w:rPr>
        <w:t>9</w:t>
      </w:r>
      <w:r w:rsidRPr="00F328D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рублей по базовому варианту.</w:t>
      </w:r>
    </w:p>
    <w:p w14:paraId="5178D5B4" w14:textId="77777777" w:rsidR="00B0164F" w:rsidRPr="005E6581" w:rsidRDefault="00B0164F" w:rsidP="00B01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E6581">
        <w:rPr>
          <w:rFonts w:ascii="Times New Roman" w:eastAsia="Calibri" w:hAnsi="Times New Roman" w:cs="Times New Roman"/>
          <w:sz w:val="26"/>
          <w:szCs w:val="26"/>
          <w:lang w:eastAsia="ru-RU"/>
        </w:rPr>
        <w:t>Количество безработных, официально зарегистрированных в органах службы занятости, на конец 2022 года по оценке составит 0,075 тыс. человек (по состоянию на 1 января 2021 года численность безработных, имеющих официальный статус безработного составляла 0,067 тыс. человек).</w:t>
      </w:r>
    </w:p>
    <w:p w14:paraId="23AB374E" w14:textId="77777777" w:rsidR="00B0164F" w:rsidRPr="005E6581" w:rsidRDefault="00B0164F" w:rsidP="00B01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E658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Уровень зарегистрированной безработицы в 2022 году составит 0,22% от экономически активного населения (2021 год – 0,20%), в среднесрочном периоде данный показатель останется на уровне 0,25% по базовому варианту к 2025 году. </w:t>
      </w:r>
    </w:p>
    <w:p w14:paraId="7A7567CD" w14:textId="283BCA22" w:rsidR="00B0164F" w:rsidRPr="004C04D2" w:rsidRDefault="00B0164F" w:rsidP="00B01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E658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 </w:t>
      </w:r>
      <w:r w:rsidRPr="00096079">
        <w:rPr>
          <w:rFonts w:ascii="Times New Roman" w:eastAsia="Calibri" w:hAnsi="Times New Roman" w:cs="Times New Roman"/>
          <w:sz w:val="26"/>
          <w:szCs w:val="26"/>
          <w:lang w:eastAsia="ru-RU"/>
        </w:rPr>
        <w:t>состоянию на 31 декабря 2021 года численность граждан, обратившихся за содействием в поиске подходящей работы в Центр занятости населения составила       2 457 человек, что на 1,9% меньше по отношению к концу 2020 года. Из числа граждан, которые обратились за содействием в поиске подходящей работы, трудоустроено 1 510 человек</w:t>
      </w:r>
      <w:r w:rsidRPr="004C04D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(61,5% от числа обратившихся граждан), из них 311 человек трудоустроены на постоянную работу, 1</w:t>
      </w:r>
      <w:r w:rsidR="00776632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4C04D2">
        <w:rPr>
          <w:rFonts w:ascii="Times New Roman" w:eastAsia="Calibri" w:hAnsi="Times New Roman" w:cs="Times New Roman"/>
          <w:sz w:val="26"/>
          <w:szCs w:val="26"/>
          <w:lang w:eastAsia="ru-RU"/>
        </w:rPr>
        <w:t>199 человек трудоустроены на временную работу.</w:t>
      </w:r>
    </w:p>
    <w:p w14:paraId="051C13B8" w14:textId="77777777" w:rsidR="00B0164F" w:rsidRPr="005E6581" w:rsidRDefault="00B0164F" w:rsidP="00B01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C04D2">
        <w:rPr>
          <w:rFonts w:ascii="Times New Roman" w:eastAsia="Calibri" w:hAnsi="Times New Roman" w:cs="Times New Roman"/>
          <w:sz w:val="26"/>
          <w:szCs w:val="26"/>
          <w:lang w:eastAsia="ru-RU"/>
        </w:rPr>
        <w:t>В рамках реализации мероприятий по содействию занятости населения и стабилизации ситуации на рынке труда, Центром занятости в постоянном режиме ведется работа с работодателями</w:t>
      </w:r>
      <w:r w:rsidRPr="005E658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города Когалыма.</w:t>
      </w:r>
    </w:p>
    <w:p w14:paraId="212D3138" w14:textId="77777777" w:rsidR="00B0164F" w:rsidRPr="005E6581" w:rsidRDefault="00B0164F" w:rsidP="00B01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E6581">
        <w:rPr>
          <w:rFonts w:ascii="Times New Roman" w:eastAsia="Calibri" w:hAnsi="Times New Roman" w:cs="Times New Roman"/>
          <w:sz w:val="26"/>
          <w:szCs w:val="26"/>
          <w:lang w:eastAsia="ru-RU"/>
        </w:rPr>
        <w:t>Основными мероприятиями, содействующими трудоустройству безработных граждан, являются:</w:t>
      </w:r>
    </w:p>
    <w:p w14:paraId="5DC5EDBC" w14:textId="77777777" w:rsidR="00B0164F" w:rsidRPr="005E6581" w:rsidRDefault="00B0164F" w:rsidP="00B01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E6581">
        <w:rPr>
          <w:rFonts w:ascii="Times New Roman" w:eastAsia="Calibri" w:hAnsi="Times New Roman" w:cs="Times New Roman"/>
          <w:sz w:val="26"/>
          <w:szCs w:val="26"/>
          <w:lang w:eastAsia="ru-RU"/>
        </w:rPr>
        <w:t>- общественные работы;</w:t>
      </w:r>
    </w:p>
    <w:p w14:paraId="0D3E2E93" w14:textId="77777777" w:rsidR="00B0164F" w:rsidRPr="005E6581" w:rsidRDefault="00B0164F" w:rsidP="00B01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E6581">
        <w:rPr>
          <w:rFonts w:ascii="Times New Roman" w:eastAsia="Calibri" w:hAnsi="Times New Roman" w:cs="Times New Roman"/>
          <w:sz w:val="26"/>
          <w:szCs w:val="26"/>
          <w:lang w:eastAsia="ru-RU"/>
        </w:rPr>
        <w:t>- временное трудоустройство граждан, испытывающих трудности в поиске работы;</w:t>
      </w:r>
    </w:p>
    <w:p w14:paraId="258D78BF" w14:textId="77777777" w:rsidR="00B0164F" w:rsidRPr="005E6581" w:rsidRDefault="00B0164F" w:rsidP="00B01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E6581">
        <w:rPr>
          <w:rFonts w:ascii="Times New Roman" w:eastAsia="Calibri" w:hAnsi="Times New Roman" w:cs="Times New Roman"/>
          <w:sz w:val="26"/>
          <w:szCs w:val="26"/>
          <w:lang w:eastAsia="ru-RU"/>
        </w:rPr>
        <w:t>- трудоустройство несовершеннолетних граждан;</w:t>
      </w:r>
    </w:p>
    <w:p w14:paraId="3F5E0BD5" w14:textId="77777777" w:rsidR="00B0164F" w:rsidRPr="005E6581" w:rsidRDefault="00B0164F" w:rsidP="00B01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E6581">
        <w:rPr>
          <w:rFonts w:ascii="Times New Roman" w:eastAsia="Calibri" w:hAnsi="Times New Roman" w:cs="Times New Roman"/>
          <w:sz w:val="26"/>
          <w:szCs w:val="26"/>
          <w:lang w:eastAsia="ru-RU"/>
        </w:rPr>
        <w:t>- организация ярмарок вакансий рабочих мест;</w:t>
      </w:r>
    </w:p>
    <w:p w14:paraId="15F8B90E" w14:textId="77777777" w:rsidR="00B0164F" w:rsidRPr="005E6581" w:rsidRDefault="00B0164F" w:rsidP="00B01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E6581">
        <w:rPr>
          <w:rFonts w:ascii="Times New Roman" w:eastAsia="Calibri" w:hAnsi="Times New Roman" w:cs="Times New Roman"/>
          <w:sz w:val="26"/>
          <w:szCs w:val="26"/>
          <w:lang w:eastAsia="ru-RU"/>
        </w:rPr>
        <w:t>- профессиональное обучение;</w:t>
      </w:r>
    </w:p>
    <w:p w14:paraId="01E01D4A" w14:textId="77777777" w:rsidR="00B0164F" w:rsidRPr="005E6581" w:rsidRDefault="00B0164F" w:rsidP="00B01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E6581">
        <w:rPr>
          <w:rFonts w:ascii="Times New Roman" w:eastAsia="Calibri" w:hAnsi="Times New Roman" w:cs="Times New Roman"/>
          <w:sz w:val="26"/>
          <w:szCs w:val="26"/>
          <w:lang w:eastAsia="ru-RU"/>
        </w:rPr>
        <w:t>- профессиональная профориентация;</w:t>
      </w:r>
    </w:p>
    <w:p w14:paraId="0DD05323" w14:textId="77777777" w:rsidR="00B0164F" w:rsidRPr="005E6581" w:rsidRDefault="00B0164F" w:rsidP="00B01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E6581">
        <w:rPr>
          <w:rFonts w:ascii="Times New Roman" w:eastAsia="Calibri" w:hAnsi="Times New Roman" w:cs="Times New Roman"/>
          <w:sz w:val="26"/>
          <w:szCs w:val="26"/>
          <w:lang w:eastAsia="ru-RU"/>
        </w:rPr>
        <w:t>- содействие трудоустройству незанятых инвалидов, одиноких родителей, воспитывающих детей-инвалидов, многодетных родителей, через создание дополнительных постоянных рабочих мест.</w:t>
      </w:r>
    </w:p>
    <w:p w14:paraId="0C12227D" w14:textId="77777777" w:rsidR="00B0164F" w:rsidRPr="004C04D2" w:rsidRDefault="00B0164F" w:rsidP="00B01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C04D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целях содействия повышения занятости населения, развития продуктивной занятости молодых граждан в городе Когалыме, сдерживания роста безработицы и снижения напряженности на рынке труда, в городе продолжается реализация муниципальной программы «Содействие занятости населения города Когалыма» (утверждена постановлением Администрации города Когалыма от 11.10.2013 №2901, далее – муниципальная программа). </w:t>
      </w:r>
    </w:p>
    <w:p w14:paraId="2EC1C571" w14:textId="77777777" w:rsidR="00B0164F" w:rsidRPr="004C04D2" w:rsidRDefault="00B0164F" w:rsidP="00B01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C04D2">
        <w:rPr>
          <w:rFonts w:ascii="Times New Roman" w:eastAsia="Calibri" w:hAnsi="Times New Roman" w:cs="Times New Roman"/>
          <w:sz w:val="26"/>
          <w:szCs w:val="26"/>
          <w:lang w:eastAsia="ru-RU"/>
        </w:rPr>
        <w:t>Для реализации мероприятий муниципальной программы в городе Когалыме на 2021 год были запланированы средства в размере 21 969,5 тыс. рублей, из них:</w:t>
      </w:r>
    </w:p>
    <w:p w14:paraId="5AC04416" w14:textId="3FB4CB1E" w:rsidR="00B0164F" w:rsidRPr="004C04D2" w:rsidRDefault="00B0164F" w:rsidP="00B01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C04D2">
        <w:rPr>
          <w:rFonts w:ascii="Times New Roman" w:eastAsia="Calibri" w:hAnsi="Times New Roman" w:cs="Times New Roman"/>
          <w:sz w:val="26"/>
          <w:szCs w:val="26"/>
          <w:lang w:eastAsia="ru-RU"/>
        </w:rPr>
        <w:t>- 3</w:t>
      </w:r>
      <w:r w:rsidR="00776632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4C04D2">
        <w:rPr>
          <w:rFonts w:ascii="Times New Roman" w:eastAsia="Calibri" w:hAnsi="Times New Roman" w:cs="Times New Roman"/>
          <w:sz w:val="26"/>
          <w:szCs w:val="26"/>
          <w:lang w:eastAsia="ru-RU"/>
        </w:rPr>
        <w:t>214,5 тыс. рублей направлено на осуществление отдельных государственных полномочий в сфере трудовых отношений и государственного управления охраной труда в городе Когалыме;</w:t>
      </w:r>
    </w:p>
    <w:p w14:paraId="1D00D723" w14:textId="1A21E758" w:rsidR="00B0164F" w:rsidRPr="004C04D2" w:rsidRDefault="00B0164F" w:rsidP="00B01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C04D2">
        <w:rPr>
          <w:rFonts w:ascii="Times New Roman" w:eastAsia="Calibri" w:hAnsi="Times New Roman" w:cs="Times New Roman"/>
          <w:sz w:val="26"/>
          <w:szCs w:val="26"/>
          <w:lang w:eastAsia="ru-RU"/>
        </w:rPr>
        <w:t>- 18</w:t>
      </w:r>
      <w:r w:rsidR="00776632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4C04D2">
        <w:rPr>
          <w:rFonts w:ascii="Times New Roman" w:eastAsia="Calibri" w:hAnsi="Times New Roman" w:cs="Times New Roman"/>
          <w:sz w:val="26"/>
          <w:szCs w:val="26"/>
          <w:lang w:eastAsia="ru-RU"/>
        </w:rPr>
        <w:t>682,3</w:t>
      </w:r>
      <w:r w:rsidR="00776632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4C04D2">
        <w:rPr>
          <w:rFonts w:ascii="Times New Roman" w:eastAsia="Calibri" w:hAnsi="Times New Roman" w:cs="Times New Roman"/>
          <w:sz w:val="26"/>
          <w:szCs w:val="26"/>
          <w:lang w:eastAsia="ru-RU"/>
        </w:rPr>
        <w:t>тыс. рублей направлены на организацию временного трудоустройства граждан (из них: 8 455,8 тыс. рублей - средства бюджета Ханты-Мансийского автономного округа – Югры; 10 226,5 тыс. рублей - средства бюджета города Когалыма);</w:t>
      </w:r>
    </w:p>
    <w:p w14:paraId="444A16B5" w14:textId="77777777" w:rsidR="00B0164F" w:rsidRPr="004C04D2" w:rsidRDefault="00B0164F" w:rsidP="00B01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C04D2">
        <w:rPr>
          <w:rFonts w:ascii="Times New Roman" w:eastAsia="Calibri" w:hAnsi="Times New Roman" w:cs="Times New Roman"/>
          <w:sz w:val="26"/>
          <w:szCs w:val="26"/>
          <w:lang w:eastAsia="ru-RU"/>
        </w:rPr>
        <w:t>- 72,7 тыс. рублей направлены на содействие трудоустройству незанятых инвалидов, в том числе инвалидов молодого возраста, на оборудованные (оснащённые) рабочие места.</w:t>
      </w:r>
    </w:p>
    <w:p w14:paraId="6955F20C" w14:textId="77777777" w:rsidR="00B0164F" w:rsidRPr="00163E83" w:rsidRDefault="00B0164F" w:rsidP="00B01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63E83">
        <w:rPr>
          <w:rFonts w:ascii="Times New Roman" w:eastAsia="Calibri" w:hAnsi="Times New Roman" w:cs="Times New Roman"/>
          <w:sz w:val="26"/>
          <w:szCs w:val="26"/>
          <w:lang w:eastAsia="ru-RU"/>
        </w:rPr>
        <w:t>По итогам 2021 года исполнение в целом по муниципальной программе составило 21 852,4 тыс. рублей или 99,5% от годового плана, из них 18 621,0 тыс. рублей направлено на мероприятия по содействию трудоустройства граждан.</w:t>
      </w:r>
    </w:p>
    <w:p w14:paraId="21339D77" w14:textId="77777777" w:rsidR="00B0164F" w:rsidRPr="00163E83" w:rsidRDefault="00B0164F" w:rsidP="00B0164F">
      <w:pPr>
        <w:spacing w:after="0" w:line="240" w:lineRule="auto"/>
        <w:ind w:right="-1"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63E83">
        <w:rPr>
          <w:rFonts w:ascii="Times New Roman" w:eastAsia="Calibri" w:hAnsi="Times New Roman" w:cs="Times New Roman"/>
          <w:sz w:val="26"/>
          <w:szCs w:val="26"/>
          <w:lang w:eastAsia="ru-RU"/>
        </w:rPr>
        <w:t>Кроме того, Центром занятости реализуются средства бюджета Ханты-Мансийского автономного округа - Югры в рамках государственной программы Ханты-Мансийского автономного округа - Югры «Поддержка занятости населения». На 2021 год запланировано 34 215,0 тыс. рублей.</w:t>
      </w:r>
    </w:p>
    <w:p w14:paraId="542C8F4F" w14:textId="77777777" w:rsidR="00B0164F" w:rsidRPr="00163E83" w:rsidRDefault="00B0164F" w:rsidP="00B0164F">
      <w:pPr>
        <w:spacing w:after="0" w:line="240" w:lineRule="auto"/>
        <w:ind w:right="-1"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63E83">
        <w:rPr>
          <w:rFonts w:ascii="Times New Roman" w:eastAsia="Calibri" w:hAnsi="Times New Roman" w:cs="Times New Roman"/>
          <w:sz w:val="26"/>
          <w:szCs w:val="26"/>
          <w:lang w:eastAsia="ru-RU"/>
        </w:rPr>
        <w:t>Освоение составило 34 039,4 тыс. рублей или 99,5% от годового плана.</w:t>
      </w:r>
    </w:p>
    <w:p w14:paraId="4C82A290" w14:textId="77777777" w:rsidR="00B0164F" w:rsidRPr="00163E83" w:rsidRDefault="00B0164F" w:rsidP="00B0164F">
      <w:pPr>
        <w:spacing w:after="0" w:line="240" w:lineRule="auto"/>
        <w:ind w:right="-1"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63E83">
        <w:rPr>
          <w:rFonts w:ascii="Times New Roman" w:eastAsia="Calibri" w:hAnsi="Times New Roman" w:cs="Times New Roman"/>
          <w:sz w:val="26"/>
          <w:szCs w:val="26"/>
          <w:lang w:eastAsia="ru-RU"/>
        </w:rPr>
        <w:t>Для снижения напряжённости на рынке труда и сдерживания роста безработицы активно используются мероприятия по временной занятости населения, развитию предпринимательства и самозанятости, обучению востребованным профессиям. Центром занятости населения проводятся информационно-массовые мероприятия (заседания, совещания, встречи) с работодателями, руководителями кадровых служб предприятий, организаций и учреждений города Когалыма.</w:t>
      </w:r>
    </w:p>
    <w:p w14:paraId="4AA3587C" w14:textId="77777777" w:rsidR="00B0164F" w:rsidRPr="00163E83" w:rsidRDefault="00B0164F" w:rsidP="00B0164F">
      <w:pPr>
        <w:pStyle w:val="af1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14:paraId="2C80A9E4" w14:textId="77777777" w:rsidR="00575EF1" w:rsidRPr="00B0164F" w:rsidRDefault="00B0164F" w:rsidP="00575E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163E83">
        <w:rPr>
          <w:rFonts w:ascii="Times New Roman" w:hAnsi="Times New Roman" w:cs="Times New Roman"/>
          <w:sz w:val="26"/>
          <w:szCs w:val="26"/>
          <w:lang w:eastAsia="ru-RU"/>
        </w:rPr>
        <w:t>____________________________</w:t>
      </w:r>
      <w:r w:rsidR="00575EF1" w:rsidRPr="003907D2">
        <w:rPr>
          <w:rFonts w:ascii="Times New Roman" w:hAnsi="Times New Roman" w:cs="Times New Roman"/>
          <w:sz w:val="26"/>
          <w:szCs w:val="26"/>
          <w:lang w:eastAsia="ru-RU"/>
        </w:rPr>
        <w:t>____________________________</w:t>
      </w:r>
    </w:p>
    <w:p w14:paraId="4CF25610" w14:textId="77777777" w:rsidR="00575EF1" w:rsidRPr="00B0164F" w:rsidRDefault="00575EF1" w:rsidP="00575E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3907D2">
        <w:rPr>
          <w:rFonts w:ascii="Times New Roman" w:hAnsi="Times New Roman" w:cs="Times New Roman"/>
          <w:sz w:val="26"/>
          <w:szCs w:val="26"/>
          <w:lang w:eastAsia="ru-RU"/>
        </w:rPr>
        <w:t>____________________________</w:t>
      </w:r>
    </w:p>
    <w:p w14:paraId="427D5AA7" w14:textId="7C5C2AA8" w:rsidR="00C03167" w:rsidRPr="00B0164F" w:rsidRDefault="00C03167" w:rsidP="00B016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sectPr w:rsidR="00C03167" w:rsidRPr="00B0164F" w:rsidSect="002D14F9">
      <w:pgSz w:w="11906" w:h="16838"/>
      <w:pgMar w:top="1418" w:right="1701" w:bottom="1134" w:left="567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B8C0E" w14:textId="77777777" w:rsidR="0009059D" w:rsidRDefault="0009059D">
      <w:r>
        <w:separator/>
      </w:r>
    </w:p>
  </w:endnote>
  <w:endnote w:type="continuationSeparator" w:id="0">
    <w:p w14:paraId="148A2699" w14:textId="77777777" w:rsidR="0009059D" w:rsidRDefault="00090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5F657" w14:textId="25EBDAD9" w:rsidR="0009059D" w:rsidRDefault="0009059D">
    <w:pPr>
      <w:pStyle w:val="a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575EF1">
      <w:rPr>
        <w:noProof/>
      </w:rPr>
      <w:t>30</w:t>
    </w:r>
    <w:r>
      <w:rPr>
        <w:noProof/>
      </w:rPr>
      <w:fldChar w:fldCharType="end"/>
    </w:r>
  </w:p>
  <w:p w14:paraId="0BA83FF3" w14:textId="77777777" w:rsidR="0009059D" w:rsidRDefault="0009059D" w:rsidP="00D81AB5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F7E9A" w14:textId="77777777" w:rsidR="0009059D" w:rsidRDefault="0009059D">
      <w:r>
        <w:separator/>
      </w:r>
    </w:p>
  </w:footnote>
  <w:footnote w:type="continuationSeparator" w:id="0">
    <w:p w14:paraId="26DDC5CE" w14:textId="77777777" w:rsidR="0009059D" w:rsidRDefault="00090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0C26"/>
    <w:multiLevelType w:val="hybridMultilevel"/>
    <w:tmpl w:val="7E82D150"/>
    <w:lvl w:ilvl="0" w:tplc="61DCD4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B477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76FE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DAEE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06AA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FA78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AA7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AEDE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B40D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BB3B63"/>
    <w:multiLevelType w:val="hybridMultilevel"/>
    <w:tmpl w:val="07464E3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4B507D"/>
    <w:multiLevelType w:val="hybridMultilevel"/>
    <w:tmpl w:val="66EE35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20212"/>
    <w:multiLevelType w:val="hybridMultilevel"/>
    <w:tmpl w:val="1C067D22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22DA9"/>
    <w:multiLevelType w:val="hybridMultilevel"/>
    <w:tmpl w:val="7018A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2782D"/>
    <w:multiLevelType w:val="hybridMultilevel"/>
    <w:tmpl w:val="4DC4D86C"/>
    <w:lvl w:ilvl="0" w:tplc="1FECF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2A43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6683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BC50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D04C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C87F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8E80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FC97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0A9F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E468CA"/>
    <w:multiLevelType w:val="hybridMultilevel"/>
    <w:tmpl w:val="AFB0951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7" w15:restartNumberingAfterBreak="0">
    <w:nsid w:val="54D940B0"/>
    <w:multiLevelType w:val="hybridMultilevel"/>
    <w:tmpl w:val="8CA2B000"/>
    <w:lvl w:ilvl="0" w:tplc="D8024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CC45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FE88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9C25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2A81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C097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DAC3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C49C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B09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359238C"/>
    <w:multiLevelType w:val="multilevel"/>
    <w:tmpl w:val="F648C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0734A2A"/>
    <w:multiLevelType w:val="hybridMultilevel"/>
    <w:tmpl w:val="E42064D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  <w:num w:numId="9">
    <w:abstractNumId w:val="1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5D79"/>
    <w:rsid w:val="000002D4"/>
    <w:rsid w:val="000003E4"/>
    <w:rsid w:val="00000588"/>
    <w:rsid w:val="00000626"/>
    <w:rsid w:val="00001134"/>
    <w:rsid w:val="00002D87"/>
    <w:rsid w:val="000035DE"/>
    <w:rsid w:val="000057BD"/>
    <w:rsid w:val="00005CA2"/>
    <w:rsid w:val="00005F22"/>
    <w:rsid w:val="00006953"/>
    <w:rsid w:val="00006D19"/>
    <w:rsid w:val="000109A3"/>
    <w:rsid w:val="000111BC"/>
    <w:rsid w:val="00011E83"/>
    <w:rsid w:val="000122C3"/>
    <w:rsid w:val="00013986"/>
    <w:rsid w:val="00014DEC"/>
    <w:rsid w:val="00015BE2"/>
    <w:rsid w:val="00015C4B"/>
    <w:rsid w:val="000167E4"/>
    <w:rsid w:val="00025EF1"/>
    <w:rsid w:val="00026560"/>
    <w:rsid w:val="00026A04"/>
    <w:rsid w:val="00026D11"/>
    <w:rsid w:val="0002721A"/>
    <w:rsid w:val="00030E0B"/>
    <w:rsid w:val="0003140A"/>
    <w:rsid w:val="00031568"/>
    <w:rsid w:val="0003222E"/>
    <w:rsid w:val="0003314C"/>
    <w:rsid w:val="000331CB"/>
    <w:rsid w:val="000342F7"/>
    <w:rsid w:val="00034DBC"/>
    <w:rsid w:val="00036704"/>
    <w:rsid w:val="00036A61"/>
    <w:rsid w:val="00040F8D"/>
    <w:rsid w:val="0004120F"/>
    <w:rsid w:val="00041D30"/>
    <w:rsid w:val="0004285B"/>
    <w:rsid w:val="00042C44"/>
    <w:rsid w:val="00042E8B"/>
    <w:rsid w:val="0004320B"/>
    <w:rsid w:val="00043F7B"/>
    <w:rsid w:val="00044686"/>
    <w:rsid w:val="000450D9"/>
    <w:rsid w:val="00046CEF"/>
    <w:rsid w:val="0004742C"/>
    <w:rsid w:val="000502F2"/>
    <w:rsid w:val="00050DA0"/>
    <w:rsid w:val="00050F6C"/>
    <w:rsid w:val="00051BE3"/>
    <w:rsid w:val="0005221D"/>
    <w:rsid w:val="00052365"/>
    <w:rsid w:val="00053AD1"/>
    <w:rsid w:val="00053AD2"/>
    <w:rsid w:val="00055449"/>
    <w:rsid w:val="0005550C"/>
    <w:rsid w:val="00056CC0"/>
    <w:rsid w:val="00057175"/>
    <w:rsid w:val="00057A64"/>
    <w:rsid w:val="000610E8"/>
    <w:rsid w:val="000614A1"/>
    <w:rsid w:val="00062C8E"/>
    <w:rsid w:val="00063106"/>
    <w:rsid w:val="00064051"/>
    <w:rsid w:val="000640F8"/>
    <w:rsid w:val="00065529"/>
    <w:rsid w:val="000676D4"/>
    <w:rsid w:val="00067FB1"/>
    <w:rsid w:val="00070B64"/>
    <w:rsid w:val="00071238"/>
    <w:rsid w:val="000715A5"/>
    <w:rsid w:val="00074595"/>
    <w:rsid w:val="00076126"/>
    <w:rsid w:val="00080D8B"/>
    <w:rsid w:val="00081769"/>
    <w:rsid w:val="0008296D"/>
    <w:rsid w:val="00082BA7"/>
    <w:rsid w:val="00083041"/>
    <w:rsid w:val="000834EC"/>
    <w:rsid w:val="000835C5"/>
    <w:rsid w:val="00083852"/>
    <w:rsid w:val="00083E02"/>
    <w:rsid w:val="000842CB"/>
    <w:rsid w:val="000858BC"/>
    <w:rsid w:val="000859F8"/>
    <w:rsid w:val="00085E64"/>
    <w:rsid w:val="00086492"/>
    <w:rsid w:val="00086EE5"/>
    <w:rsid w:val="000902FD"/>
    <w:rsid w:val="0009059D"/>
    <w:rsid w:val="000922FC"/>
    <w:rsid w:val="00092510"/>
    <w:rsid w:val="00092EB5"/>
    <w:rsid w:val="000931A1"/>
    <w:rsid w:val="00093D4A"/>
    <w:rsid w:val="00094185"/>
    <w:rsid w:val="00094B6A"/>
    <w:rsid w:val="000951BE"/>
    <w:rsid w:val="00095571"/>
    <w:rsid w:val="00095629"/>
    <w:rsid w:val="00096079"/>
    <w:rsid w:val="00096569"/>
    <w:rsid w:val="00096F49"/>
    <w:rsid w:val="000A1654"/>
    <w:rsid w:val="000A16D3"/>
    <w:rsid w:val="000A18B5"/>
    <w:rsid w:val="000A1DBD"/>
    <w:rsid w:val="000A4D65"/>
    <w:rsid w:val="000A5824"/>
    <w:rsid w:val="000A6374"/>
    <w:rsid w:val="000A7380"/>
    <w:rsid w:val="000A788D"/>
    <w:rsid w:val="000A78C8"/>
    <w:rsid w:val="000A7E15"/>
    <w:rsid w:val="000B097B"/>
    <w:rsid w:val="000B1102"/>
    <w:rsid w:val="000B2017"/>
    <w:rsid w:val="000B28AF"/>
    <w:rsid w:val="000B29D4"/>
    <w:rsid w:val="000B31F2"/>
    <w:rsid w:val="000B344C"/>
    <w:rsid w:val="000B4E7A"/>
    <w:rsid w:val="000B4F1A"/>
    <w:rsid w:val="000B5144"/>
    <w:rsid w:val="000B5827"/>
    <w:rsid w:val="000B62E1"/>
    <w:rsid w:val="000B7E15"/>
    <w:rsid w:val="000B7FF9"/>
    <w:rsid w:val="000C04B0"/>
    <w:rsid w:val="000C083D"/>
    <w:rsid w:val="000C2C66"/>
    <w:rsid w:val="000C34BF"/>
    <w:rsid w:val="000C383A"/>
    <w:rsid w:val="000C3871"/>
    <w:rsid w:val="000C3A29"/>
    <w:rsid w:val="000C3C19"/>
    <w:rsid w:val="000C40D9"/>
    <w:rsid w:val="000C42AC"/>
    <w:rsid w:val="000C55F6"/>
    <w:rsid w:val="000C5A9C"/>
    <w:rsid w:val="000D1F35"/>
    <w:rsid w:val="000D2E14"/>
    <w:rsid w:val="000D3F44"/>
    <w:rsid w:val="000D3F73"/>
    <w:rsid w:val="000D4CC5"/>
    <w:rsid w:val="000D526E"/>
    <w:rsid w:val="000D7125"/>
    <w:rsid w:val="000E18EF"/>
    <w:rsid w:val="000E2094"/>
    <w:rsid w:val="000E27CF"/>
    <w:rsid w:val="000E3D9C"/>
    <w:rsid w:val="000E506C"/>
    <w:rsid w:val="000E69D6"/>
    <w:rsid w:val="000E6A59"/>
    <w:rsid w:val="000E79AF"/>
    <w:rsid w:val="000E7CD6"/>
    <w:rsid w:val="000F10E4"/>
    <w:rsid w:val="000F135A"/>
    <w:rsid w:val="000F2184"/>
    <w:rsid w:val="000F2199"/>
    <w:rsid w:val="000F44EE"/>
    <w:rsid w:val="000F4645"/>
    <w:rsid w:val="000F5068"/>
    <w:rsid w:val="000F5FAA"/>
    <w:rsid w:val="000F61A0"/>
    <w:rsid w:val="000F782C"/>
    <w:rsid w:val="0010102E"/>
    <w:rsid w:val="00101409"/>
    <w:rsid w:val="0010153C"/>
    <w:rsid w:val="00102ED4"/>
    <w:rsid w:val="001037E1"/>
    <w:rsid w:val="001041FF"/>
    <w:rsid w:val="00104E5C"/>
    <w:rsid w:val="00105015"/>
    <w:rsid w:val="00105C0E"/>
    <w:rsid w:val="00106109"/>
    <w:rsid w:val="001061F4"/>
    <w:rsid w:val="001065A5"/>
    <w:rsid w:val="00110B1D"/>
    <w:rsid w:val="00111FED"/>
    <w:rsid w:val="001126A3"/>
    <w:rsid w:val="001138DA"/>
    <w:rsid w:val="00114FB7"/>
    <w:rsid w:val="00116EA8"/>
    <w:rsid w:val="001201FF"/>
    <w:rsid w:val="00121332"/>
    <w:rsid w:val="00122189"/>
    <w:rsid w:val="00122C0F"/>
    <w:rsid w:val="00122FFF"/>
    <w:rsid w:val="00124F22"/>
    <w:rsid w:val="00126D34"/>
    <w:rsid w:val="00126DDA"/>
    <w:rsid w:val="0013096A"/>
    <w:rsid w:val="00132CC0"/>
    <w:rsid w:val="001342F0"/>
    <w:rsid w:val="0013478E"/>
    <w:rsid w:val="001349DA"/>
    <w:rsid w:val="001360DE"/>
    <w:rsid w:val="001376EB"/>
    <w:rsid w:val="00137CB6"/>
    <w:rsid w:val="00137E89"/>
    <w:rsid w:val="00137FA6"/>
    <w:rsid w:val="00140996"/>
    <w:rsid w:val="00140F21"/>
    <w:rsid w:val="0014129E"/>
    <w:rsid w:val="00141762"/>
    <w:rsid w:val="001419DA"/>
    <w:rsid w:val="0014267C"/>
    <w:rsid w:val="001429B6"/>
    <w:rsid w:val="0014380B"/>
    <w:rsid w:val="001444D5"/>
    <w:rsid w:val="001458BA"/>
    <w:rsid w:val="00145F00"/>
    <w:rsid w:val="00146900"/>
    <w:rsid w:val="00147E36"/>
    <w:rsid w:val="0015117A"/>
    <w:rsid w:val="00151AB6"/>
    <w:rsid w:val="00151CC4"/>
    <w:rsid w:val="00152273"/>
    <w:rsid w:val="00153111"/>
    <w:rsid w:val="0015361E"/>
    <w:rsid w:val="00153675"/>
    <w:rsid w:val="00154142"/>
    <w:rsid w:val="00154BDC"/>
    <w:rsid w:val="00156375"/>
    <w:rsid w:val="00156585"/>
    <w:rsid w:val="00156F91"/>
    <w:rsid w:val="001579D5"/>
    <w:rsid w:val="00157CAC"/>
    <w:rsid w:val="00160A81"/>
    <w:rsid w:val="00161DC8"/>
    <w:rsid w:val="00162637"/>
    <w:rsid w:val="00162BDB"/>
    <w:rsid w:val="0016339A"/>
    <w:rsid w:val="00164091"/>
    <w:rsid w:val="0016503F"/>
    <w:rsid w:val="00171FF0"/>
    <w:rsid w:val="00172112"/>
    <w:rsid w:val="0017247B"/>
    <w:rsid w:val="00172FDD"/>
    <w:rsid w:val="001735A3"/>
    <w:rsid w:val="00173650"/>
    <w:rsid w:val="001746A2"/>
    <w:rsid w:val="0017528B"/>
    <w:rsid w:val="0017648F"/>
    <w:rsid w:val="00176E95"/>
    <w:rsid w:val="00177AFD"/>
    <w:rsid w:val="00177D55"/>
    <w:rsid w:val="0018261F"/>
    <w:rsid w:val="001829E5"/>
    <w:rsid w:val="00183246"/>
    <w:rsid w:val="00183344"/>
    <w:rsid w:val="00185280"/>
    <w:rsid w:val="001873E8"/>
    <w:rsid w:val="0018746E"/>
    <w:rsid w:val="0019133A"/>
    <w:rsid w:val="00191434"/>
    <w:rsid w:val="001916B8"/>
    <w:rsid w:val="00192FE4"/>
    <w:rsid w:val="00194639"/>
    <w:rsid w:val="00194659"/>
    <w:rsid w:val="001955B9"/>
    <w:rsid w:val="0019634E"/>
    <w:rsid w:val="0019685C"/>
    <w:rsid w:val="001972AD"/>
    <w:rsid w:val="001A0609"/>
    <w:rsid w:val="001A0919"/>
    <w:rsid w:val="001A0CE1"/>
    <w:rsid w:val="001A1B56"/>
    <w:rsid w:val="001A33A6"/>
    <w:rsid w:val="001A5675"/>
    <w:rsid w:val="001A69C3"/>
    <w:rsid w:val="001A743E"/>
    <w:rsid w:val="001A7795"/>
    <w:rsid w:val="001A7C21"/>
    <w:rsid w:val="001B1356"/>
    <w:rsid w:val="001B1C07"/>
    <w:rsid w:val="001B25A8"/>
    <w:rsid w:val="001B2C90"/>
    <w:rsid w:val="001B3300"/>
    <w:rsid w:val="001B3B0D"/>
    <w:rsid w:val="001B3C1B"/>
    <w:rsid w:val="001B420A"/>
    <w:rsid w:val="001B438A"/>
    <w:rsid w:val="001B43F2"/>
    <w:rsid w:val="001B44D4"/>
    <w:rsid w:val="001B520A"/>
    <w:rsid w:val="001B56D2"/>
    <w:rsid w:val="001B637A"/>
    <w:rsid w:val="001B76B5"/>
    <w:rsid w:val="001B7C2B"/>
    <w:rsid w:val="001C1647"/>
    <w:rsid w:val="001C2228"/>
    <w:rsid w:val="001C2D2D"/>
    <w:rsid w:val="001C5470"/>
    <w:rsid w:val="001C60A0"/>
    <w:rsid w:val="001C67F3"/>
    <w:rsid w:val="001C6AB8"/>
    <w:rsid w:val="001C6D90"/>
    <w:rsid w:val="001C6F32"/>
    <w:rsid w:val="001D0577"/>
    <w:rsid w:val="001D2ED9"/>
    <w:rsid w:val="001D485A"/>
    <w:rsid w:val="001D6446"/>
    <w:rsid w:val="001D681E"/>
    <w:rsid w:val="001D6F97"/>
    <w:rsid w:val="001E12CE"/>
    <w:rsid w:val="001E14B5"/>
    <w:rsid w:val="001E1DAA"/>
    <w:rsid w:val="001E2379"/>
    <w:rsid w:val="001E275D"/>
    <w:rsid w:val="001E2D82"/>
    <w:rsid w:val="001E5553"/>
    <w:rsid w:val="001E7548"/>
    <w:rsid w:val="001E765E"/>
    <w:rsid w:val="001F030F"/>
    <w:rsid w:val="001F0907"/>
    <w:rsid w:val="001F112E"/>
    <w:rsid w:val="001F1577"/>
    <w:rsid w:val="001F1BF2"/>
    <w:rsid w:val="001F1D6A"/>
    <w:rsid w:val="001F230E"/>
    <w:rsid w:val="001F2874"/>
    <w:rsid w:val="001F3CF1"/>
    <w:rsid w:val="001F5346"/>
    <w:rsid w:val="001F553D"/>
    <w:rsid w:val="001F6C6F"/>
    <w:rsid w:val="001F6E27"/>
    <w:rsid w:val="001F7B77"/>
    <w:rsid w:val="00201955"/>
    <w:rsid w:val="00202135"/>
    <w:rsid w:val="00202950"/>
    <w:rsid w:val="00205316"/>
    <w:rsid w:val="00205470"/>
    <w:rsid w:val="00205B21"/>
    <w:rsid w:val="002063BA"/>
    <w:rsid w:val="002072E5"/>
    <w:rsid w:val="00207B4C"/>
    <w:rsid w:val="00207D69"/>
    <w:rsid w:val="002110CB"/>
    <w:rsid w:val="002118CE"/>
    <w:rsid w:val="00211FE9"/>
    <w:rsid w:val="00212013"/>
    <w:rsid w:val="00212210"/>
    <w:rsid w:val="00212AE7"/>
    <w:rsid w:val="00212FC4"/>
    <w:rsid w:val="0021331B"/>
    <w:rsid w:val="002136FC"/>
    <w:rsid w:val="00213BBD"/>
    <w:rsid w:val="00214BF2"/>
    <w:rsid w:val="002156BA"/>
    <w:rsid w:val="00217423"/>
    <w:rsid w:val="002178AE"/>
    <w:rsid w:val="00217CE7"/>
    <w:rsid w:val="00220BDC"/>
    <w:rsid w:val="00221958"/>
    <w:rsid w:val="00224270"/>
    <w:rsid w:val="002248E9"/>
    <w:rsid w:val="002253CE"/>
    <w:rsid w:val="00225457"/>
    <w:rsid w:val="00226803"/>
    <w:rsid w:val="00231341"/>
    <w:rsid w:val="0023143D"/>
    <w:rsid w:val="00231EC7"/>
    <w:rsid w:val="00232406"/>
    <w:rsid w:val="00232820"/>
    <w:rsid w:val="00232AF8"/>
    <w:rsid w:val="00233F1B"/>
    <w:rsid w:val="0023409D"/>
    <w:rsid w:val="002348A3"/>
    <w:rsid w:val="00235921"/>
    <w:rsid w:val="00235C59"/>
    <w:rsid w:val="00236129"/>
    <w:rsid w:val="00236E99"/>
    <w:rsid w:val="0024057A"/>
    <w:rsid w:val="002407FE"/>
    <w:rsid w:val="00241799"/>
    <w:rsid w:val="00241D4F"/>
    <w:rsid w:val="00243016"/>
    <w:rsid w:val="002437D0"/>
    <w:rsid w:val="0024391A"/>
    <w:rsid w:val="002441D8"/>
    <w:rsid w:val="002448C0"/>
    <w:rsid w:val="0024544F"/>
    <w:rsid w:val="0024582C"/>
    <w:rsid w:val="00247C9B"/>
    <w:rsid w:val="00251057"/>
    <w:rsid w:val="0025197C"/>
    <w:rsid w:val="002529BA"/>
    <w:rsid w:val="0025316F"/>
    <w:rsid w:val="002534BB"/>
    <w:rsid w:val="0025481F"/>
    <w:rsid w:val="00255B35"/>
    <w:rsid w:val="00257269"/>
    <w:rsid w:val="0026018A"/>
    <w:rsid w:val="0026028E"/>
    <w:rsid w:val="002607B2"/>
    <w:rsid w:val="00261808"/>
    <w:rsid w:val="00262F11"/>
    <w:rsid w:val="00265D4D"/>
    <w:rsid w:val="0026613F"/>
    <w:rsid w:val="00267ECA"/>
    <w:rsid w:val="00270B5A"/>
    <w:rsid w:val="002715C9"/>
    <w:rsid w:val="00271B51"/>
    <w:rsid w:val="00271F22"/>
    <w:rsid w:val="00272FB2"/>
    <w:rsid w:val="002732BA"/>
    <w:rsid w:val="002738C6"/>
    <w:rsid w:val="00273A00"/>
    <w:rsid w:val="00274567"/>
    <w:rsid w:val="002747CD"/>
    <w:rsid w:val="00274A91"/>
    <w:rsid w:val="00275329"/>
    <w:rsid w:val="00275521"/>
    <w:rsid w:val="00275868"/>
    <w:rsid w:val="00275959"/>
    <w:rsid w:val="002775E4"/>
    <w:rsid w:val="00280415"/>
    <w:rsid w:val="00280E9A"/>
    <w:rsid w:val="002813DC"/>
    <w:rsid w:val="00281E29"/>
    <w:rsid w:val="002825ED"/>
    <w:rsid w:val="00282629"/>
    <w:rsid w:val="00283341"/>
    <w:rsid w:val="00285A0D"/>
    <w:rsid w:val="0028660C"/>
    <w:rsid w:val="002869E1"/>
    <w:rsid w:val="00287CF3"/>
    <w:rsid w:val="002904C0"/>
    <w:rsid w:val="00290AC3"/>
    <w:rsid w:val="00290D0E"/>
    <w:rsid w:val="00290DF5"/>
    <w:rsid w:val="002926DD"/>
    <w:rsid w:val="00293B67"/>
    <w:rsid w:val="002940F4"/>
    <w:rsid w:val="00296245"/>
    <w:rsid w:val="0029639E"/>
    <w:rsid w:val="00296AAA"/>
    <w:rsid w:val="002975CC"/>
    <w:rsid w:val="002979C2"/>
    <w:rsid w:val="00297A31"/>
    <w:rsid w:val="00297ACD"/>
    <w:rsid w:val="002A0069"/>
    <w:rsid w:val="002A096C"/>
    <w:rsid w:val="002A0C32"/>
    <w:rsid w:val="002A0DC6"/>
    <w:rsid w:val="002A109E"/>
    <w:rsid w:val="002A1364"/>
    <w:rsid w:val="002A1942"/>
    <w:rsid w:val="002A2588"/>
    <w:rsid w:val="002A2AF6"/>
    <w:rsid w:val="002A2EF5"/>
    <w:rsid w:val="002A3036"/>
    <w:rsid w:val="002A319A"/>
    <w:rsid w:val="002A3580"/>
    <w:rsid w:val="002A3C46"/>
    <w:rsid w:val="002A41D0"/>
    <w:rsid w:val="002A54D6"/>
    <w:rsid w:val="002A54EF"/>
    <w:rsid w:val="002A65CB"/>
    <w:rsid w:val="002A74B6"/>
    <w:rsid w:val="002A7C9D"/>
    <w:rsid w:val="002B00C2"/>
    <w:rsid w:val="002B0598"/>
    <w:rsid w:val="002B098C"/>
    <w:rsid w:val="002B0CF1"/>
    <w:rsid w:val="002B19E6"/>
    <w:rsid w:val="002B1A62"/>
    <w:rsid w:val="002B2870"/>
    <w:rsid w:val="002B3761"/>
    <w:rsid w:val="002B452B"/>
    <w:rsid w:val="002B47E4"/>
    <w:rsid w:val="002B554D"/>
    <w:rsid w:val="002B5CDB"/>
    <w:rsid w:val="002B5E8E"/>
    <w:rsid w:val="002B71D9"/>
    <w:rsid w:val="002B77F7"/>
    <w:rsid w:val="002B7CC2"/>
    <w:rsid w:val="002C1260"/>
    <w:rsid w:val="002C1399"/>
    <w:rsid w:val="002C2B65"/>
    <w:rsid w:val="002C47F9"/>
    <w:rsid w:val="002C4A08"/>
    <w:rsid w:val="002C56B9"/>
    <w:rsid w:val="002C5B56"/>
    <w:rsid w:val="002C601B"/>
    <w:rsid w:val="002C6791"/>
    <w:rsid w:val="002D082A"/>
    <w:rsid w:val="002D14F9"/>
    <w:rsid w:val="002D2060"/>
    <w:rsid w:val="002D258C"/>
    <w:rsid w:val="002D2C50"/>
    <w:rsid w:val="002D4073"/>
    <w:rsid w:val="002D4C27"/>
    <w:rsid w:val="002D5C78"/>
    <w:rsid w:val="002D69AD"/>
    <w:rsid w:val="002D7B46"/>
    <w:rsid w:val="002E044E"/>
    <w:rsid w:val="002E071E"/>
    <w:rsid w:val="002E34F0"/>
    <w:rsid w:val="002E3E5C"/>
    <w:rsid w:val="002E5337"/>
    <w:rsid w:val="002E5F5B"/>
    <w:rsid w:val="002E7C74"/>
    <w:rsid w:val="002F10BA"/>
    <w:rsid w:val="002F181C"/>
    <w:rsid w:val="002F2421"/>
    <w:rsid w:val="002F28B2"/>
    <w:rsid w:val="002F3EE1"/>
    <w:rsid w:val="002F5BA3"/>
    <w:rsid w:val="0030021F"/>
    <w:rsid w:val="00300653"/>
    <w:rsid w:val="00300706"/>
    <w:rsid w:val="0030090F"/>
    <w:rsid w:val="00303112"/>
    <w:rsid w:val="003032A3"/>
    <w:rsid w:val="003041C3"/>
    <w:rsid w:val="00304A80"/>
    <w:rsid w:val="00305B19"/>
    <w:rsid w:val="00305EBD"/>
    <w:rsid w:val="00307625"/>
    <w:rsid w:val="0031219B"/>
    <w:rsid w:val="00312651"/>
    <w:rsid w:val="00312BD5"/>
    <w:rsid w:val="003142F5"/>
    <w:rsid w:val="003152D6"/>
    <w:rsid w:val="00316F45"/>
    <w:rsid w:val="00320F08"/>
    <w:rsid w:val="00322056"/>
    <w:rsid w:val="00322C0A"/>
    <w:rsid w:val="003249F4"/>
    <w:rsid w:val="003258C7"/>
    <w:rsid w:val="00325F7E"/>
    <w:rsid w:val="00330526"/>
    <w:rsid w:val="00330E68"/>
    <w:rsid w:val="0033241C"/>
    <w:rsid w:val="0033257A"/>
    <w:rsid w:val="003338A5"/>
    <w:rsid w:val="00333CFE"/>
    <w:rsid w:val="00334225"/>
    <w:rsid w:val="00334A50"/>
    <w:rsid w:val="00334E74"/>
    <w:rsid w:val="00334FE0"/>
    <w:rsid w:val="00335AD4"/>
    <w:rsid w:val="00335D16"/>
    <w:rsid w:val="00336DA3"/>
    <w:rsid w:val="00337EBA"/>
    <w:rsid w:val="003400B1"/>
    <w:rsid w:val="0034135C"/>
    <w:rsid w:val="00341696"/>
    <w:rsid w:val="00341BE1"/>
    <w:rsid w:val="00341D31"/>
    <w:rsid w:val="0034228A"/>
    <w:rsid w:val="0034248F"/>
    <w:rsid w:val="003445F0"/>
    <w:rsid w:val="00344A82"/>
    <w:rsid w:val="0034543A"/>
    <w:rsid w:val="0034544D"/>
    <w:rsid w:val="00345BB3"/>
    <w:rsid w:val="00346DD9"/>
    <w:rsid w:val="00350065"/>
    <w:rsid w:val="00351886"/>
    <w:rsid w:val="00351A6F"/>
    <w:rsid w:val="00352123"/>
    <w:rsid w:val="00352F2B"/>
    <w:rsid w:val="003530FC"/>
    <w:rsid w:val="00353536"/>
    <w:rsid w:val="00353EA1"/>
    <w:rsid w:val="00354342"/>
    <w:rsid w:val="00354BC2"/>
    <w:rsid w:val="00355DB7"/>
    <w:rsid w:val="00356721"/>
    <w:rsid w:val="003574E5"/>
    <w:rsid w:val="00357807"/>
    <w:rsid w:val="0036104D"/>
    <w:rsid w:val="00362998"/>
    <w:rsid w:val="00363157"/>
    <w:rsid w:val="003631D2"/>
    <w:rsid w:val="0036340A"/>
    <w:rsid w:val="00363913"/>
    <w:rsid w:val="00364C51"/>
    <w:rsid w:val="003659C3"/>
    <w:rsid w:val="00366B4C"/>
    <w:rsid w:val="003674EA"/>
    <w:rsid w:val="003708C8"/>
    <w:rsid w:val="00370D33"/>
    <w:rsid w:val="00372DA6"/>
    <w:rsid w:val="00374273"/>
    <w:rsid w:val="0037450E"/>
    <w:rsid w:val="00375315"/>
    <w:rsid w:val="003764EB"/>
    <w:rsid w:val="00377004"/>
    <w:rsid w:val="00377E7A"/>
    <w:rsid w:val="00382D4F"/>
    <w:rsid w:val="003846C5"/>
    <w:rsid w:val="0038491E"/>
    <w:rsid w:val="003852F2"/>
    <w:rsid w:val="00386200"/>
    <w:rsid w:val="003864AA"/>
    <w:rsid w:val="00386AED"/>
    <w:rsid w:val="00386DD1"/>
    <w:rsid w:val="003875F1"/>
    <w:rsid w:val="00391164"/>
    <w:rsid w:val="003918F6"/>
    <w:rsid w:val="00391BFA"/>
    <w:rsid w:val="0039214E"/>
    <w:rsid w:val="00392266"/>
    <w:rsid w:val="00392E5D"/>
    <w:rsid w:val="00394AD5"/>
    <w:rsid w:val="003961A7"/>
    <w:rsid w:val="00397B14"/>
    <w:rsid w:val="003A23D6"/>
    <w:rsid w:val="003A2510"/>
    <w:rsid w:val="003A2A67"/>
    <w:rsid w:val="003A3422"/>
    <w:rsid w:val="003A35A6"/>
    <w:rsid w:val="003A3BB5"/>
    <w:rsid w:val="003A4FF5"/>
    <w:rsid w:val="003A512E"/>
    <w:rsid w:val="003A5C24"/>
    <w:rsid w:val="003A6002"/>
    <w:rsid w:val="003A693D"/>
    <w:rsid w:val="003A6D6C"/>
    <w:rsid w:val="003A6E9A"/>
    <w:rsid w:val="003B1191"/>
    <w:rsid w:val="003B2310"/>
    <w:rsid w:val="003B260A"/>
    <w:rsid w:val="003B2611"/>
    <w:rsid w:val="003B3A2F"/>
    <w:rsid w:val="003B45DF"/>
    <w:rsid w:val="003B467A"/>
    <w:rsid w:val="003B5B1C"/>
    <w:rsid w:val="003B5F91"/>
    <w:rsid w:val="003B698E"/>
    <w:rsid w:val="003C073A"/>
    <w:rsid w:val="003C1827"/>
    <w:rsid w:val="003C205A"/>
    <w:rsid w:val="003C2291"/>
    <w:rsid w:val="003C2D17"/>
    <w:rsid w:val="003C356E"/>
    <w:rsid w:val="003C361A"/>
    <w:rsid w:val="003C3E72"/>
    <w:rsid w:val="003C3FD1"/>
    <w:rsid w:val="003C528F"/>
    <w:rsid w:val="003C65B5"/>
    <w:rsid w:val="003C6698"/>
    <w:rsid w:val="003C6D21"/>
    <w:rsid w:val="003D0B28"/>
    <w:rsid w:val="003D144B"/>
    <w:rsid w:val="003D23B3"/>
    <w:rsid w:val="003D2DAB"/>
    <w:rsid w:val="003D340A"/>
    <w:rsid w:val="003D3BE4"/>
    <w:rsid w:val="003D4144"/>
    <w:rsid w:val="003D4532"/>
    <w:rsid w:val="003D4CD8"/>
    <w:rsid w:val="003D4F05"/>
    <w:rsid w:val="003D753C"/>
    <w:rsid w:val="003D7DFB"/>
    <w:rsid w:val="003D7F8D"/>
    <w:rsid w:val="003E0234"/>
    <w:rsid w:val="003E0557"/>
    <w:rsid w:val="003E0DB3"/>
    <w:rsid w:val="003E0F84"/>
    <w:rsid w:val="003E0FE1"/>
    <w:rsid w:val="003E1A26"/>
    <w:rsid w:val="003E1C9C"/>
    <w:rsid w:val="003E21D6"/>
    <w:rsid w:val="003E23B9"/>
    <w:rsid w:val="003E3A54"/>
    <w:rsid w:val="003E4532"/>
    <w:rsid w:val="003E5712"/>
    <w:rsid w:val="003E6028"/>
    <w:rsid w:val="003E63DE"/>
    <w:rsid w:val="003E6B05"/>
    <w:rsid w:val="003E75BA"/>
    <w:rsid w:val="003F01FA"/>
    <w:rsid w:val="003F073E"/>
    <w:rsid w:val="003F1456"/>
    <w:rsid w:val="003F15BA"/>
    <w:rsid w:val="003F1C52"/>
    <w:rsid w:val="003F265A"/>
    <w:rsid w:val="003F2731"/>
    <w:rsid w:val="003F2964"/>
    <w:rsid w:val="003F35D9"/>
    <w:rsid w:val="003F3817"/>
    <w:rsid w:val="003F4B05"/>
    <w:rsid w:val="003F56F7"/>
    <w:rsid w:val="003F6100"/>
    <w:rsid w:val="003F658C"/>
    <w:rsid w:val="003F6C22"/>
    <w:rsid w:val="003F7F2C"/>
    <w:rsid w:val="00400369"/>
    <w:rsid w:val="0040058B"/>
    <w:rsid w:val="00400B17"/>
    <w:rsid w:val="00401441"/>
    <w:rsid w:val="004027C8"/>
    <w:rsid w:val="004031E4"/>
    <w:rsid w:val="00405A80"/>
    <w:rsid w:val="0040695A"/>
    <w:rsid w:val="0040772C"/>
    <w:rsid w:val="00407CFD"/>
    <w:rsid w:val="0041037F"/>
    <w:rsid w:val="004122D7"/>
    <w:rsid w:val="0041232F"/>
    <w:rsid w:val="00412D49"/>
    <w:rsid w:val="0041389D"/>
    <w:rsid w:val="00413A3A"/>
    <w:rsid w:val="004151C5"/>
    <w:rsid w:val="00416198"/>
    <w:rsid w:val="00416CA5"/>
    <w:rsid w:val="00417204"/>
    <w:rsid w:val="004204DD"/>
    <w:rsid w:val="00420985"/>
    <w:rsid w:val="00422811"/>
    <w:rsid w:val="00423B7F"/>
    <w:rsid w:val="0042426B"/>
    <w:rsid w:val="004246ED"/>
    <w:rsid w:val="00424A37"/>
    <w:rsid w:val="00425D22"/>
    <w:rsid w:val="00426854"/>
    <w:rsid w:val="004272A8"/>
    <w:rsid w:val="0042781A"/>
    <w:rsid w:val="00427D80"/>
    <w:rsid w:val="00431B9B"/>
    <w:rsid w:val="00432462"/>
    <w:rsid w:val="00432A7D"/>
    <w:rsid w:val="00432C7D"/>
    <w:rsid w:val="00433A8C"/>
    <w:rsid w:val="00433AD4"/>
    <w:rsid w:val="00433F77"/>
    <w:rsid w:val="00434499"/>
    <w:rsid w:val="00435005"/>
    <w:rsid w:val="00435290"/>
    <w:rsid w:val="004356C7"/>
    <w:rsid w:val="004412BA"/>
    <w:rsid w:val="00441384"/>
    <w:rsid w:val="004415E8"/>
    <w:rsid w:val="004418FC"/>
    <w:rsid w:val="00442AEA"/>
    <w:rsid w:val="0044307E"/>
    <w:rsid w:val="004433B7"/>
    <w:rsid w:val="00443464"/>
    <w:rsid w:val="00443F2A"/>
    <w:rsid w:val="00444D0A"/>
    <w:rsid w:val="00444F3B"/>
    <w:rsid w:val="00445055"/>
    <w:rsid w:val="0044506B"/>
    <w:rsid w:val="004450DE"/>
    <w:rsid w:val="00445562"/>
    <w:rsid w:val="004455C3"/>
    <w:rsid w:val="00445F2E"/>
    <w:rsid w:val="00446760"/>
    <w:rsid w:val="00446D1C"/>
    <w:rsid w:val="004473BF"/>
    <w:rsid w:val="00450717"/>
    <w:rsid w:val="00450A31"/>
    <w:rsid w:val="004523A4"/>
    <w:rsid w:val="004530C4"/>
    <w:rsid w:val="004542BC"/>
    <w:rsid w:val="004544C8"/>
    <w:rsid w:val="00454C5F"/>
    <w:rsid w:val="00456C72"/>
    <w:rsid w:val="00457338"/>
    <w:rsid w:val="00457F49"/>
    <w:rsid w:val="004600C9"/>
    <w:rsid w:val="0046145C"/>
    <w:rsid w:val="0046296F"/>
    <w:rsid w:val="00462C30"/>
    <w:rsid w:val="00463413"/>
    <w:rsid w:val="00464C3F"/>
    <w:rsid w:val="00465E81"/>
    <w:rsid w:val="00466E65"/>
    <w:rsid w:val="0046705C"/>
    <w:rsid w:val="00467CBF"/>
    <w:rsid w:val="0047050F"/>
    <w:rsid w:val="00470537"/>
    <w:rsid w:val="00470A17"/>
    <w:rsid w:val="004717FB"/>
    <w:rsid w:val="0047282A"/>
    <w:rsid w:val="00473116"/>
    <w:rsid w:val="00473A29"/>
    <w:rsid w:val="00474C30"/>
    <w:rsid w:val="00475BEE"/>
    <w:rsid w:val="00476A83"/>
    <w:rsid w:val="00476DED"/>
    <w:rsid w:val="00476E7E"/>
    <w:rsid w:val="004779F3"/>
    <w:rsid w:val="00477F3C"/>
    <w:rsid w:val="0048056E"/>
    <w:rsid w:val="004837E6"/>
    <w:rsid w:val="004848B5"/>
    <w:rsid w:val="004862E0"/>
    <w:rsid w:val="00486AAD"/>
    <w:rsid w:val="0048760D"/>
    <w:rsid w:val="00487D2A"/>
    <w:rsid w:val="00487F07"/>
    <w:rsid w:val="00490784"/>
    <w:rsid w:val="00490854"/>
    <w:rsid w:val="00490B93"/>
    <w:rsid w:val="00490E2A"/>
    <w:rsid w:val="00491EC3"/>
    <w:rsid w:val="0049293F"/>
    <w:rsid w:val="0049521D"/>
    <w:rsid w:val="00495379"/>
    <w:rsid w:val="00495FA5"/>
    <w:rsid w:val="00497065"/>
    <w:rsid w:val="0049740C"/>
    <w:rsid w:val="0049786F"/>
    <w:rsid w:val="004A00AE"/>
    <w:rsid w:val="004A1477"/>
    <w:rsid w:val="004A1A7B"/>
    <w:rsid w:val="004A1C86"/>
    <w:rsid w:val="004A24B8"/>
    <w:rsid w:val="004A30FE"/>
    <w:rsid w:val="004A3505"/>
    <w:rsid w:val="004A3DAD"/>
    <w:rsid w:val="004A574C"/>
    <w:rsid w:val="004A592C"/>
    <w:rsid w:val="004A5CEF"/>
    <w:rsid w:val="004A6C89"/>
    <w:rsid w:val="004A6CD7"/>
    <w:rsid w:val="004A6F41"/>
    <w:rsid w:val="004A7CA9"/>
    <w:rsid w:val="004B0AE3"/>
    <w:rsid w:val="004B1409"/>
    <w:rsid w:val="004B15B1"/>
    <w:rsid w:val="004B2A78"/>
    <w:rsid w:val="004B2B63"/>
    <w:rsid w:val="004B2E49"/>
    <w:rsid w:val="004B2E5D"/>
    <w:rsid w:val="004B358B"/>
    <w:rsid w:val="004B3F71"/>
    <w:rsid w:val="004B4079"/>
    <w:rsid w:val="004B410C"/>
    <w:rsid w:val="004B510C"/>
    <w:rsid w:val="004B7F03"/>
    <w:rsid w:val="004C00B3"/>
    <w:rsid w:val="004C00EE"/>
    <w:rsid w:val="004C082A"/>
    <w:rsid w:val="004C0EF0"/>
    <w:rsid w:val="004C1DFC"/>
    <w:rsid w:val="004C3079"/>
    <w:rsid w:val="004C418B"/>
    <w:rsid w:val="004C43DA"/>
    <w:rsid w:val="004C48FE"/>
    <w:rsid w:val="004C4FFF"/>
    <w:rsid w:val="004C5049"/>
    <w:rsid w:val="004C6CE8"/>
    <w:rsid w:val="004C7B7D"/>
    <w:rsid w:val="004D0EA8"/>
    <w:rsid w:val="004D1561"/>
    <w:rsid w:val="004D2A27"/>
    <w:rsid w:val="004D2F7B"/>
    <w:rsid w:val="004D52DF"/>
    <w:rsid w:val="004D5624"/>
    <w:rsid w:val="004D6F16"/>
    <w:rsid w:val="004E04E7"/>
    <w:rsid w:val="004E1AE4"/>
    <w:rsid w:val="004E2EFF"/>
    <w:rsid w:val="004E377A"/>
    <w:rsid w:val="004E587F"/>
    <w:rsid w:val="004E5A48"/>
    <w:rsid w:val="004E5F4A"/>
    <w:rsid w:val="004E6C4B"/>
    <w:rsid w:val="004E7E57"/>
    <w:rsid w:val="004F0309"/>
    <w:rsid w:val="004F18B3"/>
    <w:rsid w:val="004F318D"/>
    <w:rsid w:val="004F347E"/>
    <w:rsid w:val="004F3ADC"/>
    <w:rsid w:val="004F40BD"/>
    <w:rsid w:val="004F4136"/>
    <w:rsid w:val="004F4896"/>
    <w:rsid w:val="004F4FFA"/>
    <w:rsid w:val="004F5D2E"/>
    <w:rsid w:val="00500AD0"/>
    <w:rsid w:val="005016AF"/>
    <w:rsid w:val="005016E7"/>
    <w:rsid w:val="005018AB"/>
    <w:rsid w:val="00502E7C"/>
    <w:rsid w:val="00503D51"/>
    <w:rsid w:val="005041CF"/>
    <w:rsid w:val="00504A3D"/>
    <w:rsid w:val="00504A89"/>
    <w:rsid w:val="00505382"/>
    <w:rsid w:val="00505535"/>
    <w:rsid w:val="00506AA5"/>
    <w:rsid w:val="0050777C"/>
    <w:rsid w:val="00510293"/>
    <w:rsid w:val="00510649"/>
    <w:rsid w:val="0051087F"/>
    <w:rsid w:val="00512658"/>
    <w:rsid w:val="00512947"/>
    <w:rsid w:val="0051371F"/>
    <w:rsid w:val="005144D9"/>
    <w:rsid w:val="00515B73"/>
    <w:rsid w:val="005161D5"/>
    <w:rsid w:val="00516D32"/>
    <w:rsid w:val="0051781E"/>
    <w:rsid w:val="00517A3D"/>
    <w:rsid w:val="0052054B"/>
    <w:rsid w:val="005205E0"/>
    <w:rsid w:val="00520FF2"/>
    <w:rsid w:val="005210F3"/>
    <w:rsid w:val="00521E04"/>
    <w:rsid w:val="00521F6B"/>
    <w:rsid w:val="005239C0"/>
    <w:rsid w:val="005248A5"/>
    <w:rsid w:val="0052546B"/>
    <w:rsid w:val="00525884"/>
    <w:rsid w:val="00530452"/>
    <w:rsid w:val="005305E9"/>
    <w:rsid w:val="00530EEA"/>
    <w:rsid w:val="00532A9F"/>
    <w:rsid w:val="00533D67"/>
    <w:rsid w:val="00534833"/>
    <w:rsid w:val="00535EA3"/>
    <w:rsid w:val="005362A3"/>
    <w:rsid w:val="00536B51"/>
    <w:rsid w:val="00537BF2"/>
    <w:rsid w:val="005400F0"/>
    <w:rsid w:val="005404E6"/>
    <w:rsid w:val="00540544"/>
    <w:rsid w:val="00541920"/>
    <w:rsid w:val="0054197F"/>
    <w:rsid w:val="005419E0"/>
    <w:rsid w:val="00542273"/>
    <w:rsid w:val="00542C28"/>
    <w:rsid w:val="005434C3"/>
    <w:rsid w:val="00545776"/>
    <w:rsid w:val="00545821"/>
    <w:rsid w:val="00545E7C"/>
    <w:rsid w:val="00546656"/>
    <w:rsid w:val="00546895"/>
    <w:rsid w:val="005527FB"/>
    <w:rsid w:val="005538A3"/>
    <w:rsid w:val="00553A17"/>
    <w:rsid w:val="005554AF"/>
    <w:rsid w:val="00555BD7"/>
    <w:rsid w:val="005571F8"/>
    <w:rsid w:val="005574E2"/>
    <w:rsid w:val="005578FE"/>
    <w:rsid w:val="00557F80"/>
    <w:rsid w:val="005603FD"/>
    <w:rsid w:val="00560F97"/>
    <w:rsid w:val="00562BA3"/>
    <w:rsid w:val="00563200"/>
    <w:rsid w:val="005634EE"/>
    <w:rsid w:val="00564D70"/>
    <w:rsid w:val="00565100"/>
    <w:rsid w:val="00565266"/>
    <w:rsid w:val="0056566B"/>
    <w:rsid w:val="00566825"/>
    <w:rsid w:val="00566AE8"/>
    <w:rsid w:val="00567161"/>
    <w:rsid w:val="00571843"/>
    <w:rsid w:val="00575EF1"/>
    <w:rsid w:val="00576660"/>
    <w:rsid w:val="00577426"/>
    <w:rsid w:val="00581323"/>
    <w:rsid w:val="00582626"/>
    <w:rsid w:val="00582E50"/>
    <w:rsid w:val="005838E4"/>
    <w:rsid w:val="00583C2D"/>
    <w:rsid w:val="00583FB6"/>
    <w:rsid w:val="00584603"/>
    <w:rsid w:val="00584A57"/>
    <w:rsid w:val="00584CB4"/>
    <w:rsid w:val="00586B9F"/>
    <w:rsid w:val="00587CD5"/>
    <w:rsid w:val="005903AD"/>
    <w:rsid w:val="00590B0A"/>
    <w:rsid w:val="00591141"/>
    <w:rsid w:val="00591EE2"/>
    <w:rsid w:val="00592CB3"/>
    <w:rsid w:val="005934A4"/>
    <w:rsid w:val="00593CAC"/>
    <w:rsid w:val="00595BD8"/>
    <w:rsid w:val="00595BE5"/>
    <w:rsid w:val="00596347"/>
    <w:rsid w:val="00596567"/>
    <w:rsid w:val="0059697F"/>
    <w:rsid w:val="00597D6C"/>
    <w:rsid w:val="005A1634"/>
    <w:rsid w:val="005A23BD"/>
    <w:rsid w:val="005A3AC2"/>
    <w:rsid w:val="005A3BA6"/>
    <w:rsid w:val="005A443A"/>
    <w:rsid w:val="005A4D72"/>
    <w:rsid w:val="005A6CCB"/>
    <w:rsid w:val="005A6E7B"/>
    <w:rsid w:val="005B00A7"/>
    <w:rsid w:val="005B07F6"/>
    <w:rsid w:val="005B175D"/>
    <w:rsid w:val="005B1E5D"/>
    <w:rsid w:val="005B3126"/>
    <w:rsid w:val="005B35B5"/>
    <w:rsid w:val="005B35E0"/>
    <w:rsid w:val="005B523D"/>
    <w:rsid w:val="005B5665"/>
    <w:rsid w:val="005B5920"/>
    <w:rsid w:val="005B59A8"/>
    <w:rsid w:val="005B667B"/>
    <w:rsid w:val="005C06E1"/>
    <w:rsid w:val="005C0A7F"/>
    <w:rsid w:val="005C0C61"/>
    <w:rsid w:val="005C1335"/>
    <w:rsid w:val="005C1EE8"/>
    <w:rsid w:val="005C3112"/>
    <w:rsid w:val="005C3EA6"/>
    <w:rsid w:val="005C5BAE"/>
    <w:rsid w:val="005C5F58"/>
    <w:rsid w:val="005C6E3E"/>
    <w:rsid w:val="005C7201"/>
    <w:rsid w:val="005C7AFE"/>
    <w:rsid w:val="005D0876"/>
    <w:rsid w:val="005D0B8F"/>
    <w:rsid w:val="005D0E83"/>
    <w:rsid w:val="005D141E"/>
    <w:rsid w:val="005D1791"/>
    <w:rsid w:val="005D45E4"/>
    <w:rsid w:val="005D47C4"/>
    <w:rsid w:val="005D4D64"/>
    <w:rsid w:val="005D6721"/>
    <w:rsid w:val="005D7A11"/>
    <w:rsid w:val="005D7C0B"/>
    <w:rsid w:val="005E155D"/>
    <w:rsid w:val="005E2790"/>
    <w:rsid w:val="005E28BC"/>
    <w:rsid w:val="005E29D2"/>
    <w:rsid w:val="005E2D9B"/>
    <w:rsid w:val="005E35DD"/>
    <w:rsid w:val="005E393D"/>
    <w:rsid w:val="005E4FB4"/>
    <w:rsid w:val="005E609D"/>
    <w:rsid w:val="005E752E"/>
    <w:rsid w:val="005F0C59"/>
    <w:rsid w:val="005F0C5C"/>
    <w:rsid w:val="005F10BF"/>
    <w:rsid w:val="005F126E"/>
    <w:rsid w:val="005F155B"/>
    <w:rsid w:val="005F27A0"/>
    <w:rsid w:val="005F31BD"/>
    <w:rsid w:val="005F3269"/>
    <w:rsid w:val="005F329C"/>
    <w:rsid w:val="005F3373"/>
    <w:rsid w:val="005F35C0"/>
    <w:rsid w:val="005F4E32"/>
    <w:rsid w:val="005F775B"/>
    <w:rsid w:val="005F79A6"/>
    <w:rsid w:val="005F7C44"/>
    <w:rsid w:val="00600BE4"/>
    <w:rsid w:val="006013D6"/>
    <w:rsid w:val="00601E36"/>
    <w:rsid w:val="00601F5E"/>
    <w:rsid w:val="006023E7"/>
    <w:rsid w:val="00602D0C"/>
    <w:rsid w:val="00604ADE"/>
    <w:rsid w:val="00605EA2"/>
    <w:rsid w:val="00606D2C"/>
    <w:rsid w:val="00607871"/>
    <w:rsid w:val="00607D62"/>
    <w:rsid w:val="006110C9"/>
    <w:rsid w:val="00611970"/>
    <w:rsid w:val="00614441"/>
    <w:rsid w:val="00614E46"/>
    <w:rsid w:val="00616042"/>
    <w:rsid w:val="00616305"/>
    <w:rsid w:val="00620A64"/>
    <w:rsid w:val="006220CA"/>
    <w:rsid w:val="00624269"/>
    <w:rsid w:val="00624C34"/>
    <w:rsid w:val="00625A1E"/>
    <w:rsid w:val="006261CA"/>
    <w:rsid w:val="00630728"/>
    <w:rsid w:val="00630767"/>
    <w:rsid w:val="00633555"/>
    <w:rsid w:val="00633D8D"/>
    <w:rsid w:val="00634F2B"/>
    <w:rsid w:val="006353C2"/>
    <w:rsid w:val="00635CFD"/>
    <w:rsid w:val="00635D91"/>
    <w:rsid w:val="00636597"/>
    <w:rsid w:val="0063799E"/>
    <w:rsid w:val="006401F9"/>
    <w:rsid w:val="006427B8"/>
    <w:rsid w:val="0064381D"/>
    <w:rsid w:val="00643AF1"/>
    <w:rsid w:val="00644664"/>
    <w:rsid w:val="00645390"/>
    <w:rsid w:val="006456C4"/>
    <w:rsid w:val="00646713"/>
    <w:rsid w:val="00647858"/>
    <w:rsid w:val="00650B1B"/>
    <w:rsid w:val="00650F03"/>
    <w:rsid w:val="006514A9"/>
    <w:rsid w:val="00652A46"/>
    <w:rsid w:val="006535E7"/>
    <w:rsid w:val="00654C90"/>
    <w:rsid w:val="0065536F"/>
    <w:rsid w:val="00655F3F"/>
    <w:rsid w:val="006633B6"/>
    <w:rsid w:val="006638BF"/>
    <w:rsid w:val="0066426A"/>
    <w:rsid w:val="006643E2"/>
    <w:rsid w:val="006651BF"/>
    <w:rsid w:val="00665577"/>
    <w:rsid w:val="00665944"/>
    <w:rsid w:val="00666CFB"/>
    <w:rsid w:val="00667D06"/>
    <w:rsid w:val="00672048"/>
    <w:rsid w:val="00672AAA"/>
    <w:rsid w:val="00672C4A"/>
    <w:rsid w:val="00674CF2"/>
    <w:rsid w:val="00674DC8"/>
    <w:rsid w:val="00674E51"/>
    <w:rsid w:val="006762C1"/>
    <w:rsid w:val="006776A9"/>
    <w:rsid w:val="00681912"/>
    <w:rsid w:val="00681A23"/>
    <w:rsid w:val="00681B45"/>
    <w:rsid w:val="00682262"/>
    <w:rsid w:val="006823D7"/>
    <w:rsid w:val="00682511"/>
    <w:rsid w:val="00682703"/>
    <w:rsid w:val="006827CB"/>
    <w:rsid w:val="006833D9"/>
    <w:rsid w:val="006841A1"/>
    <w:rsid w:val="0068495F"/>
    <w:rsid w:val="0068581E"/>
    <w:rsid w:val="00685910"/>
    <w:rsid w:val="00685AFD"/>
    <w:rsid w:val="00685FAB"/>
    <w:rsid w:val="00690393"/>
    <w:rsid w:val="006904F7"/>
    <w:rsid w:val="00690C9C"/>
    <w:rsid w:val="0069247C"/>
    <w:rsid w:val="00692778"/>
    <w:rsid w:val="006932D8"/>
    <w:rsid w:val="006934D0"/>
    <w:rsid w:val="00693CFF"/>
    <w:rsid w:val="00694A60"/>
    <w:rsid w:val="00695D69"/>
    <w:rsid w:val="0069606A"/>
    <w:rsid w:val="00696447"/>
    <w:rsid w:val="00697305"/>
    <w:rsid w:val="006977A1"/>
    <w:rsid w:val="00697A12"/>
    <w:rsid w:val="00697D4E"/>
    <w:rsid w:val="006A0C32"/>
    <w:rsid w:val="006A0DFB"/>
    <w:rsid w:val="006A213D"/>
    <w:rsid w:val="006A2AA0"/>
    <w:rsid w:val="006A2F80"/>
    <w:rsid w:val="006A3055"/>
    <w:rsid w:val="006A498C"/>
    <w:rsid w:val="006A67D6"/>
    <w:rsid w:val="006A69E5"/>
    <w:rsid w:val="006B001A"/>
    <w:rsid w:val="006B0167"/>
    <w:rsid w:val="006B1CA7"/>
    <w:rsid w:val="006B23E3"/>
    <w:rsid w:val="006B2BAE"/>
    <w:rsid w:val="006B362D"/>
    <w:rsid w:val="006B51CB"/>
    <w:rsid w:val="006B5685"/>
    <w:rsid w:val="006B7405"/>
    <w:rsid w:val="006C0684"/>
    <w:rsid w:val="006C0BE4"/>
    <w:rsid w:val="006C0DBB"/>
    <w:rsid w:val="006C5ED1"/>
    <w:rsid w:val="006C60CF"/>
    <w:rsid w:val="006C611C"/>
    <w:rsid w:val="006C66E2"/>
    <w:rsid w:val="006C6EFF"/>
    <w:rsid w:val="006D3007"/>
    <w:rsid w:val="006D4492"/>
    <w:rsid w:val="006D4559"/>
    <w:rsid w:val="006D47AA"/>
    <w:rsid w:val="006D5390"/>
    <w:rsid w:val="006D53D3"/>
    <w:rsid w:val="006D59DB"/>
    <w:rsid w:val="006D5D3E"/>
    <w:rsid w:val="006D6785"/>
    <w:rsid w:val="006D7872"/>
    <w:rsid w:val="006E1723"/>
    <w:rsid w:val="006E1FDF"/>
    <w:rsid w:val="006E2A07"/>
    <w:rsid w:val="006E3249"/>
    <w:rsid w:val="006E41A9"/>
    <w:rsid w:val="006E5515"/>
    <w:rsid w:val="006E6A94"/>
    <w:rsid w:val="006E7A2A"/>
    <w:rsid w:val="006F1201"/>
    <w:rsid w:val="006F3077"/>
    <w:rsid w:val="006F3B13"/>
    <w:rsid w:val="006F3BB3"/>
    <w:rsid w:val="006F48DA"/>
    <w:rsid w:val="006F4A41"/>
    <w:rsid w:val="006F4CD6"/>
    <w:rsid w:val="006F57FF"/>
    <w:rsid w:val="006F648B"/>
    <w:rsid w:val="006F6801"/>
    <w:rsid w:val="006F7A2D"/>
    <w:rsid w:val="006F7FBC"/>
    <w:rsid w:val="00701D54"/>
    <w:rsid w:val="00702F95"/>
    <w:rsid w:val="00703FF9"/>
    <w:rsid w:val="007045F1"/>
    <w:rsid w:val="00704876"/>
    <w:rsid w:val="0070499B"/>
    <w:rsid w:val="00704B4E"/>
    <w:rsid w:val="00704C52"/>
    <w:rsid w:val="00704ED0"/>
    <w:rsid w:val="00705024"/>
    <w:rsid w:val="00705678"/>
    <w:rsid w:val="00705AC5"/>
    <w:rsid w:val="007064DD"/>
    <w:rsid w:val="00706E33"/>
    <w:rsid w:val="007072F9"/>
    <w:rsid w:val="00707EFA"/>
    <w:rsid w:val="007105D9"/>
    <w:rsid w:val="007105E0"/>
    <w:rsid w:val="007122B6"/>
    <w:rsid w:val="00713E7A"/>
    <w:rsid w:val="00715A35"/>
    <w:rsid w:val="00715CFF"/>
    <w:rsid w:val="00715FBC"/>
    <w:rsid w:val="00716F24"/>
    <w:rsid w:val="007177F4"/>
    <w:rsid w:val="00717F4B"/>
    <w:rsid w:val="007220A4"/>
    <w:rsid w:val="0072250F"/>
    <w:rsid w:val="007240C2"/>
    <w:rsid w:val="00724288"/>
    <w:rsid w:val="007242A4"/>
    <w:rsid w:val="00724F7E"/>
    <w:rsid w:val="00725554"/>
    <w:rsid w:val="00726CA6"/>
    <w:rsid w:val="007274C8"/>
    <w:rsid w:val="00727707"/>
    <w:rsid w:val="00727C11"/>
    <w:rsid w:val="00730BFF"/>
    <w:rsid w:val="00733602"/>
    <w:rsid w:val="0073365E"/>
    <w:rsid w:val="00733E10"/>
    <w:rsid w:val="007344B8"/>
    <w:rsid w:val="00735DBA"/>
    <w:rsid w:val="00735EF9"/>
    <w:rsid w:val="00736828"/>
    <w:rsid w:val="00737753"/>
    <w:rsid w:val="007377EE"/>
    <w:rsid w:val="007402A8"/>
    <w:rsid w:val="00741A09"/>
    <w:rsid w:val="00741FCF"/>
    <w:rsid w:val="007423DC"/>
    <w:rsid w:val="007427A2"/>
    <w:rsid w:val="00743185"/>
    <w:rsid w:val="007443DF"/>
    <w:rsid w:val="007448BF"/>
    <w:rsid w:val="00745544"/>
    <w:rsid w:val="00745E91"/>
    <w:rsid w:val="00746400"/>
    <w:rsid w:val="00746880"/>
    <w:rsid w:val="00746A7D"/>
    <w:rsid w:val="00746C49"/>
    <w:rsid w:val="0074708C"/>
    <w:rsid w:val="007477D3"/>
    <w:rsid w:val="00747C30"/>
    <w:rsid w:val="007501B0"/>
    <w:rsid w:val="007506B0"/>
    <w:rsid w:val="00750CD8"/>
    <w:rsid w:val="007517BD"/>
    <w:rsid w:val="00752147"/>
    <w:rsid w:val="00752ADE"/>
    <w:rsid w:val="007548B3"/>
    <w:rsid w:val="0075682E"/>
    <w:rsid w:val="007576B6"/>
    <w:rsid w:val="007602EE"/>
    <w:rsid w:val="00762B0C"/>
    <w:rsid w:val="00762E66"/>
    <w:rsid w:val="00763717"/>
    <w:rsid w:val="00763763"/>
    <w:rsid w:val="00763F2E"/>
    <w:rsid w:val="00767774"/>
    <w:rsid w:val="007712F3"/>
    <w:rsid w:val="00771465"/>
    <w:rsid w:val="007718D2"/>
    <w:rsid w:val="007719EF"/>
    <w:rsid w:val="007726A5"/>
    <w:rsid w:val="007731C6"/>
    <w:rsid w:val="00774006"/>
    <w:rsid w:val="00774398"/>
    <w:rsid w:val="00775178"/>
    <w:rsid w:val="00775B30"/>
    <w:rsid w:val="00776632"/>
    <w:rsid w:val="00776F65"/>
    <w:rsid w:val="00777369"/>
    <w:rsid w:val="00777BAE"/>
    <w:rsid w:val="00777DC8"/>
    <w:rsid w:val="0078136B"/>
    <w:rsid w:val="007825D8"/>
    <w:rsid w:val="00784866"/>
    <w:rsid w:val="00785BBF"/>
    <w:rsid w:val="00785D9B"/>
    <w:rsid w:val="00786042"/>
    <w:rsid w:val="00786606"/>
    <w:rsid w:val="00786A2C"/>
    <w:rsid w:val="00787EA9"/>
    <w:rsid w:val="007900FC"/>
    <w:rsid w:val="00790A4D"/>
    <w:rsid w:val="00791028"/>
    <w:rsid w:val="00792F92"/>
    <w:rsid w:val="00793A41"/>
    <w:rsid w:val="00794352"/>
    <w:rsid w:val="00794D6B"/>
    <w:rsid w:val="007952EF"/>
    <w:rsid w:val="00795A18"/>
    <w:rsid w:val="00795EEC"/>
    <w:rsid w:val="00797940"/>
    <w:rsid w:val="007A15BC"/>
    <w:rsid w:val="007A23A4"/>
    <w:rsid w:val="007A3AB4"/>
    <w:rsid w:val="007A3CEC"/>
    <w:rsid w:val="007A4ABB"/>
    <w:rsid w:val="007A6766"/>
    <w:rsid w:val="007A6769"/>
    <w:rsid w:val="007B1957"/>
    <w:rsid w:val="007B1A7F"/>
    <w:rsid w:val="007B28E8"/>
    <w:rsid w:val="007B4A31"/>
    <w:rsid w:val="007B4F02"/>
    <w:rsid w:val="007B5126"/>
    <w:rsid w:val="007B54A9"/>
    <w:rsid w:val="007B580F"/>
    <w:rsid w:val="007B594B"/>
    <w:rsid w:val="007B5F09"/>
    <w:rsid w:val="007B5FAA"/>
    <w:rsid w:val="007B6619"/>
    <w:rsid w:val="007B6654"/>
    <w:rsid w:val="007B6B5C"/>
    <w:rsid w:val="007B7174"/>
    <w:rsid w:val="007B7E8B"/>
    <w:rsid w:val="007C3329"/>
    <w:rsid w:val="007C3D5D"/>
    <w:rsid w:val="007C55D3"/>
    <w:rsid w:val="007C7391"/>
    <w:rsid w:val="007D13C4"/>
    <w:rsid w:val="007D1668"/>
    <w:rsid w:val="007D1CF5"/>
    <w:rsid w:val="007D21EF"/>
    <w:rsid w:val="007D2B81"/>
    <w:rsid w:val="007D2DBE"/>
    <w:rsid w:val="007D2E50"/>
    <w:rsid w:val="007D6F8D"/>
    <w:rsid w:val="007E11A4"/>
    <w:rsid w:val="007E1B41"/>
    <w:rsid w:val="007E2FE6"/>
    <w:rsid w:val="007E3166"/>
    <w:rsid w:val="007E3425"/>
    <w:rsid w:val="007E3F41"/>
    <w:rsid w:val="007E41B0"/>
    <w:rsid w:val="007E4512"/>
    <w:rsid w:val="007E5BA9"/>
    <w:rsid w:val="007E604D"/>
    <w:rsid w:val="007E6F4E"/>
    <w:rsid w:val="007F0791"/>
    <w:rsid w:val="007F16A2"/>
    <w:rsid w:val="007F20B7"/>
    <w:rsid w:val="007F2263"/>
    <w:rsid w:val="007F2AE8"/>
    <w:rsid w:val="007F351A"/>
    <w:rsid w:val="007F4F45"/>
    <w:rsid w:val="007F51D2"/>
    <w:rsid w:val="007F54DB"/>
    <w:rsid w:val="007F5DC8"/>
    <w:rsid w:val="008010A7"/>
    <w:rsid w:val="00801291"/>
    <w:rsid w:val="0080290A"/>
    <w:rsid w:val="00803327"/>
    <w:rsid w:val="00803A8B"/>
    <w:rsid w:val="00804202"/>
    <w:rsid w:val="008056EC"/>
    <w:rsid w:val="00805759"/>
    <w:rsid w:val="00805D2A"/>
    <w:rsid w:val="00807612"/>
    <w:rsid w:val="008101BD"/>
    <w:rsid w:val="00810492"/>
    <w:rsid w:val="00810711"/>
    <w:rsid w:val="0081104F"/>
    <w:rsid w:val="00812F9E"/>
    <w:rsid w:val="00815265"/>
    <w:rsid w:val="008155A9"/>
    <w:rsid w:val="00815EF4"/>
    <w:rsid w:val="0081627B"/>
    <w:rsid w:val="00816743"/>
    <w:rsid w:val="00816BA2"/>
    <w:rsid w:val="00816E1B"/>
    <w:rsid w:val="008210F2"/>
    <w:rsid w:val="0082217D"/>
    <w:rsid w:val="00823CBE"/>
    <w:rsid w:val="0082476D"/>
    <w:rsid w:val="00825991"/>
    <w:rsid w:val="00825DC2"/>
    <w:rsid w:val="0082738A"/>
    <w:rsid w:val="00827AFC"/>
    <w:rsid w:val="00832114"/>
    <w:rsid w:val="008327B4"/>
    <w:rsid w:val="00833671"/>
    <w:rsid w:val="00834BAD"/>
    <w:rsid w:val="00834E55"/>
    <w:rsid w:val="008350EB"/>
    <w:rsid w:val="0083550C"/>
    <w:rsid w:val="00835599"/>
    <w:rsid w:val="008370A1"/>
    <w:rsid w:val="0084040B"/>
    <w:rsid w:val="00840C18"/>
    <w:rsid w:val="00841647"/>
    <w:rsid w:val="0084190F"/>
    <w:rsid w:val="00841D7F"/>
    <w:rsid w:val="008424F5"/>
    <w:rsid w:val="008449B7"/>
    <w:rsid w:val="008449C4"/>
    <w:rsid w:val="0084533C"/>
    <w:rsid w:val="008467F7"/>
    <w:rsid w:val="00850354"/>
    <w:rsid w:val="00851063"/>
    <w:rsid w:val="00852A71"/>
    <w:rsid w:val="00852BA0"/>
    <w:rsid w:val="00853C2A"/>
    <w:rsid w:val="00854BC9"/>
    <w:rsid w:val="008551AD"/>
    <w:rsid w:val="00857012"/>
    <w:rsid w:val="00857584"/>
    <w:rsid w:val="008578F6"/>
    <w:rsid w:val="00860D11"/>
    <w:rsid w:val="008624C7"/>
    <w:rsid w:val="00863623"/>
    <w:rsid w:val="00863CDE"/>
    <w:rsid w:val="00864A28"/>
    <w:rsid w:val="00864AA1"/>
    <w:rsid w:val="00864B54"/>
    <w:rsid w:val="00866AA3"/>
    <w:rsid w:val="00870814"/>
    <w:rsid w:val="008723E1"/>
    <w:rsid w:val="00873546"/>
    <w:rsid w:val="0087384A"/>
    <w:rsid w:val="00873DB2"/>
    <w:rsid w:val="00874568"/>
    <w:rsid w:val="008747D5"/>
    <w:rsid w:val="0087549C"/>
    <w:rsid w:val="00875B2F"/>
    <w:rsid w:val="00876141"/>
    <w:rsid w:val="00876368"/>
    <w:rsid w:val="008764C3"/>
    <w:rsid w:val="0087695B"/>
    <w:rsid w:val="00876D61"/>
    <w:rsid w:val="00876F59"/>
    <w:rsid w:val="00877378"/>
    <w:rsid w:val="00877423"/>
    <w:rsid w:val="00877C3A"/>
    <w:rsid w:val="00880CEC"/>
    <w:rsid w:val="00883A73"/>
    <w:rsid w:val="008858E9"/>
    <w:rsid w:val="0088608E"/>
    <w:rsid w:val="00886927"/>
    <w:rsid w:val="00886E51"/>
    <w:rsid w:val="00887922"/>
    <w:rsid w:val="00890C6B"/>
    <w:rsid w:val="00890CB0"/>
    <w:rsid w:val="0089183D"/>
    <w:rsid w:val="00891840"/>
    <w:rsid w:val="00891F47"/>
    <w:rsid w:val="00892B44"/>
    <w:rsid w:val="00894015"/>
    <w:rsid w:val="00894051"/>
    <w:rsid w:val="008942B7"/>
    <w:rsid w:val="008949D6"/>
    <w:rsid w:val="00894CC6"/>
    <w:rsid w:val="008952DA"/>
    <w:rsid w:val="0089624E"/>
    <w:rsid w:val="00897523"/>
    <w:rsid w:val="00897ADF"/>
    <w:rsid w:val="008A0144"/>
    <w:rsid w:val="008A02A9"/>
    <w:rsid w:val="008A0DAC"/>
    <w:rsid w:val="008A1515"/>
    <w:rsid w:val="008A2153"/>
    <w:rsid w:val="008A225C"/>
    <w:rsid w:val="008A2441"/>
    <w:rsid w:val="008A2B7D"/>
    <w:rsid w:val="008A41A5"/>
    <w:rsid w:val="008A428D"/>
    <w:rsid w:val="008A4984"/>
    <w:rsid w:val="008A512C"/>
    <w:rsid w:val="008A5410"/>
    <w:rsid w:val="008A652E"/>
    <w:rsid w:val="008A7062"/>
    <w:rsid w:val="008A7364"/>
    <w:rsid w:val="008B029D"/>
    <w:rsid w:val="008B03EB"/>
    <w:rsid w:val="008B19B1"/>
    <w:rsid w:val="008B23FE"/>
    <w:rsid w:val="008B309B"/>
    <w:rsid w:val="008B438E"/>
    <w:rsid w:val="008B4BE2"/>
    <w:rsid w:val="008B526C"/>
    <w:rsid w:val="008B544E"/>
    <w:rsid w:val="008B5FD0"/>
    <w:rsid w:val="008B61D5"/>
    <w:rsid w:val="008B6232"/>
    <w:rsid w:val="008B6859"/>
    <w:rsid w:val="008B6B00"/>
    <w:rsid w:val="008B6D5A"/>
    <w:rsid w:val="008B6FB6"/>
    <w:rsid w:val="008B7F2E"/>
    <w:rsid w:val="008C04C3"/>
    <w:rsid w:val="008C17BF"/>
    <w:rsid w:val="008C1C6C"/>
    <w:rsid w:val="008C44EE"/>
    <w:rsid w:val="008C4E4D"/>
    <w:rsid w:val="008C5216"/>
    <w:rsid w:val="008C5EDA"/>
    <w:rsid w:val="008C60BE"/>
    <w:rsid w:val="008C6780"/>
    <w:rsid w:val="008C6E79"/>
    <w:rsid w:val="008C752F"/>
    <w:rsid w:val="008C768E"/>
    <w:rsid w:val="008C773F"/>
    <w:rsid w:val="008D0249"/>
    <w:rsid w:val="008D1A6E"/>
    <w:rsid w:val="008D2B1B"/>
    <w:rsid w:val="008D3870"/>
    <w:rsid w:val="008D3CB5"/>
    <w:rsid w:val="008D48CB"/>
    <w:rsid w:val="008D48FB"/>
    <w:rsid w:val="008D65B8"/>
    <w:rsid w:val="008D6A17"/>
    <w:rsid w:val="008D74B3"/>
    <w:rsid w:val="008D7B2F"/>
    <w:rsid w:val="008D7ECC"/>
    <w:rsid w:val="008E0AE7"/>
    <w:rsid w:val="008E18AC"/>
    <w:rsid w:val="008E1AB1"/>
    <w:rsid w:val="008E1B47"/>
    <w:rsid w:val="008E245A"/>
    <w:rsid w:val="008E3176"/>
    <w:rsid w:val="008E3328"/>
    <w:rsid w:val="008E4E3B"/>
    <w:rsid w:val="008E529E"/>
    <w:rsid w:val="008E54ED"/>
    <w:rsid w:val="008E56AA"/>
    <w:rsid w:val="008E7021"/>
    <w:rsid w:val="008E70A2"/>
    <w:rsid w:val="008F0753"/>
    <w:rsid w:val="008F0C88"/>
    <w:rsid w:val="008F2869"/>
    <w:rsid w:val="008F456F"/>
    <w:rsid w:val="008F465B"/>
    <w:rsid w:val="0090154E"/>
    <w:rsid w:val="009017B8"/>
    <w:rsid w:val="00902B45"/>
    <w:rsid w:val="00903B75"/>
    <w:rsid w:val="00903D5C"/>
    <w:rsid w:val="00904046"/>
    <w:rsid w:val="009044D4"/>
    <w:rsid w:val="00904EA4"/>
    <w:rsid w:val="00904FCC"/>
    <w:rsid w:val="00905B58"/>
    <w:rsid w:val="00905F8A"/>
    <w:rsid w:val="00906174"/>
    <w:rsid w:val="00906485"/>
    <w:rsid w:val="0090653A"/>
    <w:rsid w:val="009072BF"/>
    <w:rsid w:val="00910BBA"/>
    <w:rsid w:val="009110D7"/>
    <w:rsid w:val="009114DD"/>
    <w:rsid w:val="009116C0"/>
    <w:rsid w:val="00911FDD"/>
    <w:rsid w:val="00912019"/>
    <w:rsid w:val="00912BBA"/>
    <w:rsid w:val="009134F2"/>
    <w:rsid w:val="00914533"/>
    <w:rsid w:val="00916560"/>
    <w:rsid w:val="00916A3F"/>
    <w:rsid w:val="009209E7"/>
    <w:rsid w:val="00920A07"/>
    <w:rsid w:val="0092287F"/>
    <w:rsid w:val="00922C76"/>
    <w:rsid w:val="00922EF8"/>
    <w:rsid w:val="00923A7E"/>
    <w:rsid w:val="009241FD"/>
    <w:rsid w:val="009253D0"/>
    <w:rsid w:val="00925648"/>
    <w:rsid w:val="00926262"/>
    <w:rsid w:val="00927251"/>
    <w:rsid w:val="00927C5D"/>
    <w:rsid w:val="0093015E"/>
    <w:rsid w:val="00930C53"/>
    <w:rsid w:val="00930C80"/>
    <w:rsid w:val="009315C6"/>
    <w:rsid w:val="00931CAB"/>
    <w:rsid w:val="00932EA2"/>
    <w:rsid w:val="00933CA6"/>
    <w:rsid w:val="00934BA5"/>
    <w:rsid w:val="00935BE4"/>
    <w:rsid w:val="00936100"/>
    <w:rsid w:val="00940425"/>
    <w:rsid w:val="00941DDE"/>
    <w:rsid w:val="009423FE"/>
    <w:rsid w:val="0094291D"/>
    <w:rsid w:val="0094315D"/>
    <w:rsid w:val="0094402D"/>
    <w:rsid w:val="00944599"/>
    <w:rsid w:val="00944639"/>
    <w:rsid w:val="009446D3"/>
    <w:rsid w:val="009452FD"/>
    <w:rsid w:val="00945AFD"/>
    <w:rsid w:val="009463E2"/>
    <w:rsid w:val="00946476"/>
    <w:rsid w:val="00946FB8"/>
    <w:rsid w:val="00947D7C"/>
    <w:rsid w:val="0095014C"/>
    <w:rsid w:val="0095094C"/>
    <w:rsid w:val="00950AEE"/>
    <w:rsid w:val="00950EF3"/>
    <w:rsid w:val="009516D9"/>
    <w:rsid w:val="00953785"/>
    <w:rsid w:val="00953DD2"/>
    <w:rsid w:val="009547DB"/>
    <w:rsid w:val="00954EB0"/>
    <w:rsid w:val="00955C47"/>
    <w:rsid w:val="00956BAF"/>
    <w:rsid w:val="009570A9"/>
    <w:rsid w:val="00957644"/>
    <w:rsid w:val="009613AE"/>
    <w:rsid w:val="009617BA"/>
    <w:rsid w:val="00962513"/>
    <w:rsid w:val="00963B3D"/>
    <w:rsid w:val="00964484"/>
    <w:rsid w:val="009649F6"/>
    <w:rsid w:val="009650A5"/>
    <w:rsid w:val="00965F27"/>
    <w:rsid w:val="0096703B"/>
    <w:rsid w:val="0096718F"/>
    <w:rsid w:val="009675A2"/>
    <w:rsid w:val="009678BB"/>
    <w:rsid w:val="00970F29"/>
    <w:rsid w:val="00971F51"/>
    <w:rsid w:val="0097261D"/>
    <w:rsid w:val="009744AA"/>
    <w:rsid w:val="00974619"/>
    <w:rsid w:val="00974E78"/>
    <w:rsid w:val="009751B3"/>
    <w:rsid w:val="00981665"/>
    <w:rsid w:val="00981D84"/>
    <w:rsid w:val="00981FA7"/>
    <w:rsid w:val="009855F9"/>
    <w:rsid w:val="009858D6"/>
    <w:rsid w:val="00985CB5"/>
    <w:rsid w:val="009865DE"/>
    <w:rsid w:val="00986860"/>
    <w:rsid w:val="00987328"/>
    <w:rsid w:val="00990022"/>
    <w:rsid w:val="00990968"/>
    <w:rsid w:val="00990C51"/>
    <w:rsid w:val="00990F27"/>
    <w:rsid w:val="00992A28"/>
    <w:rsid w:val="00993D9D"/>
    <w:rsid w:val="00993FFD"/>
    <w:rsid w:val="00994AF8"/>
    <w:rsid w:val="00994F76"/>
    <w:rsid w:val="00995987"/>
    <w:rsid w:val="00995DA1"/>
    <w:rsid w:val="009960DE"/>
    <w:rsid w:val="00996CC3"/>
    <w:rsid w:val="0099729C"/>
    <w:rsid w:val="009972D4"/>
    <w:rsid w:val="009A062A"/>
    <w:rsid w:val="009A517C"/>
    <w:rsid w:val="009A7171"/>
    <w:rsid w:val="009B0179"/>
    <w:rsid w:val="009B0EF5"/>
    <w:rsid w:val="009B0F04"/>
    <w:rsid w:val="009B0F8C"/>
    <w:rsid w:val="009B137B"/>
    <w:rsid w:val="009B1DA1"/>
    <w:rsid w:val="009B276C"/>
    <w:rsid w:val="009B2A43"/>
    <w:rsid w:val="009B2AED"/>
    <w:rsid w:val="009B3D6E"/>
    <w:rsid w:val="009B46C9"/>
    <w:rsid w:val="009B4961"/>
    <w:rsid w:val="009B56B1"/>
    <w:rsid w:val="009B63DD"/>
    <w:rsid w:val="009B74D6"/>
    <w:rsid w:val="009B7AD0"/>
    <w:rsid w:val="009B7FE7"/>
    <w:rsid w:val="009C034C"/>
    <w:rsid w:val="009C0442"/>
    <w:rsid w:val="009C0F37"/>
    <w:rsid w:val="009C354D"/>
    <w:rsid w:val="009C4654"/>
    <w:rsid w:val="009C4C20"/>
    <w:rsid w:val="009C58A5"/>
    <w:rsid w:val="009C5B8B"/>
    <w:rsid w:val="009C691C"/>
    <w:rsid w:val="009C69DD"/>
    <w:rsid w:val="009C6C20"/>
    <w:rsid w:val="009C73DF"/>
    <w:rsid w:val="009D02B1"/>
    <w:rsid w:val="009D0A0A"/>
    <w:rsid w:val="009D1C25"/>
    <w:rsid w:val="009D2620"/>
    <w:rsid w:val="009D30D2"/>
    <w:rsid w:val="009D3DED"/>
    <w:rsid w:val="009D4621"/>
    <w:rsid w:val="009D486A"/>
    <w:rsid w:val="009D4EDB"/>
    <w:rsid w:val="009D50D6"/>
    <w:rsid w:val="009D5C20"/>
    <w:rsid w:val="009D7C1F"/>
    <w:rsid w:val="009D7CC0"/>
    <w:rsid w:val="009D7D04"/>
    <w:rsid w:val="009E09A8"/>
    <w:rsid w:val="009E116F"/>
    <w:rsid w:val="009E1377"/>
    <w:rsid w:val="009E15B4"/>
    <w:rsid w:val="009E2014"/>
    <w:rsid w:val="009E5194"/>
    <w:rsid w:val="009E525A"/>
    <w:rsid w:val="009E53E0"/>
    <w:rsid w:val="009E6944"/>
    <w:rsid w:val="009E72F4"/>
    <w:rsid w:val="009F0E22"/>
    <w:rsid w:val="009F1048"/>
    <w:rsid w:val="009F16D0"/>
    <w:rsid w:val="009F1A32"/>
    <w:rsid w:val="009F27DA"/>
    <w:rsid w:val="009F38A8"/>
    <w:rsid w:val="009F5BCD"/>
    <w:rsid w:val="009F6908"/>
    <w:rsid w:val="009F7FF7"/>
    <w:rsid w:val="00A00D8D"/>
    <w:rsid w:val="00A01994"/>
    <w:rsid w:val="00A0232D"/>
    <w:rsid w:val="00A030C6"/>
    <w:rsid w:val="00A035A3"/>
    <w:rsid w:val="00A051B1"/>
    <w:rsid w:val="00A052EB"/>
    <w:rsid w:val="00A05A3C"/>
    <w:rsid w:val="00A10C57"/>
    <w:rsid w:val="00A10F17"/>
    <w:rsid w:val="00A1160E"/>
    <w:rsid w:val="00A1171D"/>
    <w:rsid w:val="00A12737"/>
    <w:rsid w:val="00A146F5"/>
    <w:rsid w:val="00A14AB9"/>
    <w:rsid w:val="00A1622E"/>
    <w:rsid w:val="00A16904"/>
    <w:rsid w:val="00A17009"/>
    <w:rsid w:val="00A17704"/>
    <w:rsid w:val="00A247B0"/>
    <w:rsid w:val="00A24D43"/>
    <w:rsid w:val="00A25737"/>
    <w:rsid w:val="00A262CB"/>
    <w:rsid w:val="00A26350"/>
    <w:rsid w:val="00A26BA7"/>
    <w:rsid w:val="00A27830"/>
    <w:rsid w:val="00A27C0F"/>
    <w:rsid w:val="00A27D77"/>
    <w:rsid w:val="00A31109"/>
    <w:rsid w:val="00A32D71"/>
    <w:rsid w:val="00A33026"/>
    <w:rsid w:val="00A34940"/>
    <w:rsid w:val="00A34A89"/>
    <w:rsid w:val="00A41270"/>
    <w:rsid w:val="00A41345"/>
    <w:rsid w:val="00A41495"/>
    <w:rsid w:val="00A41498"/>
    <w:rsid w:val="00A41AC0"/>
    <w:rsid w:val="00A4226D"/>
    <w:rsid w:val="00A42A84"/>
    <w:rsid w:val="00A42E70"/>
    <w:rsid w:val="00A435B3"/>
    <w:rsid w:val="00A438BB"/>
    <w:rsid w:val="00A43A19"/>
    <w:rsid w:val="00A43FD2"/>
    <w:rsid w:val="00A44CC8"/>
    <w:rsid w:val="00A4536F"/>
    <w:rsid w:val="00A4675A"/>
    <w:rsid w:val="00A46A62"/>
    <w:rsid w:val="00A46F6A"/>
    <w:rsid w:val="00A477B9"/>
    <w:rsid w:val="00A50D9A"/>
    <w:rsid w:val="00A52332"/>
    <w:rsid w:val="00A5268B"/>
    <w:rsid w:val="00A54A9A"/>
    <w:rsid w:val="00A562DB"/>
    <w:rsid w:val="00A56C26"/>
    <w:rsid w:val="00A60A08"/>
    <w:rsid w:val="00A61D7F"/>
    <w:rsid w:val="00A61F99"/>
    <w:rsid w:val="00A62575"/>
    <w:rsid w:val="00A625A7"/>
    <w:rsid w:val="00A62770"/>
    <w:rsid w:val="00A62A56"/>
    <w:rsid w:val="00A63591"/>
    <w:rsid w:val="00A64000"/>
    <w:rsid w:val="00A646EC"/>
    <w:rsid w:val="00A64A63"/>
    <w:rsid w:val="00A65894"/>
    <w:rsid w:val="00A65A7D"/>
    <w:rsid w:val="00A65D0D"/>
    <w:rsid w:val="00A6744A"/>
    <w:rsid w:val="00A70DC0"/>
    <w:rsid w:val="00A72720"/>
    <w:rsid w:val="00A733D3"/>
    <w:rsid w:val="00A7444D"/>
    <w:rsid w:val="00A74F6B"/>
    <w:rsid w:val="00A7563D"/>
    <w:rsid w:val="00A76034"/>
    <w:rsid w:val="00A76577"/>
    <w:rsid w:val="00A765D8"/>
    <w:rsid w:val="00A76945"/>
    <w:rsid w:val="00A77BEC"/>
    <w:rsid w:val="00A80004"/>
    <w:rsid w:val="00A81A91"/>
    <w:rsid w:val="00A82969"/>
    <w:rsid w:val="00A82B89"/>
    <w:rsid w:val="00A84367"/>
    <w:rsid w:val="00A84C3F"/>
    <w:rsid w:val="00A85250"/>
    <w:rsid w:val="00A90D35"/>
    <w:rsid w:val="00A90E7F"/>
    <w:rsid w:val="00A91033"/>
    <w:rsid w:val="00A91F27"/>
    <w:rsid w:val="00A92777"/>
    <w:rsid w:val="00A92DD7"/>
    <w:rsid w:val="00A93335"/>
    <w:rsid w:val="00A9355C"/>
    <w:rsid w:val="00A942AC"/>
    <w:rsid w:val="00A94839"/>
    <w:rsid w:val="00A950D6"/>
    <w:rsid w:val="00A9599C"/>
    <w:rsid w:val="00A967D0"/>
    <w:rsid w:val="00A96ABE"/>
    <w:rsid w:val="00A96F63"/>
    <w:rsid w:val="00A9703F"/>
    <w:rsid w:val="00A97070"/>
    <w:rsid w:val="00AA01BE"/>
    <w:rsid w:val="00AA1D8F"/>
    <w:rsid w:val="00AA2E1A"/>
    <w:rsid w:val="00AA40FD"/>
    <w:rsid w:val="00AA48AB"/>
    <w:rsid w:val="00AA4F91"/>
    <w:rsid w:val="00AA54F4"/>
    <w:rsid w:val="00AA6366"/>
    <w:rsid w:val="00AB05DB"/>
    <w:rsid w:val="00AB0BA8"/>
    <w:rsid w:val="00AB116C"/>
    <w:rsid w:val="00AB1221"/>
    <w:rsid w:val="00AB1AC9"/>
    <w:rsid w:val="00AB1CA9"/>
    <w:rsid w:val="00AB5F43"/>
    <w:rsid w:val="00AB6732"/>
    <w:rsid w:val="00AB7088"/>
    <w:rsid w:val="00AB7B50"/>
    <w:rsid w:val="00AC0C5B"/>
    <w:rsid w:val="00AC208B"/>
    <w:rsid w:val="00AC3E3C"/>
    <w:rsid w:val="00AC4E28"/>
    <w:rsid w:val="00AC5B82"/>
    <w:rsid w:val="00AD003B"/>
    <w:rsid w:val="00AD0EA9"/>
    <w:rsid w:val="00AD2308"/>
    <w:rsid w:val="00AD3382"/>
    <w:rsid w:val="00AD361A"/>
    <w:rsid w:val="00AD3E96"/>
    <w:rsid w:val="00AD5DDA"/>
    <w:rsid w:val="00AD69F6"/>
    <w:rsid w:val="00AD6BA3"/>
    <w:rsid w:val="00AD6F40"/>
    <w:rsid w:val="00AD7C32"/>
    <w:rsid w:val="00AE03F9"/>
    <w:rsid w:val="00AE0775"/>
    <w:rsid w:val="00AE2546"/>
    <w:rsid w:val="00AE3652"/>
    <w:rsid w:val="00AE3DB5"/>
    <w:rsid w:val="00AE5B7F"/>
    <w:rsid w:val="00AE6093"/>
    <w:rsid w:val="00AE6EE8"/>
    <w:rsid w:val="00AE7CA8"/>
    <w:rsid w:val="00AF23A8"/>
    <w:rsid w:val="00AF273C"/>
    <w:rsid w:val="00AF2FC3"/>
    <w:rsid w:val="00AF337A"/>
    <w:rsid w:val="00AF34E9"/>
    <w:rsid w:val="00AF38C4"/>
    <w:rsid w:val="00AF4713"/>
    <w:rsid w:val="00AF4F47"/>
    <w:rsid w:val="00AF5AE1"/>
    <w:rsid w:val="00AF611D"/>
    <w:rsid w:val="00AF6729"/>
    <w:rsid w:val="00AF6D0B"/>
    <w:rsid w:val="00B0164F"/>
    <w:rsid w:val="00B01F4D"/>
    <w:rsid w:val="00B02049"/>
    <w:rsid w:val="00B02D0B"/>
    <w:rsid w:val="00B0356B"/>
    <w:rsid w:val="00B035F8"/>
    <w:rsid w:val="00B03684"/>
    <w:rsid w:val="00B03845"/>
    <w:rsid w:val="00B043D7"/>
    <w:rsid w:val="00B067A7"/>
    <w:rsid w:val="00B06CD5"/>
    <w:rsid w:val="00B10D41"/>
    <w:rsid w:val="00B113CD"/>
    <w:rsid w:val="00B121BF"/>
    <w:rsid w:val="00B126D1"/>
    <w:rsid w:val="00B1296F"/>
    <w:rsid w:val="00B12F29"/>
    <w:rsid w:val="00B137A4"/>
    <w:rsid w:val="00B139AD"/>
    <w:rsid w:val="00B139E4"/>
    <w:rsid w:val="00B13D01"/>
    <w:rsid w:val="00B1426C"/>
    <w:rsid w:val="00B1454C"/>
    <w:rsid w:val="00B14EDC"/>
    <w:rsid w:val="00B150FC"/>
    <w:rsid w:val="00B15226"/>
    <w:rsid w:val="00B16227"/>
    <w:rsid w:val="00B1639B"/>
    <w:rsid w:val="00B1641F"/>
    <w:rsid w:val="00B17093"/>
    <w:rsid w:val="00B1749C"/>
    <w:rsid w:val="00B17DE1"/>
    <w:rsid w:val="00B2023B"/>
    <w:rsid w:val="00B20BE6"/>
    <w:rsid w:val="00B20E11"/>
    <w:rsid w:val="00B21B10"/>
    <w:rsid w:val="00B2263C"/>
    <w:rsid w:val="00B22C21"/>
    <w:rsid w:val="00B23258"/>
    <w:rsid w:val="00B25D64"/>
    <w:rsid w:val="00B27CA0"/>
    <w:rsid w:val="00B27EFE"/>
    <w:rsid w:val="00B30D4A"/>
    <w:rsid w:val="00B318DD"/>
    <w:rsid w:val="00B31C0F"/>
    <w:rsid w:val="00B31FBF"/>
    <w:rsid w:val="00B32144"/>
    <w:rsid w:val="00B33C88"/>
    <w:rsid w:val="00B34999"/>
    <w:rsid w:val="00B353FA"/>
    <w:rsid w:val="00B35A4F"/>
    <w:rsid w:val="00B3646D"/>
    <w:rsid w:val="00B3666C"/>
    <w:rsid w:val="00B3687B"/>
    <w:rsid w:val="00B36F92"/>
    <w:rsid w:val="00B373FB"/>
    <w:rsid w:val="00B37A2C"/>
    <w:rsid w:val="00B37C0C"/>
    <w:rsid w:val="00B401A2"/>
    <w:rsid w:val="00B406BE"/>
    <w:rsid w:val="00B41720"/>
    <w:rsid w:val="00B4256E"/>
    <w:rsid w:val="00B425F3"/>
    <w:rsid w:val="00B42A1B"/>
    <w:rsid w:val="00B43838"/>
    <w:rsid w:val="00B43C73"/>
    <w:rsid w:val="00B43FED"/>
    <w:rsid w:val="00B440A3"/>
    <w:rsid w:val="00B45889"/>
    <w:rsid w:val="00B458B6"/>
    <w:rsid w:val="00B46526"/>
    <w:rsid w:val="00B47055"/>
    <w:rsid w:val="00B474DA"/>
    <w:rsid w:val="00B50235"/>
    <w:rsid w:val="00B50464"/>
    <w:rsid w:val="00B50B78"/>
    <w:rsid w:val="00B518E8"/>
    <w:rsid w:val="00B51D29"/>
    <w:rsid w:val="00B51F33"/>
    <w:rsid w:val="00B526F0"/>
    <w:rsid w:val="00B532A9"/>
    <w:rsid w:val="00B533D3"/>
    <w:rsid w:val="00B53694"/>
    <w:rsid w:val="00B5395F"/>
    <w:rsid w:val="00B53FD3"/>
    <w:rsid w:val="00B559FD"/>
    <w:rsid w:val="00B55DE3"/>
    <w:rsid w:val="00B564FE"/>
    <w:rsid w:val="00B56A7A"/>
    <w:rsid w:val="00B61765"/>
    <w:rsid w:val="00B63A79"/>
    <w:rsid w:val="00B63AA4"/>
    <w:rsid w:val="00B66321"/>
    <w:rsid w:val="00B669B0"/>
    <w:rsid w:val="00B67250"/>
    <w:rsid w:val="00B674B9"/>
    <w:rsid w:val="00B72200"/>
    <w:rsid w:val="00B72D15"/>
    <w:rsid w:val="00B738D6"/>
    <w:rsid w:val="00B74A48"/>
    <w:rsid w:val="00B74CCC"/>
    <w:rsid w:val="00B75BA6"/>
    <w:rsid w:val="00B76C86"/>
    <w:rsid w:val="00B77764"/>
    <w:rsid w:val="00B77CD4"/>
    <w:rsid w:val="00B77FC8"/>
    <w:rsid w:val="00B81013"/>
    <w:rsid w:val="00B8148B"/>
    <w:rsid w:val="00B82354"/>
    <w:rsid w:val="00B82901"/>
    <w:rsid w:val="00B83625"/>
    <w:rsid w:val="00B83827"/>
    <w:rsid w:val="00B83AC5"/>
    <w:rsid w:val="00B849B4"/>
    <w:rsid w:val="00B86FBD"/>
    <w:rsid w:val="00B87001"/>
    <w:rsid w:val="00B921C3"/>
    <w:rsid w:val="00B923A4"/>
    <w:rsid w:val="00B937E4"/>
    <w:rsid w:val="00B9445C"/>
    <w:rsid w:val="00B94C02"/>
    <w:rsid w:val="00B95426"/>
    <w:rsid w:val="00B967E2"/>
    <w:rsid w:val="00B96BCD"/>
    <w:rsid w:val="00B96C63"/>
    <w:rsid w:val="00B976D2"/>
    <w:rsid w:val="00BA089C"/>
    <w:rsid w:val="00BA101E"/>
    <w:rsid w:val="00BA13F1"/>
    <w:rsid w:val="00BA1EA9"/>
    <w:rsid w:val="00BA1FFF"/>
    <w:rsid w:val="00BA2DBA"/>
    <w:rsid w:val="00BA395F"/>
    <w:rsid w:val="00BA3B42"/>
    <w:rsid w:val="00BA566F"/>
    <w:rsid w:val="00BA6053"/>
    <w:rsid w:val="00BA6761"/>
    <w:rsid w:val="00BA69F6"/>
    <w:rsid w:val="00BA724A"/>
    <w:rsid w:val="00BA75BF"/>
    <w:rsid w:val="00BB103E"/>
    <w:rsid w:val="00BB212B"/>
    <w:rsid w:val="00BB236C"/>
    <w:rsid w:val="00BB2623"/>
    <w:rsid w:val="00BB275D"/>
    <w:rsid w:val="00BB4118"/>
    <w:rsid w:val="00BB44F1"/>
    <w:rsid w:val="00BB52F3"/>
    <w:rsid w:val="00BB567B"/>
    <w:rsid w:val="00BB5AB6"/>
    <w:rsid w:val="00BB5FBF"/>
    <w:rsid w:val="00BB635A"/>
    <w:rsid w:val="00BB6883"/>
    <w:rsid w:val="00BB6BED"/>
    <w:rsid w:val="00BB6C66"/>
    <w:rsid w:val="00BB6D45"/>
    <w:rsid w:val="00BB77C4"/>
    <w:rsid w:val="00BB7CD8"/>
    <w:rsid w:val="00BC0776"/>
    <w:rsid w:val="00BC0A73"/>
    <w:rsid w:val="00BC12F3"/>
    <w:rsid w:val="00BC18E3"/>
    <w:rsid w:val="00BC20A5"/>
    <w:rsid w:val="00BC2CAE"/>
    <w:rsid w:val="00BC33B3"/>
    <w:rsid w:val="00BC3A48"/>
    <w:rsid w:val="00BC45EB"/>
    <w:rsid w:val="00BC4D37"/>
    <w:rsid w:val="00BC53C3"/>
    <w:rsid w:val="00BC545D"/>
    <w:rsid w:val="00BC6708"/>
    <w:rsid w:val="00BC743E"/>
    <w:rsid w:val="00BD0AE7"/>
    <w:rsid w:val="00BD19D2"/>
    <w:rsid w:val="00BD1FBC"/>
    <w:rsid w:val="00BD2058"/>
    <w:rsid w:val="00BD28F9"/>
    <w:rsid w:val="00BD2B61"/>
    <w:rsid w:val="00BD3E77"/>
    <w:rsid w:val="00BD3FA6"/>
    <w:rsid w:val="00BD6C3A"/>
    <w:rsid w:val="00BE199A"/>
    <w:rsid w:val="00BE25C8"/>
    <w:rsid w:val="00BE3703"/>
    <w:rsid w:val="00BE3788"/>
    <w:rsid w:val="00BE431D"/>
    <w:rsid w:val="00BE4EDC"/>
    <w:rsid w:val="00BE5470"/>
    <w:rsid w:val="00BE5710"/>
    <w:rsid w:val="00BE6BF6"/>
    <w:rsid w:val="00BF0565"/>
    <w:rsid w:val="00BF0899"/>
    <w:rsid w:val="00BF0C1D"/>
    <w:rsid w:val="00BF0CC2"/>
    <w:rsid w:val="00BF1469"/>
    <w:rsid w:val="00BF1702"/>
    <w:rsid w:val="00BF2FB8"/>
    <w:rsid w:val="00BF3886"/>
    <w:rsid w:val="00BF3C39"/>
    <w:rsid w:val="00BF3FDF"/>
    <w:rsid w:val="00BF4286"/>
    <w:rsid w:val="00BF455F"/>
    <w:rsid w:val="00BF4657"/>
    <w:rsid w:val="00BF478E"/>
    <w:rsid w:val="00BF5489"/>
    <w:rsid w:val="00BF5FD5"/>
    <w:rsid w:val="00BF6535"/>
    <w:rsid w:val="00BF66DB"/>
    <w:rsid w:val="00BF68D8"/>
    <w:rsid w:val="00C00652"/>
    <w:rsid w:val="00C015C2"/>
    <w:rsid w:val="00C01C62"/>
    <w:rsid w:val="00C03167"/>
    <w:rsid w:val="00C03792"/>
    <w:rsid w:val="00C03C48"/>
    <w:rsid w:val="00C05FC6"/>
    <w:rsid w:val="00C0610B"/>
    <w:rsid w:val="00C0629D"/>
    <w:rsid w:val="00C07509"/>
    <w:rsid w:val="00C10490"/>
    <w:rsid w:val="00C1074F"/>
    <w:rsid w:val="00C112B1"/>
    <w:rsid w:val="00C12670"/>
    <w:rsid w:val="00C12E84"/>
    <w:rsid w:val="00C14ACC"/>
    <w:rsid w:val="00C14B84"/>
    <w:rsid w:val="00C15D8E"/>
    <w:rsid w:val="00C163A0"/>
    <w:rsid w:val="00C16479"/>
    <w:rsid w:val="00C175E7"/>
    <w:rsid w:val="00C17ADA"/>
    <w:rsid w:val="00C17C68"/>
    <w:rsid w:val="00C17DA1"/>
    <w:rsid w:val="00C17E8C"/>
    <w:rsid w:val="00C20A7A"/>
    <w:rsid w:val="00C21AB9"/>
    <w:rsid w:val="00C21C79"/>
    <w:rsid w:val="00C21FE0"/>
    <w:rsid w:val="00C22AA8"/>
    <w:rsid w:val="00C22D7A"/>
    <w:rsid w:val="00C22E06"/>
    <w:rsid w:val="00C2370D"/>
    <w:rsid w:val="00C24471"/>
    <w:rsid w:val="00C25367"/>
    <w:rsid w:val="00C25D2C"/>
    <w:rsid w:val="00C264B8"/>
    <w:rsid w:val="00C27D72"/>
    <w:rsid w:val="00C30BC9"/>
    <w:rsid w:val="00C3439E"/>
    <w:rsid w:val="00C3454F"/>
    <w:rsid w:val="00C35296"/>
    <w:rsid w:val="00C35DD6"/>
    <w:rsid w:val="00C3671A"/>
    <w:rsid w:val="00C369F1"/>
    <w:rsid w:val="00C36EE3"/>
    <w:rsid w:val="00C372F7"/>
    <w:rsid w:val="00C401D7"/>
    <w:rsid w:val="00C410ED"/>
    <w:rsid w:val="00C427A0"/>
    <w:rsid w:val="00C4435B"/>
    <w:rsid w:val="00C4496D"/>
    <w:rsid w:val="00C44F93"/>
    <w:rsid w:val="00C46BA0"/>
    <w:rsid w:val="00C46E0A"/>
    <w:rsid w:val="00C46E26"/>
    <w:rsid w:val="00C47836"/>
    <w:rsid w:val="00C51C93"/>
    <w:rsid w:val="00C5322D"/>
    <w:rsid w:val="00C54E8B"/>
    <w:rsid w:val="00C560F7"/>
    <w:rsid w:val="00C566A6"/>
    <w:rsid w:val="00C56CFC"/>
    <w:rsid w:val="00C56E8F"/>
    <w:rsid w:val="00C57285"/>
    <w:rsid w:val="00C61EE5"/>
    <w:rsid w:val="00C6283D"/>
    <w:rsid w:val="00C63899"/>
    <w:rsid w:val="00C64271"/>
    <w:rsid w:val="00C6470D"/>
    <w:rsid w:val="00C665B9"/>
    <w:rsid w:val="00C6692C"/>
    <w:rsid w:val="00C66AA7"/>
    <w:rsid w:val="00C66BA2"/>
    <w:rsid w:val="00C66E88"/>
    <w:rsid w:val="00C7046F"/>
    <w:rsid w:val="00C7074E"/>
    <w:rsid w:val="00C71A47"/>
    <w:rsid w:val="00C72462"/>
    <w:rsid w:val="00C74FAE"/>
    <w:rsid w:val="00C75FCC"/>
    <w:rsid w:val="00C80355"/>
    <w:rsid w:val="00C80BC7"/>
    <w:rsid w:val="00C8148F"/>
    <w:rsid w:val="00C816F1"/>
    <w:rsid w:val="00C81AC8"/>
    <w:rsid w:val="00C821ED"/>
    <w:rsid w:val="00C83071"/>
    <w:rsid w:val="00C833CA"/>
    <w:rsid w:val="00C844D4"/>
    <w:rsid w:val="00C84CEA"/>
    <w:rsid w:val="00C85AD9"/>
    <w:rsid w:val="00C85D8F"/>
    <w:rsid w:val="00C86770"/>
    <w:rsid w:val="00C877B8"/>
    <w:rsid w:val="00C879EE"/>
    <w:rsid w:val="00C87C9B"/>
    <w:rsid w:val="00C87F87"/>
    <w:rsid w:val="00C909BA"/>
    <w:rsid w:val="00C91CED"/>
    <w:rsid w:val="00C9246E"/>
    <w:rsid w:val="00C92A61"/>
    <w:rsid w:val="00C92C40"/>
    <w:rsid w:val="00C933E1"/>
    <w:rsid w:val="00C943C4"/>
    <w:rsid w:val="00C94BC2"/>
    <w:rsid w:val="00C95F91"/>
    <w:rsid w:val="00C96376"/>
    <w:rsid w:val="00C96B51"/>
    <w:rsid w:val="00C96C84"/>
    <w:rsid w:val="00C977D7"/>
    <w:rsid w:val="00CA1C4C"/>
    <w:rsid w:val="00CA1F46"/>
    <w:rsid w:val="00CA2536"/>
    <w:rsid w:val="00CA302D"/>
    <w:rsid w:val="00CA35E1"/>
    <w:rsid w:val="00CA3FAD"/>
    <w:rsid w:val="00CA3FEB"/>
    <w:rsid w:val="00CA6106"/>
    <w:rsid w:val="00CA61F0"/>
    <w:rsid w:val="00CA6512"/>
    <w:rsid w:val="00CA6737"/>
    <w:rsid w:val="00CA7225"/>
    <w:rsid w:val="00CB01D2"/>
    <w:rsid w:val="00CB089F"/>
    <w:rsid w:val="00CB14CA"/>
    <w:rsid w:val="00CB27C8"/>
    <w:rsid w:val="00CB2F31"/>
    <w:rsid w:val="00CB32E1"/>
    <w:rsid w:val="00CB3A73"/>
    <w:rsid w:val="00CB6279"/>
    <w:rsid w:val="00CB6D5E"/>
    <w:rsid w:val="00CB746A"/>
    <w:rsid w:val="00CB7513"/>
    <w:rsid w:val="00CC049C"/>
    <w:rsid w:val="00CC059E"/>
    <w:rsid w:val="00CC0769"/>
    <w:rsid w:val="00CC2E4F"/>
    <w:rsid w:val="00CC3034"/>
    <w:rsid w:val="00CC3369"/>
    <w:rsid w:val="00CC3749"/>
    <w:rsid w:val="00CC567A"/>
    <w:rsid w:val="00CC5AAD"/>
    <w:rsid w:val="00CC63D5"/>
    <w:rsid w:val="00CC6F7D"/>
    <w:rsid w:val="00CC76F6"/>
    <w:rsid w:val="00CC7BD1"/>
    <w:rsid w:val="00CD07F6"/>
    <w:rsid w:val="00CD0F2B"/>
    <w:rsid w:val="00CD31DF"/>
    <w:rsid w:val="00CD5677"/>
    <w:rsid w:val="00CD5B1C"/>
    <w:rsid w:val="00CD715D"/>
    <w:rsid w:val="00CD74C5"/>
    <w:rsid w:val="00CD7A65"/>
    <w:rsid w:val="00CE0422"/>
    <w:rsid w:val="00CE055E"/>
    <w:rsid w:val="00CE1868"/>
    <w:rsid w:val="00CE1ACD"/>
    <w:rsid w:val="00CE280D"/>
    <w:rsid w:val="00CE2FA0"/>
    <w:rsid w:val="00CE3153"/>
    <w:rsid w:val="00CE372E"/>
    <w:rsid w:val="00CE428B"/>
    <w:rsid w:val="00CE5075"/>
    <w:rsid w:val="00CE525E"/>
    <w:rsid w:val="00CE57EF"/>
    <w:rsid w:val="00CE5E31"/>
    <w:rsid w:val="00CE5F8C"/>
    <w:rsid w:val="00CE62CD"/>
    <w:rsid w:val="00CE6972"/>
    <w:rsid w:val="00CE6ED1"/>
    <w:rsid w:val="00CF07C9"/>
    <w:rsid w:val="00CF0E8A"/>
    <w:rsid w:val="00CF0F46"/>
    <w:rsid w:val="00CF1094"/>
    <w:rsid w:val="00CF13AE"/>
    <w:rsid w:val="00CF3DBE"/>
    <w:rsid w:val="00CF519F"/>
    <w:rsid w:val="00CF6E42"/>
    <w:rsid w:val="00CF6FFE"/>
    <w:rsid w:val="00CF7ABD"/>
    <w:rsid w:val="00D01081"/>
    <w:rsid w:val="00D01294"/>
    <w:rsid w:val="00D02C6D"/>
    <w:rsid w:val="00D02CB7"/>
    <w:rsid w:val="00D03E6B"/>
    <w:rsid w:val="00D043DD"/>
    <w:rsid w:val="00D049A9"/>
    <w:rsid w:val="00D05004"/>
    <w:rsid w:val="00D05910"/>
    <w:rsid w:val="00D05F2D"/>
    <w:rsid w:val="00D06144"/>
    <w:rsid w:val="00D06987"/>
    <w:rsid w:val="00D06EE6"/>
    <w:rsid w:val="00D11F87"/>
    <w:rsid w:val="00D124AB"/>
    <w:rsid w:val="00D12A5D"/>
    <w:rsid w:val="00D13D62"/>
    <w:rsid w:val="00D14818"/>
    <w:rsid w:val="00D1513B"/>
    <w:rsid w:val="00D15AA7"/>
    <w:rsid w:val="00D15CDB"/>
    <w:rsid w:val="00D15DDA"/>
    <w:rsid w:val="00D1645B"/>
    <w:rsid w:val="00D16CC2"/>
    <w:rsid w:val="00D17EB5"/>
    <w:rsid w:val="00D20974"/>
    <w:rsid w:val="00D20EB2"/>
    <w:rsid w:val="00D21919"/>
    <w:rsid w:val="00D23C66"/>
    <w:rsid w:val="00D24460"/>
    <w:rsid w:val="00D24C43"/>
    <w:rsid w:val="00D24C93"/>
    <w:rsid w:val="00D27EC0"/>
    <w:rsid w:val="00D309C3"/>
    <w:rsid w:val="00D3123B"/>
    <w:rsid w:val="00D32EFD"/>
    <w:rsid w:val="00D32FBB"/>
    <w:rsid w:val="00D32FC4"/>
    <w:rsid w:val="00D35DBA"/>
    <w:rsid w:val="00D35F4E"/>
    <w:rsid w:val="00D36B78"/>
    <w:rsid w:val="00D36C5B"/>
    <w:rsid w:val="00D379DC"/>
    <w:rsid w:val="00D40F42"/>
    <w:rsid w:val="00D421F1"/>
    <w:rsid w:val="00D431BB"/>
    <w:rsid w:val="00D439AA"/>
    <w:rsid w:val="00D440A4"/>
    <w:rsid w:val="00D4536E"/>
    <w:rsid w:val="00D45370"/>
    <w:rsid w:val="00D45AD7"/>
    <w:rsid w:val="00D45DC2"/>
    <w:rsid w:val="00D4676F"/>
    <w:rsid w:val="00D46858"/>
    <w:rsid w:val="00D47296"/>
    <w:rsid w:val="00D47846"/>
    <w:rsid w:val="00D50BE9"/>
    <w:rsid w:val="00D54680"/>
    <w:rsid w:val="00D551F5"/>
    <w:rsid w:val="00D55E11"/>
    <w:rsid w:val="00D5684A"/>
    <w:rsid w:val="00D5737E"/>
    <w:rsid w:val="00D60164"/>
    <w:rsid w:val="00D60206"/>
    <w:rsid w:val="00D6191F"/>
    <w:rsid w:val="00D61D9C"/>
    <w:rsid w:val="00D64182"/>
    <w:rsid w:val="00D64961"/>
    <w:rsid w:val="00D64AEA"/>
    <w:rsid w:val="00D65530"/>
    <w:rsid w:val="00D6736A"/>
    <w:rsid w:val="00D72987"/>
    <w:rsid w:val="00D743C7"/>
    <w:rsid w:val="00D74795"/>
    <w:rsid w:val="00D75122"/>
    <w:rsid w:val="00D759B3"/>
    <w:rsid w:val="00D75AFE"/>
    <w:rsid w:val="00D766F8"/>
    <w:rsid w:val="00D76C74"/>
    <w:rsid w:val="00D77FAE"/>
    <w:rsid w:val="00D81AB5"/>
    <w:rsid w:val="00D81EFF"/>
    <w:rsid w:val="00D82E16"/>
    <w:rsid w:val="00D83198"/>
    <w:rsid w:val="00D8325D"/>
    <w:rsid w:val="00D83CE5"/>
    <w:rsid w:val="00D8547A"/>
    <w:rsid w:val="00D85F2D"/>
    <w:rsid w:val="00D87427"/>
    <w:rsid w:val="00D876E7"/>
    <w:rsid w:val="00D90284"/>
    <w:rsid w:val="00D92BA5"/>
    <w:rsid w:val="00D93257"/>
    <w:rsid w:val="00D9477F"/>
    <w:rsid w:val="00D948FB"/>
    <w:rsid w:val="00D94D23"/>
    <w:rsid w:val="00D969EF"/>
    <w:rsid w:val="00D970A1"/>
    <w:rsid w:val="00DA00B2"/>
    <w:rsid w:val="00DA0B34"/>
    <w:rsid w:val="00DA163E"/>
    <w:rsid w:val="00DA1D49"/>
    <w:rsid w:val="00DA2373"/>
    <w:rsid w:val="00DA2F73"/>
    <w:rsid w:val="00DA37DE"/>
    <w:rsid w:val="00DA3BB8"/>
    <w:rsid w:val="00DA3C9F"/>
    <w:rsid w:val="00DA5214"/>
    <w:rsid w:val="00DA62DE"/>
    <w:rsid w:val="00DA62E6"/>
    <w:rsid w:val="00DA65FC"/>
    <w:rsid w:val="00DA672D"/>
    <w:rsid w:val="00DB016C"/>
    <w:rsid w:val="00DB0546"/>
    <w:rsid w:val="00DB06C0"/>
    <w:rsid w:val="00DB4DD0"/>
    <w:rsid w:val="00DB5489"/>
    <w:rsid w:val="00DB57BA"/>
    <w:rsid w:val="00DB6847"/>
    <w:rsid w:val="00DB6BDD"/>
    <w:rsid w:val="00DB7F3C"/>
    <w:rsid w:val="00DC0B62"/>
    <w:rsid w:val="00DC207D"/>
    <w:rsid w:val="00DC2F46"/>
    <w:rsid w:val="00DC3683"/>
    <w:rsid w:val="00DC497B"/>
    <w:rsid w:val="00DC7CAC"/>
    <w:rsid w:val="00DD2410"/>
    <w:rsid w:val="00DD4E5E"/>
    <w:rsid w:val="00DD507C"/>
    <w:rsid w:val="00DD5D04"/>
    <w:rsid w:val="00DD5EB5"/>
    <w:rsid w:val="00DD65DB"/>
    <w:rsid w:val="00DD7E55"/>
    <w:rsid w:val="00DE159A"/>
    <w:rsid w:val="00DE159D"/>
    <w:rsid w:val="00DE2F47"/>
    <w:rsid w:val="00DE43B5"/>
    <w:rsid w:val="00DE5DC1"/>
    <w:rsid w:val="00DE6AB7"/>
    <w:rsid w:val="00DE6CDF"/>
    <w:rsid w:val="00DE6F4A"/>
    <w:rsid w:val="00DE7464"/>
    <w:rsid w:val="00DF02FB"/>
    <w:rsid w:val="00DF0593"/>
    <w:rsid w:val="00DF0F82"/>
    <w:rsid w:val="00DF0F98"/>
    <w:rsid w:val="00DF1C08"/>
    <w:rsid w:val="00DF27FE"/>
    <w:rsid w:val="00DF305E"/>
    <w:rsid w:val="00DF3D3D"/>
    <w:rsid w:val="00DF5396"/>
    <w:rsid w:val="00DF5922"/>
    <w:rsid w:val="00DF5D6A"/>
    <w:rsid w:val="00DF65F1"/>
    <w:rsid w:val="00DF7EC8"/>
    <w:rsid w:val="00E0135F"/>
    <w:rsid w:val="00E014BC"/>
    <w:rsid w:val="00E02172"/>
    <w:rsid w:val="00E03326"/>
    <w:rsid w:val="00E0390F"/>
    <w:rsid w:val="00E04650"/>
    <w:rsid w:val="00E051FA"/>
    <w:rsid w:val="00E0671D"/>
    <w:rsid w:val="00E06794"/>
    <w:rsid w:val="00E0694C"/>
    <w:rsid w:val="00E06A6A"/>
    <w:rsid w:val="00E07C57"/>
    <w:rsid w:val="00E102E5"/>
    <w:rsid w:val="00E1082A"/>
    <w:rsid w:val="00E1126E"/>
    <w:rsid w:val="00E11A2A"/>
    <w:rsid w:val="00E12C06"/>
    <w:rsid w:val="00E12FAD"/>
    <w:rsid w:val="00E14D8A"/>
    <w:rsid w:val="00E1628E"/>
    <w:rsid w:val="00E16EB4"/>
    <w:rsid w:val="00E178BE"/>
    <w:rsid w:val="00E17FE3"/>
    <w:rsid w:val="00E212DA"/>
    <w:rsid w:val="00E22449"/>
    <w:rsid w:val="00E23041"/>
    <w:rsid w:val="00E2473C"/>
    <w:rsid w:val="00E25EAC"/>
    <w:rsid w:val="00E265BC"/>
    <w:rsid w:val="00E26664"/>
    <w:rsid w:val="00E2711F"/>
    <w:rsid w:val="00E2715C"/>
    <w:rsid w:val="00E27F76"/>
    <w:rsid w:val="00E3024D"/>
    <w:rsid w:val="00E3054F"/>
    <w:rsid w:val="00E3056C"/>
    <w:rsid w:val="00E31DE7"/>
    <w:rsid w:val="00E31FC4"/>
    <w:rsid w:val="00E325F3"/>
    <w:rsid w:val="00E3268F"/>
    <w:rsid w:val="00E32856"/>
    <w:rsid w:val="00E34AC6"/>
    <w:rsid w:val="00E37D9E"/>
    <w:rsid w:val="00E404D6"/>
    <w:rsid w:val="00E40613"/>
    <w:rsid w:val="00E40A1A"/>
    <w:rsid w:val="00E40A2C"/>
    <w:rsid w:val="00E412E6"/>
    <w:rsid w:val="00E41345"/>
    <w:rsid w:val="00E416AC"/>
    <w:rsid w:val="00E41B01"/>
    <w:rsid w:val="00E41B51"/>
    <w:rsid w:val="00E42640"/>
    <w:rsid w:val="00E42741"/>
    <w:rsid w:val="00E438D8"/>
    <w:rsid w:val="00E43F42"/>
    <w:rsid w:val="00E45D84"/>
    <w:rsid w:val="00E46AA0"/>
    <w:rsid w:val="00E47F7F"/>
    <w:rsid w:val="00E513B0"/>
    <w:rsid w:val="00E51564"/>
    <w:rsid w:val="00E51EB6"/>
    <w:rsid w:val="00E520A6"/>
    <w:rsid w:val="00E52953"/>
    <w:rsid w:val="00E53956"/>
    <w:rsid w:val="00E53EE6"/>
    <w:rsid w:val="00E55705"/>
    <w:rsid w:val="00E56A43"/>
    <w:rsid w:val="00E573AB"/>
    <w:rsid w:val="00E57B1B"/>
    <w:rsid w:val="00E57D32"/>
    <w:rsid w:val="00E57FBC"/>
    <w:rsid w:val="00E614DB"/>
    <w:rsid w:val="00E62478"/>
    <w:rsid w:val="00E649F7"/>
    <w:rsid w:val="00E65001"/>
    <w:rsid w:val="00E65546"/>
    <w:rsid w:val="00E66505"/>
    <w:rsid w:val="00E665B2"/>
    <w:rsid w:val="00E67141"/>
    <w:rsid w:val="00E67557"/>
    <w:rsid w:val="00E712C6"/>
    <w:rsid w:val="00E716CF"/>
    <w:rsid w:val="00E717AC"/>
    <w:rsid w:val="00E720C3"/>
    <w:rsid w:val="00E72A7E"/>
    <w:rsid w:val="00E736E0"/>
    <w:rsid w:val="00E74FAF"/>
    <w:rsid w:val="00E75C1F"/>
    <w:rsid w:val="00E75F8C"/>
    <w:rsid w:val="00E76951"/>
    <w:rsid w:val="00E813D3"/>
    <w:rsid w:val="00E81A94"/>
    <w:rsid w:val="00E81BB5"/>
    <w:rsid w:val="00E8242C"/>
    <w:rsid w:val="00E82B16"/>
    <w:rsid w:val="00E838F5"/>
    <w:rsid w:val="00E84F17"/>
    <w:rsid w:val="00E8565F"/>
    <w:rsid w:val="00E86024"/>
    <w:rsid w:val="00E86AC6"/>
    <w:rsid w:val="00E86FFD"/>
    <w:rsid w:val="00E8782E"/>
    <w:rsid w:val="00E90C31"/>
    <w:rsid w:val="00E90CEF"/>
    <w:rsid w:val="00E91201"/>
    <w:rsid w:val="00E91E77"/>
    <w:rsid w:val="00E92558"/>
    <w:rsid w:val="00E92A7E"/>
    <w:rsid w:val="00E953F0"/>
    <w:rsid w:val="00E9767B"/>
    <w:rsid w:val="00E97804"/>
    <w:rsid w:val="00EA01B9"/>
    <w:rsid w:val="00EA08E4"/>
    <w:rsid w:val="00EA0B20"/>
    <w:rsid w:val="00EA1F19"/>
    <w:rsid w:val="00EA33EA"/>
    <w:rsid w:val="00EA3667"/>
    <w:rsid w:val="00EA6320"/>
    <w:rsid w:val="00EA6BE4"/>
    <w:rsid w:val="00EA6E19"/>
    <w:rsid w:val="00EA6F47"/>
    <w:rsid w:val="00EB05E6"/>
    <w:rsid w:val="00EB181A"/>
    <w:rsid w:val="00EB2388"/>
    <w:rsid w:val="00EB35D2"/>
    <w:rsid w:val="00EB5A1D"/>
    <w:rsid w:val="00EB765E"/>
    <w:rsid w:val="00EB77C9"/>
    <w:rsid w:val="00EB7BE9"/>
    <w:rsid w:val="00EC0784"/>
    <w:rsid w:val="00EC1028"/>
    <w:rsid w:val="00EC14C6"/>
    <w:rsid w:val="00EC1F9F"/>
    <w:rsid w:val="00EC2D9B"/>
    <w:rsid w:val="00EC2DF5"/>
    <w:rsid w:val="00EC346C"/>
    <w:rsid w:val="00EC44DE"/>
    <w:rsid w:val="00EC4FE8"/>
    <w:rsid w:val="00EC5466"/>
    <w:rsid w:val="00EC5D79"/>
    <w:rsid w:val="00ED0256"/>
    <w:rsid w:val="00ED1990"/>
    <w:rsid w:val="00ED1E40"/>
    <w:rsid w:val="00ED3C4E"/>
    <w:rsid w:val="00ED4F50"/>
    <w:rsid w:val="00ED50C5"/>
    <w:rsid w:val="00ED6429"/>
    <w:rsid w:val="00ED68B7"/>
    <w:rsid w:val="00EE0B8C"/>
    <w:rsid w:val="00EE0C86"/>
    <w:rsid w:val="00EE10A0"/>
    <w:rsid w:val="00EE183E"/>
    <w:rsid w:val="00EE1B87"/>
    <w:rsid w:val="00EE2834"/>
    <w:rsid w:val="00EE55EC"/>
    <w:rsid w:val="00EE5EF7"/>
    <w:rsid w:val="00EE6E5C"/>
    <w:rsid w:val="00EE7746"/>
    <w:rsid w:val="00EE78BC"/>
    <w:rsid w:val="00EE7A05"/>
    <w:rsid w:val="00EF074B"/>
    <w:rsid w:val="00EF29B1"/>
    <w:rsid w:val="00EF30EF"/>
    <w:rsid w:val="00EF48C6"/>
    <w:rsid w:val="00EF5910"/>
    <w:rsid w:val="00EF59CC"/>
    <w:rsid w:val="00EF653B"/>
    <w:rsid w:val="00EF6919"/>
    <w:rsid w:val="00EF6E5F"/>
    <w:rsid w:val="00EF7E27"/>
    <w:rsid w:val="00F01042"/>
    <w:rsid w:val="00F01093"/>
    <w:rsid w:val="00F02324"/>
    <w:rsid w:val="00F02C66"/>
    <w:rsid w:val="00F043E7"/>
    <w:rsid w:val="00F04FC6"/>
    <w:rsid w:val="00F054D0"/>
    <w:rsid w:val="00F05A30"/>
    <w:rsid w:val="00F062E8"/>
    <w:rsid w:val="00F0649F"/>
    <w:rsid w:val="00F10314"/>
    <w:rsid w:val="00F10A31"/>
    <w:rsid w:val="00F11236"/>
    <w:rsid w:val="00F124E1"/>
    <w:rsid w:val="00F12D2E"/>
    <w:rsid w:val="00F136FA"/>
    <w:rsid w:val="00F1371B"/>
    <w:rsid w:val="00F1440B"/>
    <w:rsid w:val="00F148A0"/>
    <w:rsid w:val="00F160C8"/>
    <w:rsid w:val="00F16777"/>
    <w:rsid w:val="00F175DB"/>
    <w:rsid w:val="00F17C03"/>
    <w:rsid w:val="00F17C3F"/>
    <w:rsid w:val="00F17EFE"/>
    <w:rsid w:val="00F21B48"/>
    <w:rsid w:val="00F2201D"/>
    <w:rsid w:val="00F226DA"/>
    <w:rsid w:val="00F229C6"/>
    <w:rsid w:val="00F22DAC"/>
    <w:rsid w:val="00F257F7"/>
    <w:rsid w:val="00F25817"/>
    <w:rsid w:val="00F25A6A"/>
    <w:rsid w:val="00F27F7F"/>
    <w:rsid w:val="00F31514"/>
    <w:rsid w:val="00F31875"/>
    <w:rsid w:val="00F328DF"/>
    <w:rsid w:val="00F3296E"/>
    <w:rsid w:val="00F32E56"/>
    <w:rsid w:val="00F33517"/>
    <w:rsid w:val="00F33A6B"/>
    <w:rsid w:val="00F34421"/>
    <w:rsid w:val="00F36551"/>
    <w:rsid w:val="00F37292"/>
    <w:rsid w:val="00F379B3"/>
    <w:rsid w:val="00F401C2"/>
    <w:rsid w:val="00F44481"/>
    <w:rsid w:val="00F445B2"/>
    <w:rsid w:val="00F44C43"/>
    <w:rsid w:val="00F45759"/>
    <w:rsid w:val="00F4644A"/>
    <w:rsid w:val="00F47AAB"/>
    <w:rsid w:val="00F50852"/>
    <w:rsid w:val="00F513D5"/>
    <w:rsid w:val="00F5151B"/>
    <w:rsid w:val="00F51A8E"/>
    <w:rsid w:val="00F51FC0"/>
    <w:rsid w:val="00F52023"/>
    <w:rsid w:val="00F524CE"/>
    <w:rsid w:val="00F52914"/>
    <w:rsid w:val="00F52C0F"/>
    <w:rsid w:val="00F538D5"/>
    <w:rsid w:val="00F54A1C"/>
    <w:rsid w:val="00F54DFA"/>
    <w:rsid w:val="00F55890"/>
    <w:rsid w:val="00F55891"/>
    <w:rsid w:val="00F57289"/>
    <w:rsid w:val="00F57654"/>
    <w:rsid w:val="00F5771A"/>
    <w:rsid w:val="00F602BD"/>
    <w:rsid w:val="00F6147E"/>
    <w:rsid w:val="00F615CF"/>
    <w:rsid w:val="00F6381F"/>
    <w:rsid w:val="00F64260"/>
    <w:rsid w:val="00F64F05"/>
    <w:rsid w:val="00F66317"/>
    <w:rsid w:val="00F6659C"/>
    <w:rsid w:val="00F66874"/>
    <w:rsid w:val="00F66AA2"/>
    <w:rsid w:val="00F66B10"/>
    <w:rsid w:val="00F67149"/>
    <w:rsid w:val="00F678C3"/>
    <w:rsid w:val="00F70A2A"/>
    <w:rsid w:val="00F70AE4"/>
    <w:rsid w:val="00F70F3A"/>
    <w:rsid w:val="00F72709"/>
    <w:rsid w:val="00F74DE1"/>
    <w:rsid w:val="00F74E3F"/>
    <w:rsid w:val="00F74EA7"/>
    <w:rsid w:val="00F77C31"/>
    <w:rsid w:val="00F809EC"/>
    <w:rsid w:val="00F81577"/>
    <w:rsid w:val="00F821BB"/>
    <w:rsid w:val="00F82311"/>
    <w:rsid w:val="00F82BB8"/>
    <w:rsid w:val="00F831D8"/>
    <w:rsid w:val="00F83212"/>
    <w:rsid w:val="00F84FA5"/>
    <w:rsid w:val="00F85205"/>
    <w:rsid w:val="00F85C67"/>
    <w:rsid w:val="00F86037"/>
    <w:rsid w:val="00F8616B"/>
    <w:rsid w:val="00F870D1"/>
    <w:rsid w:val="00F8753B"/>
    <w:rsid w:val="00F87860"/>
    <w:rsid w:val="00F87E86"/>
    <w:rsid w:val="00F91B83"/>
    <w:rsid w:val="00F962AD"/>
    <w:rsid w:val="00F9706A"/>
    <w:rsid w:val="00F9741F"/>
    <w:rsid w:val="00FA0C7F"/>
    <w:rsid w:val="00FA1160"/>
    <w:rsid w:val="00FA13C3"/>
    <w:rsid w:val="00FA2110"/>
    <w:rsid w:val="00FA29EB"/>
    <w:rsid w:val="00FA3A84"/>
    <w:rsid w:val="00FA3F22"/>
    <w:rsid w:val="00FA648B"/>
    <w:rsid w:val="00FA7793"/>
    <w:rsid w:val="00FB1724"/>
    <w:rsid w:val="00FB1DD8"/>
    <w:rsid w:val="00FB2ED0"/>
    <w:rsid w:val="00FB3116"/>
    <w:rsid w:val="00FB3A0D"/>
    <w:rsid w:val="00FB3AEE"/>
    <w:rsid w:val="00FB4821"/>
    <w:rsid w:val="00FB48C9"/>
    <w:rsid w:val="00FB4B6C"/>
    <w:rsid w:val="00FB4C23"/>
    <w:rsid w:val="00FB5170"/>
    <w:rsid w:val="00FB5387"/>
    <w:rsid w:val="00FB5C46"/>
    <w:rsid w:val="00FB6282"/>
    <w:rsid w:val="00FB7ADD"/>
    <w:rsid w:val="00FC0CE4"/>
    <w:rsid w:val="00FC1042"/>
    <w:rsid w:val="00FC1112"/>
    <w:rsid w:val="00FC1830"/>
    <w:rsid w:val="00FC2416"/>
    <w:rsid w:val="00FC2BDC"/>
    <w:rsid w:val="00FC2CDC"/>
    <w:rsid w:val="00FC3948"/>
    <w:rsid w:val="00FC69E2"/>
    <w:rsid w:val="00FC6A36"/>
    <w:rsid w:val="00FC7CBC"/>
    <w:rsid w:val="00FD0343"/>
    <w:rsid w:val="00FD106A"/>
    <w:rsid w:val="00FD108A"/>
    <w:rsid w:val="00FD1E00"/>
    <w:rsid w:val="00FD2393"/>
    <w:rsid w:val="00FD25D7"/>
    <w:rsid w:val="00FD4720"/>
    <w:rsid w:val="00FD488D"/>
    <w:rsid w:val="00FD6970"/>
    <w:rsid w:val="00FD6C05"/>
    <w:rsid w:val="00FD71C8"/>
    <w:rsid w:val="00FD72A6"/>
    <w:rsid w:val="00FD72C0"/>
    <w:rsid w:val="00FD763C"/>
    <w:rsid w:val="00FD7D23"/>
    <w:rsid w:val="00FD7E1C"/>
    <w:rsid w:val="00FE0426"/>
    <w:rsid w:val="00FE0551"/>
    <w:rsid w:val="00FE11AA"/>
    <w:rsid w:val="00FE38D3"/>
    <w:rsid w:val="00FE4FF0"/>
    <w:rsid w:val="00FE5497"/>
    <w:rsid w:val="00FE714E"/>
    <w:rsid w:val="00FE7F21"/>
    <w:rsid w:val="00FF101D"/>
    <w:rsid w:val="00FF1165"/>
    <w:rsid w:val="00FF2319"/>
    <w:rsid w:val="00FF3615"/>
    <w:rsid w:val="00FF3FEF"/>
    <w:rsid w:val="00FF40B4"/>
    <w:rsid w:val="00FF49E4"/>
    <w:rsid w:val="00FF51B9"/>
    <w:rsid w:val="00FF55F5"/>
    <w:rsid w:val="00FF58F9"/>
    <w:rsid w:val="00FF6713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3"/>
    <o:shapelayout v:ext="edit">
      <o:idmap v:ext="edit" data="1"/>
    </o:shapelayout>
  </w:shapeDefaults>
  <w:doNotEmbedSmartTags/>
  <w:decimalSymbol w:val=","/>
  <w:listSeparator w:val=";"/>
  <w14:docId w14:val="2076047D"/>
  <w15:docId w15:val="{0F65F06F-92C9-4A58-AF57-AA824140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77C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D431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490854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link w:val="a3"/>
    <w:semiHidden/>
    <w:locked/>
    <w:rsid w:val="00490854"/>
    <w:rPr>
      <w:rFonts w:ascii="Tahoma" w:hAnsi="Tahoma" w:cs="Tahoma"/>
      <w:sz w:val="16"/>
      <w:szCs w:val="16"/>
    </w:rPr>
  </w:style>
  <w:style w:type="paragraph" w:customStyle="1" w:styleId="21">
    <w:name w:val="Знак2 Знак Знак Знак Знак Знак Знак1"/>
    <w:basedOn w:val="a"/>
    <w:rsid w:val="00C20A7A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2">
    <w:name w:val="Знак2 Знак Знак Знак"/>
    <w:basedOn w:val="a"/>
    <w:rsid w:val="00553A17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31">
    <w:name w:val="Знак3 Знак Знак Знак1 Знак Знак Знак"/>
    <w:basedOn w:val="a"/>
    <w:rsid w:val="00307625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211">
    <w:name w:val="Знак2 Знак Знак Знак Знак Знак Знак11"/>
    <w:basedOn w:val="a"/>
    <w:rsid w:val="00C63899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311">
    <w:name w:val="Знак3 Знак Знак Знак1 Знак Знак Знак1"/>
    <w:basedOn w:val="a"/>
    <w:rsid w:val="00C63899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316">
    <w:name w:val="Знак3 Знак Знак Знак1 Знак Знак Знак6"/>
    <w:basedOn w:val="a"/>
    <w:rsid w:val="00990C51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315">
    <w:name w:val="Знак3 Знак Знак Знак1 Знак Знак Знак5"/>
    <w:basedOn w:val="a"/>
    <w:rsid w:val="00C05FC6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314">
    <w:name w:val="Знак3 Знак Знак Знак1 Знак Знак Знак4"/>
    <w:basedOn w:val="a"/>
    <w:rsid w:val="006E2A07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styleId="a5">
    <w:name w:val="Title"/>
    <w:basedOn w:val="a"/>
    <w:link w:val="a6"/>
    <w:qFormat/>
    <w:locked/>
    <w:rsid w:val="006E2A07"/>
    <w:pPr>
      <w:spacing w:after="0" w:line="240" w:lineRule="auto"/>
      <w:jc w:val="center"/>
    </w:pPr>
    <w:rPr>
      <w:rFonts w:ascii="Arial" w:eastAsia="Calibri" w:hAnsi="Arial" w:cs="Arial"/>
      <w:b/>
      <w:bCs/>
      <w:sz w:val="26"/>
      <w:szCs w:val="26"/>
      <w:lang w:val="en-US" w:eastAsia="ru-RU"/>
    </w:rPr>
  </w:style>
  <w:style w:type="character" w:customStyle="1" w:styleId="a6">
    <w:name w:val="Заголовок Знак"/>
    <w:link w:val="a5"/>
    <w:locked/>
    <w:rsid w:val="006E2A07"/>
    <w:rPr>
      <w:rFonts w:ascii="Arial" w:hAnsi="Arial" w:cs="Arial"/>
      <w:b/>
      <w:bCs/>
      <w:sz w:val="26"/>
      <w:szCs w:val="26"/>
      <w:lang w:val="en-US"/>
    </w:rPr>
  </w:style>
  <w:style w:type="paragraph" w:customStyle="1" w:styleId="313">
    <w:name w:val="Знак3 Знак Знак Знак1 Знак Знак Знак3"/>
    <w:basedOn w:val="a"/>
    <w:rsid w:val="00232406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styleId="a7">
    <w:name w:val="Body Text Indent"/>
    <w:basedOn w:val="a"/>
    <w:link w:val="a8"/>
    <w:rsid w:val="00352F2B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locked/>
    <w:rsid w:val="00352F2B"/>
    <w:rPr>
      <w:rFonts w:ascii="Times New Roman" w:hAnsi="Times New Roman" w:cs="Times New Roman"/>
      <w:sz w:val="24"/>
      <w:szCs w:val="24"/>
    </w:rPr>
  </w:style>
  <w:style w:type="paragraph" w:customStyle="1" w:styleId="312">
    <w:name w:val="Знак3 Знак Знак Знак1 Знак Знак Знак2"/>
    <w:basedOn w:val="a"/>
    <w:rsid w:val="00F615CF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table" w:styleId="a9">
    <w:name w:val="Table Grid"/>
    <w:basedOn w:val="a1"/>
    <w:uiPriority w:val="59"/>
    <w:locked/>
    <w:rsid w:val="00953785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rsid w:val="00D81A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355DB7"/>
    <w:rPr>
      <w:rFonts w:cs="Calibri"/>
      <w:lang w:eastAsia="en-US"/>
    </w:rPr>
  </w:style>
  <w:style w:type="character" w:styleId="ac">
    <w:name w:val="page number"/>
    <w:rsid w:val="00D81AB5"/>
    <w:rPr>
      <w:rFonts w:cs="Times New Roman"/>
    </w:rPr>
  </w:style>
  <w:style w:type="paragraph" w:styleId="ad">
    <w:name w:val="header"/>
    <w:basedOn w:val="a"/>
    <w:rsid w:val="004837E6"/>
    <w:pPr>
      <w:tabs>
        <w:tab w:val="center" w:pos="4677"/>
        <w:tab w:val="right" w:pos="9355"/>
      </w:tabs>
    </w:pPr>
  </w:style>
  <w:style w:type="paragraph" w:styleId="ae">
    <w:name w:val="List Paragraph"/>
    <w:basedOn w:val="a"/>
    <w:link w:val="af"/>
    <w:uiPriority w:val="34"/>
    <w:qFormat/>
    <w:rsid w:val="004A24B8"/>
    <w:pPr>
      <w:ind w:left="720"/>
      <w:contextualSpacing/>
    </w:pPr>
    <w:rPr>
      <w:rFonts w:cs="Times New Roman"/>
    </w:rPr>
  </w:style>
  <w:style w:type="character" w:customStyle="1" w:styleId="af">
    <w:name w:val="Абзац списка Знак"/>
    <w:link w:val="ae"/>
    <w:uiPriority w:val="34"/>
    <w:rsid w:val="004A24B8"/>
    <w:rPr>
      <w:rFonts w:eastAsia="Times New Roman"/>
      <w:sz w:val="22"/>
      <w:szCs w:val="22"/>
      <w:lang w:eastAsia="en-US"/>
    </w:rPr>
  </w:style>
  <w:style w:type="table" w:styleId="af0">
    <w:name w:val="Table Elegant"/>
    <w:basedOn w:val="a1"/>
    <w:rsid w:val="00241D4F"/>
    <w:pPr>
      <w:spacing w:after="200" w:line="27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241D4F"/>
    <w:pPr>
      <w:spacing w:after="200" w:line="276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rsid w:val="00241D4F"/>
    <w:pPr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241D4F"/>
    <w:pPr>
      <w:spacing w:after="200" w:line="27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1">
    <w:name w:val="No Spacing"/>
    <w:link w:val="af2"/>
    <w:uiPriority w:val="99"/>
    <w:qFormat/>
    <w:rsid w:val="00724288"/>
    <w:rPr>
      <w:rFonts w:eastAsia="Times New Roman" w:cs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7242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24288"/>
    <w:rPr>
      <w:rFonts w:ascii="Courier New" w:eastAsia="Times New Roman" w:hAnsi="Courier New"/>
    </w:rPr>
  </w:style>
  <w:style w:type="paragraph" w:customStyle="1" w:styleId="ConsPlusNormal">
    <w:name w:val="ConsPlusNormal"/>
    <w:link w:val="ConsPlusNormal0"/>
    <w:rsid w:val="002B7CC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harStyle8">
    <w:name w:val="Char Style 8"/>
    <w:rsid w:val="00A44CC8"/>
    <w:rPr>
      <w:b/>
      <w:bCs/>
      <w:sz w:val="27"/>
      <w:szCs w:val="27"/>
      <w:lang w:eastAsia="ar-SA" w:bidi="ar-SA"/>
    </w:rPr>
  </w:style>
  <w:style w:type="paragraph" w:styleId="af3">
    <w:name w:val="footnote text"/>
    <w:basedOn w:val="a"/>
    <w:link w:val="af4"/>
    <w:rsid w:val="002C601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rsid w:val="002C601B"/>
    <w:rPr>
      <w:rFonts w:ascii="Times New Roman" w:eastAsia="Times New Roman" w:hAnsi="Times New Roman"/>
    </w:rPr>
  </w:style>
  <w:style w:type="character" w:styleId="af5">
    <w:name w:val="footnote reference"/>
    <w:rsid w:val="002C601B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CC059E"/>
    <w:rPr>
      <w:rFonts w:ascii="Arial" w:eastAsia="Times New Roman" w:hAnsi="Arial" w:cs="Arial"/>
    </w:rPr>
  </w:style>
  <w:style w:type="paragraph" w:styleId="20">
    <w:name w:val="Body Text Indent 2"/>
    <w:basedOn w:val="a"/>
    <w:link w:val="22"/>
    <w:semiHidden/>
    <w:unhideWhenUsed/>
    <w:rsid w:val="005F79A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semiHidden/>
    <w:rsid w:val="005F79A6"/>
    <w:rPr>
      <w:rFonts w:eastAsia="Times New Roman" w:cs="Calibri"/>
      <w:sz w:val="22"/>
      <w:szCs w:val="22"/>
      <w:lang w:eastAsia="en-US"/>
    </w:rPr>
  </w:style>
  <w:style w:type="character" w:styleId="af6">
    <w:name w:val="annotation reference"/>
    <w:basedOn w:val="a0"/>
    <w:uiPriority w:val="99"/>
    <w:semiHidden/>
    <w:unhideWhenUsed/>
    <w:rsid w:val="005F79A6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F79A6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F79A6"/>
    <w:rPr>
      <w:rFonts w:eastAsia="Times New Roman" w:cs="Calibri"/>
      <w:lang w:eastAsia="en-US"/>
    </w:rPr>
  </w:style>
  <w:style w:type="character" w:customStyle="1" w:styleId="af2">
    <w:name w:val="Без интервала Знак"/>
    <w:basedOn w:val="a0"/>
    <w:link w:val="af1"/>
    <w:uiPriority w:val="99"/>
    <w:rsid w:val="00990F27"/>
    <w:rPr>
      <w:rFonts w:eastAsia="Times New Roman" w:cs="Calibri"/>
      <w:sz w:val="22"/>
      <w:szCs w:val="22"/>
      <w:lang w:eastAsia="en-US"/>
    </w:rPr>
  </w:style>
  <w:style w:type="paragraph" w:customStyle="1" w:styleId="4">
    <w:name w:val="Знак Знак4 Знак Знак Знак Знак"/>
    <w:basedOn w:val="a"/>
    <w:uiPriority w:val="99"/>
    <w:rsid w:val="00F22DAC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f9">
    <w:name w:val="Normal (Web)"/>
    <w:basedOn w:val="a"/>
    <w:link w:val="afa"/>
    <w:uiPriority w:val="99"/>
    <w:rsid w:val="00F22DA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91840"/>
  </w:style>
  <w:style w:type="character" w:customStyle="1" w:styleId="txt">
    <w:name w:val="txt"/>
    <w:basedOn w:val="a0"/>
    <w:rsid w:val="005B523D"/>
  </w:style>
  <w:style w:type="paragraph" w:customStyle="1" w:styleId="ConsPlusTitle">
    <w:name w:val="ConsPlusTitle"/>
    <w:uiPriority w:val="99"/>
    <w:rsid w:val="003152D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rsid w:val="00D431B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11">
    <w:name w:val="toc 1"/>
    <w:basedOn w:val="a"/>
    <w:next w:val="a"/>
    <w:autoRedefine/>
    <w:uiPriority w:val="39"/>
    <w:unhideWhenUsed/>
    <w:locked/>
    <w:rsid w:val="00D90284"/>
    <w:pPr>
      <w:tabs>
        <w:tab w:val="right" w:leader="dot" w:pos="10195"/>
      </w:tabs>
      <w:spacing w:after="100"/>
    </w:pPr>
    <w:rPr>
      <w:rFonts w:ascii="Times New Roman" w:hAnsi="Times New Roman" w:cs="Times New Roman"/>
      <w:bCs/>
      <w:i/>
      <w:noProof/>
      <w:sz w:val="26"/>
      <w:szCs w:val="26"/>
    </w:rPr>
  </w:style>
  <w:style w:type="character" w:styleId="afb">
    <w:name w:val="Hyperlink"/>
    <w:basedOn w:val="a0"/>
    <w:uiPriority w:val="99"/>
    <w:unhideWhenUsed/>
    <w:rsid w:val="00D431BB"/>
    <w:rPr>
      <w:color w:val="0000FF" w:themeColor="hyperlink"/>
      <w:u w:val="single"/>
    </w:rPr>
  </w:style>
  <w:style w:type="paragraph" w:styleId="afc">
    <w:name w:val="TOC Heading"/>
    <w:basedOn w:val="1"/>
    <w:next w:val="a"/>
    <w:uiPriority w:val="39"/>
    <w:unhideWhenUsed/>
    <w:qFormat/>
    <w:rsid w:val="00D4536E"/>
    <w:pPr>
      <w:spacing w:line="259" w:lineRule="auto"/>
      <w:outlineLvl w:val="9"/>
    </w:pPr>
    <w:rPr>
      <w:lang w:eastAsia="ru-RU"/>
    </w:rPr>
  </w:style>
  <w:style w:type="paragraph" w:styleId="23">
    <w:name w:val="toc 2"/>
    <w:basedOn w:val="a"/>
    <w:next w:val="a"/>
    <w:autoRedefine/>
    <w:uiPriority w:val="39"/>
    <w:unhideWhenUsed/>
    <w:locked/>
    <w:rsid w:val="00D4536E"/>
    <w:pPr>
      <w:spacing w:after="100" w:line="259" w:lineRule="auto"/>
      <w:ind w:left="220"/>
    </w:pPr>
    <w:rPr>
      <w:rFonts w:asciiTheme="minorHAnsi" w:eastAsiaTheme="minorEastAsia" w:hAnsiTheme="minorHAnsi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locked/>
    <w:rsid w:val="00D4536E"/>
    <w:pPr>
      <w:spacing w:after="100" w:line="259" w:lineRule="auto"/>
      <w:ind w:left="440"/>
    </w:pPr>
    <w:rPr>
      <w:rFonts w:asciiTheme="minorHAnsi" w:eastAsiaTheme="minorEastAsia" w:hAnsiTheme="minorHAnsi" w:cs="Times New Roman"/>
      <w:lang w:eastAsia="ru-RU"/>
    </w:rPr>
  </w:style>
  <w:style w:type="character" w:customStyle="1" w:styleId="afa">
    <w:name w:val="Обычный (веб) Знак"/>
    <w:basedOn w:val="a0"/>
    <w:link w:val="af9"/>
    <w:uiPriority w:val="99"/>
    <w:rsid w:val="00E717AC"/>
    <w:rPr>
      <w:rFonts w:ascii="Times New Roman" w:eastAsia="Times New Roman" w:hAnsi="Times New Roman"/>
      <w:sz w:val="24"/>
      <w:szCs w:val="24"/>
    </w:rPr>
  </w:style>
  <w:style w:type="paragraph" w:styleId="afd">
    <w:name w:val="annotation subject"/>
    <w:basedOn w:val="af7"/>
    <w:next w:val="af7"/>
    <w:link w:val="afe"/>
    <w:semiHidden/>
    <w:unhideWhenUsed/>
    <w:rsid w:val="0015117A"/>
    <w:rPr>
      <w:b/>
      <w:bCs/>
    </w:rPr>
  </w:style>
  <w:style w:type="character" w:customStyle="1" w:styleId="afe">
    <w:name w:val="Тема примечания Знак"/>
    <w:basedOn w:val="af8"/>
    <w:link w:val="afd"/>
    <w:semiHidden/>
    <w:rsid w:val="0015117A"/>
    <w:rPr>
      <w:rFonts w:eastAsia="Times New Roman" w:cs="Calibri"/>
      <w:b/>
      <w:bCs/>
      <w:lang w:eastAsia="en-US"/>
    </w:rPr>
  </w:style>
  <w:style w:type="paragraph" w:customStyle="1" w:styleId="Default">
    <w:name w:val="Default"/>
    <w:rsid w:val="00005C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1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5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1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7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6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2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2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8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2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2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9.xlsx"/><Relationship Id="rId1" Type="http://schemas.openxmlformats.org/officeDocument/2006/relationships/themeOverride" Target="../theme/themeOverride3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5.xml"/><Relationship Id="rId2" Type="http://schemas.openxmlformats.org/officeDocument/2006/relationships/package" Target="../embeddings/_____Microsoft_Excel10.xlsx"/><Relationship Id="rId1" Type="http://schemas.openxmlformats.org/officeDocument/2006/relationships/themeOverride" Target="../theme/themeOverride4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_____Microsoft_Excel6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1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3912321992615247E-2"/>
          <c:y val="5.033224505473443E-2"/>
          <c:w val="0.506321896970367"/>
          <c:h val="0.8315520559930006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Добыча полезных ископаемых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2669BA"/>
              </a:solidFill>
            </c:spPr>
            <c:extLst>
              <c:ext xmlns:c16="http://schemas.microsoft.com/office/drawing/2014/chart" uri="{C3380CC4-5D6E-409C-BE32-E72D297353CC}">
                <c16:uniqueId val="{00000000-AC3B-4E09-95FA-5F1507DAB24E}"/>
              </c:ext>
            </c:extLst>
          </c:dPt>
          <c:dLbls>
            <c:dLbl>
              <c:idx val="0"/>
              <c:layout>
                <c:manualLayout>
                  <c:x val="-4.1601664066562667E-3"/>
                  <c:y val="-3.03797468354430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AC3B-4E09-95FA-5F1507DAB24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#,##0.00</c:formatCode>
                <c:ptCount val="1"/>
                <c:pt idx="0">
                  <c:v>21559.1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96C-48CD-AB69-FB66556F484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Обрабатывающие производства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3DC7D5"/>
              </a:solidFill>
            </c:spPr>
            <c:extLst>
              <c:ext xmlns:c16="http://schemas.microsoft.com/office/drawing/2014/chart" uri="{C3380CC4-5D6E-409C-BE32-E72D297353CC}">
                <c16:uniqueId val="{00000001-AC3B-4E09-95FA-5F1507DAB24E}"/>
              </c:ext>
            </c:extLst>
          </c:dPt>
          <c:dLbls>
            <c:dLbl>
              <c:idx val="0"/>
              <c:layout>
                <c:manualLayout>
                  <c:x val="1.8720748829953199E-2"/>
                  <c:y val="-1.68776371308016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C3B-4E09-95FA-5F1507DAB24E}"/>
                </c:ext>
              </c:extLst>
            </c:dLbl>
            <c:numFmt formatCode="#,##0.0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#,##0.00</c:formatCode>
                <c:ptCount val="1"/>
                <c:pt idx="0">
                  <c:v>43906.3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96C-48CD-AB69-FB66556F484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Обеспечение электрической энергией, газом и паром; кондиционирование воздуха</c:v>
                </c:pt>
              </c:strCache>
            </c:strRef>
          </c:tx>
          <c:spPr>
            <a:solidFill>
              <a:srgbClr val="9FA6E7"/>
            </a:solidFill>
          </c:spPr>
          <c:invertIfNegative val="0"/>
          <c:dLbls>
            <c:dLbl>
              <c:idx val="0"/>
              <c:layout>
                <c:manualLayout>
                  <c:x val="3.9521580863234526E-2"/>
                  <c:y val="-5.73839662447257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E46A-4836-B0F7-67A01A68560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#,##0.00</c:formatCode>
                <c:ptCount val="1"/>
                <c:pt idx="0">
                  <c:v>9397.9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96C-48CD-AB69-FB66556F484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Водоснабжение; водоотведение, организация сбора и утилизации отходов, деятельность по ликвидации загрязнений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9521580863234526E-2"/>
                  <c:y val="-4.72573839662447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65EE-4228-B247-00124875601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#,##0.00</c:formatCode>
                <c:ptCount val="1"/>
                <c:pt idx="0">
                  <c:v>358.3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5EE-4228-B247-00124875601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310085448"/>
        <c:axId val="310083488"/>
        <c:axId val="0"/>
      </c:bar3DChart>
      <c:catAx>
        <c:axId val="3100854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10083488"/>
        <c:crosses val="autoZero"/>
        <c:auto val="1"/>
        <c:lblAlgn val="ctr"/>
        <c:lblOffset val="100"/>
        <c:noMultiLvlLbl val="0"/>
      </c:catAx>
      <c:valAx>
        <c:axId val="310083488"/>
        <c:scaling>
          <c:orientation val="minMax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crossAx val="310085448"/>
        <c:crosses val="autoZero"/>
        <c:crossBetween val="between"/>
      </c:valAx>
      <c:spPr>
        <a:ln>
          <a:noFill/>
        </a:ln>
      </c:spPr>
    </c:plotArea>
    <c:legend>
      <c:legendPos val="r"/>
      <c:layout>
        <c:manualLayout>
          <c:xMode val="edge"/>
          <c:yMode val="edge"/>
          <c:x val="0.59754337260104573"/>
          <c:y val="5.7789661319073087E-2"/>
          <c:w val="0.33456467707527204"/>
          <c:h val="0.89506229442838636"/>
        </c:manualLayout>
      </c:layout>
      <c:overlay val="0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gap"/>
    <c:showDLblsOverMax val="0"/>
  </c:chart>
  <c:spPr>
    <a:ln cap="sq"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3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300"/>
              <a:t>Структура налоговых доходов бюджета города </a:t>
            </a:r>
          </a:p>
          <a:p>
            <a:pPr>
              <a:defRPr sz="13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300"/>
              <a:t>Когалыма за 2021 год
</a:t>
            </a:r>
          </a:p>
        </c:rich>
      </c:tx>
      <c:layout>
        <c:manualLayout>
          <c:xMode val="edge"/>
          <c:yMode val="edge"/>
          <c:x val="0.17843850858355625"/>
          <c:y val="2.1815856587331692E-2"/>
        </c:manualLayout>
      </c:layout>
      <c:overlay val="0"/>
      <c:spPr>
        <a:noFill/>
        <a:ln w="25435">
          <a:noFill/>
        </a:ln>
      </c:spPr>
    </c:title>
    <c:autoTitleDeleted val="0"/>
    <c:view3D>
      <c:rotX val="15"/>
      <c:rotY val="7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7307246222600556"/>
          <c:y val="0.36772313460817396"/>
          <c:w val="0.61592434916927263"/>
          <c:h val="0.51376621831619484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18">
              <a:solidFill>
                <a:srgbClr val="000000"/>
              </a:solidFill>
              <a:prstDash val="solid"/>
            </a:ln>
          </c:spPr>
          <c:explosion val="16"/>
          <c:dPt>
            <c:idx val="0"/>
            <c:bubble3D val="0"/>
            <c:spPr>
              <a:solidFill>
                <a:srgbClr val="4472C4">
                  <a:lumMod val="40000"/>
                  <a:lumOff val="60000"/>
                  <a:alpha val="97000"/>
                </a:srgbClr>
              </a:solidFill>
              <a:ln w="12718">
                <a:solidFill>
                  <a:srgbClr val="000000"/>
                </a:solidFill>
                <a:prstDash val="solid"/>
              </a:ln>
              <a:effectLst>
                <a:outerShdw blurRad="50800" dist="50800" dir="5400000" sx="98000" sy="98000" algn="ctr" rotWithShape="0">
                  <a:srgbClr val="000000">
                    <a:alpha val="2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A73-441D-9BF1-1E298E83A0F8}"/>
              </c:ext>
            </c:extLst>
          </c:dPt>
          <c:dPt>
            <c:idx val="1"/>
            <c:bubble3D val="0"/>
            <c:spPr>
              <a:solidFill>
                <a:srgbClr val="993300"/>
              </a:solidFill>
              <a:ln w="12718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7A73-441D-9BF1-1E298E83A0F8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2718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7A73-441D-9BF1-1E298E83A0F8}"/>
              </c:ext>
            </c:extLst>
          </c:dPt>
          <c:dPt>
            <c:idx val="3"/>
            <c:bubble3D val="0"/>
            <c:spPr>
              <a:solidFill>
                <a:srgbClr val="00FF00"/>
              </a:solidFill>
              <a:ln w="12718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7A73-441D-9BF1-1E298E83A0F8}"/>
              </c:ext>
            </c:extLst>
          </c:dPt>
          <c:dPt>
            <c:idx val="4"/>
            <c:bubble3D val="0"/>
            <c:spPr>
              <a:solidFill>
                <a:srgbClr val="CC00FF"/>
              </a:solidFill>
              <a:ln w="12718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7A73-441D-9BF1-1E298E83A0F8}"/>
              </c:ext>
            </c:extLst>
          </c:dPt>
          <c:dLbls>
            <c:dLbl>
              <c:idx val="1"/>
              <c:layout>
                <c:manualLayout>
                  <c:x val="-0.12501308149878393"/>
                  <c:y val="9.644460560850945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7A73-441D-9BF1-1E298E83A0F8}"/>
                </c:ext>
              </c:extLst>
            </c:dLbl>
            <c:dLbl>
              <c:idx val="2"/>
              <c:layout>
                <c:manualLayout>
                  <c:x val="-4.8508960303407053E-2"/>
                  <c:y val="-7.558668480887557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7A73-441D-9BF1-1E298E83A0F8}"/>
                </c:ext>
              </c:extLst>
            </c:dLbl>
            <c:dLbl>
              <c:idx val="3"/>
              <c:layout>
                <c:manualLayout>
                  <c:x val="1.9406330189587692E-2"/>
                  <c:y val="-4.588134698460143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7A73-441D-9BF1-1E298E83A0F8}"/>
                </c:ext>
              </c:extLst>
            </c:dLbl>
            <c:dLbl>
              <c:idx val="4"/>
              <c:layout>
                <c:manualLayout>
                  <c:x val="0.14430086191379188"/>
                  <c:y val="-2.0893280691188388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A73-441D-9BF1-1E298E83A0F8}"/>
                </c:ext>
              </c:extLst>
            </c:dLbl>
            <c:numFmt formatCode="0.0%" sourceLinked="0"/>
            <c:spPr>
              <a:noFill/>
              <a:ln w="25435">
                <a:noFill/>
              </a:ln>
            </c:spPr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Sheet1!$B$1:$E$1</c:f>
              <c:strCache>
                <c:ptCount val="4"/>
                <c:pt idx="0">
                  <c:v>Налог на доходы физических лиц</c:v>
                </c:pt>
                <c:pt idx="1">
                  <c:v>Налоги на имущество</c:v>
                </c:pt>
                <c:pt idx="2">
                  <c:v>Налоги на совокупный доход</c:v>
                </c:pt>
                <c:pt idx="3">
                  <c:v>Прочие налоги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1620.67</c:v>
                </c:pt>
                <c:pt idx="1">
                  <c:v>118.83</c:v>
                </c:pt>
                <c:pt idx="2">
                  <c:v>168.04400000000001</c:v>
                </c:pt>
                <c:pt idx="3">
                  <c:v>31.785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7A73-441D-9BF1-1E298E83A0F8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718">
              <a:solidFill>
                <a:srgbClr val="000000"/>
              </a:solidFill>
              <a:prstDash val="solid"/>
            </a:ln>
          </c:spPr>
          <c:explosion val="21"/>
          <c:dPt>
            <c:idx val="0"/>
            <c:bubble3D val="0"/>
            <c:spPr>
              <a:solidFill>
                <a:srgbClr val="9999FF"/>
              </a:solidFill>
              <a:ln w="12718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C-7A73-441D-9BF1-1E298E83A0F8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18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E-7A73-441D-9BF1-1E298E83A0F8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18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0-7A73-441D-9BF1-1E298E83A0F8}"/>
              </c:ext>
            </c:extLst>
          </c:dPt>
          <c:dLbls>
            <c:numFmt formatCode="0%" sourceLinked="0"/>
            <c:spPr>
              <a:noFill/>
              <a:ln w="25435">
                <a:noFill/>
              </a:ln>
            </c:spPr>
            <c:txPr>
              <a:bodyPr/>
              <a:lstStyle/>
              <a:p>
                <a:pPr>
                  <a:defRPr sz="748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Налог на доходы физических лиц</c:v>
                </c:pt>
                <c:pt idx="1">
                  <c:v>Налоги на имущество</c:v>
                </c:pt>
                <c:pt idx="2">
                  <c:v>Налоги на совокупный доход</c:v>
                </c:pt>
                <c:pt idx="3">
                  <c:v>Прочие налоги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11-7A73-441D-9BF1-1E298E83A0F8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18">
              <a:solidFill>
                <a:srgbClr val="000000"/>
              </a:solidFill>
              <a:prstDash val="solid"/>
            </a:ln>
          </c:spPr>
          <c:explosion val="21"/>
          <c:dPt>
            <c:idx val="0"/>
            <c:bubble3D val="0"/>
            <c:spPr>
              <a:solidFill>
                <a:srgbClr val="9999FF"/>
              </a:solidFill>
              <a:ln w="12718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3-7A73-441D-9BF1-1E298E83A0F8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718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5-7A73-441D-9BF1-1E298E83A0F8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18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7-7A73-441D-9BF1-1E298E83A0F8}"/>
              </c:ext>
            </c:extLst>
          </c:dPt>
          <c:dLbls>
            <c:numFmt formatCode="0%" sourceLinked="0"/>
            <c:spPr>
              <a:noFill/>
              <a:ln w="25435">
                <a:noFill/>
              </a:ln>
            </c:spPr>
            <c:txPr>
              <a:bodyPr/>
              <a:lstStyle/>
              <a:p>
                <a:pPr>
                  <a:defRPr sz="748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Налог на доходы физических лиц</c:v>
                </c:pt>
                <c:pt idx="1">
                  <c:v>Налоги на имущество</c:v>
                </c:pt>
                <c:pt idx="2">
                  <c:v>Налоги на совокупный доход</c:v>
                </c:pt>
                <c:pt idx="3">
                  <c:v>Прочие налоги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18-7A73-441D-9BF1-1E298E83A0F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solidFill>
          <a:srgbClr val="FFFFFF"/>
        </a:solidFill>
        <a:ln w="12718">
          <a:solidFill>
            <a:srgbClr val="FFFFFF"/>
          </a:solidFill>
          <a:prstDash val="solid"/>
        </a:ln>
      </c:spPr>
    </c:plotArea>
    <c:plotVisOnly val="1"/>
    <c:dispBlanksAs val="zero"/>
    <c:showDLblsOverMax val="0"/>
  </c:chart>
  <c:spPr>
    <a:noFill/>
    <a:ln w="3179">
      <a:noFill/>
      <a:prstDash val="solid"/>
    </a:ln>
  </c:spPr>
  <c:txPr>
    <a:bodyPr/>
    <a:lstStyle/>
    <a:p>
      <a:pPr>
        <a:defRPr sz="1202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2937180180721685"/>
          <c:y val="3.527091836033585E-2"/>
          <c:w val="0.39215964416661658"/>
          <c:h val="0.87181043873694053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-0.13306485544268798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18BA-4516-9F2E-FC4CD897FD72}"/>
                </c:ext>
              </c:extLst>
            </c:dLbl>
            <c:dLbl>
              <c:idx val="1"/>
              <c:layout>
                <c:manualLayout>
                  <c:x val="-0.20058696479734009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18BA-4516-9F2E-FC4CD897FD72}"/>
                </c:ext>
              </c:extLst>
            </c:dLbl>
            <c:dLbl>
              <c:idx val="2"/>
              <c:layout>
                <c:manualLayout>
                  <c:x val="-0.17837302398268917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18BA-4516-9F2E-FC4CD897FD72}"/>
                </c:ext>
              </c:extLst>
            </c:dLbl>
            <c:dLbl>
              <c:idx val="3"/>
              <c:layout>
                <c:manualLayout>
                  <c:x val="-0.1000308449815866"/>
                  <c:y val="3.84251968503937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18BA-4516-9F2E-FC4CD897FD72}"/>
                </c:ext>
              </c:extLst>
            </c:dLbl>
            <c:dLbl>
              <c:idx val="4"/>
              <c:layout>
                <c:manualLayout>
                  <c:x val="-8.0929653455073747E-2"/>
                  <c:y val="-3.71816322736569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5038-409F-AAB3-FC24654F452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работники учреждений культуры</c:v>
                </c:pt>
                <c:pt idx="1">
                  <c:v>педагогические работники учреждений дополнительного образования</c:v>
                </c:pt>
                <c:pt idx="2">
                  <c:v>педагогические работники образовательных учреждений общего образования</c:v>
                </c:pt>
                <c:pt idx="3">
                  <c:v>педагогические работники дошкольных образовательных учреждений</c:v>
                </c:pt>
                <c:pt idx="4">
                  <c:v>работники учреждений физической культуры</c:v>
                </c:pt>
              </c:strCache>
            </c:strRef>
          </c:cat>
          <c:val>
            <c:numRef>
              <c:f>Лист1!$B$2:$B$6</c:f>
              <c:numCache>
                <c:formatCode>#,##0</c:formatCode>
                <c:ptCount val="5"/>
                <c:pt idx="0">
                  <c:v>70894.100000000006</c:v>
                </c:pt>
                <c:pt idx="1">
                  <c:v>71280.5</c:v>
                </c:pt>
                <c:pt idx="2">
                  <c:v>68749.600000000006</c:v>
                </c:pt>
                <c:pt idx="3">
                  <c:v>66772.7</c:v>
                </c:pt>
                <c:pt idx="4">
                  <c:v>50014.2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8BA-4516-9F2E-FC4CD897FD7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1191DF"/>
            </a:solidFill>
          </c:spPr>
          <c:invertIfNegative val="0"/>
          <c:dLbls>
            <c:dLbl>
              <c:idx val="0"/>
              <c:layout>
                <c:manualLayout>
                  <c:x val="-9.6048887018893692E-2"/>
                  <c:y val="-3.842402708018045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18BA-4516-9F2E-FC4CD897FD72}"/>
                </c:ext>
              </c:extLst>
            </c:dLbl>
            <c:dLbl>
              <c:idx val="1"/>
              <c:layout>
                <c:manualLayout>
                  <c:x val="-0.17382413087934856"/>
                  <c:y val="-7.68491834774248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18BA-4516-9F2E-FC4CD897FD72}"/>
                </c:ext>
              </c:extLst>
            </c:dLbl>
            <c:dLbl>
              <c:idx val="2"/>
              <c:layout>
                <c:manualLayout>
                  <c:x val="-0.11096327462883994"/>
                  <c:y val="-3.71402042711237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18BA-4516-9F2E-FC4CD897FD72}"/>
                </c:ext>
              </c:extLst>
            </c:dLbl>
            <c:dLbl>
              <c:idx val="3"/>
              <c:layout>
                <c:manualLayout>
                  <c:x val="-0.10224948875255624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18BA-4516-9F2E-FC4CD897FD72}"/>
                </c:ext>
              </c:extLst>
            </c:dLbl>
            <c:dLbl>
              <c:idx val="4"/>
              <c:layout>
                <c:manualLayout>
                  <c:x val="-9.7530608009960648E-2"/>
                  <c:y val="-7.43632645473136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5038-409F-AAB3-FC24654F452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работники учреждений культуры</c:v>
                </c:pt>
                <c:pt idx="1">
                  <c:v>педагогические работники учреждений дополнительного образования</c:v>
                </c:pt>
                <c:pt idx="2">
                  <c:v>педагогические работники образовательных учреждений общего образования</c:v>
                </c:pt>
                <c:pt idx="3">
                  <c:v>педагогические работники дошкольных образовательных учреждений</c:v>
                </c:pt>
                <c:pt idx="4">
                  <c:v>работники учреждений физической культуры</c:v>
                </c:pt>
              </c:strCache>
            </c:strRef>
          </c:cat>
          <c:val>
            <c:numRef>
              <c:f>Лист1!$C$2:$C$6</c:f>
              <c:numCache>
                <c:formatCode>#,##0</c:formatCode>
                <c:ptCount val="5"/>
                <c:pt idx="0">
                  <c:v>74258</c:v>
                </c:pt>
                <c:pt idx="1">
                  <c:v>80563.5</c:v>
                </c:pt>
                <c:pt idx="2">
                  <c:v>83939.6</c:v>
                </c:pt>
                <c:pt idx="3">
                  <c:v>72501.899999999994</c:v>
                </c:pt>
                <c:pt idx="4">
                  <c:v>54694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18BA-4516-9F2E-FC4CD897FD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08508488"/>
        <c:axId val="308508880"/>
        <c:axId val="0"/>
      </c:bar3DChart>
      <c:catAx>
        <c:axId val="30850848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08508880"/>
        <c:crosses val="autoZero"/>
        <c:auto val="1"/>
        <c:lblAlgn val="ctr"/>
        <c:lblOffset val="100"/>
        <c:noMultiLvlLbl val="0"/>
      </c:catAx>
      <c:valAx>
        <c:axId val="308508880"/>
        <c:scaling>
          <c:orientation val="minMax"/>
        </c:scaling>
        <c:delete val="0"/>
        <c:axPos val="b"/>
        <c:majorGridlines/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085084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797563663320863"/>
          <c:y val="0.86941094758698334"/>
          <c:w val="7.4351380496042632E-2"/>
          <c:h val="0.12566054243219599"/>
        </c:manualLayout>
      </c:layout>
      <c:overlay val="0"/>
      <c:txPr>
        <a:bodyPr/>
        <a:lstStyle/>
        <a:p>
          <a:pPr>
            <a:defRPr sz="10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>
                <a:solidFill>
                  <a:sysClr val="windowText" lastClr="000000"/>
                </a:solidFill>
              </a:rPr>
              <a:t>Динамика оборота розничной торговли</a:t>
            </a:r>
          </a:p>
        </c:rich>
      </c:tx>
      <c:layout>
        <c:manualLayout>
          <c:xMode val="edge"/>
          <c:yMode val="edge"/>
          <c:x val="0.17948136482939639"/>
          <c:y val="4.0874890638670171E-4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573903574653361"/>
          <c:y val="0.20723595113482182"/>
          <c:w val="0.73978541252244912"/>
          <c:h val="0.5970703421259278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млн. рублей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>
                  <a:defRPr/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Sheet1!$B$1:$G$1</c:f>
              <c:strCache>
                <c:ptCount val="6"/>
                <c:pt idx="0">
                  <c:v>2020 год-отчет</c:v>
                </c:pt>
                <c:pt idx="1">
                  <c:v>2021 год-отчет</c:v>
                </c:pt>
                <c:pt idx="2">
                  <c:v>2022 год-оценка</c:v>
                </c:pt>
                <c:pt idx="3">
                  <c:v>2023 год-прогноз</c:v>
                </c:pt>
                <c:pt idx="4">
                  <c:v>2024 год-прогноз</c:v>
                </c:pt>
                <c:pt idx="5">
                  <c:v>2025 год-прогноз</c:v>
                </c:pt>
              </c:strCache>
            </c:strRef>
          </c:cat>
          <c:val>
            <c:numRef>
              <c:f>Sheet1!$B$2:$G$2</c:f>
              <c:numCache>
                <c:formatCode>#\ ##0.0</c:formatCode>
                <c:ptCount val="6"/>
                <c:pt idx="0">
                  <c:v>13285.3</c:v>
                </c:pt>
                <c:pt idx="1">
                  <c:v>13789.97</c:v>
                </c:pt>
                <c:pt idx="2">
                  <c:v>14270.98</c:v>
                </c:pt>
                <c:pt idx="3">
                  <c:v>14898.91</c:v>
                </c:pt>
                <c:pt idx="4">
                  <c:v>15584.26</c:v>
                </c:pt>
                <c:pt idx="5">
                  <c:v>16332.3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8EF-4136-8085-157F5BFB055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10084272"/>
        <c:axId val="310083096"/>
      </c:barChart>
      <c:lineChart>
        <c:grouping val="standard"/>
        <c:varyColors val="0"/>
        <c:ser>
          <c:idx val="0"/>
          <c:order val="1"/>
          <c:tx>
            <c:strRef>
              <c:f>Sheet1!$A$3</c:f>
              <c:strCache>
                <c:ptCount val="1"/>
                <c:pt idx="0">
                  <c:v>в % к предыдущему году </c:v>
                </c:pt>
              </c:strCache>
            </c:strRef>
          </c:tx>
          <c:marker>
            <c:spPr>
              <a:solidFill>
                <a:srgbClr val="00B0F0"/>
              </a:solidFill>
            </c:spPr>
          </c:marker>
          <c:dLbls>
            <c:dLbl>
              <c:idx val="0"/>
              <c:layout>
                <c:manualLayout>
                  <c:x val="-6.4123116383456233E-3"/>
                  <c:y val="-5.78127509233981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D926-45AD-91BF-3A2A72148C06}"/>
                </c:ext>
              </c:extLst>
            </c:dLbl>
            <c:dLbl>
              <c:idx val="1"/>
              <c:layout>
                <c:manualLayout>
                  <c:x val="-4.2748744255637879E-3"/>
                  <c:y val="-4.81772924361651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D926-45AD-91BF-3A2A72148C06}"/>
                </c:ext>
              </c:extLst>
            </c:dLbl>
            <c:dLbl>
              <c:idx val="2"/>
              <c:layout>
                <c:manualLayout>
                  <c:x val="-1.4962060489473201E-2"/>
                  <c:y val="-5.78127509233981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D926-45AD-91BF-3A2A72148C06}"/>
                </c:ext>
              </c:extLst>
            </c:dLbl>
            <c:dLbl>
              <c:idx val="3"/>
              <c:layout>
                <c:manualLayout>
                  <c:x val="-6.4123116383456233E-3"/>
                  <c:y val="-5.46009314276537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D926-45AD-91BF-3A2A72148C06}"/>
                </c:ext>
              </c:extLst>
            </c:dLbl>
            <c:dLbl>
              <c:idx val="4"/>
              <c:layout>
                <c:manualLayout>
                  <c:x val="-1.2878772965879266E-2"/>
                  <c:y val="-5.46009314276537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D926-45AD-91BF-3A2A72148C06}"/>
                </c:ext>
              </c:extLst>
            </c:dLbl>
            <c:dLbl>
              <c:idx val="5"/>
              <c:layout>
                <c:manualLayout>
                  <c:x val="-1.325738188976378E-2"/>
                  <c:y val="-6.74482094106311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D926-45AD-91BF-3A2A72148C0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Sheet1!$B$1:$G$1</c:f>
              <c:strCache>
                <c:ptCount val="6"/>
                <c:pt idx="0">
                  <c:v>2020 год-отчет</c:v>
                </c:pt>
                <c:pt idx="1">
                  <c:v>2021 год-отчет</c:v>
                </c:pt>
                <c:pt idx="2">
                  <c:v>2022 год-оценка</c:v>
                </c:pt>
                <c:pt idx="3">
                  <c:v>2023 год-прогноз</c:v>
                </c:pt>
                <c:pt idx="4">
                  <c:v>2024 год-прогноз</c:v>
                </c:pt>
                <c:pt idx="5">
                  <c:v>2025 год-прогноз</c:v>
                </c:pt>
              </c:strCache>
            </c:strRef>
          </c:cat>
          <c:val>
            <c:numRef>
              <c:f>Sheet1!$B$3:$G$3</c:f>
              <c:numCache>
                <c:formatCode>0.0</c:formatCode>
                <c:ptCount val="6"/>
                <c:pt idx="0">
                  <c:v>102.9</c:v>
                </c:pt>
                <c:pt idx="1">
                  <c:v>103.79870985224271</c:v>
                </c:pt>
                <c:pt idx="2">
                  <c:v>103.48811491250525</c:v>
                </c:pt>
                <c:pt idx="3">
                  <c:v>104.40004820972351</c:v>
                </c:pt>
                <c:pt idx="4">
                  <c:v>104.60000093966606</c:v>
                </c:pt>
                <c:pt idx="5">
                  <c:v>104.79997125304634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48EF-4136-8085-157F5BFB055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10083880"/>
        <c:axId val="310085056"/>
      </c:lineChart>
      <c:catAx>
        <c:axId val="31008427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310083096"/>
        <c:crossesAt val="1000"/>
        <c:auto val="0"/>
        <c:lblAlgn val="ctr"/>
        <c:lblOffset val="100"/>
        <c:tickLblSkip val="1"/>
        <c:tickMarkSkip val="1"/>
        <c:noMultiLvlLbl val="0"/>
      </c:catAx>
      <c:valAx>
        <c:axId val="310083096"/>
        <c:scaling>
          <c:orientation val="minMax"/>
          <c:max val="15000"/>
          <c:min val="11000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млр. рублей</a:t>
                </a:r>
              </a:p>
            </c:rich>
          </c:tx>
          <c:layout>
            <c:manualLayout>
              <c:xMode val="edge"/>
              <c:yMode val="edge"/>
              <c:x val="5.2434173648281254E-3"/>
              <c:y val="0.29671333118536763"/>
            </c:manualLayout>
          </c:layout>
          <c:overlay val="0"/>
        </c:title>
        <c:numFmt formatCode="#\ ##0.0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310084272"/>
        <c:crosses val="autoZero"/>
        <c:crossBetween val="between"/>
        <c:majorUnit val="500"/>
        <c:minorUnit val="500"/>
      </c:valAx>
      <c:catAx>
        <c:axId val="31008388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310085056"/>
        <c:crosses val="autoZero"/>
        <c:auto val="0"/>
        <c:lblAlgn val="ctr"/>
        <c:lblOffset val="100"/>
        <c:noMultiLvlLbl val="0"/>
      </c:catAx>
      <c:valAx>
        <c:axId val="310085056"/>
        <c:scaling>
          <c:orientation val="minMax"/>
          <c:max val="110"/>
          <c:min val="20"/>
        </c:scaling>
        <c:delete val="0"/>
        <c:axPos val="r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.94509152365176896"/>
              <c:y val="0.33001062226018069"/>
            </c:manualLayout>
          </c:layout>
          <c:overlay val="0"/>
        </c:title>
        <c:numFmt formatCode="0.0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310083880"/>
        <c:crosses val="max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>
                <a:solidFill>
                  <a:sysClr val="windowText" lastClr="000000"/>
                </a:solidFill>
              </a:rPr>
              <a:t>Динамика объема платных услуг населению</a:t>
            </a:r>
          </a:p>
        </c:rich>
      </c:tx>
      <c:layout>
        <c:manualLayout>
          <c:xMode val="edge"/>
          <c:yMode val="edge"/>
          <c:x val="0.17948136482939639"/>
          <c:y val="4.0874890638670171E-4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146422628951807"/>
          <c:y val="0.12051681539807522"/>
          <c:w val="0.73978541252244912"/>
          <c:h val="0.5970703421259278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млн. рублей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4.2674748009772076E-3"/>
                  <c:y val="0.1649156041264597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6BEC-42A4-9C10-59594E62533A}"/>
                </c:ext>
              </c:extLst>
            </c:dLbl>
            <c:dLbl>
              <c:idx val="1"/>
              <c:layout>
                <c:manualLayout>
                  <c:x val="0"/>
                  <c:y val="0.1502472074711596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6BEC-42A4-9C10-59594E62533A}"/>
                </c:ext>
              </c:extLst>
            </c:dLbl>
            <c:dLbl>
              <c:idx val="3"/>
              <c:layout>
                <c:manualLayout>
                  <c:x val="-1.9723865877712102E-3"/>
                  <c:y val="0.1985188915339074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6BEC-42A4-9C10-59594E62533A}"/>
                </c:ext>
              </c:extLst>
            </c:dLbl>
            <c:dLbl>
              <c:idx val="5"/>
              <c:layout>
                <c:manualLayout>
                  <c:x val="1.9723865877712102E-3"/>
                  <c:y val="0.2231618140755661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6BEC-42A4-9C10-59594E62533A}"/>
                </c:ext>
              </c:extLst>
            </c:dLbl>
            <c:dLbl>
              <c:idx val="7"/>
              <c:layout>
                <c:manualLayout>
                  <c:x val="2.5122562817329903E-3"/>
                  <c:y val="0.276168906626767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BEC-42A4-9C10-59594E62533A}"/>
                </c:ext>
              </c:extLst>
            </c:dLbl>
            <c:dLbl>
              <c:idx val="9"/>
              <c:layout>
                <c:manualLayout>
                  <c:x val="3.4516765285996054E-3"/>
                  <c:y val="0.2561569920039065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BEC-42A4-9C10-59594E62533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1100"/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Sheet1!$B$1:$G$1</c:f>
              <c:strCache>
                <c:ptCount val="6"/>
                <c:pt idx="0">
                  <c:v>2020 год-отчет</c:v>
                </c:pt>
                <c:pt idx="1">
                  <c:v>2021 год-отчет</c:v>
                </c:pt>
                <c:pt idx="2">
                  <c:v>2022 год-оценка</c:v>
                </c:pt>
                <c:pt idx="3">
                  <c:v>2023 год-прогноз</c:v>
                </c:pt>
                <c:pt idx="4">
                  <c:v>2024 год-прогноз</c:v>
                </c:pt>
                <c:pt idx="5">
                  <c:v>2025 год-прогноз</c:v>
                </c:pt>
              </c:strCache>
            </c:strRef>
          </c:cat>
          <c:val>
            <c:numRef>
              <c:f>Sheet1!$B$2:$G$2</c:f>
              <c:numCache>
                <c:formatCode>#\ ##0.0</c:formatCode>
                <c:ptCount val="6"/>
                <c:pt idx="0">
                  <c:v>4178.2</c:v>
                </c:pt>
                <c:pt idx="1">
                  <c:v>4403.8999999999996</c:v>
                </c:pt>
                <c:pt idx="2">
                  <c:v>4493.3</c:v>
                </c:pt>
                <c:pt idx="3">
                  <c:v>4682</c:v>
                </c:pt>
                <c:pt idx="4">
                  <c:v>4888</c:v>
                </c:pt>
                <c:pt idx="5">
                  <c:v>5132.3999999999996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8EF-4136-8085-157F5BFB05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0086232"/>
        <c:axId val="310082704"/>
      </c:barChart>
      <c:lineChart>
        <c:grouping val="standard"/>
        <c:varyColors val="0"/>
        <c:ser>
          <c:idx val="0"/>
          <c:order val="1"/>
          <c:tx>
            <c:strRef>
              <c:f>Sheet1!$A$3</c:f>
              <c:strCache>
                <c:ptCount val="1"/>
                <c:pt idx="0">
                  <c:v>в % к предыдущему году </c:v>
                </c:pt>
              </c:strCache>
            </c:strRef>
          </c:tx>
          <c:dLbls>
            <c:dLbl>
              <c:idx val="0"/>
              <c:layout>
                <c:manualLayout>
                  <c:x val="-4.0533333333333331E-2"/>
                  <c:y val="-3.91111111111111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6BEC-42A4-9C10-59594E62533A}"/>
                </c:ext>
              </c:extLst>
            </c:dLbl>
            <c:dLbl>
              <c:idx val="1"/>
              <c:layout>
                <c:manualLayout>
                  <c:x val="-4.6933333333333341E-2"/>
                  <c:y val="-4.26669466316710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6BEC-42A4-9C10-59594E62533A}"/>
                </c:ext>
              </c:extLst>
            </c:dLbl>
            <c:dLbl>
              <c:idx val="2"/>
              <c:layout>
                <c:manualLayout>
                  <c:x val="-4.0533333333333338E-2"/>
                  <c:y val="-4.26666666666666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6BEC-42A4-9C10-59594E62533A}"/>
                </c:ext>
              </c:extLst>
            </c:dLbl>
            <c:dLbl>
              <c:idx val="3"/>
              <c:layout>
                <c:manualLayout>
                  <c:x val="-4.6933333333333341E-2"/>
                  <c:y val="-3.91111111111111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6BEC-42A4-9C10-59594E62533A}"/>
                </c:ext>
              </c:extLst>
            </c:dLbl>
            <c:dLbl>
              <c:idx val="4"/>
              <c:layout>
                <c:manualLayout>
                  <c:x val="-4.4800000000000006E-2"/>
                  <c:y val="-3.91111111111111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6BEC-42A4-9C10-59594E62533A}"/>
                </c:ext>
              </c:extLst>
            </c:dLbl>
            <c:dLbl>
              <c:idx val="5"/>
              <c:layout>
                <c:manualLayout>
                  <c:x val="-4.0533333333333338E-2"/>
                  <c:y val="-4.26666666666666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6BEC-42A4-9C10-59594E62533A}"/>
                </c:ext>
              </c:extLst>
            </c:dLbl>
            <c:dLbl>
              <c:idx val="6"/>
              <c:layout>
                <c:manualLayout>
                  <c:x val="-4.4799999193389305E-2"/>
                  <c:y val="-6.27384945319362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6BEC-42A4-9C10-59594E62533A}"/>
                </c:ext>
              </c:extLst>
            </c:dLbl>
            <c:dLbl>
              <c:idx val="7"/>
              <c:layout>
                <c:manualLayout>
                  <c:x val="-4.4800000000000006E-2"/>
                  <c:y val="-5.33333333333333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BEC-42A4-9C10-59594E62533A}"/>
                </c:ext>
              </c:extLst>
            </c:dLbl>
            <c:dLbl>
              <c:idx val="8"/>
              <c:layout>
                <c:manualLayout>
                  <c:x val="-4.6933333333333341E-2"/>
                  <c:y val="-7.82222222222222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BEC-42A4-9C10-59594E62533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Sheet1!$B$1:$G$1</c:f>
              <c:strCache>
                <c:ptCount val="6"/>
                <c:pt idx="0">
                  <c:v>2020 год-отчет</c:v>
                </c:pt>
                <c:pt idx="1">
                  <c:v>2021 год-отчет</c:v>
                </c:pt>
                <c:pt idx="2">
                  <c:v>2022 год-оценка</c:v>
                </c:pt>
                <c:pt idx="3">
                  <c:v>2023 год-прогноз</c:v>
                </c:pt>
                <c:pt idx="4">
                  <c:v>2024 год-прогноз</c:v>
                </c:pt>
                <c:pt idx="5">
                  <c:v>2025 год-прогноз</c:v>
                </c:pt>
              </c:strCache>
            </c:strRef>
          </c:cat>
          <c:val>
            <c:numRef>
              <c:f>Sheet1!$B$3:$G$3</c:f>
              <c:numCache>
                <c:formatCode>0.0</c:formatCode>
                <c:ptCount val="6"/>
                <c:pt idx="0">
                  <c:v>105.4</c:v>
                </c:pt>
                <c:pt idx="1">
                  <c:v>105.40184768560623</c:v>
                </c:pt>
                <c:pt idx="2">
                  <c:v>102.03001884693114</c:v>
                </c:pt>
                <c:pt idx="3">
                  <c:v>104.19958605034161</c:v>
                </c:pt>
                <c:pt idx="4">
                  <c:v>104.39982913284922</c:v>
                </c:pt>
                <c:pt idx="5">
                  <c:v>104.99999999999999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48EF-4136-8085-157F5BFB05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09733600"/>
        <c:axId val="309733992"/>
      </c:lineChart>
      <c:catAx>
        <c:axId val="31008623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310082704"/>
        <c:crossesAt val="1000"/>
        <c:auto val="0"/>
        <c:lblAlgn val="ctr"/>
        <c:lblOffset val="100"/>
        <c:tickLblSkip val="1"/>
        <c:tickMarkSkip val="1"/>
        <c:noMultiLvlLbl val="0"/>
      </c:catAx>
      <c:valAx>
        <c:axId val="310082704"/>
        <c:scaling>
          <c:orientation val="minMax"/>
          <c:max val="5000"/>
          <c:min val="1500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млр. рублей</a:t>
                </a:r>
              </a:p>
            </c:rich>
          </c:tx>
          <c:layout>
            <c:manualLayout>
              <c:xMode val="edge"/>
              <c:yMode val="edge"/>
              <c:x val="5.2434173648281254E-3"/>
              <c:y val="0.29671333118536763"/>
            </c:manualLayout>
          </c:layout>
          <c:overlay val="0"/>
        </c:title>
        <c:numFmt formatCode="#\ ##0.0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310086232"/>
        <c:crosses val="autoZero"/>
        <c:crossBetween val="between"/>
        <c:majorUnit val="500"/>
        <c:minorUnit val="500"/>
      </c:valAx>
      <c:catAx>
        <c:axId val="3097336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309733992"/>
        <c:crosses val="autoZero"/>
        <c:auto val="0"/>
        <c:lblAlgn val="ctr"/>
        <c:lblOffset val="100"/>
        <c:noMultiLvlLbl val="0"/>
      </c:catAx>
      <c:valAx>
        <c:axId val="309733992"/>
        <c:scaling>
          <c:orientation val="minMax"/>
          <c:max val="110"/>
          <c:min val="20"/>
        </c:scaling>
        <c:delete val="0"/>
        <c:axPos val="r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.94509152365176896"/>
              <c:y val="0.33001062226018069"/>
            </c:manualLayout>
          </c:layout>
          <c:overlay val="0"/>
        </c:title>
        <c:numFmt formatCode="0.0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309733600"/>
        <c:crosses val="max"/>
        <c:crossBetween val="between"/>
      </c:valAx>
    </c:plotArea>
    <c:legend>
      <c:legendPos val="b"/>
      <c:layout>
        <c:manualLayout>
          <c:xMode val="edge"/>
          <c:yMode val="edge"/>
          <c:x val="5.4905009899973663E-2"/>
          <c:y val="0.8582620034282864"/>
          <c:w val="0.89018302828618967"/>
          <c:h val="8.9856509053120107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vert="horz"/>
          <a:lstStyle/>
          <a:p>
            <a:pPr>
              <a:defRPr sz="1200"/>
            </a:pPr>
            <a:r>
              <a:rPr lang="ru-RU" sz="1200">
                <a:solidFill>
                  <a:sysClr val="windowText" lastClr="000000"/>
                </a:solidFill>
              </a:rPr>
              <a:t>Количество субъектов малого и среднего предпринимательства, включая микропредприятия, единиц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7.4434784193642842E-2"/>
          <c:y val="0.20714285714285721"/>
          <c:w val="0.87506612670713757"/>
          <c:h val="0.5436335739329607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4.199475065616797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BCE4-4AC4-87FD-F145771BD65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2020 год
-отчет</c:v>
                </c:pt>
                <c:pt idx="1">
                  <c:v>2021 год
-отчет</c:v>
                </c:pt>
                <c:pt idx="2">
                  <c:v>2022 год
-оценка</c:v>
                </c:pt>
                <c:pt idx="3">
                  <c:v>2023 год
-прогноз</c:v>
                </c:pt>
                <c:pt idx="4">
                  <c:v>2024 год
-прогноз</c:v>
                </c:pt>
                <c:pt idx="5">
                  <c:v>2025 год
-прогноз</c:v>
                </c:pt>
              </c:strCache>
            </c:strRef>
          </c:cat>
          <c:val>
            <c:numRef>
              <c:f>Лист1!$B$2:$B$7</c:f>
              <c:numCache>
                <c:formatCode>#,##0</c:formatCode>
                <c:ptCount val="6"/>
                <c:pt idx="0">
                  <c:v>1157</c:v>
                </c:pt>
                <c:pt idx="1">
                  <c:v>1221</c:v>
                </c:pt>
                <c:pt idx="2">
                  <c:v>1250</c:v>
                </c:pt>
                <c:pt idx="3">
                  <c:v>1270</c:v>
                </c:pt>
                <c:pt idx="4">
                  <c:v>1290</c:v>
                </c:pt>
                <c:pt idx="5">
                  <c:v>1310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CE4-4AC4-87FD-F145771BD65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малые и средние предприятия + микро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2020 год
-отчет</c:v>
                </c:pt>
                <c:pt idx="1">
                  <c:v>2021 год
-отчет</c:v>
                </c:pt>
                <c:pt idx="2">
                  <c:v>2022 год
-оценка</c:v>
                </c:pt>
                <c:pt idx="3">
                  <c:v>2023 год
-прогноз</c:v>
                </c:pt>
                <c:pt idx="4">
                  <c:v>2024 год
-прогноз</c:v>
                </c:pt>
                <c:pt idx="5">
                  <c:v>2025 год
-прогноз</c:v>
                </c:pt>
              </c:strCache>
            </c:strRef>
          </c:cat>
          <c:val>
            <c:numRef>
              <c:f>Лист1!$C$2:$C$7</c:f>
              <c:numCache>
                <c:formatCode>#,##0</c:formatCode>
                <c:ptCount val="6"/>
                <c:pt idx="0">
                  <c:v>497</c:v>
                </c:pt>
                <c:pt idx="1">
                  <c:v>477</c:v>
                </c:pt>
                <c:pt idx="2">
                  <c:v>479</c:v>
                </c:pt>
                <c:pt idx="3">
                  <c:v>482</c:v>
                </c:pt>
                <c:pt idx="4">
                  <c:v>488</c:v>
                </c:pt>
                <c:pt idx="5">
                  <c:v>491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CE4-4AC4-87FD-F145771BD6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09733208"/>
        <c:axId val="309731248"/>
      </c:barChart>
      <c:lineChart>
        <c:grouping val="standard"/>
        <c:varyColors val="0"/>
        <c:ser>
          <c:idx val="2"/>
          <c:order val="2"/>
          <c:tx>
            <c:strRef>
              <c:f>Лист1!$D$1</c:f>
              <c:strCache>
                <c:ptCount val="1"/>
                <c:pt idx="0">
                  <c:v>всего</c:v>
                </c:pt>
              </c:strCache>
            </c:strRef>
          </c:tx>
          <c:marker>
            <c:spPr>
              <a:solidFill>
                <a:srgbClr val="00B0F0"/>
              </a:solidFill>
            </c:spPr>
          </c:marker>
          <c:dLbls>
            <c:dLbl>
              <c:idx val="0"/>
              <c:layout>
                <c:manualLayout>
                  <c:x val="-4.6296296296296523E-2"/>
                  <c:y val="-4.3650793650793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BCE4-4AC4-87FD-F145771BD653}"/>
                </c:ext>
              </c:extLst>
            </c:dLbl>
            <c:dLbl>
              <c:idx val="1"/>
              <c:layout>
                <c:manualLayout>
                  <c:x val="-4.6296296296296523E-2"/>
                  <c:y val="-3.57142857142857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BCE4-4AC4-87FD-F145771BD653}"/>
                </c:ext>
              </c:extLst>
            </c:dLbl>
            <c:dLbl>
              <c:idx val="2"/>
              <c:layout>
                <c:manualLayout>
                  <c:x val="-4.6296296296296523E-2"/>
                  <c:y val="-3.96825396825397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BCE4-4AC4-87FD-F145771BD653}"/>
                </c:ext>
              </c:extLst>
            </c:dLbl>
            <c:dLbl>
              <c:idx val="3"/>
              <c:layout>
                <c:manualLayout>
                  <c:x val="-5.0925925925926124E-2"/>
                  <c:y val="-4.3650793650793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BCE4-4AC4-87FD-F145771BD653}"/>
                </c:ext>
              </c:extLst>
            </c:dLbl>
            <c:dLbl>
              <c:idx val="4"/>
              <c:layout>
                <c:manualLayout>
                  <c:x val="-4.6296296296296516E-2"/>
                  <c:y val="-4.3650793650793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BCE4-4AC4-87FD-F145771BD653}"/>
                </c:ext>
              </c:extLst>
            </c:dLbl>
            <c:dLbl>
              <c:idx val="5"/>
              <c:layout>
                <c:manualLayout>
                  <c:x val="-4.2016806722689079E-2"/>
                  <c:y val="-4.3650793650793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BCE4-4AC4-87FD-F145771BD653}"/>
                </c:ext>
              </c:extLst>
            </c:dLbl>
            <c:dLbl>
              <c:idx val="6"/>
              <c:layout>
                <c:manualLayout>
                  <c:x val="-2.3106816510870758E-2"/>
                  <c:y val="-5.95238095238095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789-4E0D-9D01-90C4B7E1421E}"/>
                </c:ext>
              </c:extLst>
            </c:dLbl>
            <c:dLbl>
              <c:idx val="7"/>
              <c:layout>
                <c:manualLayout>
                  <c:x val="-8.4024787312257342E-3"/>
                  <c:y val="-5.55555555555554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789-4E0D-9D01-90C4B7E1421E}"/>
                </c:ext>
              </c:extLst>
            </c:dLbl>
            <c:dLbl>
              <c:idx val="8"/>
              <c:layout>
                <c:manualLayout>
                  <c:x val="-6.3018590484192833E-3"/>
                  <c:y val="-5.95238095238095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789-4E0D-9D01-90C4B7E142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2020 год
-отчет</c:v>
                </c:pt>
                <c:pt idx="1">
                  <c:v>2021 год
-отчет</c:v>
                </c:pt>
                <c:pt idx="2">
                  <c:v>2022 год
-оценка</c:v>
                </c:pt>
                <c:pt idx="3">
                  <c:v>2023 год
-прогноз</c:v>
                </c:pt>
                <c:pt idx="4">
                  <c:v>2024 год
-прогноз</c:v>
                </c:pt>
                <c:pt idx="5">
                  <c:v>2025 год
-прогноз</c:v>
                </c:pt>
              </c:strCache>
            </c:strRef>
          </c:cat>
          <c:val>
            <c:numRef>
              <c:f>Лист1!$D$2:$D$7</c:f>
              <c:numCache>
                <c:formatCode>#,##0</c:formatCode>
                <c:ptCount val="6"/>
                <c:pt idx="0">
                  <c:v>1654</c:v>
                </c:pt>
                <c:pt idx="1">
                  <c:v>1698</c:v>
                </c:pt>
                <c:pt idx="2">
                  <c:v>1729</c:v>
                </c:pt>
                <c:pt idx="3">
                  <c:v>1752</c:v>
                </c:pt>
                <c:pt idx="4">
                  <c:v>1778</c:v>
                </c:pt>
                <c:pt idx="5">
                  <c:v>1801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BCE4-4AC4-87FD-F145771BD6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09733208"/>
        <c:axId val="309731248"/>
      </c:lineChart>
      <c:catAx>
        <c:axId val="309733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309731248"/>
        <c:crosses val="autoZero"/>
        <c:auto val="1"/>
        <c:lblAlgn val="ctr"/>
        <c:lblOffset val="100"/>
        <c:noMultiLvlLbl val="0"/>
      </c:catAx>
      <c:valAx>
        <c:axId val="309731248"/>
        <c:scaling>
          <c:orientation val="minMax"/>
          <c:max val="2200"/>
          <c:min val="200"/>
        </c:scaling>
        <c:delete val="0"/>
        <c:axPos val="l"/>
        <c:majorGridlines/>
        <c:numFmt formatCode="#,##0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ru-RU"/>
          </a:p>
        </c:txPr>
        <c:crossAx val="309733208"/>
        <c:crosses val="autoZero"/>
        <c:crossBetween val="between"/>
        <c:majorUnit val="200"/>
      </c:valAx>
    </c:plotArea>
    <c:legend>
      <c:legendPos val="b"/>
      <c:layout/>
      <c:overlay val="0"/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Распределение малых и средних предприятий, включая микропредприятия по видам экономической деятельности</a:t>
            </a:r>
          </a:p>
        </c:rich>
      </c:tx>
      <c:layout>
        <c:manualLayout>
          <c:xMode val="edge"/>
          <c:yMode val="edge"/>
          <c:x val="0.1367452164969247"/>
          <c:y val="2.7692322515936743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малых и средних предприятий по видам экономической деятельности в 2016 году</c:v>
                </c:pt>
              </c:strCache>
            </c:strRef>
          </c:tx>
          <c:explosion val="21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Лист1!$A$2:$A$9</c:f>
              <c:strCache>
                <c:ptCount val="8"/>
                <c:pt idx="0">
                  <c:v>Обрабатывающие производства (2,7%)</c:v>
                </c:pt>
                <c:pt idx="1">
                  <c:v>Строительство (7,5%)</c:v>
                </c:pt>
                <c:pt idx="2">
                  <c:v>Торговля (27,4%)</c:v>
                </c:pt>
                <c:pt idx="3">
                  <c:v>Транспортировка и хранение (25%)</c:v>
                </c:pt>
                <c:pt idx="4">
                  <c:v>Операции с недвижимым имуществом (5%)</c:v>
                </c:pt>
                <c:pt idx="5">
                  <c:v>Деятельность профессиональная, научная и техническая (6%)</c:v>
                </c:pt>
                <c:pt idx="6">
                  <c:v>Деятельность административная и сопутствующие дополнительные услуги (3,6%)</c:v>
                </c:pt>
                <c:pt idx="7">
                  <c:v>Прочие виды деятельности (22,8%)</c:v>
                </c:pt>
              </c:strCache>
            </c:strRef>
          </c:cat>
          <c:val>
            <c:numRef>
              <c:f>Лист1!$B$2:$B$9</c:f>
              <c:numCache>
                <c:formatCode>0.0%</c:formatCode>
                <c:ptCount val="8"/>
                <c:pt idx="0">
                  <c:v>2.7E-2</c:v>
                </c:pt>
                <c:pt idx="1">
                  <c:v>7.4999999999999997E-2</c:v>
                </c:pt>
                <c:pt idx="2">
                  <c:v>0.27400000000000002</c:v>
                </c:pt>
                <c:pt idx="3">
                  <c:v>0.25</c:v>
                </c:pt>
                <c:pt idx="4">
                  <c:v>0.05</c:v>
                </c:pt>
                <c:pt idx="5">
                  <c:v>0.06</c:v>
                </c:pt>
                <c:pt idx="6">
                  <c:v>3.5999999999999997E-2</c:v>
                </c:pt>
                <c:pt idx="7">
                  <c:v>0.22800000000000001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2F96-47FE-B56D-2079C45BFD7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8174770341207349"/>
          <c:y val="0.1420742771526029"/>
          <c:w val="0.412375656167979"/>
          <c:h val="0.8579257228473971"/>
        </c:manualLayout>
      </c:layout>
      <c:overlay val="0"/>
      <c:txPr>
        <a:bodyPr/>
        <a:lstStyle/>
        <a:p>
          <a:pPr>
            <a:defRPr>
              <a:solidFill>
                <a:sysClr val="windowText" lastClr="000000"/>
              </a:solidFill>
            </a:defRPr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/>
          <a:lstStyle/>
          <a:p>
            <a:pPr>
              <a:defRPr sz="1200">
                <a:solidFill>
                  <a:sysClr val="windowText" lastClr="000000"/>
                </a:solidFill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Численность работающих на малых и средних предприятиях,              включая микропредприятия (человек)</a:t>
            </a:r>
          </a:p>
        </c:rich>
      </c:tx>
      <c:layout>
        <c:manualLayout>
          <c:xMode val="edge"/>
          <c:yMode val="edge"/>
          <c:x val="0.14536627532336904"/>
          <c:y val="5.5938603529481366E-4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1295681063122924"/>
          <c:y val="0.12760416666666666"/>
          <c:w val="0.79734219269102991"/>
          <c:h val="0.53043993016267899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численность работающих на малых и средних предприятиях, включая микропредприятия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0092459735593459E-3"/>
                  <c:y val="4.52431468297209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A050-4F98-8EF8-8E60F2497527}"/>
                </c:ext>
              </c:extLst>
            </c:dLbl>
            <c:dLbl>
              <c:idx val="1"/>
              <c:layout>
                <c:manualLayout>
                  <c:x val="2.588510934385823E-2"/>
                  <c:y val="7.48348388226099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050-4F98-8EF8-8E60F2497527}"/>
                </c:ext>
              </c:extLst>
            </c:dLbl>
            <c:dLbl>
              <c:idx val="2"/>
              <c:layout>
                <c:manualLayout>
                  <c:x val="2.9943903043073254E-2"/>
                  <c:y val="1.7896862163984645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A050-4F98-8EF8-8E60F2497527}"/>
                </c:ext>
              </c:extLst>
            </c:dLbl>
            <c:dLbl>
              <c:idx val="3"/>
              <c:layout>
                <c:manualLayout>
                  <c:x val="8.0576772636321205E-3"/>
                  <c:y val="-2.35453895208288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A050-4F98-8EF8-8E60F2497527}"/>
                </c:ext>
              </c:extLst>
            </c:dLbl>
            <c:dLbl>
              <c:idx val="4"/>
              <c:layout>
                <c:manualLayout>
                  <c:x val="2.1971924003758189E-2"/>
                  <c:y val="7.26829901340912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A050-4F98-8EF8-8E60F2497527}"/>
                </c:ext>
              </c:extLst>
            </c:dLbl>
            <c:dLbl>
              <c:idx val="5"/>
              <c:layout>
                <c:manualLayout>
                  <c:x val="2.189110035733801E-2"/>
                  <c:y val="-1.93907823614804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A050-4F98-8EF8-8E60F2497527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Sheet1!$B$1:$H$1</c:f>
              <c:strCache>
                <c:ptCount val="6"/>
                <c:pt idx="0">
                  <c:v>2020 год
- отчет</c:v>
                </c:pt>
                <c:pt idx="1">
                  <c:v>2021 год
- отчет</c:v>
                </c:pt>
                <c:pt idx="2">
                  <c:v>2022 год
- оценка</c:v>
                </c:pt>
                <c:pt idx="3">
                  <c:v>2023 год
-прогноз</c:v>
                </c:pt>
                <c:pt idx="4">
                  <c:v>2024 год
-прогноз</c:v>
                </c:pt>
                <c:pt idx="5">
                  <c:v>2025 год
-прогноз</c:v>
                </c:pt>
              </c:strCache>
            </c:strRef>
          </c:cat>
          <c:val>
            <c:numRef>
              <c:f>Sheet1!$B$2:$H$2</c:f>
              <c:numCache>
                <c:formatCode>#,##0</c:formatCode>
                <c:ptCount val="6"/>
                <c:pt idx="0">
                  <c:v>3884</c:v>
                </c:pt>
                <c:pt idx="1">
                  <c:v>4022</c:v>
                </c:pt>
                <c:pt idx="2">
                  <c:v>4046</c:v>
                </c:pt>
                <c:pt idx="3">
                  <c:v>4058</c:v>
                </c:pt>
                <c:pt idx="4">
                  <c:v>4133</c:v>
                </c:pt>
                <c:pt idx="5">
                  <c:v>4145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4C5-4FC9-8AC4-7160A1B5EC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9730464"/>
        <c:axId val="309732816"/>
      </c:barChart>
      <c:lineChart>
        <c:grouping val="standard"/>
        <c:varyColors val="0"/>
        <c:ser>
          <c:idx val="0"/>
          <c:order val="1"/>
          <c:tx>
            <c:strRef>
              <c:f>Sheet1!$A$3</c:f>
              <c:strCache>
                <c:ptCount val="1"/>
                <c:pt idx="0">
                  <c:v>доля работающих в малом и среднем бизнесе в общей численности занятых в экономике</c:v>
                </c:pt>
              </c:strCache>
            </c:strRef>
          </c:tx>
          <c:dLbls>
            <c:dLbl>
              <c:idx val="0"/>
              <c:layout>
                <c:manualLayout>
                  <c:x val="-1.7976569154021311E-2"/>
                  <c:y val="-3.77011326821560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A050-4F98-8EF8-8E60F2497527}"/>
                </c:ext>
              </c:extLst>
            </c:dLbl>
            <c:dLbl>
              <c:idx val="1"/>
              <c:layout>
                <c:manualLayout>
                  <c:x val="-1.6315377796318552E-2"/>
                  <c:y val="-4.18291238775008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A050-4F98-8EF8-8E60F2497527}"/>
                </c:ext>
              </c:extLst>
            </c:dLbl>
            <c:dLbl>
              <c:idx val="2"/>
              <c:layout>
                <c:manualLayout>
                  <c:x val="-1.9199040517286339E-2"/>
                  <c:y val="-4.98161650656977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A050-4F98-8EF8-8E60F2497527}"/>
                </c:ext>
              </c:extLst>
            </c:dLbl>
            <c:dLbl>
              <c:idx val="3"/>
              <c:layout>
                <c:manualLayout>
                  <c:x val="-3.5782795362500217E-2"/>
                  <c:y val="-3.7770728299250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A050-4F98-8EF8-8E60F2497527}"/>
                </c:ext>
              </c:extLst>
            </c:dLbl>
            <c:dLbl>
              <c:idx val="4"/>
              <c:layout>
                <c:manualLayout>
                  <c:x val="-5.6250872392989683E-2"/>
                  <c:y val="-3.35003820724941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A050-4F98-8EF8-8E60F2497527}"/>
                </c:ext>
              </c:extLst>
            </c:dLbl>
            <c:dLbl>
              <c:idx val="5"/>
              <c:layout>
                <c:manualLayout>
                  <c:x val="-5.8727569331158302E-2"/>
                  <c:y val="-3.71308016877639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A050-4F98-8EF8-8E60F2497527}"/>
                </c:ext>
              </c:extLst>
            </c:dLbl>
            <c:dLbl>
              <c:idx val="6"/>
              <c:layout>
                <c:manualLayout>
                  <c:x val="-4.0151353797822205E-2"/>
                  <c:y val="-2.91680521278769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050-4F98-8EF8-8E60F2497527}"/>
                </c:ext>
              </c:extLst>
            </c:dLbl>
            <c:dLbl>
              <c:idx val="7"/>
              <c:layout>
                <c:manualLayout>
                  <c:x val="-3.381166635606081E-2"/>
                  <c:y val="-3.56498414896274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050-4F98-8EF8-8E60F2497527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Sheet1!$B$1:$H$1</c:f>
              <c:strCache>
                <c:ptCount val="6"/>
                <c:pt idx="0">
                  <c:v>2020 год
- отчет</c:v>
                </c:pt>
                <c:pt idx="1">
                  <c:v>2021 год
- отчет</c:v>
                </c:pt>
                <c:pt idx="2">
                  <c:v>2022 год
- оценка</c:v>
                </c:pt>
                <c:pt idx="3">
                  <c:v>2023 год
-прогноз</c:v>
                </c:pt>
                <c:pt idx="4">
                  <c:v>2024 год
-прогноз</c:v>
                </c:pt>
                <c:pt idx="5">
                  <c:v>2025 год
-прогноз</c:v>
                </c:pt>
              </c:strCache>
            </c:strRef>
          </c:cat>
          <c:val>
            <c:numRef>
              <c:f>Sheet1!$B$3:$H$3</c:f>
              <c:numCache>
                <c:formatCode>0.0</c:formatCode>
                <c:ptCount val="6"/>
                <c:pt idx="0">
                  <c:v>11.187924876137805</c:v>
                </c:pt>
                <c:pt idx="1">
                  <c:v>12.172755061892799</c:v>
                </c:pt>
                <c:pt idx="2">
                  <c:v>11.978919943154903</c:v>
                </c:pt>
                <c:pt idx="3">
                  <c:v>11.81265100573458</c:v>
                </c:pt>
                <c:pt idx="4">
                  <c:v>11.889077467422259</c:v>
                </c:pt>
                <c:pt idx="5">
                  <c:v>11.871008391328006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4-C4C5-4FC9-8AC4-7160A1B5EC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0574152"/>
        <c:axId val="310573368"/>
      </c:lineChart>
      <c:catAx>
        <c:axId val="30973046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30973281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309732816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человек</a:t>
                </a:r>
              </a:p>
            </c:rich>
          </c:tx>
          <c:layout>
            <c:manualLayout>
              <c:xMode val="edge"/>
              <c:yMode val="edge"/>
              <c:x val="1.495016611295681E-2"/>
              <c:y val="0.36718750000000117"/>
            </c:manualLayout>
          </c:layout>
          <c:overlay val="0"/>
        </c:title>
        <c:numFmt formatCode="#,##0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309730464"/>
        <c:crosses val="autoZero"/>
        <c:crossBetween val="between"/>
      </c:valAx>
      <c:catAx>
        <c:axId val="31057415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310573368"/>
        <c:crossesAt val="14"/>
        <c:auto val="0"/>
        <c:lblAlgn val="ctr"/>
        <c:lblOffset val="100"/>
        <c:noMultiLvlLbl val="0"/>
      </c:catAx>
      <c:valAx>
        <c:axId val="310573368"/>
        <c:scaling>
          <c:orientation val="minMax"/>
          <c:max val="30"/>
          <c:min val="10"/>
        </c:scaling>
        <c:delete val="0"/>
        <c:axPos val="r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.96713845551914956"/>
              <c:y val="0.42160732479134194"/>
            </c:manualLayout>
          </c:layout>
          <c:overlay val="0"/>
        </c:title>
        <c:numFmt formatCode="0.0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310574152"/>
        <c:crosses val="max"/>
        <c:crossBetween val="between"/>
        <c:majorUnit val="5"/>
        <c:minorUnit val="4.0000000000000022E-2"/>
      </c:valAx>
    </c:plotArea>
    <c:legend>
      <c:legendPos val="b"/>
      <c:layout>
        <c:manualLayout>
          <c:xMode val="edge"/>
          <c:yMode val="edge"/>
          <c:x val="9.3083084848646191E-2"/>
          <c:y val="0.77104406060115804"/>
          <c:w val="0.81361277445109781"/>
          <c:h val="0.20626977287884124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/>
          <a:lstStyle/>
          <a:p>
            <a:pPr>
              <a:defRPr sz="1400">
                <a:solidFill>
                  <a:sysClr val="windowText" lastClr="000000"/>
                </a:solidFill>
              </a:defRPr>
            </a:pPr>
            <a:r>
              <a:rPr lang="ru-RU" sz="1400">
                <a:solidFill>
                  <a:sysClr val="windowText" lastClr="000000"/>
                </a:solidFill>
              </a:rPr>
              <a:t>Динамика объёма инвестиций в основной капитал по базовому варианту развития</a:t>
            </a:r>
          </a:p>
        </c:rich>
      </c:tx>
      <c:layout>
        <c:manualLayout>
          <c:xMode val="edge"/>
          <c:yMode val="edge"/>
          <c:x val="0.1358624078624098"/>
          <c:y val="7.1771546267888177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651277393683585"/>
          <c:y val="8.4813181043700239E-2"/>
          <c:w val="0.7677664947054037"/>
          <c:h val="0.71560979877515363"/>
        </c:manualLayout>
      </c:layout>
      <c:barChart>
        <c:barDir val="col"/>
        <c:grouping val="clustered"/>
        <c:varyColors val="0"/>
        <c:ser>
          <c:idx val="1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Sheet1!$B$1:$G$1</c:f>
              <c:strCache>
                <c:ptCount val="6"/>
                <c:pt idx="0">
                  <c:v>2020 год-отчет</c:v>
                </c:pt>
                <c:pt idx="1">
                  <c:v>2021 год - отчет</c:v>
                </c:pt>
                <c:pt idx="2">
                  <c:v>2022 год - оценка</c:v>
                </c:pt>
                <c:pt idx="3">
                  <c:v>2023 год - прогноз</c:v>
                </c:pt>
                <c:pt idx="4">
                  <c:v>2024 год - прогноз</c:v>
                </c:pt>
                <c:pt idx="5">
                  <c:v>2025 год - прогноз</c:v>
                </c:pt>
              </c:strCache>
            </c:strRef>
          </c:cat>
          <c:val>
            <c:numRef>
              <c:f>Sheet1!$B$2:$G$2</c:f>
              <c:numCache>
                <c:formatCode>#,##0.00</c:formatCode>
                <c:ptCount val="6"/>
                <c:pt idx="0">
                  <c:v>11023.18</c:v>
                </c:pt>
                <c:pt idx="1">
                  <c:v>9568.19</c:v>
                </c:pt>
                <c:pt idx="2">
                  <c:v>11537.44</c:v>
                </c:pt>
                <c:pt idx="3">
                  <c:v>11692.62</c:v>
                </c:pt>
                <c:pt idx="4">
                  <c:v>11886.2</c:v>
                </c:pt>
                <c:pt idx="5">
                  <c:v>12097.51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A4-4C44-9B63-543A035695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0573760"/>
        <c:axId val="310571800"/>
      </c:barChart>
      <c:lineChart>
        <c:grouping val="standard"/>
        <c:varyColors val="0"/>
        <c:ser>
          <c:idx val="0"/>
          <c:order val="1"/>
          <c:tx>
            <c:v>Индекс физического объема</c:v>
          </c:tx>
          <c:dLbls>
            <c:dLbl>
              <c:idx val="0"/>
              <c:layout>
                <c:manualLayout>
                  <c:x val="-2.488335925349925E-2"/>
                  <c:y val="-5.92592592592592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B6A4-4C44-9B63-543A03569565}"/>
                </c:ext>
              </c:extLst>
            </c:dLbl>
            <c:dLbl>
              <c:idx val="1"/>
              <c:layout>
                <c:manualLayout>
                  <c:x val="-3.1104199066874092E-2"/>
                  <c:y val="-3.70370370370370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B6A4-4C44-9B63-543A03569565}"/>
                </c:ext>
              </c:extLst>
            </c:dLbl>
            <c:dLbl>
              <c:idx val="2"/>
              <c:layout>
                <c:manualLayout>
                  <c:x val="-3.7325038880248795E-2"/>
                  <c:y val="-4.0740740740740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B6A4-4C44-9B63-543A03569565}"/>
                </c:ext>
              </c:extLst>
            </c:dLbl>
            <c:dLbl>
              <c:idx val="3"/>
              <c:layout>
                <c:manualLayout>
                  <c:x val="-3.9398652151373781E-2"/>
                  <c:y val="-3.3333333333333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B6A4-4C44-9B63-543A03569565}"/>
                </c:ext>
              </c:extLst>
            </c:dLbl>
            <c:dLbl>
              <c:idx val="4"/>
              <c:layout>
                <c:manualLayout>
                  <c:x val="-4.3545878693623467E-2"/>
                  <c:y val="-3.70370370370370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B6A4-4C44-9B63-543A03569565}"/>
                </c:ext>
              </c:extLst>
            </c:dLbl>
            <c:dLbl>
              <c:idx val="5"/>
              <c:layout>
                <c:manualLayout>
                  <c:x val="-4.1472428699134228E-2"/>
                  <c:y val="-7.77777777777777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B6A4-4C44-9B63-543A03569565}"/>
                </c:ext>
              </c:extLst>
            </c:dLbl>
            <c:dLbl>
              <c:idx val="6"/>
              <c:layout>
                <c:manualLayout>
                  <c:x val="-4.9766718506998625E-2"/>
                  <c:y val="-3.70370370370370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6A4-4C44-9B63-543A03569565}"/>
                </c:ext>
              </c:extLst>
            </c:dLbl>
            <c:dLbl>
              <c:idx val="7"/>
              <c:layout>
                <c:manualLayout>
                  <c:x val="-4.9766718506998625E-2"/>
                  <c:y val="-4.0740740740740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6A4-4C44-9B63-543A03569565}"/>
                </c:ext>
              </c:extLst>
            </c:dLbl>
            <c:dLbl>
              <c:idx val="8"/>
              <c:layout>
                <c:manualLayout>
                  <c:x val="-5.1840331778123382E-2"/>
                  <c:y val="-3.7037037037037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6A4-4C44-9B63-543A0356956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Sheet1!$B$1:$G$1</c:f>
              <c:strCache>
                <c:ptCount val="6"/>
                <c:pt idx="0">
                  <c:v>2020 год-отчет</c:v>
                </c:pt>
                <c:pt idx="1">
                  <c:v>2021 год - отчет</c:v>
                </c:pt>
                <c:pt idx="2">
                  <c:v>2022 год - оценка</c:v>
                </c:pt>
                <c:pt idx="3">
                  <c:v>2023 год - прогноз</c:v>
                </c:pt>
                <c:pt idx="4">
                  <c:v>2024 год - прогноз</c:v>
                </c:pt>
                <c:pt idx="5">
                  <c:v>2025 год - прогноз</c:v>
                </c:pt>
              </c:strCache>
            </c:strRef>
          </c:cat>
          <c:val>
            <c:numRef>
              <c:f>Sheet1!$B$3:$G$3</c:f>
              <c:numCache>
                <c:formatCode>#,##0.00</c:formatCode>
                <c:ptCount val="6"/>
                <c:pt idx="0">
                  <c:v>70.36</c:v>
                </c:pt>
                <c:pt idx="1">
                  <c:v>82.75</c:v>
                </c:pt>
                <c:pt idx="2">
                  <c:v>108.24</c:v>
                </c:pt>
                <c:pt idx="3">
                  <c:v>94.89</c:v>
                </c:pt>
                <c:pt idx="4">
                  <c:v>96.54</c:v>
                </c:pt>
                <c:pt idx="5">
                  <c:v>97.12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B6A4-4C44-9B63-543A035695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0572192"/>
        <c:axId val="310572976"/>
      </c:lineChart>
      <c:catAx>
        <c:axId val="31057376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ru-RU"/>
          </a:p>
        </c:txPr>
        <c:crossAx val="310571800"/>
        <c:crossesAt val="1000"/>
        <c:auto val="0"/>
        <c:lblAlgn val="ctr"/>
        <c:lblOffset val="100"/>
        <c:tickLblSkip val="1"/>
        <c:tickMarkSkip val="1"/>
        <c:noMultiLvlLbl val="0"/>
      </c:catAx>
      <c:valAx>
        <c:axId val="310571800"/>
        <c:scaling>
          <c:orientation val="minMax"/>
          <c:max val="25500"/>
          <c:min val="1000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млн. рублей</a:t>
                </a:r>
              </a:p>
            </c:rich>
          </c:tx>
          <c:layout>
            <c:manualLayout>
              <c:xMode val="edge"/>
              <c:yMode val="edge"/>
              <c:x val="0.12958331559906391"/>
              <c:y val="0.34221712304420282"/>
            </c:manualLayout>
          </c:layout>
          <c:overlay val="0"/>
        </c:title>
        <c:numFmt formatCode="#,##0.00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310573760"/>
        <c:crosses val="autoZero"/>
        <c:crossBetween val="between"/>
        <c:majorUnit val="2000"/>
        <c:minorUnit val="2000"/>
      </c:valAx>
      <c:catAx>
        <c:axId val="31057219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310572976"/>
        <c:crosses val="autoZero"/>
        <c:auto val="0"/>
        <c:lblAlgn val="ctr"/>
        <c:lblOffset val="100"/>
        <c:noMultiLvlLbl val="0"/>
      </c:catAx>
      <c:valAx>
        <c:axId val="310572976"/>
        <c:scaling>
          <c:orientation val="minMax"/>
          <c:max val="145"/>
        </c:scaling>
        <c:delete val="0"/>
        <c:axPos val="r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.9038138095146"/>
              <c:y val="0.37930975421344476"/>
            </c:manualLayout>
          </c:layout>
          <c:overlay val="0"/>
        </c:title>
        <c:numFmt formatCode="#,##0.00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310572192"/>
        <c:crosses val="max"/>
        <c:crossBetween val="between"/>
      </c:valAx>
    </c:plotArea>
    <c:legend>
      <c:legendPos val="b"/>
      <c:legendEntry>
        <c:idx val="0"/>
        <c:delete val="1"/>
      </c:legendEntry>
      <c:layout>
        <c:manualLayout>
          <c:xMode val="edge"/>
          <c:yMode val="edge"/>
          <c:x val="0.31614536518860498"/>
          <c:y val="0.93394021580635755"/>
          <c:w val="0.36048509488413488"/>
          <c:h val="6.2830271216097994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3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300">
                <a:solidFill>
                  <a:sysClr val="windowText" lastClr="000000"/>
                </a:solidFill>
              </a:rPr>
              <a:t>Структура налоговых доходов в консолидированный бюджет РФ </a:t>
            </a:r>
            <a:r>
              <a:rPr lang="ru-RU" sz="1300" baseline="0">
                <a:solidFill>
                  <a:sysClr val="windowText" lastClr="000000"/>
                </a:solidFill>
              </a:rPr>
              <a:t> </a:t>
            </a:r>
          </a:p>
          <a:p>
            <a:pPr>
              <a:defRPr sz="13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300">
                <a:solidFill>
                  <a:sysClr val="windowText" lastClr="000000"/>
                </a:solidFill>
              </a:rPr>
              <a:t>за</a:t>
            </a:r>
            <a:r>
              <a:rPr lang="ru-RU" sz="1300" baseline="0">
                <a:solidFill>
                  <a:sysClr val="windowText" lastClr="000000"/>
                </a:solidFill>
              </a:rPr>
              <a:t> </a:t>
            </a:r>
            <a:r>
              <a:rPr lang="ru-RU" sz="1300">
                <a:solidFill>
                  <a:sysClr val="windowText" lastClr="000000"/>
                </a:solidFill>
              </a:rPr>
              <a:t>2020 - 2021 гг. </a:t>
            </a:r>
          </a:p>
        </c:rich>
      </c:tx>
      <c:layout>
        <c:manualLayout>
          <c:xMode val="edge"/>
          <c:yMode val="edge"/>
          <c:x val="0.12026359143327953"/>
          <c:y val="1.8518518518518583E-2"/>
        </c:manualLayout>
      </c:layout>
      <c:overlay val="0"/>
      <c:spPr>
        <a:noFill/>
        <a:ln w="25400">
          <a:noFill/>
        </a:ln>
      </c:spPr>
    </c:title>
    <c:autoTitleDeleted val="0"/>
    <c:view3D>
      <c:rotX val="25"/>
      <c:hPercent val="42"/>
      <c:rotY val="44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653280839895011"/>
          <c:y val="0.18116345626288241"/>
          <c:w val="0.8813838550247115"/>
          <c:h val="0.6242710295218918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2020 год</c:v>
                </c:pt>
              </c:strCache>
            </c:strRef>
          </c:tx>
          <c:spPr>
            <a:solidFill>
              <a:srgbClr val="0070C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2289740034515141E-3"/>
                  <c:y val="-5.1898881060920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F73E-4443-B5B0-9D450C5A3A3E}"/>
                </c:ext>
              </c:extLst>
            </c:dLbl>
            <c:dLbl>
              <c:idx val="1"/>
              <c:layout>
                <c:manualLayout>
                  <c:x val="-3.3862083879256611E-3"/>
                  <c:y val="-7.24703305216618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F73E-4443-B5B0-9D450C5A3A3E}"/>
                </c:ext>
              </c:extLst>
            </c:dLbl>
            <c:dLbl>
              <c:idx val="2"/>
              <c:layout>
                <c:manualLayout>
                  <c:x val="3.5128880295455793E-2"/>
                  <c:y val="-4.67669785551618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F73E-4443-B5B0-9D450C5A3A3E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55683690280065856"/>
                  <c:y val="0.4876543209876578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73E-4443-B5B0-9D450C5A3A3E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Налог на добычу полезных ископаемых в виде углеводородного сырья</c:v>
                </c:pt>
                <c:pt idx="1">
                  <c:v>Налог на добавленную стоимость</c:v>
                </c:pt>
                <c:pt idx="2">
                  <c:v>Налог на прибыль организаций</c:v>
                </c:pt>
              </c:strCache>
            </c:strRef>
          </c:cat>
          <c:val>
            <c:numRef>
              <c:f>Sheet1!$B$2:$D$2</c:f>
              <c:numCache>
                <c:formatCode>#\ ##0.0</c:formatCode>
                <c:ptCount val="3"/>
                <c:pt idx="0">
                  <c:v>230495.9</c:v>
                </c:pt>
                <c:pt idx="1">
                  <c:v>52548.800000000003</c:v>
                </c:pt>
                <c:pt idx="2">
                  <c:v>9048.6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73E-4443-B5B0-9D450C5A3A3E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2021 год</c:v>
                </c:pt>
              </c:strCache>
            </c:strRef>
          </c:tx>
          <c:spPr>
            <a:solidFill>
              <a:srgbClr val="9BBB59">
                <a:lumMod val="75000"/>
              </a:srgb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5.7329788542183437E-2"/>
                  <c:y val="-5.32595662384307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F73E-4443-B5B0-9D450C5A3A3E}"/>
                </c:ext>
              </c:extLst>
            </c:dLbl>
            <c:dLbl>
              <c:idx val="1"/>
              <c:layout>
                <c:manualLayout>
                  <c:x val="6.0491097740407923E-2"/>
                  <c:y val="-6.17226663460966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F73E-4443-B5B0-9D450C5A3A3E}"/>
                </c:ext>
              </c:extLst>
            </c:dLbl>
            <c:dLbl>
              <c:idx val="2"/>
              <c:layout>
                <c:manualLayout>
                  <c:x val="7.2984536060617694E-2"/>
                  <c:y val="-6.1845284606599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F73E-4443-B5B0-9D450C5A3A3E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61614497528830825"/>
                  <c:y val="0.4691358024691337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73E-4443-B5B0-9D450C5A3A3E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Налог на добычу полезных ископаемых в виде углеводородного сырья</c:v>
                </c:pt>
                <c:pt idx="1">
                  <c:v>Налог на добавленную стоимость</c:v>
                </c:pt>
                <c:pt idx="2">
                  <c:v>Налог на прибыль организаций</c:v>
                </c:pt>
              </c:strCache>
            </c:strRef>
          </c:cat>
          <c:val>
            <c:numRef>
              <c:f>Sheet1!$B$3:$D$3</c:f>
              <c:numCache>
                <c:formatCode>#\ ##0.0</c:formatCode>
                <c:ptCount val="3"/>
                <c:pt idx="0">
                  <c:v>463678.6</c:v>
                </c:pt>
                <c:pt idx="1">
                  <c:v>92983.3</c:v>
                </c:pt>
                <c:pt idx="2">
                  <c:v>32545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F73E-4443-B5B0-9D450C5A3A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cylinder"/>
        <c:axId val="310575328"/>
        <c:axId val="310572584"/>
        <c:axId val="0"/>
      </c:bar3DChart>
      <c:catAx>
        <c:axId val="310575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105725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10572584"/>
        <c:scaling>
          <c:orientation val="minMax"/>
        </c:scaling>
        <c:delete val="0"/>
        <c:axPos val="l"/>
        <c:majorGridlines>
          <c:spPr>
            <a:ln w="12700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млн. рублей</a:t>
                </a:r>
              </a:p>
            </c:rich>
          </c:tx>
          <c:layout>
            <c:manualLayout>
              <c:xMode val="edge"/>
              <c:yMode val="edge"/>
              <c:x val="2.1416803953871511E-2"/>
              <c:y val="0.40740740740740738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.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10575328"/>
        <c:crosses val="autoZero"/>
        <c:crossBetween val="between"/>
        <c:majorUnit val="40000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57825370675453069"/>
          <c:y val="0.24074074074074192"/>
          <c:w val="0.29654036243822085"/>
          <c:h val="7.7160493827161197E-2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3175">
      <a:noFill/>
      <a:prstDash val="solid"/>
    </a:ln>
  </c:spPr>
  <c:txPr>
    <a:bodyPr/>
    <a:lstStyle/>
    <a:p>
      <a:pPr>
        <a:defRPr sz="14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3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300"/>
              <a:t>Стурктура доходов бюджета города Когалыма                                          
за 2020-2021 гг.</a:t>
            </a:r>
          </a:p>
        </c:rich>
      </c:tx>
      <c:layout>
        <c:manualLayout>
          <c:xMode val="edge"/>
          <c:yMode val="edge"/>
          <c:x val="0.29252782193959037"/>
          <c:y val="9.2592592592593941E-3"/>
        </c:manualLayout>
      </c:layout>
      <c:overlay val="0"/>
      <c:spPr>
        <a:noFill/>
        <a:ln w="25476">
          <a:noFill/>
        </a:ln>
      </c:spPr>
    </c:title>
    <c:autoTitleDeleted val="0"/>
    <c:view3D>
      <c:rotX val="18"/>
      <c:hPercent val="39"/>
      <c:rotY val="45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5417487390878645"/>
          <c:y val="0.15483437560658614"/>
          <c:w val="0.82910621282057628"/>
          <c:h val="0.7124095500924121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  <a:ln w="12738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847F-414A-A4B5-796004DD6EF7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847F-414A-A4B5-796004DD6EF7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847F-414A-A4B5-796004DD6EF7}"/>
              </c:ext>
            </c:extLst>
          </c:dPt>
          <c:dLbls>
            <c:dLbl>
              <c:idx val="0"/>
              <c:layout>
                <c:manualLayout>
                  <c:x val="-1.2988816280662875E-2"/>
                  <c:y val="-6.35079203334877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847F-414A-A4B5-796004DD6EF7}"/>
                </c:ext>
              </c:extLst>
            </c:dLbl>
            <c:dLbl>
              <c:idx val="1"/>
              <c:layout>
                <c:manualLayout>
                  <c:x val="2.4041032084306566E-2"/>
                  <c:y val="-3.33708419117593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847F-414A-A4B5-796004DD6EF7}"/>
                </c:ext>
              </c:extLst>
            </c:dLbl>
            <c:dLbl>
              <c:idx val="2"/>
              <c:layout>
                <c:manualLayout>
                  <c:x val="-1.7525845155289606E-3"/>
                  <c:y val="-4.37710216778458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847F-414A-A4B5-796004DD6EF7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77424483306837177"/>
                  <c:y val="0.4197530864197530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47F-414A-A4B5-796004DD6EF7}"/>
                </c:ext>
              </c:extLst>
            </c:dLbl>
            <c:numFmt formatCode="#,##0.0" sourceLinked="0"/>
            <c:spPr>
              <a:noFill/>
              <a:ln w="25476">
                <a:noFill/>
              </a:ln>
            </c:spPr>
            <c:txPr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Налоговые доходы</c:v>
                </c:pt>
                <c:pt idx="1">
                  <c:v>Неналоговые доходы</c:v>
                </c:pt>
                <c:pt idx="2">
                  <c:v>Безвозмездные поступления</c:v>
                </c:pt>
              </c:strCache>
            </c:strRef>
          </c:cat>
          <c:val>
            <c:numRef>
              <c:f>Sheet1!$B$2:$D$2</c:f>
              <c:numCache>
                <c:formatCode>#\ ##0.0</c:formatCode>
                <c:ptCount val="3"/>
                <c:pt idx="0">
                  <c:v>2071.6999999999998</c:v>
                </c:pt>
                <c:pt idx="1">
                  <c:v>296.5</c:v>
                </c:pt>
                <c:pt idx="2">
                  <c:v>4282.8999999999996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47F-414A-A4B5-796004DD6EF7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00B050"/>
            </a:solidFill>
            <a:ln w="12738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5.1981118508856665E-2"/>
                  <c:y val="-4.91780888500048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847F-414A-A4B5-796004DD6EF7}"/>
                </c:ext>
              </c:extLst>
            </c:dLbl>
            <c:dLbl>
              <c:idx val="1"/>
              <c:layout>
                <c:manualLayout>
                  <c:x val="6.8635265971959805E-2"/>
                  <c:y val="-4.03058548029754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847F-414A-A4B5-796004DD6EF7}"/>
                </c:ext>
              </c:extLst>
            </c:dLbl>
            <c:dLbl>
              <c:idx val="2"/>
              <c:layout>
                <c:manualLayout>
                  <c:x val="6.0134909846367032E-2"/>
                  <c:y val="-4.46048011121897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847F-414A-A4B5-796004DD6EF7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82829888712241662"/>
                  <c:y val="0.4228395061728428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47F-414A-A4B5-796004DD6EF7}"/>
                </c:ext>
              </c:extLst>
            </c:dLbl>
            <c:numFmt formatCode="#,##0.0" sourceLinked="0"/>
            <c:spPr>
              <a:noFill/>
              <a:ln w="25476">
                <a:noFill/>
              </a:ln>
            </c:spPr>
            <c:txPr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Налоговые доходы</c:v>
                </c:pt>
                <c:pt idx="1">
                  <c:v>Неналоговые доходы</c:v>
                </c:pt>
                <c:pt idx="2">
                  <c:v>Безвозмездные поступления</c:v>
                </c:pt>
              </c:strCache>
            </c:strRef>
          </c:cat>
          <c:val>
            <c:numRef>
              <c:f>Sheet1!$B$3:$D$3</c:f>
              <c:numCache>
                <c:formatCode>#\ ##0.0</c:formatCode>
                <c:ptCount val="3"/>
                <c:pt idx="0">
                  <c:v>1939.3</c:v>
                </c:pt>
                <c:pt idx="1">
                  <c:v>317.5</c:v>
                </c:pt>
                <c:pt idx="2">
                  <c:v>3511.8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847F-414A-A4B5-796004DD6E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46684992"/>
        <c:axId val="126738320"/>
        <c:axId val="0"/>
      </c:bar3DChart>
      <c:catAx>
        <c:axId val="246684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8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673832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26738320"/>
        <c:scaling>
          <c:orientation val="minMax"/>
          <c:max val="4300"/>
          <c:min val="-100"/>
        </c:scaling>
        <c:delete val="0"/>
        <c:axPos val="l"/>
        <c:majorGridlines>
          <c:spPr>
            <a:ln w="3184">
              <a:solidFill>
                <a:srgbClr val="C0C0C0"/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878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млн. рублей</a:t>
                </a:r>
              </a:p>
            </c:rich>
          </c:tx>
          <c:layout>
            <c:manualLayout>
              <c:xMode val="edge"/>
              <c:yMode val="edge"/>
              <c:x val="0"/>
              <c:y val="0.43518518518518751"/>
            </c:manualLayout>
          </c:layout>
          <c:overlay val="0"/>
          <c:spPr>
            <a:noFill/>
            <a:ln w="25476">
              <a:noFill/>
            </a:ln>
          </c:spPr>
        </c:title>
        <c:numFmt formatCode="#\ ##0.0" sourceLinked="1"/>
        <c:majorTickMark val="out"/>
        <c:minorTickMark val="none"/>
        <c:tickLblPos val="nextTo"/>
        <c:spPr>
          <a:ln w="318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3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46684992"/>
        <c:crosses val="autoZero"/>
        <c:crossBetween val="between"/>
        <c:majorUnit val="400"/>
        <c:minorUnit val="50"/>
      </c:valAx>
      <c:spPr>
        <a:noFill/>
        <a:ln w="25476">
          <a:noFill/>
        </a:ln>
      </c:spPr>
    </c:plotArea>
    <c:legend>
      <c:legendPos val="r"/>
      <c:layout>
        <c:manualLayout>
          <c:xMode val="edge"/>
          <c:yMode val="edge"/>
          <c:x val="0.35244110943812273"/>
          <c:y val="0.93501649914339491"/>
          <c:w val="0.30376932507261045"/>
          <c:h val="5.4057284101623228E-2"/>
        </c:manualLayout>
      </c:layout>
      <c:overlay val="0"/>
      <c:spPr>
        <a:noFill/>
        <a:ln w="3184">
          <a:solidFill>
            <a:srgbClr val="000000"/>
          </a:solidFill>
          <a:prstDash val="solid"/>
        </a:ln>
      </c:spPr>
      <c:txPr>
        <a:bodyPr/>
        <a:lstStyle/>
        <a:p>
          <a:pPr>
            <a:defRPr sz="1013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3184">
      <a:noFill/>
      <a:prstDash val="solid"/>
    </a:ln>
  </c:spPr>
  <c:txPr>
    <a:bodyPr/>
    <a:lstStyle/>
    <a:p>
      <a:pPr>
        <a:defRPr sz="142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0.21205</cdr:x>
      <cdr:y>0.8265</cdr:y>
    </cdr:from>
    <cdr:to>
      <cdr:x>0.46022</cdr:x>
      <cdr:y>0.92587</cdr:y>
    </cdr:to>
    <cdr:sp macro="" textlink="">
      <cdr:nvSpPr>
        <cdr:cNvPr id="2" name="Левая фигурная скобка 1"/>
        <cdr:cNvSpPr/>
      </cdr:nvSpPr>
      <cdr:spPr>
        <a:xfrm xmlns:a="http://schemas.openxmlformats.org/drawingml/2006/main" rot="16200000">
          <a:off x="1865347" y="2538933"/>
          <a:ext cx="373867" cy="1515208"/>
        </a:xfrm>
        <a:prstGeom xmlns:a="http://schemas.openxmlformats.org/drawingml/2006/main" prst="leftBrace">
          <a:avLst/>
        </a:prstGeom>
        <a:ln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0.25039</cdr:x>
      <cdr:y>0.9306</cdr:y>
    </cdr:from>
    <cdr:to>
      <cdr:x>0.43662</cdr:x>
      <cdr:y>0.98423</cdr:y>
    </cdr:to>
    <cdr:sp macro="" textlink="">
      <cdr:nvSpPr>
        <cdr:cNvPr id="3" name="Поле 2"/>
        <cdr:cNvSpPr txBox="1"/>
      </cdr:nvSpPr>
      <cdr:spPr>
        <a:xfrm xmlns:a="http://schemas.openxmlformats.org/drawingml/2006/main">
          <a:off x="1524000" y="2809875"/>
          <a:ext cx="1133475" cy="1619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0.27378</cdr:x>
      <cdr:y>0.91924</cdr:y>
    </cdr:from>
    <cdr:to>
      <cdr:x>0.41966</cdr:x>
      <cdr:y>0.99747</cdr:y>
    </cdr:to>
    <cdr:sp macro="" textlink="">
      <cdr:nvSpPr>
        <cdr:cNvPr id="4" name="Поле 3"/>
        <cdr:cNvSpPr txBox="1"/>
      </cdr:nvSpPr>
      <cdr:spPr>
        <a:xfrm xmlns:a="http://schemas.openxmlformats.org/drawingml/2006/main">
          <a:off x="1671568" y="3458519"/>
          <a:ext cx="890674" cy="29433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300" b="0" i="0" u="none" strike="noStrike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75 221,60</a:t>
          </a:r>
          <a:r>
            <a:rPr lang="ru-RU" sz="13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1100" b="0" i="0" u="none" strike="noStrike">
              <a:effectLst/>
              <a:latin typeface="+mn-lt"/>
              <a:ea typeface="+mn-ea"/>
              <a:cs typeface="+mn-cs"/>
            </a:rPr>
            <a:t>49 972,70</a:t>
          </a:r>
          <a:r>
            <a:rPr lang="ru-RU" sz="1400"/>
            <a:t> </a:t>
          </a:r>
          <a:endParaRPr lang="ru-RU" sz="13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0.5065</cdr:x>
      <cdr:y>0.506</cdr:y>
    </cdr:from>
    <cdr:to>
      <cdr:x>0.5165</cdr:x>
      <cdr:y>0.549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899472" y="2014614"/>
          <a:ext cx="57245" cy="1712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wrap="none" lIns="18288" tIns="0" rIns="0" bIns="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ru-RU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0.5065</cdr:x>
      <cdr:y>0.506</cdr:y>
    </cdr:from>
    <cdr:to>
      <cdr:x>0.5165</cdr:x>
      <cdr:y>0.549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899472" y="2014614"/>
          <a:ext cx="57245" cy="1712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wrap="none" lIns="18288" tIns="0" rIns="0" bIns="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ru-RU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0.5065</cdr:x>
      <cdr:y>0.506</cdr:y>
    </cdr:from>
    <cdr:to>
      <cdr:x>0.5165</cdr:x>
      <cdr:y>0.549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899472" y="2014614"/>
          <a:ext cx="57245" cy="1712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wrap="none" lIns="18288" tIns="0" rIns="0" bIns="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ru-RU"/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0.71929</cdr:x>
      <cdr:y>0.73098</cdr:y>
    </cdr:from>
    <cdr:to>
      <cdr:x>0.83838</cdr:x>
      <cdr:y>0.80211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4402138" y="2496788"/>
          <a:ext cx="728846" cy="24295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+4,7%</a:t>
          </a:r>
        </a:p>
      </cdr:txBody>
    </cdr:sp>
  </cdr:relSizeAnchor>
  <cdr:relSizeAnchor xmlns:cdr="http://schemas.openxmlformats.org/drawingml/2006/chartDrawing">
    <cdr:from>
      <cdr:x>0.73312</cdr:x>
      <cdr:y>0.5382</cdr:y>
    </cdr:from>
    <cdr:to>
      <cdr:x>0.86043</cdr:x>
      <cdr:y>0.62208</cdr:y>
    </cdr:to>
    <cdr:sp macro="" textlink="">
      <cdr:nvSpPr>
        <cdr:cNvPr id="4" name="Поле 1"/>
        <cdr:cNvSpPr txBox="1"/>
      </cdr:nvSpPr>
      <cdr:spPr>
        <a:xfrm xmlns:a="http://schemas.openxmlformats.org/drawingml/2006/main">
          <a:off x="4486791" y="1838297"/>
          <a:ext cx="779154" cy="28650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+13,0%</a:t>
          </a:r>
        </a:p>
      </cdr:txBody>
    </cdr:sp>
  </cdr:relSizeAnchor>
  <cdr:relSizeAnchor xmlns:cdr="http://schemas.openxmlformats.org/drawingml/2006/chartDrawing">
    <cdr:from>
      <cdr:x>0.7442</cdr:x>
      <cdr:y>0.3342</cdr:y>
    </cdr:from>
    <cdr:to>
      <cdr:x>0.86537</cdr:x>
      <cdr:y>0.41807</cdr:y>
    </cdr:to>
    <cdr:sp macro="" textlink="">
      <cdr:nvSpPr>
        <cdr:cNvPr id="7" name="Поле 1"/>
        <cdr:cNvSpPr txBox="1"/>
      </cdr:nvSpPr>
      <cdr:spPr>
        <a:xfrm xmlns:a="http://schemas.openxmlformats.org/drawingml/2006/main">
          <a:off x="4554580" y="1141506"/>
          <a:ext cx="741576" cy="28647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+22,1%</a:t>
          </a:r>
        </a:p>
      </cdr:txBody>
    </cdr:sp>
  </cdr:relSizeAnchor>
  <cdr:relSizeAnchor xmlns:cdr="http://schemas.openxmlformats.org/drawingml/2006/chartDrawing">
    <cdr:from>
      <cdr:x>0.6502</cdr:x>
      <cdr:y>0.12236</cdr:y>
    </cdr:from>
    <cdr:to>
      <cdr:x>0.76216</cdr:x>
      <cdr:y>0.20623</cdr:y>
    </cdr:to>
    <cdr:sp macro="" textlink="">
      <cdr:nvSpPr>
        <cdr:cNvPr id="8" name="Поле 1"/>
        <cdr:cNvSpPr txBox="1"/>
      </cdr:nvSpPr>
      <cdr:spPr>
        <a:xfrm xmlns:a="http://schemas.openxmlformats.org/drawingml/2006/main">
          <a:off x="3979281" y="417955"/>
          <a:ext cx="685209" cy="28647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+8,6%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1729F-13F1-4920-AB1A-8E7503885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27819</TotalTime>
  <Pages>30</Pages>
  <Words>9129</Words>
  <Characters>52039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61046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Вера И. Кравец</dc:creator>
  <cp:lastModifiedBy>Степаненко Наталья Алексеевна</cp:lastModifiedBy>
  <cp:revision>596</cp:revision>
  <cp:lastPrinted>2022-06-27T10:07:00Z</cp:lastPrinted>
  <dcterms:created xsi:type="dcterms:W3CDTF">2018-09-07T06:59:00Z</dcterms:created>
  <dcterms:modified xsi:type="dcterms:W3CDTF">2022-10-31T12:11:00Z</dcterms:modified>
</cp:coreProperties>
</file>