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Pr="00314A54" w:rsidRDefault="006F6F44" w:rsidP="0031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314A54" w:rsidRPr="00314A5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целевого и эффективного использования субсидий, выделенных Муниципальному автономному учреждению «КДК «Арт-Праздник» на вы</w:t>
      </w:r>
      <w:r w:rsidR="00314A5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полнение муниципального задания </w:t>
      </w:r>
      <w:r w:rsidR="00314A54" w:rsidRPr="00314A5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 на иные цели за 2019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</w:t>
      </w:r>
      <w:r w:rsidR="006D20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ринятых по ним решениях и мерах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14A54" w:rsidRPr="0005576F" w:rsidRDefault="00314A54" w:rsidP="00314A54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5576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Общий объем средств, охваченных проверкой, составил 142 124 834,13 рублей.</w:t>
      </w:r>
    </w:p>
    <w:p w:rsidR="00314A54" w:rsidRPr="0005576F" w:rsidRDefault="00314A54" w:rsidP="00314A54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5576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целом деятельность МАУ «КДК «АРТ-Праздник» прозрачна, муниципальное задание за проверяемый период исполнено в полном объеме, нецелевого расходования средств контрольным мероприятием не установлено.</w:t>
      </w:r>
    </w:p>
    <w:p w:rsidR="00314A54" w:rsidRPr="00EE1ED3" w:rsidRDefault="00314A54" w:rsidP="00314A54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576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Вместе с тем, по результатам проверки выявлено нарушений и недостатков на общую </w:t>
      </w:r>
      <w:r w:rsidRPr="00EE1ED3">
        <w:rPr>
          <w:rFonts w:ascii="Times New Roman" w:eastAsia="Times New Roman" w:hAnsi="Times New Roman" w:cs="Times New Roman"/>
          <w:sz w:val="26"/>
          <w:szCs w:val="26"/>
          <w:lang w:eastAsia="ar-SA"/>
        </w:rPr>
        <w:t>сумму 2 913 019,6 рублей, из них:</w:t>
      </w:r>
    </w:p>
    <w:p w:rsidR="00314A54" w:rsidRPr="00EE1ED3" w:rsidRDefault="00314A54" w:rsidP="00314A54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E1ED3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нарушения ведения бухгалтерского учета, составления и представления бухгалтерской (финансовой) отчетности – 28 209,6 рублей;</w:t>
      </w:r>
    </w:p>
    <w:p w:rsidR="00314A54" w:rsidRPr="00EE1ED3" w:rsidRDefault="00314A54" w:rsidP="00314A54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E1ED3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нарушения при осуществлении муниципальных закупок и закупок отдельными видами юридических лиц – 2 789 000,00 рублей;</w:t>
      </w:r>
    </w:p>
    <w:p w:rsidR="00314A54" w:rsidRDefault="00314A54" w:rsidP="00314A54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E1E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неэффективное использование бюджетных средств – 95 810 </w:t>
      </w:r>
      <w:r w:rsidRPr="0005576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рублей.</w:t>
      </w:r>
    </w:p>
    <w:p w:rsidR="002600C2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В деятельности </w:t>
      </w:r>
      <w:r w:rsidR="00314A54" w:rsidRPr="000557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МАУ «КДК «АРТ-Праздник»</w:t>
      </w:r>
      <w:r w:rsidR="00314A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2600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установлены следующие нарушения и недостатки.</w:t>
      </w:r>
    </w:p>
    <w:p w:rsidR="00314A54" w:rsidRPr="00835B79" w:rsidRDefault="00314A54" w:rsidP="0031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части 1 статьи 13 Федерального закона Российской Федерации от 06.12.2011 №402-ФЗ «О бухгалтерском учете», пунктов 66, 333 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2019 году</w:t>
      </w:r>
      <w:proofErr w:type="gramEnd"/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 осуществлялся учет на </w:t>
      </w:r>
      <w:proofErr w:type="spellStart"/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>забалансовом</w:t>
      </w:r>
      <w:proofErr w:type="spellEnd"/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счете 01 полученных в пользование программных продуктов на общую сумму 19200 рублей.</w:t>
      </w:r>
    </w:p>
    <w:p w:rsidR="00314A54" w:rsidRPr="00835B79" w:rsidRDefault="00314A54" w:rsidP="0031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proofErr w:type="gramStart"/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требований пункта 4.12.1 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казённых учреждениях города Когалыма» авансовый отчет №045 от 21.08.2019 на сумму 9009,6 рублей, на компенсацию расходов стоимости проезда к месту использования отпуска сдан с нарушением установленного трехдневного срока.</w:t>
      </w:r>
      <w:proofErr w:type="gramEnd"/>
    </w:p>
    <w:p w:rsidR="00314A54" w:rsidRPr="00835B79" w:rsidRDefault="00314A54" w:rsidP="0031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части 12 статьи 4 Федерального закона №223-ФЗ от 18.07.2011 «О закупках товаров, работ, услуг отдельными видами юридических лиц» по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контрактам на общую сумму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2 789 000,0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заказчиком сформированы и размещены в единой информационной системе протоколы, на участие в запросе котировок и открытом аукционе, без подписей членов комиссии.</w:t>
      </w:r>
      <w:proofErr w:type="gramEnd"/>
    </w:p>
    <w:p w:rsidR="00314A54" w:rsidRPr="00835B79" w:rsidRDefault="00314A54" w:rsidP="0031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статьи 3 Ф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едерального 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акона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оссийской 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едерации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№223-ФЗ от 18.07.2011 «О закупках товаров, работ, услуг отдельными видами юридических лиц»  Учреждением неэффективно израсходованы бюджетные средства в размере 95 810,00 рублей по договорам от </w:t>
      </w:r>
      <w:r w:rsidRPr="00835B7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29.03.2016 №96, от 03.02.2019 №69 и от 24.01.2019 №9 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 w:rsidRPr="00835B7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ООО «Торговая компания «Оптимум Инвест Регион»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поставку основных средств (борода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еда мороза, костюм снегурочки, костюм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>еда</w:t>
      </w:r>
      <w:proofErr w:type="gramEnd"/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мороза).</w:t>
      </w:r>
    </w:p>
    <w:p w:rsidR="00314A54" w:rsidRPr="00835B79" w:rsidRDefault="00314A54" w:rsidP="0031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5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В нарушение пункта 56 приказа Минфина России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>ояснительная записка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Учреждения к балансу 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состоянию на 01.01.2020 не в полной мере соответствует требованиям приказа Минфина России от 25.03.2011 №33н.</w:t>
      </w:r>
    </w:p>
    <w:p w:rsidR="00314A54" w:rsidRPr="00835B79" w:rsidRDefault="00314A54" w:rsidP="0031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пункта 15 приказа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информация о проведенных в отношении Учреждения контрольных мероприятиях и их результатах на сайте bus.gov.ru размещена с нарушением установленного срока.</w:t>
      </w:r>
      <w:proofErr w:type="gramEnd"/>
    </w:p>
    <w:p w:rsidR="00314A54" w:rsidRPr="00835B79" w:rsidRDefault="00314A54" w:rsidP="0031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>. В нарушение постановления Администрации города Когалыма от 18.12.2017 №2731 «Об утверждении порядка определения объема и условий предоставления субсидий муниципальным бюджетным и автономным учреждениям города Когалыма на иные цели» Соглашение о порядке и условиях предоставления субсидии на иные цели на 2019 не в полной мере соответствует установленной типовой форме.</w:t>
      </w:r>
    </w:p>
    <w:p w:rsidR="00314A54" w:rsidRPr="00835B79" w:rsidRDefault="00314A54" w:rsidP="0031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>. В нарушение статей 314, 432, 506 Гражданского кодекса Российской Федерации в отдельных договорах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заключенных Учреждением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>, неопределенно существенное условие о сроке поставки товара.</w:t>
      </w:r>
    </w:p>
    <w:p w:rsidR="00314A54" w:rsidRDefault="00314A54" w:rsidP="0031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>. В нарушение приказа Минфина России от 30 марта 2015 г. N52н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314A54" w:rsidRPr="00835B79" w:rsidRDefault="00314A54" w:rsidP="0031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отсутствует подпись ответственного лица в сведениях о внесении остатка, выдаче перерасхода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314A54" w:rsidRPr="00835B79" w:rsidRDefault="00314A54" w:rsidP="0031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835B7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авансовом отчете №89 от 18.11.19 неверно указано назначение аванса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;</w:t>
      </w:r>
    </w:p>
    <w:p w:rsidR="00314A54" w:rsidRPr="00835B79" w:rsidRDefault="00314A54" w:rsidP="0031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</w:t>
      </w:r>
      <w:r w:rsidRPr="00835B7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gramStart"/>
      <w:r w:rsidRPr="00835B7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документы, приложенные к авансовым отчетам не пронумер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ованы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соответствующем порядке;</w:t>
      </w:r>
    </w:p>
    <w:p w:rsidR="00314A54" w:rsidRPr="00835B79" w:rsidRDefault="00314A54" w:rsidP="0031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</w:t>
      </w:r>
      <w:r w:rsidRPr="00835B7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подотчетным лицам не выдавались расписки о принятии авансового отчета и прилагаемых к нему документов.</w:t>
      </w:r>
    </w:p>
    <w:p w:rsidR="00314A54" w:rsidRPr="00835B79" w:rsidRDefault="00314A54" w:rsidP="0031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35B7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</w:t>
      </w:r>
      <w:r w:rsidRPr="00835B7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 Отдельные нормы пункта 7 «Гарантии и компенсации» коллективного договора Учреждения не соответствуют решению Думы города Когалыма от 23.12.2014 №495-ГД «Об утверждении положения о гарантиях и компенсациях для лиц, работающих в органах местного самоуправления города Когалыма».</w:t>
      </w:r>
    </w:p>
    <w:p w:rsidR="00314A54" w:rsidRPr="00835B79" w:rsidRDefault="00314A54" w:rsidP="0031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5B7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</w:t>
      </w:r>
      <w:r w:rsidRPr="00835B7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. 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>В разделе «Общие положения» пункта 10 учетной политики имеется ссылка на документ - положение о порядке ведения кассовых операций с банкнотами с банкнотами и монетой Банка России на территории РФ, утвержденного Банком России 12.10.2011 №373-П, действие которого утратило силу.</w:t>
      </w:r>
    </w:p>
    <w:p w:rsidR="00B604E6" w:rsidRPr="00511F19" w:rsidRDefault="00314A54" w:rsidP="00511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835B7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835B7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отчете о выполнении муниципального задания отмечается некорректное заполнение граф «Наименование показателя качества работы», а именно - «удовлетворенность потребителей качеством услуги», тогда как, согласно части 1 отчета об исполнении муниципального задания Учреждение услуги не оказывает</w:t>
      </w:r>
      <w:r w:rsidR="00082183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11F19" w:rsidRDefault="00511F19" w:rsidP="00511F1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</w:rPr>
      </w:pPr>
      <w:r w:rsidRPr="00110A1C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lastRenderedPageBreak/>
        <w:t xml:space="preserve">По результатам </w:t>
      </w:r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рассмотрения акта отдельные нарушения устранены</w:t>
      </w:r>
      <w:r w:rsidRPr="00110A1C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>, в том числе</w:t>
      </w:r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:</w:t>
      </w:r>
    </w:p>
    <w:p w:rsidR="00511F19" w:rsidRPr="00244212" w:rsidRDefault="00511F19" w:rsidP="00511F1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</w:rPr>
      </w:pPr>
      <w:r w:rsidRPr="00244212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- на </w:t>
      </w:r>
      <w:proofErr w:type="spellStart"/>
      <w:r w:rsidRPr="00244212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забалансовом</w:t>
      </w:r>
      <w:proofErr w:type="spellEnd"/>
      <w:r w:rsidRPr="00244212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 счете 01 учтены программные </w:t>
      </w:r>
      <w:proofErr w:type="gramStart"/>
      <w:r w:rsidRPr="00244212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продукты</w:t>
      </w:r>
      <w:proofErr w:type="gramEnd"/>
      <w:r w:rsidRPr="00244212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 полученные в пользование</w:t>
      </w:r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 на общую сумму 19200 рублей</w:t>
      </w:r>
      <w:r w:rsidRPr="00244212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;</w:t>
      </w:r>
    </w:p>
    <w:p w:rsidR="00511F19" w:rsidRDefault="00511F19" w:rsidP="00511F1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- при заполнении сведений о внесении остатка, выдаче перерасхода в авансовых отчетах проставлены подписи ответственных лиц;</w:t>
      </w:r>
    </w:p>
    <w:p w:rsidR="00511F19" w:rsidRDefault="00511F19" w:rsidP="00511F1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- в авансовом отчете №089 от 18.11.19 внесена корректировка в назначение аванса;</w:t>
      </w:r>
    </w:p>
    <w:p w:rsidR="00511F19" w:rsidRDefault="00511F19" w:rsidP="00511F1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- внесены изменения в учетную политику Учреждения</w:t>
      </w:r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B604E6" w:rsidRP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Иные нарушения отраженные в акте контрольного мероприятия доведены до ответственных лиц, все нарушения приняты к сведению.</w:t>
      </w:r>
    </w:p>
    <w:p w:rsidR="00B604E6" w:rsidRP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8F343C" w:rsidRPr="00B604E6" w:rsidRDefault="008F343C" w:rsidP="008F34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Когалыма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F753C" w:rsidRPr="00B604E6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1446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183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4A54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1F19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06E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  <w:style w:type="paragraph" w:styleId="a6">
    <w:name w:val="No Spacing"/>
    <w:uiPriority w:val="1"/>
    <w:qFormat/>
    <w:rsid w:val="00082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  <w:style w:type="paragraph" w:styleId="a6">
    <w:name w:val="No Spacing"/>
    <w:uiPriority w:val="1"/>
    <w:qFormat/>
    <w:rsid w:val="00082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Веприкова Марина Юрьевна</cp:lastModifiedBy>
  <cp:revision>2</cp:revision>
  <cp:lastPrinted>2020-03-16T10:55:00Z</cp:lastPrinted>
  <dcterms:created xsi:type="dcterms:W3CDTF">2020-06-23T06:12:00Z</dcterms:created>
  <dcterms:modified xsi:type="dcterms:W3CDTF">2020-06-23T06:12:00Z</dcterms:modified>
</cp:coreProperties>
</file>