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1C9" w:rsidRPr="003D33CA" w:rsidRDefault="007171C9">
      <w:pPr>
        <w:pStyle w:val="ConsPlusTitle"/>
        <w:jc w:val="center"/>
        <w:outlineLvl w:val="0"/>
        <w:rPr>
          <w:rFonts w:ascii="Times New Roman" w:hAnsi="Times New Roman" w:cs="Times New Roman"/>
        </w:rPr>
      </w:pPr>
      <w:r w:rsidRPr="003D33CA">
        <w:rPr>
          <w:rFonts w:ascii="Times New Roman" w:hAnsi="Times New Roman" w:cs="Times New Roman"/>
        </w:rPr>
        <w:t>АДМИНИСТРАЦИЯ ГОРОДА КОГАЛЫМА</w:t>
      </w:r>
    </w:p>
    <w:p w:rsidR="007171C9" w:rsidRPr="003D33CA" w:rsidRDefault="007171C9">
      <w:pPr>
        <w:pStyle w:val="ConsPlusTitle"/>
        <w:jc w:val="center"/>
        <w:rPr>
          <w:rFonts w:ascii="Times New Roman" w:hAnsi="Times New Roman" w:cs="Times New Roman"/>
        </w:rPr>
      </w:pP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ПОСТАНОВЛЕНИЕ</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от 22 января 2021 г. N 102</w:t>
      </w:r>
    </w:p>
    <w:p w:rsidR="007171C9" w:rsidRPr="003D33CA" w:rsidRDefault="007171C9">
      <w:pPr>
        <w:pStyle w:val="ConsPlusTitle"/>
        <w:jc w:val="center"/>
        <w:rPr>
          <w:rFonts w:ascii="Times New Roman" w:hAnsi="Times New Roman" w:cs="Times New Roman"/>
        </w:rPr>
      </w:pP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О РАЗМЕЩЕНИИ НЕСТАЦИОНАРНЫХ ТОРГОВЫХ ОБЪЕКТОВ НА ТЕРРИТОРИИ</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ГОРОДА КОГАЛЫМА</w:t>
      </w:r>
    </w:p>
    <w:p w:rsidR="007171C9" w:rsidRPr="003D33CA" w:rsidRDefault="007171C9">
      <w:pPr>
        <w:spacing w:after="1"/>
        <w:rPr>
          <w:rFonts w:ascii="Times New Roman" w:hAnsi="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1C9" w:rsidRPr="003D33CA">
        <w:tc>
          <w:tcPr>
            <w:tcW w:w="60" w:type="dxa"/>
            <w:tcBorders>
              <w:top w:val="nil"/>
              <w:left w:val="nil"/>
              <w:bottom w:val="nil"/>
              <w:right w:val="nil"/>
            </w:tcBorders>
            <w:shd w:val="clear" w:color="auto" w:fill="CED3F1"/>
            <w:tcMar>
              <w:top w:w="0" w:type="dxa"/>
              <w:left w:w="0" w:type="dxa"/>
              <w:bottom w:w="0" w:type="dxa"/>
              <w:right w:w="0" w:type="dxa"/>
            </w:tcMar>
          </w:tcPr>
          <w:p w:rsidR="007171C9" w:rsidRPr="003D33CA" w:rsidRDefault="007171C9">
            <w:pPr>
              <w:rPr>
                <w:rFonts w:ascii="Times New Roman" w:hAnsi="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171C9" w:rsidRPr="003D33CA" w:rsidRDefault="007171C9">
            <w:pPr>
              <w:rPr>
                <w:rFonts w:ascii="Times New Roman" w:hAnsi="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color w:val="392C69"/>
              </w:rPr>
              <w:t>Список изменяющих документов</w:t>
            </w:r>
          </w:p>
          <w:p w:rsidR="00F14992" w:rsidRDefault="007171C9" w:rsidP="00AF3D7B">
            <w:pPr>
              <w:pStyle w:val="ConsPlusNormal"/>
              <w:jc w:val="center"/>
              <w:rPr>
                <w:rFonts w:ascii="Times New Roman" w:hAnsi="Times New Roman" w:cs="Times New Roman"/>
                <w:color w:val="392C69"/>
              </w:rPr>
            </w:pPr>
            <w:r w:rsidRPr="003D33CA">
              <w:rPr>
                <w:rFonts w:ascii="Times New Roman" w:hAnsi="Times New Roman" w:cs="Times New Roman"/>
                <w:color w:val="392C69"/>
              </w:rPr>
              <w:t xml:space="preserve">(в ред. </w:t>
            </w:r>
            <w:hyperlink r:id="rId4" w:history="1">
              <w:r w:rsidRPr="003D33CA">
                <w:rPr>
                  <w:rFonts w:ascii="Times New Roman" w:hAnsi="Times New Roman" w:cs="Times New Roman"/>
                  <w:color w:val="0000FF"/>
                </w:rPr>
                <w:t>постановлени</w:t>
              </w:r>
            </w:hyperlink>
            <w:r w:rsidR="00AF3D7B">
              <w:rPr>
                <w:rFonts w:ascii="Times New Roman" w:hAnsi="Times New Roman" w:cs="Times New Roman"/>
                <w:color w:val="0000FF"/>
              </w:rPr>
              <w:t>й</w:t>
            </w:r>
            <w:r w:rsidRPr="003D33CA">
              <w:rPr>
                <w:rFonts w:ascii="Times New Roman" w:hAnsi="Times New Roman" w:cs="Times New Roman"/>
                <w:color w:val="392C69"/>
              </w:rPr>
              <w:t xml:space="preserve"> Администрации города Когалыма от 22.12.2021 N 2716</w:t>
            </w:r>
            <w:r w:rsidR="00AF3D7B">
              <w:rPr>
                <w:rFonts w:ascii="Times New Roman" w:hAnsi="Times New Roman" w:cs="Times New Roman"/>
                <w:color w:val="392C69"/>
              </w:rPr>
              <w:t xml:space="preserve">, </w:t>
            </w:r>
          </w:p>
          <w:p w:rsidR="007171C9" w:rsidRPr="003D33CA" w:rsidRDefault="00AF3D7B" w:rsidP="00AF3D7B">
            <w:pPr>
              <w:pStyle w:val="ConsPlusNormal"/>
              <w:jc w:val="center"/>
              <w:rPr>
                <w:rFonts w:ascii="Times New Roman" w:hAnsi="Times New Roman" w:cs="Times New Roman"/>
              </w:rPr>
            </w:pPr>
            <w:r>
              <w:rPr>
                <w:rFonts w:ascii="Times New Roman" w:hAnsi="Times New Roman" w:cs="Times New Roman"/>
                <w:color w:val="392C69"/>
              </w:rPr>
              <w:t>от 25.04.2023 №795</w:t>
            </w:r>
            <w:r w:rsidR="007171C9" w:rsidRPr="003D33C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1C9" w:rsidRPr="003D33CA" w:rsidRDefault="007171C9">
            <w:pPr>
              <w:rPr>
                <w:rFonts w:ascii="Times New Roman" w:hAnsi="Times New Roman"/>
              </w:rPr>
            </w:pPr>
          </w:p>
        </w:tc>
      </w:tr>
    </w:tbl>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 xml:space="preserve">Руководствуясь </w:t>
      </w:r>
      <w:hyperlink r:id="rId5" w:history="1">
        <w:r w:rsidRPr="003D33CA">
          <w:rPr>
            <w:rFonts w:ascii="Times New Roman" w:hAnsi="Times New Roman" w:cs="Times New Roman"/>
            <w:color w:val="0000FF"/>
          </w:rPr>
          <w:t>статьями 39.33</w:t>
        </w:r>
      </w:hyperlink>
      <w:r w:rsidRPr="003D33CA">
        <w:rPr>
          <w:rFonts w:ascii="Times New Roman" w:hAnsi="Times New Roman" w:cs="Times New Roman"/>
        </w:rPr>
        <w:t xml:space="preserve">, </w:t>
      </w:r>
      <w:hyperlink r:id="rId6" w:history="1">
        <w:r w:rsidRPr="003D33CA">
          <w:rPr>
            <w:rFonts w:ascii="Times New Roman" w:hAnsi="Times New Roman" w:cs="Times New Roman"/>
            <w:color w:val="0000FF"/>
          </w:rPr>
          <w:t>39.36</w:t>
        </w:r>
      </w:hyperlink>
      <w:r w:rsidRPr="003D33CA">
        <w:rPr>
          <w:rFonts w:ascii="Times New Roman" w:hAnsi="Times New Roman" w:cs="Times New Roman"/>
        </w:rPr>
        <w:t xml:space="preserve"> Земельного кодекса Российской Федерации, </w:t>
      </w:r>
      <w:hyperlink r:id="rId7" w:history="1">
        <w:r w:rsidRPr="003D33CA">
          <w:rPr>
            <w:rFonts w:ascii="Times New Roman" w:hAnsi="Times New Roman" w:cs="Times New Roman"/>
            <w:color w:val="0000FF"/>
          </w:rPr>
          <w:t>447</w:t>
        </w:r>
      </w:hyperlink>
      <w:r w:rsidRPr="003D33CA">
        <w:rPr>
          <w:rFonts w:ascii="Times New Roman" w:hAnsi="Times New Roman" w:cs="Times New Roman"/>
        </w:rPr>
        <w:t xml:space="preserve">, </w:t>
      </w:r>
      <w:hyperlink r:id="rId8" w:history="1">
        <w:r w:rsidRPr="003D33CA">
          <w:rPr>
            <w:rFonts w:ascii="Times New Roman" w:hAnsi="Times New Roman" w:cs="Times New Roman"/>
            <w:color w:val="0000FF"/>
          </w:rPr>
          <w:t>448</w:t>
        </w:r>
      </w:hyperlink>
      <w:r w:rsidRPr="003D33CA">
        <w:rPr>
          <w:rFonts w:ascii="Times New Roman" w:hAnsi="Times New Roman" w:cs="Times New Roman"/>
        </w:rPr>
        <w:t xml:space="preserve"> Гражданского кодекса Российской Федерации, Федеральными законами от 28.12.2009 </w:t>
      </w:r>
      <w:hyperlink r:id="rId9" w:history="1">
        <w:r w:rsidRPr="003D33CA">
          <w:rPr>
            <w:rFonts w:ascii="Times New Roman" w:hAnsi="Times New Roman" w:cs="Times New Roman"/>
            <w:color w:val="0000FF"/>
          </w:rPr>
          <w:t>N 381-ФЗ</w:t>
        </w:r>
      </w:hyperlink>
      <w:r w:rsidRPr="003D33CA">
        <w:rPr>
          <w:rFonts w:ascii="Times New Roman" w:hAnsi="Times New Roman" w:cs="Times New Roman"/>
        </w:rPr>
        <w:t xml:space="preserve"> "Об основах государственного регулирования торговой деятельности в Российской Федерации", от 26.07.2006 </w:t>
      </w:r>
      <w:hyperlink r:id="rId10" w:history="1">
        <w:r w:rsidRPr="003D33CA">
          <w:rPr>
            <w:rFonts w:ascii="Times New Roman" w:hAnsi="Times New Roman" w:cs="Times New Roman"/>
            <w:color w:val="0000FF"/>
          </w:rPr>
          <w:t>N 135-ФЗ</w:t>
        </w:r>
      </w:hyperlink>
      <w:r w:rsidRPr="003D33CA">
        <w:rPr>
          <w:rFonts w:ascii="Times New Roman" w:hAnsi="Times New Roman" w:cs="Times New Roman"/>
        </w:rPr>
        <w:t xml:space="preserve"> "О защите конкуренции", </w:t>
      </w:r>
      <w:hyperlink r:id="rId11" w:history="1">
        <w:r w:rsidRPr="003D33CA">
          <w:rPr>
            <w:rFonts w:ascii="Times New Roman" w:hAnsi="Times New Roman" w:cs="Times New Roman"/>
            <w:color w:val="0000FF"/>
          </w:rPr>
          <w:t>Постановлением</w:t>
        </w:r>
      </w:hyperlink>
      <w:r w:rsidRPr="003D33CA">
        <w:rPr>
          <w:rFonts w:ascii="Times New Roman" w:hAnsi="Times New Roman" w:cs="Times New Roman"/>
        </w:rPr>
        <w:t xml:space="preserve"> Правительства Российской Федерации от 29.09.2010 N 772 "Об утверждении Правил включения нестационарных торговых объектов, расположенных на земельных участках, в зданиях, строениях, сооружениях, находящихся в государственной собственности, в схему размещения нестационарных торговых объектов", </w:t>
      </w:r>
      <w:hyperlink r:id="rId12" w:history="1">
        <w:r w:rsidRPr="003D33CA">
          <w:rPr>
            <w:rFonts w:ascii="Times New Roman" w:hAnsi="Times New Roman" w:cs="Times New Roman"/>
            <w:color w:val="0000FF"/>
          </w:rPr>
          <w:t>Законом</w:t>
        </w:r>
      </w:hyperlink>
      <w:r w:rsidRPr="003D33CA">
        <w:rPr>
          <w:rFonts w:ascii="Times New Roman" w:hAnsi="Times New Roman" w:cs="Times New Roman"/>
        </w:rPr>
        <w:t xml:space="preserve"> Ханты-Мансийского автономного округа - Югры от 11.05.2010 N 85-оз "О государственном регулировании торговой деятельности в Ханты-Мансийском автономном округе - Югре", </w:t>
      </w:r>
      <w:hyperlink r:id="rId13" w:history="1">
        <w:r w:rsidRPr="003D33CA">
          <w:rPr>
            <w:rFonts w:ascii="Times New Roman" w:hAnsi="Times New Roman" w:cs="Times New Roman"/>
            <w:color w:val="0000FF"/>
          </w:rPr>
          <w:t>постановлением</w:t>
        </w:r>
      </w:hyperlink>
      <w:r w:rsidRPr="003D33CA">
        <w:rPr>
          <w:rFonts w:ascii="Times New Roman" w:hAnsi="Times New Roman" w:cs="Times New Roman"/>
        </w:rPr>
        <w:t xml:space="preserve"> Правительства Ханты-Мансийского автономного округа - Югры от 05.08.2016 N 291-п "О нормативах минимальной обеспеченности населения площадью стационарных торговых объектов и торговых объектов местного значения в Ханты-Мансийском автономном округе - Югре", </w:t>
      </w:r>
      <w:hyperlink r:id="rId14" w:history="1">
        <w:r w:rsidRPr="003D33CA">
          <w:rPr>
            <w:rFonts w:ascii="Times New Roman" w:hAnsi="Times New Roman" w:cs="Times New Roman"/>
            <w:color w:val="0000FF"/>
          </w:rPr>
          <w:t>приказом</w:t>
        </w:r>
      </w:hyperlink>
      <w:r w:rsidRPr="003D33CA">
        <w:rPr>
          <w:rFonts w:ascii="Times New Roman" w:hAnsi="Times New Roman" w:cs="Times New Roman"/>
        </w:rPr>
        <w:t xml:space="preserve"> Департамента экономического развития Ханты-Мансийского автономного округа - Югры от 24.12.2010 N 1-нп "Об утверждении Порядка разработки и утверждения схем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в соответствии с </w:t>
      </w:r>
      <w:hyperlink r:id="rId15" w:history="1">
        <w:r w:rsidRPr="003D33CA">
          <w:rPr>
            <w:rFonts w:ascii="Times New Roman" w:hAnsi="Times New Roman" w:cs="Times New Roman"/>
            <w:color w:val="0000FF"/>
          </w:rPr>
          <w:t>Уставом</w:t>
        </w:r>
      </w:hyperlink>
      <w:r w:rsidRPr="003D33CA">
        <w:rPr>
          <w:rFonts w:ascii="Times New Roman" w:hAnsi="Times New Roman" w:cs="Times New Roman"/>
        </w:rPr>
        <w:t xml:space="preserve"> города Когалыма, </w:t>
      </w:r>
      <w:hyperlink r:id="rId16" w:history="1">
        <w:r w:rsidRPr="003D33CA">
          <w:rPr>
            <w:rFonts w:ascii="Times New Roman" w:hAnsi="Times New Roman" w:cs="Times New Roman"/>
            <w:color w:val="0000FF"/>
          </w:rPr>
          <w:t>решением</w:t>
        </w:r>
      </w:hyperlink>
      <w:r w:rsidRPr="003D33CA">
        <w:rPr>
          <w:rFonts w:ascii="Times New Roman" w:hAnsi="Times New Roman" w:cs="Times New Roman"/>
        </w:rPr>
        <w:t xml:space="preserve"> Думы города Когалыма от 20.06.2018 N 204-ГД "Об утверждении правил благоустройства территории города Когалыма", в целях определения требований к размещению нестационарных торговых объектов на территории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 Утвердить:</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1.1. </w:t>
      </w:r>
      <w:hyperlink w:anchor="P34" w:history="1">
        <w:r w:rsidRPr="003D33CA">
          <w:rPr>
            <w:rFonts w:ascii="Times New Roman" w:hAnsi="Times New Roman" w:cs="Times New Roman"/>
            <w:color w:val="0000FF"/>
          </w:rPr>
          <w:t>Порядок</w:t>
        </w:r>
      </w:hyperlink>
      <w:r w:rsidRPr="003D33CA">
        <w:rPr>
          <w:rFonts w:ascii="Times New Roman" w:hAnsi="Times New Roman" w:cs="Times New Roman"/>
        </w:rPr>
        <w:t xml:space="preserve"> планирования по размещению нестационарных торговых объектов на территории города Когалыма согласно приложению 1 к настоящему постановлению.</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1.2. </w:t>
      </w:r>
      <w:hyperlink w:anchor="P222" w:history="1">
        <w:r w:rsidRPr="003D33CA">
          <w:rPr>
            <w:rFonts w:ascii="Times New Roman" w:hAnsi="Times New Roman" w:cs="Times New Roman"/>
            <w:color w:val="0000FF"/>
          </w:rPr>
          <w:t>Порядок</w:t>
        </w:r>
      </w:hyperlink>
      <w:r w:rsidRPr="003D33CA">
        <w:rPr>
          <w:rFonts w:ascii="Times New Roman" w:hAnsi="Times New Roman" w:cs="Times New Roman"/>
        </w:rPr>
        <w:t xml:space="preserve"> организации и проведения аукциона на право заключения договоров на размещение нестационарных торговых объектов на территории города Когалыма согласно приложению 2 к настоящему постановлению.</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1.3. </w:t>
      </w:r>
      <w:hyperlink w:anchor="P470" w:history="1">
        <w:r w:rsidRPr="003D33CA">
          <w:rPr>
            <w:rFonts w:ascii="Times New Roman" w:hAnsi="Times New Roman" w:cs="Times New Roman"/>
            <w:color w:val="0000FF"/>
          </w:rPr>
          <w:t>Порядок</w:t>
        </w:r>
      </w:hyperlink>
      <w:r w:rsidRPr="003D33CA">
        <w:rPr>
          <w:rFonts w:ascii="Times New Roman" w:hAnsi="Times New Roman" w:cs="Times New Roman"/>
        </w:rPr>
        <w:t xml:space="preserve"> размещения нестационарных торговых объектов на территории города Когалыма без проведения аукциона согласно приложению 3 к настоящему постановлению.</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1.4. Типовую форму </w:t>
      </w:r>
      <w:hyperlink w:anchor="P626" w:history="1">
        <w:r w:rsidRPr="003D33CA">
          <w:rPr>
            <w:rFonts w:ascii="Times New Roman" w:hAnsi="Times New Roman" w:cs="Times New Roman"/>
            <w:color w:val="0000FF"/>
          </w:rPr>
          <w:t>договора</w:t>
        </w:r>
      </w:hyperlink>
      <w:r w:rsidRPr="003D33CA">
        <w:rPr>
          <w:rFonts w:ascii="Times New Roman" w:hAnsi="Times New Roman" w:cs="Times New Roman"/>
        </w:rPr>
        <w:t xml:space="preserve"> на размещение нестационарных торговых объектов на территории города Когалыма по результатам аукциона согласно приложению 4 к настоящему постановлению.</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1.5. Типовую форму </w:t>
      </w:r>
      <w:hyperlink w:anchor="P782" w:history="1">
        <w:r w:rsidRPr="003D33CA">
          <w:rPr>
            <w:rFonts w:ascii="Times New Roman" w:hAnsi="Times New Roman" w:cs="Times New Roman"/>
            <w:color w:val="0000FF"/>
          </w:rPr>
          <w:t>договора</w:t>
        </w:r>
      </w:hyperlink>
      <w:r w:rsidRPr="003D33CA">
        <w:rPr>
          <w:rFonts w:ascii="Times New Roman" w:hAnsi="Times New Roman" w:cs="Times New Roman"/>
        </w:rPr>
        <w:t xml:space="preserve"> на размещение нестационарных торговых объектов на территории города Когалыма без проведения аукциона согласно приложению 5 к настоящему постановлению.</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2. Управлению инвестиционной деятельности и развития предпринимательства Администрации города Когалыма (Ю.Л. Спиридонова) направить в юридическое управление Администрации города Когалыма текст постановления и </w:t>
      </w:r>
      <w:hyperlink w:anchor="P34" w:history="1">
        <w:r w:rsidRPr="003D33CA">
          <w:rPr>
            <w:rFonts w:ascii="Times New Roman" w:hAnsi="Times New Roman" w:cs="Times New Roman"/>
            <w:color w:val="0000FF"/>
          </w:rPr>
          <w:t>приложения</w:t>
        </w:r>
      </w:hyperlink>
      <w:r w:rsidRPr="003D33CA">
        <w:rPr>
          <w:rFonts w:ascii="Times New Roman" w:hAnsi="Times New Roman" w:cs="Times New Roman"/>
        </w:rPr>
        <w:t xml:space="preserve"> к нему, его реквизиты, сведения об источнике официального опубликования в порядке и сроки, предусмотренные </w:t>
      </w:r>
      <w:hyperlink r:id="rId17" w:history="1">
        <w:r w:rsidRPr="003D33CA">
          <w:rPr>
            <w:rFonts w:ascii="Times New Roman" w:hAnsi="Times New Roman" w:cs="Times New Roman"/>
            <w:color w:val="0000FF"/>
          </w:rPr>
          <w:t>распоряжением</w:t>
        </w:r>
      </w:hyperlink>
      <w:r w:rsidRPr="003D33CA">
        <w:rPr>
          <w:rFonts w:ascii="Times New Roman" w:hAnsi="Times New Roman" w:cs="Times New Roman"/>
        </w:rPr>
        <w:t xml:space="preserve"> Администрации города Когалыма от 19.06.2013 N 149-р "О мерах по формированию </w:t>
      </w:r>
      <w:r w:rsidRPr="003D33CA">
        <w:rPr>
          <w:rFonts w:ascii="Times New Roman" w:hAnsi="Times New Roman" w:cs="Times New Roman"/>
        </w:rPr>
        <w:lastRenderedPageBreak/>
        <w:t>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3. Опубликовать настоящее постановление и </w:t>
      </w:r>
      <w:hyperlink w:anchor="P34" w:history="1">
        <w:r w:rsidRPr="003D33CA">
          <w:rPr>
            <w:rFonts w:ascii="Times New Roman" w:hAnsi="Times New Roman" w:cs="Times New Roman"/>
            <w:color w:val="0000FF"/>
          </w:rPr>
          <w:t>приложения</w:t>
        </w:r>
      </w:hyperlink>
      <w:r w:rsidRPr="003D33CA">
        <w:rPr>
          <w:rFonts w:ascii="Times New Roman" w:hAnsi="Times New Roman" w:cs="Times New Roman"/>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 Контроль за выполнением постановления возложить на заместителя главы города Когалыма Т.И. Черных.</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Глава города Когалыма</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Н.Н.ПАЛЬЧИКОВ</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right"/>
        <w:outlineLvl w:val="0"/>
        <w:rPr>
          <w:rFonts w:ascii="Times New Roman" w:hAnsi="Times New Roman" w:cs="Times New Roman"/>
        </w:rPr>
      </w:pPr>
      <w:r w:rsidRPr="003D33CA">
        <w:rPr>
          <w:rFonts w:ascii="Times New Roman" w:hAnsi="Times New Roman" w:cs="Times New Roman"/>
        </w:rPr>
        <w:t>Приложение 1</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к постановлению Администрации</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города Когалыма</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от 22.01.2021 N 102</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rPr>
          <w:rFonts w:ascii="Times New Roman" w:hAnsi="Times New Roman" w:cs="Times New Roman"/>
        </w:rPr>
      </w:pPr>
      <w:bookmarkStart w:id="0" w:name="P34"/>
      <w:bookmarkEnd w:id="0"/>
      <w:r w:rsidRPr="003D33CA">
        <w:rPr>
          <w:rFonts w:ascii="Times New Roman" w:hAnsi="Times New Roman" w:cs="Times New Roman"/>
        </w:rPr>
        <w:t>ПОРЯДОК</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ПЛАНИРОВАНИЯ ПО РАЗМЕЩЕНИЮ НЕСТАЦИОНАРНЫХ ТОРГОВЫХ ОБЪЕКТОВ</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НА ТЕРРИТОРИИ ГОРОДА КОГАЛЫМА</w:t>
      </w:r>
    </w:p>
    <w:p w:rsidR="007171C9" w:rsidRPr="003D33CA" w:rsidRDefault="007171C9">
      <w:pPr>
        <w:spacing w:after="1"/>
        <w:rPr>
          <w:rFonts w:ascii="Times New Roman" w:hAnsi="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 Общие положения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1.1. Порядок планирования по размещению нестационарных торговых объектов на территории города Когалыма (далее - Порядок) разработан</w:t>
      </w:r>
      <w:r w:rsidR="00AF3D7B">
        <w:rPr>
          <w:rFonts w:ascii="Times New Roman" w:hAnsi="Times New Roman" w:cs="Times New Roman"/>
        </w:rPr>
        <w:t xml:space="preserve"> </w:t>
      </w:r>
      <w:r w:rsidRPr="003D33CA">
        <w:rPr>
          <w:rFonts w:ascii="Times New Roman" w:hAnsi="Times New Roman" w:cs="Times New Roman"/>
        </w:rPr>
        <w:t>в целях формирования торговой инфраструктуры города Когалыма с учетом типов торговых объектов, форм и способов торговли для обеспечения доступности товаров и услуг населению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 Порядок применяется для размещения нестационарных торговых объектов на землях, земельных участках, в зданиях, строениях, сооружениях, находящихся в государственной собственности или муниципальной собственности.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 Действие Порядка в части размещения и функционирования нестационарных торговых объектов не распространяется на отношения: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связанные с проведением выставок-ярмарок и ярмарок;</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связанные с торговым обслуживанием при проведении праздничных, общественно-политических, культурно-массовых, спортивно-массовых и иных мероприятий, имеющих краткосрочный характер, проводимых по решению органов местного самоуправления;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связанные с размещением нестационарных торговых объектов на земельных участках, предоставленных гражданам или юридическим лицам на иных основаниях, установленных действующим законодательством Российской Федерации.</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2. Основные понятия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 xml:space="preserve">Основные понятия, используемые в настоящем Порядке, применяются в том же значении, что и в Федеральном </w:t>
      </w:r>
      <w:hyperlink r:id="rId18" w:history="1">
        <w:r w:rsidRPr="003D33CA">
          <w:rPr>
            <w:rFonts w:ascii="Times New Roman" w:hAnsi="Times New Roman" w:cs="Times New Roman"/>
            <w:color w:val="0000FF"/>
          </w:rPr>
          <w:t>законе</w:t>
        </w:r>
      </w:hyperlink>
      <w:r w:rsidRPr="003D33CA">
        <w:rPr>
          <w:rFonts w:ascii="Times New Roman" w:hAnsi="Times New Roman" w:cs="Times New Roman"/>
        </w:rPr>
        <w:t xml:space="preserve"> от 28.12.2009 N 381-ФЗ "Об основах государственного регулирования </w:t>
      </w:r>
      <w:r w:rsidRPr="003D33CA">
        <w:rPr>
          <w:rFonts w:ascii="Times New Roman" w:hAnsi="Times New Roman" w:cs="Times New Roman"/>
        </w:rPr>
        <w:lastRenderedPageBreak/>
        <w:t xml:space="preserve">торговой деятельности в Российской Федерации", национальном стандарте Российской Федерации </w:t>
      </w:r>
      <w:hyperlink r:id="rId19" w:history="1">
        <w:r w:rsidRPr="003D33CA">
          <w:rPr>
            <w:rFonts w:ascii="Times New Roman" w:hAnsi="Times New Roman" w:cs="Times New Roman"/>
            <w:color w:val="0000FF"/>
          </w:rPr>
          <w:t>ГОСТ</w:t>
        </w:r>
      </w:hyperlink>
      <w:r w:rsidRPr="003D33CA">
        <w:rPr>
          <w:rFonts w:ascii="Times New Roman" w:hAnsi="Times New Roman" w:cs="Times New Roman"/>
        </w:rPr>
        <w:t xml:space="preserve"> Р 51303-2013 "Торговля. Термины и определения", утвержденном Приказом </w:t>
      </w:r>
      <w:proofErr w:type="spellStart"/>
      <w:r w:rsidRPr="003D33CA">
        <w:rPr>
          <w:rFonts w:ascii="Times New Roman" w:hAnsi="Times New Roman" w:cs="Times New Roman"/>
        </w:rPr>
        <w:t>Росстандарта</w:t>
      </w:r>
      <w:proofErr w:type="spellEnd"/>
      <w:r w:rsidRPr="003D33CA">
        <w:rPr>
          <w:rFonts w:ascii="Times New Roman" w:hAnsi="Times New Roman" w:cs="Times New Roman"/>
        </w:rPr>
        <w:t xml:space="preserve"> от 28.08.2013 N 582-ст, межгосударственном стандарте </w:t>
      </w:r>
      <w:hyperlink r:id="rId20" w:history="1">
        <w:r w:rsidRPr="003D33CA">
          <w:rPr>
            <w:rFonts w:ascii="Times New Roman" w:hAnsi="Times New Roman" w:cs="Times New Roman"/>
            <w:color w:val="0000FF"/>
          </w:rPr>
          <w:t>ГОСТ</w:t>
        </w:r>
      </w:hyperlink>
      <w:r w:rsidRPr="003D33CA">
        <w:rPr>
          <w:rFonts w:ascii="Times New Roman" w:hAnsi="Times New Roman" w:cs="Times New Roman"/>
        </w:rPr>
        <w:t xml:space="preserve"> 30389-2013 "Услуги общественного питания. Предприятия общественного питания. Классификация и общие требования", утвержденном Приказом </w:t>
      </w:r>
      <w:proofErr w:type="spellStart"/>
      <w:r w:rsidRPr="003D33CA">
        <w:rPr>
          <w:rFonts w:ascii="Times New Roman" w:hAnsi="Times New Roman" w:cs="Times New Roman"/>
        </w:rPr>
        <w:t>Росстандарта</w:t>
      </w:r>
      <w:proofErr w:type="spellEnd"/>
      <w:r w:rsidRPr="003D33CA">
        <w:rPr>
          <w:rFonts w:ascii="Times New Roman" w:hAnsi="Times New Roman" w:cs="Times New Roman"/>
        </w:rPr>
        <w:t xml:space="preserve"> от 22.11.2013 N 1676-ст.</w:t>
      </w:r>
    </w:p>
    <w:p w:rsidR="005D3E6E" w:rsidRPr="00AF3D7B" w:rsidRDefault="00181EB8" w:rsidP="005D3E6E">
      <w:pPr>
        <w:pStyle w:val="ConsPlusNormal"/>
        <w:ind w:firstLine="708"/>
        <w:jc w:val="both"/>
        <w:rPr>
          <w:rFonts w:ascii="Times New Roman" w:hAnsi="Times New Roman" w:cs="Times New Roman"/>
        </w:rPr>
      </w:pPr>
      <w:r w:rsidRPr="00AF3D7B">
        <w:rPr>
          <w:rFonts w:ascii="Times New Roman" w:hAnsi="Times New Roman" w:cs="Times New Roman"/>
        </w:rPr>
        <w:t>Хозяйствующий субъект - юридическое лицо, индивидуальный предприниматель, иное физическое лицо, не зарегистрированное в качестве индивидуального предпринимателя, применяющее специальный налоговый режим «Налог на профессиональный доход» (далее – самозанятые), осуществляющие торговую деятельность, деятельность по предоставлению услуг</w:t>
      </w:r>
      <w:r w:rsidR="005D3E6E" w:rsidRPr="00AF3D7B">
        <w:rPr>
          <w:rFonts w:ascii="Times New Roman" w:hAnsi="Times New Roman" w:cs="Times New Roman"/>
        </w:rPr>
        <w:t>.</w:t>
      </w:r>
    </w:p>
    <w:p w:rsidR="007171C9" w:rsidRPr="00AF3D7B" w:rsidRDefault="007171C9">
      <w:pPr>
        <w:pStyle w:val="ConsPlusNormal"/>
        <w:spacing w:before="220"/>
        <w:ind w:firstLine="540"/>
        <w:jc w:val="both"/>
        <w:rPr>
          <w:rFonts w:ascii="Times New Roman" w:hAnsi="Times New Roman" w:cs="Times New Roman"/>
        </w:rPr>
      </w:pPr>
      <w:r w:rsidRPr="00AF3D7B">
        <w:rPr>
          <w:rFonts w:ascii="Times New Roman" w:hAnsi="Times New Roman" w:cs="Times New Roman"/>
        </w:rPr>
        <w:t>Эскизный проект нестационарного торгового объекта - документ, представляющий собой совокупность материалов в текстовой и графической форме, устанавливающий требования к нестационарному торговому объекту. В составе эскизного проекта указываются требования к нестационарному торговому объекту: размеры; материал стен, кровли, фасадные и цветовые решения.</w:t>
      </w:r>
    </w:p>
    <w:p w:rsidR="007171C9" w:rsidRPr="00AF3D7B" w:rsidRDefault="007171C9">
      <w:pPr>
        <w:pStyle w:val="ConsPlusNormal"/>
        <w:spacing w:before="220"/>
        <w:ind w:firstLine="540"/>
        <w:jc w:val="both"/>
        <w:rPr>
          <w:rFonts w:ascii="Times New Roman" w:hAnsi="Times New Roman" w:cs="Times New Roman"/>
        </w:rPr>
      </w:pPr>
      <w:r w:rsidRPr="00AF3D7B">
        <w:rPr>
          <w:rFonts w:ascii="Times New Roman" w:hAnsi="Times New Roman" w:cs="Times New Roman"/>
        </w:rPr>
        <w:t>Нестационарный торговый объект -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7171C9" w:rsidRPr="003D33CA" w:rsidRDefault="007171C9">
      <w:pPr>
        <w:pStyle w:val="ConsPlusNormal"/>
        <w:spacing w:before="220"/>
        <w:ind w:firstLine="540"/>
        <w:jc w:val="both"/>
        <w:rPr>
          <w:rFonts w:ascii="Times New Roman" w:hAnsi="Times New Roman" w:cs="Times New Roman"/>
        </w:rPr>
      </w:pPr>
      <w:r w:rsidRPr="00AF3D7B">
        <w:rPr>
          <w:rFonts w:ascii="Times New Roman" w:hAnsi="Times New Roman" w:cs="Times New Roman"/>
        </w:rPr>
        <w:t>Специализация - ассортимент реализуемой продукции</w:t>
      </w:r>
      <w:r w:rsidRPr="003D33CA">
        <w:rPr>
          <w:rFonts w:ascii="Times New Roman" w:hAnsi="Times New Roman" w:cs="Times New Roman"/>
        </w:rPr>
        <w:t xml:space="preserve"> (продовольственной, непродовольственной</w:t>
      </w:r>
      <w:r w:rsidRPr="00AF3D7B">
        <w:rPr>
          <w:rFonts w:ascii="Times New Roman" w:hAnsi="Times New Roman" w:cs="Times New Roman"/>
        </w:rPr>
        <w:t xml:space="preserve">, </w:t>
      </w:r>
      <w:r w:rsidR="00344751" w:rsidRPr="00AF3D7B">
        <w:rPr>
          <w:rFonts w:ascii="Times New Roman" w:hAnsi="Times New Roman" w:cs="Times New Roman"/>
        </w:rPr>
        <w:t xml:space="preserve">услуги общественного питания, </w:t>
      </w:r>
      <w:r w:rsidRPr="00AF3D7B">
        <w:rPr>
          <w:rFonts w:ascii="Times New Roman" w:hAnsi="Times New Roman" w:cs="Times New Roman"/>
        </w:rPr>
        <w:t>бытовые</w:t>
      </w:r>
      <w:r w:rsidRPr="003D33CA">
        <w:rPr>
          <w:rFonts w:ascii="Times New Roman" w:hAnsi="Times New Roman" w:cs="Times New Roman"/>
        </w:rPr>
        <w:t xml:space="preserve"> услуги).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Типы (виды) нестационарных торговых объектов: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Торговый павильон может иметь помещения для хранения товарного запаса;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rsidRPr="003D33CA">
        <w:rPr>
          <w:rFonts w:ascii="Times New Roman" w:hAnsi="Times New Roman" w:cs="Times New Roman"/>
        </w:rPr>
        <w:t>ых</w:t>
      </w:r>
      <w:proofErr w:type="spellEnd"/>
      <w:r w:rsidRPr="003D33CA">
        <w:rPr>
          <w:rFonts w:ascii="Times New Roman" w:hAnsi="Times New Roman" w:cs="Times New Roman"/>
        </w:rPr>
        <w:t>) осуществляют предложение товаров, их отпуск и расчет с покупателями;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кафе летнее - нестационарный торговый объект общественного питания, представляющий потребителю услуги по организации питания и досуга или без досуга, с представлением ограниченного, по сравнению с рестораном, ассортимента продукции и услуг, реализующий фирменные блюда, кондитерские и хлебобулочные изделия, алкогольные и безалкогольные напитки, покупные товары, функционирующий сезонно (летний период);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торговый автомат (</w:t>
      </w:r>
      <w:proofErr w:type="spellStart"/>
      <w:r w:rsidRPr="003D33CA">
        <w:rPr>
          <w:rFonts w:ascii="Times New Roman" w:hAnsi="Times New Roman" w:cs="Times New Roman"/>
        </w:rPr>
        <w:t>вендинговый</w:t>
      </w:r>
      <w:proofErr w:type="spellEnd"/>
      <w:r w:rsidRPr="003D33CA">
        <w:rPr>
          <w:rFonts w:ascii="Times New Roman" w:hAnsi="Times New Roman" w:cs="Times New Roman"/>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w:t>
      </w:r>
      <w:r w:rsidRPr="003D33CA">
        <w:rPr>
          <w:rFonts w:ascii="Times New Roman" w:hAnsi="Times New Roman" w:cs="Times New Roman"/>
        </w:rPr>
        <w:lastRenderedPageBreak/>
        <w:t>розлив (молоком, квасом и др.), живой рыбой и пр.;</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елочный базар - вид нестационарного торгового объекта,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3. Требования к организации розничной торговли</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с использованием нестационарных торговых объектов</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на территории города Когалыма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3.1.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на территории города Когалыма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Уполномоченным органом по размещению нестационарных торговых объектов на территории города Когалыма в части организации разработки, утверждения и внесения изменений в схему размещения нестационарных торговых объектов на территории города Когалыма (далее - Схема размещения), проведения аукционов на право заключения договоров на размещение нестационарных торговых объектов, заключения и расторжения договоров на размещение нестационарных торговых объектов является управление инвестиционной деятельности и развития предпринимательства Администрации города Когалыма (далее - Уполномоченный орган).</w:t>
      </w:r>
    </w:p>
    <w:p w:rsidR="007171C9" w:rsidRPr="003D33CA" w:rsidRDefault="00674AEA">
      <w:pPr>
        <w:pStyle w:val="ConsPlusNormal"/>
        <w:spacing w:before="220"/>
        <w:ind w:firstLine="540"/>
        <w:jc w:val="both"/>
        <w:rPr>
          <w:rFonts w:ascii="Times New Roman" w:hAnsi="Times New Roman" w:cs="Times New Roman"/>
        </w:rPr>
      </w:pPr>
      <w:hyperlink r:id="rId21" w:history="1">
        <w:r w:rsidR="007171C9" w:rsidRPr="003D33CA">
          <w:rPr>
            <w:rFonts w:ascii="Times New Roman" w:hAnsi="Times New Roman" w:cs="Times New Roman"/>
            <w:color w:val="0000FF"/>
          </w:rPr>
          <w:t>Схема</w:t>
        </w:r>
      </w:hyperlink>
      <w:r w:rsidR="007171C9" w:rsidRPr="003D33CA">
        <w:rPr>
          <w:rFonts w:ascii="Times New Roman" w:hAnsi="Times New Roman" w:cs="Times New Roman"/>
        </w:rPr>
        <w:t xml:space="preserve"> размещения разрабатывается по форме, утвержденной приказом Департамента экономического развития Ханты-Мансийского автономного округа - Югры от 24.12.2010 N 1-нп "Об утверждении Порядка разработки и утверждения схем размещения нестационарных объектов на земельных участках, в зданиях, строениях, сооружениях, находящихся в государственной собственности или муниципальной собственности".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3.2. Схема размещения является единой на территории города Когалыма, разрабатывается, изменяется и дополняется в целях создания комфортной среды для граждан и хозяйствующих субъектов, осуществляющих розничную торговлю, а также в целях:</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развития субъектов малого и среднего предпринимательства и повышения доступности товаров для населения;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обеспечения устойчивого развития территорий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достижения установленных нормативов минимальной обеспеченности населения города Когалыма площадью торговых объектов;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соблюдения требования о размещении не менее шестидесяти процентов от общего количества нестационарных торговых объектов для использования субъектами малого или среднего предпринимательства, осуществляющими торговую деятельность;</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достижения максимального удобства расположения нестационарных торговых объектов для потребителей (к местам проживания, работы, а также в оживленных местах и местах расположения иных торговых объектов);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расширения каналов сбыта продукции сельскохозяйственных производителей.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3.3. Уполномоченный орган осуществляет планирование по размещению нестационарных торговых объектов на территории города Когалыма с учетом существующей дислокации нестационарных торговых объектов и обеспечения потребности населения в товарах путем </w:t>
      </w:r>
      <w:r w:rsidRPr="003D33CA">
        <w:rPr>
          <w:rFonts w:ascii="Times New Roman" w:hAnsi="Times New Roman" w:cs="Times New Roman"/>
        </w:rPr>
        <w:lastRenderedPageBreak/>
        <w:t>восполнения недостатка стационарных торговых объектов для достижения установленного норматива минимальной обеспеченности населения площадью торговых объектов.</w:t>
      </w:r>
    </w:p>
    <w:p w:rsidR="007171C9" w:rsidRPr="003D33CA" w:rsidRDefault="007171C9">
      <w:pPr>
        <w:pStyle w:val="ConsPlusNormal"/>
        <w:spacing w:before="220"/>
        <w:ind w:firstLine="540"/>
        <w:jc w:val="both"/>
        <w:rPr>
          <w:rFonts w:ascii="Times New Roman" w:hAnsi="Times New Roman" w:cs="Times New Roman"/>
        </w:rPr>
      </w:pPr>
      <w:bookmarkStart w:id="1" w:name="P82"/>
      <w:bookmarkEnd w:id="1"/>
      <w:r w:rsidRPr="003D33CA">
        <w:rPr>
          <w:rFonts w:ascii="Times New Roman" w:hAnsi="Times New Roman" w:cs="Times New Roman"/>
        </w:rPr>
        <w:t>3.4. При разработке Схемы размещения в нее подлежат включению нестационарные торговые объекты, размещенные на момент ее разработки на законных основаниях на территории города Когалыма, а также места, на которых планируется размещение нестационарных торговых объектов.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Нестационарные торговые объекты, размещаемые и (или) эксплуатируемые на территории города Когалыма, должны иметь характеристики и параметры, соответствующие следующим основным требованиям: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нестационарный торговый объект не должен иметь капитального фундамента и (или) подземных помещений, а также иных конструктивных элементов, позволяющих отнести такой объект к недвижимому имуществу;</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внешний вид нестационарного торгового объекта, цветовое оформление нестационарного торгового объекта и материалы отделки фасадов нестационарного торгового объекта должны соответствовать архитектурным стилям соответствующей части городской застройки и определяются путем подготовки эскизного проекта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нестационарный торговый объект должен иметь общую площадь не более 50 (пятидесяти) квадратных метров, количество этажей не более чем один, высоту от уровня прилегающей территории не более пяти метров, высоту внутренних помещений не менее двух с половиной метров;</w:t>
      </w:r>
    </w:p>
    <w:p w:rsidR="007B0C91" w:rsidRPr="003D33CA" w:rsidRDefault="007171C9" w:rsidP="007B0C91">
      <w:pPr>
        <w:pStyle w:val="ConsPlusNormal"/>
        <w:ind w:firstLine="540"/>
        <w:jc w:val="both"/>
        <w:rPr>
          <w:rFonts w:ascii="Times New Roman" w:hAnsi="Times New Roman" w:cs="Times New Roman"/>
          <w:b/>
          <w:color w:val="FF0000"/>
        </w:rPr>
      </w:pPr>
      <w:r w:rsidRPr="003D33CA">
        <w:rPr>
          <w:rFonts w:ascii="Times New Roman" w:hAnsi="Times New Roman" w:cs="Times New Roman"/>
        </w:rPr>
        <w:t xml:space="preserve">- размещение нестационарных торговых объектов с целевым (функциональным) назначением периодическая печать, мороженое, прохладительные безалкогольные напитки (за исключением пива и напитков, изготовленных на его основе) допускается площадью до </w:t>
      </w:r>
      <w:r w:rsidR="003E573C" w:rsidRPr="003D33CA">
        <w:rPr>
          <w:rFonts w:ascii="Times New Roman" w:hAnsi="Times New Roman" w:cs="Times New Roman"/>
        </w:rPr>
        <w:t>20</w:t>
      </w:r>
      <w:r w:rsidR="007B0C91" w:rsidRPr="003D33CA">
        <w:rPr>
          <w:rFonts w:ascii="Times New Roman" w:hAnsi="Times New Roman" w:cs="Times New Roman"/>
        </w:rPr>
        <w:t xml:space="preserve"> </w:t>
      </w:r>
      <w:r w:rsidRPr="003D33CA">
        <w:rPr>
          <w:rFonts w:ascii="Times New Roman" w:hAnsi="Times New Roman" w:cs="Times New Roman"/>
        </w:rPr>
        <w:t>квадратных метров.</w:t>
      </w:r>
      <w:r w:rsidR="007B0C91" w:rsidRPr="003D33CA">
        <w:rPr>
          <w:rFonts w:ascii="Times New Roman" w:hAnsi="Times New Roman" w:cs="Times New Roman"/>
          <w:b/>
          <w:color w:val="FF0000"/>
        </w:rPr>
        <w:t xml:space="preserve"> </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Требования к размещению нестационарных торговых объектов, предусмотренные настоящим пунктом, не распространяются на нестационарные торговые объекты, установленные на основании договоров аренды земельных участков, заключенных до вступления в силу настоящего Порядка.</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(в ред. </w:t>
      </w:r>
      <w:hyperlink r:id="rId22" w:history="1">
        <w:r w:rsidRPr="003D33CA">
          <w:rPr>
            <w:rFonts w:ascii="Times New Roman" w:hAnsi="Times New Roman" w:cs="Times New Roman"/>
            <w:color w:val="0000FF"/>
          </w:rPr>
          <w:t>постановления</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3.5. При разработке Схемы размещения учитываются архитектурные, градостроительные, строительные, санитарно-эпидемиологические, экологические и противопожарные нормы и правила. В Схему размещения не включаются объекты, размещенные в нарушение требований действующего законодательства.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Не допускается размещение нестационарных торговых объектов:</w:t>
      </w:r>
    </w:p>
    <w:p w:rsidR="007171C9" w:rsidRPr="00AF3D7B"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 в арках зданий, на элементах благоустройства, площадках (детских, спортивных), транспортных стоянках, территориях, используемых под транспортные стоянки (за исключением размещенных нестационарных торговых объектов до утверждения настоящего Порядка</w:t>
      </w:r>
      <w:r w:rsidR="001F318A" w:rsidRPr="003D33CA">
        <w:rPr>
          <w:rFonts w:ascii="Times New Roman" w:hAnsi="Times New Roman" w:cs="Times New Roman"/>
          <w:b/>
        </w:rPr>
        <w:t xml:space="preserve">, </w:t>
      </w:r>
      <w:r w:rsidR="001F318A" w:rsidRPr="00AF3D7B">
        <w:rPr>
          <w:rFonts w:ascii="Times New Roman" w:hAnsi="Times New Roman" w:cs="Times New Roman"/>
        </w:rPr>
        <w:t>автомагазина</w:t>
      </w:r>
      <w:r w:rsidRPr="00AF3D7B">
        <w:rPr>
          <w:rFonts w:ascii="Times New Roman" w:hAnsi="Times New Roman" w:cs="Times New Roman"/>
        </w:rPr>
        <w:t>);</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 на тротуарах, газонах и прочих объектах озеленения;</w:t>
      </w:r>
    </w:p>
    <w:p w:rsidR="007171C9" w:rsidRPr="00F6210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w:t>
      </w:r>
      <w:r w:rsidRPr="00AF3D7B">
        <w:rPr>
          <w:rFonts w:ascii="Times New Roman" w:hAnsi="Times New Roman" w:cs="Times New Roman"/>
        </w:rPr>
        <w:t>) на инженерных сетях и коммуникациях, в охранных зонах инженерных сетей и коммуникаций</w:t>
      </w:r>
      <w:r w:rsidR="003D1749" w:rsidRPr="00AF3D7B">
        <w:rPr>
          <w:rFonts w:ascii="Times New Roman" w:hAnsi="Times New Roman" w:cs="Times New Roman"/>
        </w:rPr>
        <w:t xml:space="preserve"> (за исключением автомагазина, торговой палатки</w:t>
      </w:r>
      <w:r w:rsidR="006217C4" w:rsidRPr="00AF3D7B">
        <w:rPr>
          <w:rFonts w:ascii="Times New Roman" w:hAnsi="Times New Roman" w:cs="Times New Roman"/>
        </w:rPr>
        <w:t>, торгового автомата (</w:t>
      </w:r>
      <w:proofErr w:type="spellStart"/>
      <w:r w:rsidR="006217C4" w:rsidRPr="00AF3D7B">
        <w:rPr>
          <w:rFonts w:ascii="Times New Roman" w:hAnsi="Times New Roman" w:cs="Times New Roman"/>
        </w:rPr>
        <w:t>вендингового</w:t>
      </w:r>
      <w:proofErr w:type="spellEnd"/>
      <w:r w:rsidR="006217C4" w:rsidRPr="00AF3D7B">
        <w:rPr>
          <w:rFonts w:ascii="Times New Roman" w:hAnsi="Times New Roman" w:cs="Times New Roman"/>
        </w:rPr>
        <w:t xml:space="preserve"> автомата), бахчевого развала, елочного базара</w:t>
      </w:r>
      <w:r w:rsidR="003D1749" w:rsidRPr="00AF3D7B">
        <w:rPr>
          <w:rFonts w:ascii="Times New Roman" w:hAnsi="Times New Roman" w:cs="Times New Roman"/>
        </w:rPr>
        <w:t>)</w:t>
      </w:r>
      <w:r w:rsidRPr="00AF3D7B">
        <w:rPr>
          <w:rFonts w:ascii="Times New Roman" w:hAnsi="Times New Roman" w:cs="Times New Roman"/>
        </w:rPr>
        <w:t>;</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 в красных линиях (полосах отвода) автомобильных дорог общего пользования;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 в случае если размещение нестационарных торговых объектов уменьшает ширину пешеходных зон до трех метров и менее;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 в случае если расстояние от края проезжей части до нестационарного торгового объекта составляет менее трех метров;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7) 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8) нарушающих архитектурный облик сложившейся застройки города Когалыма (по заключению отдела архитектуры и градостроительства Администрации города Когалыма).</w:t>
      </w:r>
    </w:p>
    <w:p w:rsidR="007171C9" w:rsidRPr="003D33CA" w:rsidRDefault="007171C9">
      <w:pPr>
        <w:pStyle w:val="ConsPlusNormal"/>
        <w:spacing w:before="220"/>
        <w:ind w:firstLine="540"/>
        <w:jc w:val="both"/>
        <w:rPr>
          <w:rFonts w:ascii="Times New Roman" w:hAnsi="Times New Roman" w:cs="Times New Roman"/>
        </w:rPr>
      </w:pPr>
      <w:bookmarkStart w:id="2" w:name="P100"/>
      <w:bookmarkEnd w:id="2"/>
      <w:r w:rsidRPr="003D33CA">
        <w:rPr>
          <w:rFonts w:ascii="Times New Roman" w:hAnsi="Times New Roman" w:cs="Times New Roman"/>
        </w:rPr>
        <w:t>3.6. Включение мест, на которых планируется размещение нестационарных торговых объектов, в Схему размещения осуществляется Уполномоченным органом путем внесения соответствующих изменений в Схему размещения, но не чаще одного раза в год, в том числе по инициативе структурных подразделений Администрации города Когалыма в случаях:</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новой застройки территории города Когалыма, повлекшей изменение нормативов минимальной обеспеченности населения площадью торговых объектов;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прекращения, перепрофилирования деятельности стационарных торговых объектов, повлекшие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ремонта, реконструкции, строительства автомобильных дорог, линейных объектов, строительства капитальных объектов, повлекшие необходимость переноса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изъятия земельных участков для муниципальных нужд;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принятия решения о развитии застроенных территорий.</w:t>
      </w:r>
    </w:p>
    <w:p w:rsidR="007171C9" w:rsidRPr="00AF3D7B"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3.7. Хозяйствующие субъекты, осуществляющие или намеревающиеся осуществлять розничную торговлю на территории города Когалыма, вправе представить в Уполномоченный орган свои предложения о включении места размещения нестационарного торгового объекта</w:t>
      </w:r>
      <w:r w:rsidR="00EE4AB8" w:rsidRPr="003D33CA">
        <w:rPr>
          <w:rFonts w:ascii="Times New Roman" w:hAnsi="Times New Roman" w:cs="Times New Roman"/>
        </w:rPr>
        <w:t xml:space="preserve"> в</w:t>
      </w:r>
      <w:r w:rsidR="006252EB" w:rsidRPr="003D33CA">
        <w:rPr>
          <w:rFonts w:ascii="Times New Roman" w:hAnsi="Times New Roman" w:cs="Times New Roman"/>
        </w:rPr>
        <w:t xml:space="preserve"> Схему размещения</w:t>
      </w:r>
      <w:r w:rsidR="006252EB" w:rsidRPr="00AF3D7B">
        <w:rPr>
          <w:rFonts w:ascii="Times New Roman" w:hAnsi="Times New Roman" w:cs="Times New Roman"/>
          <w:b/>
        </w:rPr>
        <w:t xml:space="preserve">, </w:t>
      </w:r>
      <w:r w:rsidR="003A3930" w:rsidRPr="00AF3D7B">
        <w:rPr>
          <w:rFonts w:ascii="Times New Roman" w:hAnsi="Times New Roman" w:cs="Times New Roman"/>
        </w:rPr>
        <w:t xml:space="preserve">о </w:t>
      </w:r>
      <w:r w:rsidR="006252EB" w:rsidRPr="00AF3D7B">
        <w:rPr>
          <w:rFonts w:ascii="Times New Roman" w:hAnsi="Times New Roman" w:cs="Times New Roman"/>
        </w:rPr>
        <w:t>внесении изменений в Схему размещения</w:t>
      </w:r>
      <w:r w:rsidR="00D3497F" w:rsidRPr="00AF3D7B">
        <w:rPr>
          <w:rFonts w:ascii="Times New Roman" w:hAnsi="Times New Roman" w:cs="Times New Roman"/>
        </w:rPr>
        <w:t>.</w:t>
      </w:r>
    </w:p>
    <w:p w:rsidR="007171C9" w:rsidRPr="003D33CA" w:rsidRDefault="00674AEA">
      <w:pPr>
        <w:pStyle w:val="ConsPlusNormal"/>
        <w:spacing w:before="220"/>
        <w:ind w:firstLine="540"/>
        <w:jc w:val="both"/>
        <w:rPr>
          <w:rFonts w:ascii="Times New Roman" w:hAnsi="Times New Roman" w:cs="Times New Roman"/>
        </w:rPr>
      </w:pPr>
      <w:hyperlink w:anchor="P159" w:history="1">
        <w:r w:rsidR="007171C9" w:rsidRPr="003D33CA">
          <w:rPr>
            <w:rFonts w:ascii="Times New Roman" w:hAnsi="Times New Roman" w:cs="Times New Roman"/>
            <w:color w:val="0000FF"/>
          </w:rPr>
          <w:t>Заявление</w:t>
        </w:r>
      </w:hyperlink>
      <w:r w:rsidR="007171C9" w:rsidRPr="003D33CA">
        <w:rPr>
          <w:rFonts w:ascii="Times New Roman" w:hAnsi="Times New Roman" w:cs="Times New Roman"/>
        </w:rPr>
        <w:t xml:space="preserve"> с предложением о включении места размещения нестационарного торгового объекта в Схему размещения (далее - заявление) направляется в адрес руководителя Уполномоченного органа на бумажном носителе либо на адрес электронной почты uinvest@admkogalym.ru по форме согласно приложению к настоящему Порядку с указанием:</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(в ред. </w:t>
      </w:r>
      <w:hyperlink r:id="rId23" w:history="1">
        <w:r w:rsidRPr="003D33CA">
          <w:rPr>
            <w:rFonts w:ascii="Times New Roman" w:hAnsi="Times New Roman" w:cs="Times New Roman"/>
            <w:color w:val="0000FF"/>
          </w:rPr>
          <w:t>постановления</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наименования, организационно-правовой формы, адреса местонахождения, почтового адреса - для юридического лица;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фамилии, имени, отчества, паспортных данных, сведений о месте жительства - для индивидуального предпринимателя;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информации, необходимой для включения места, на котором планируется размещение нестационарного торгового объекта в Схему размещения (адресные ориентиры места, на котором планируется размещение нестационарного торгового объекта, тип, специализация, площадь нестационарного торгового объекта (по внешним габаритам).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Специалист Уполномоченного органа регистрирует заявление в день его поступления в Уполномоченный орган.</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3.8. Уполномоченный орган при включении мест, на которых планируется размещение нестационарных торговых объектов в Схему размещения, направляет запросы о возможности размещения нестационарных торговых объектов на соответствующей территории 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отдел архитектуры и градостроительства Администрации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комитет по управлению муниципальным имуществом Администрации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 </w:t>
      </w:r>
      <w:proofErr w:type="spellStart"/>
      <w:r w:rsidRPr="003D33CA">
        <w:rPr>
          <w:rFonts w:ascii="Times New Roman" w:hAnsi="Times New Roman" w:cs="Times New Roman"/>
        </w:rPr>
        <w:t>ресурсоснабжающие</w:t>
      </w:r>
      <w:proofErr w:type="spellEnd"/>
      <w:r w:rsidRPr="003D33CA">
        <w:rPr>
          <w:rFonts w:ascii="Times New Roman" w:hAnsi="Times New Roman" w:cs="Times New Roman"/>
        </w:rPr>
        <w:t xml:space="preserve"> организации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Отдел архитектуры и градостроительства Администрации города Когалыма и комитет по управлению муниципальным имуществом Администрации города Когалыма в течение 10 дней дают заключение о возможности (отсутствии возможности) размещения нестационарных торговых объектов на соответствующей территории.</w:t>
      </w:r>
    </w:p>
    <w:p w:rsidR="007171C9" w:rsidRPr="003D33CA" w:rsidRDefault="007171C9">
      <w:pPr>
        <w:pStyle w:val="ConsPlusNormal"/>
        <w:spacing w:before="220"/>
        <w:ind w:firstLine="540"/>
        <w:jc w:val="both"/>
        <w:rPr>
          <w:rFonts w:ascii="Times New Roman" w:hAnsi="Times New Roman" w:cs="Times New Roman"/>
        </w:rPr>
      </w:pPr>
      <w:proofErr w:type="spellStart"/>
      <w:r w:rsidRPr="003D33CA">
        <w:rPr>
          <w:rFonts w:ascii="Times New Roman" w:hAnsi="Times New Roman" w:cs="Times New Roman"/>
        </w:rPr>
        <w:t>Ресурсоснабжающие</w:t>
      </w:r>
      <w:proofErr w:type="spellEnd"/>
      <w:r w:rsidRPr="003D33CA">
        <w:rPr>
          <w:rFonts w:ascii="Times New Roman" w:hAnsi="Times New Roman" w:cs="Times New Roman"/>
        </w:rPr>
        <w:t xml:space="preserve"> организации города Когалыма в течение 10 дней предоставляют в Уполномоченный орган информацию о возможности (отсутствии возможности) размещения нестационарных торговых объектов на соответствующей территории.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Разработанная Схема размещения, а также вносимые в нее изменения утверждаются постановлением Администрации города Когалыма.</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(п. 3.8 в ред. </w:t>
      </w:r>
      <w:hyperlink r:id="rId24" w:history="1">
        <w:r w:rsidRPr="003D33CA">
          <w:rPr>
            <w:rFonts w:ascii="Times New Roman" w:hAnsi="Times New Roman" w:cs="Times New Roman"/>
            <w:color w:val="0000FF"/>
          </w:rPr>
          <w:t>постановления</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strike/>
        </w:rPr>
      </w:pPr>
      <w:r w:rsidRPr="003D33CA">
        <w:rPr>
          <w:rFonts w:ascii="Times New Roman" w:hAnsi="Times New Roman" w:cs="Times New Roman"/>
        </w:rPr>
        <w:t xml:space="preserve">3.9. Уполномоченный орган на основании заявлений хозяйствующих субъектов и предложений структурных подразделений </w:t>
      </w:r>
      <w:r w:rsidR="005E612F" w:rsidRPr="00AF3D7B">
        <w:rPr>
          <w:rFonts w:ascii="Times New Roman" w:hAnsi="Times New Roman" w:cs="Times New Roman"/>
        </w:rPr>
        <w:t>по мере необходимости, но не чаще 1 раза в квартал</w:t>
      </w:r>
      <w:r w:rsidR="003A3930" w:rsidRPr="00AF3D7B">
        <w:rPr>
          <w:rFonts w:ascii="Times New Roman" w:hAnsi="Times New Roman" w:cs="Times New Roman"/>
        </w:rPr>
        <w:t>,</w:t>
      </w:r>
      <w:r w:rsidR="005E612F" w:rsidRPr="003D33CA">
        <w:rPr>
          <w:rFonts w:ascii="Times New Roman" w:hAnsi="Times New Roman" w:cs="Times New Roman"/>
        </w:rPr>
        <w:t xml:space="preserve"> </w:t>
      </w:r>
      <w:r w:rsidRPr="003D33CA">
        <w:rPr>
          <w:rFonts w:ascii="Times New Roman" w:hAnsi="Times New Roman" w:cs="Times New Roman"/>
        </w:rPr>
        <w:t>формирует проект Схемы размещения или проект о внесении изменений в Схему размещения и утверждает ее</w:t>
      </w:r>
      <w:r w:rsidR="00AF3D7B">
        <w:rPr>
          <w:rFonts w:ascii="Times New Roman" w:hAnsi="Times New Roman" w:cs="Times New Roman"/>
        </w:rPr>
        <w:t>.</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Схема размещения подлежит опубликованию в порядке, установленном для официального опубликования муниципальных правовых актов, а также размещению на официальном сайте Администрации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десятидневный срок после утверждения Схемы размещения Уполномоченный орган представляет Схему размещения в электронном виде в Департамент экономического развития Ханты-Мансийского автономного округа - Югры.</w:t>
      </w:r>
    </w:p>
    <w:p w:rsidR="007171C9" w:rsidRPr="003D33CA" w:rsidRDefault="007171C9">
      <w:pPr>
        <w:pStyle w:val="ConsPlusNormal"/>
        <w:spacing w:before="220"/>
        <w:ind w:firstLine="540"/>
        <w:jc w:val="both"/>
        <w:rPr>
          <w:rFonts w:ascii="Times New Roman" w:hAnsi="Times New Roman" w:cs="Times New Roman"/>
        </w:rPr>
      </w:pPr>
      <w:bookmarkStart w:id="3" w:name="P124"/>
      <w:bookmarkEnd w:id="3"/>
      <w:r w:rsidRPr="003D33CA">
        <w:rPr>
          <w:rFonts w:ascii="Times New Roman" w:hAnsi="Times New Roman" w:cs="Times New Roman"/>
        </w:rPr>
        <w:t>3.10. В случае внесения изменений в Схему размещения, повлекших невозможность дальнейшего размещения нестационарного торгового объекта в указанном месте, хозяйствующему субъекту, с которым был заключен договор аренды земельного участка или договор на размещение нестационарного торгового объекта, предоставляется право заключения договора на размещение нестационарного торгового объекта без проведения аукциона в другом, определенном Схемой размещения месте на срок, равный оставшейся части срока действия досрочно расторгнутого договора аренды земельного участка или договора на размещение нестационарного торгового объекта. Действующий договор аренды земельного участка или договор на размещение нестационарного торгового объекта подлежит расторжению.</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3.11. После утверждения Схемы размещения или внесения в нее изменений Уполномоченный орган проводит отбор хозяйствующих субъектов для заключения договоров на размещение нестационарных торговых объектов на свободных местах, определенных Схемой размещения в соответствии с порядком организации и проведения аукциона на право заключения договоров на размещение нестационарных торговых объектов на территории города Когалыма либо порядком размещения нестационарных торговых объектов на территории города Когалыма без проведения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3.12. Договоры на размещение нестационарных торговых объектов заключаются сроком не более чем на 5 лет.</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3.13. Порядок досрочного расторжения договора на размещение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3.13.1. Договор на размещение нестационарного торгового объекта подлежит досрочному расторжению по соглашению сторон в случае подачи заявления о расторжении договора хозяйствующим субъектом, с которым заключен договор на размещение нестационарного торгового объекта, путем подписания соглашения о расторжении договора.</w:t>
      </w:r>
    </w:p>
    <w:p w:rsidR="00954611"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3.13.2. Договор на размещение нестационарного торгового объекта подлежит расторжению Уполномоченным органом досрочно в одностороннем порядке в следующих случаях</w:t>
      </w:r>
      <w:r w:rsidR="0055234F" w:rsidRPr="003D33CA">
        <w:rPr>
          <w:rFonts w:ascii="Times New Roman" w:hAnsi="Times New Roman" w:cs="Times New Roman"/>
        </w:rPr>
        <w:t xml:space="preserve"> </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 неоднократного (два и более раза подряд) неисполнения хозяйствующим субъектом условий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 неоднократного (два и более раза) выявления нарушений Правил благоустройства территории города Когалыма, правил продажи этилового спирта, алкогольной и спиртосодержащей продукции,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 невнесения платы за размещение нестационарного торгового объекта два и более раз подряд;</w:t>
      </w:r>
    </w:p>
    <w:p w:rsidR="007171C9" w:rsidRPr="003D33CA" w:rsidRDefault="007171C9">
      <w:pPr>
        <w:pStyle w:val="ConsPlusNormal"/>
        <w:spacing w:before="220"/>
        <w:ind w:firstLine="540"/>
        <w:jc w:val="both"/>
        <w:rPr>
          <w:rFonts w:ascii="Times New Roman" w:hAnsi="Times New Roman" w:cs="Times New Roman"/>
        </w:rPr>
      </w:pPr>
      <w:bookmarkStart w:id="4" w:name="P133"/>
      <w:bookmarkEnd w:id="4"/>
      <w:r w:rsidRPr="003D33CA">
        <w:rPr>
          <w:rFonts w:ascii="Times New Roman" w:hAnsi="Times New Roman" w:cs="Times New Roman"/>
        </w:rPr>
        <w:t xml:space="preserve">4) внесения изменений в Схему размещения, в соответствии с </w:t>
      </w:r>
      <w:hyperlink w:anchor="P100" w:history="1">
        <w:r w:rsidRPr="003D33CA">
          <w:rPr>
            <w:rFonts w:ascii="Times New Roman" w:hAnsi="Times New Roman" w:cs="Times New Roman"/>
            <w:color w:val="0000FF"/>
          </w:rPr>
          <w:t>пунктом 3.6</w:t>
        </w:r>
      </w:hyperlink>
      <w:r w:rsidRPr="003D33CA">
        <w:rPr>
          <w:rFonts w:ascii="Times New Roman" w:hAnsi="Times New Roman" w:cs="Times New Roman"/>
        </w:rPr>
        <w:t xml:space="preserve"> настоящего Порядка, повлекших невозможность дальнейшего размещения нестационарного торгового объекта в указанном месте;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5) </w:t>
      </w:r>
      <w:proofErr w:type="spellStart"/>
      <w:r w:rsidRPr="003D33CA">
        <w:rPr>
          <w:rFonts w:ascii="Times New Roman" w:hAnsi="Times New Roman" w:cs="Times New Roman"/>
        </w:rPr>
        <w:t>неразмещения</w:t>
      </w:r>
      <w:proofErr w:type="spellEnd"/>
      <w:r w:rsidRPr="003D33CA">
        <w:rPr>
          <w:rFonts w:ascii="Times New Roman" w:hAnsi="Times New Roman" w:cs="Times New Roman"/>
        </w:rPr>
        <w:t xml:space="preserve"> нестационарного торгового объекта в течение трех месяцев со дня подписания договора на размещение нестационарного торгового объекта, а также установления факта неиспользования нестационарного торгового объекта для осуществления розничной торговли в течение более 6 (шести) месяцев подряд;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 нарушения хозяйствующим субъектом установленной в предмете договора специализации;</w:t>
      </w:r>
    </w:p>
    <w:p w:rsidR="007171C9" w:rsidRPr="00AF3D7B"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7) выявления несоответствия нестационарного торгового объекта </w:t>
      </w:r>
      <w:r w:rsidR="00C1198E" w:rsidRPr="003D33CA">
        <w:rPr>
          <w:rFonts w:ascii="Times New Roman" w:hAnsi="Times New Roman" w:cs="Times New Roman"/>
        </w:rPr>
        <w:t>эскизному проекту,</w:t>
      </w:r>
      <w:r w:rsidRPr="003D33CA">
        <w:rPr>
          <w:rFonts w:ascii="Times New Roman" w:hAnsi="Times New Roman" w:cs="Times New Roman"/>
        </w:rPr>
        <w:t xml:space="preserve"> согласованному с отделом архитектуры и градостроительства Администрации города Когалыма (</w:t>
      </w:r>
      <w:r w:rsidRPr="00AF3D7B">
        <w:rPr>
          <w:rFonts w:ascii="Times New Roman" w:hAnsi="Times New Roman" w:cs="Times New Roman"/>
        </w:rPr>
        <w:t>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3673E" w:rsidRPr="00AF3D7B" w:rsidRDefault="007171C9" w:rsidP="0083673E">
      <w:pPr>
        <w:autoSpaceDE w:val="0"/>
        <w:autoSpaceDN w:val="0"/>
        <w:adjustRightInd w:val="0"/>
        <w:ind w:firstLine="540"/>
        <w:jc w:val="both"/>
        <w:rPr>
          <w:rFonts w:ascii="Times New Roman" w:hAnsi="Times New Roman"/>
          <w:bCs/>
        </w:rPr>
      </w:pPr>
      <w:r w:rsidRPr="00AF3D7B">
        <w:rPr>
          <w:rFonts w:ascii="Times New Roman" w:hAnsi="Times New Roman"/>
        </w:rPr>
        <w:t xml:space="preserve">8) </w:t>
      </w:r>
      <w:r w:rsidR="0083673E" w:rsidRPr="00AF3D7B">
        <w:rPr>
          <w:rFonts w:ascii="Times New Roman" w:hAnsi="Times New Roman"/>
          <w:bCs/>
        </w:rPr>
        <w:t>выявления факта передачи (уступки) прав и обязанностей по договору третьим лицам без уведомления уполномоченного органа и подписания дополнительного соглашения к договору.</w:t>
      </w:r>
    </w:p>
    <w:p w:rsidR="007171C9" w:rsidRPr="003D33CA" w:rsidRDefault="007171C9" w:rsidP="0083673E">
      <w:pPr>
        <w:autoSpaceDE w:val="0"/>
        <w:autoSpaceDN w:val="0"/>
        <w:adjustRightInd w:val="0"/>
        <w:ind w:firstLine="540"/>
        <w:jc w:val="both"/>
        <w:rPr>
          <w:rFonts w:ascii="Times New Roman" w:hAnsi="Times New Roman"/>
        </w:rPr>
      </w:pPr>
      <w:r w:rsidRPr="00AF3D7B">
        <w:rPr>
          <w:rFonts w:ascii="Times New Roman" w:hAnsi="Times New Roman"/>
        </w:rPr>
        <w:t>3.14. В случае досрочного расторжения договора на размещение нестационарного торгового</w:t>
      </w:r>
      <w:r w:rsidRPr="003D33CA">
        <w:rPr>
          <w:rFonts w:ascii="Times New Roman" w:hAnsi="Times New Roman"/>
        </w:rPr>
        <w:t xml:space="preserve"> объекта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3.15. После окончания работ по основаниям, предусмотренным </w:t>
      </w:r>
      <w:hyperlink w:anchor="P133" w:history="1">
        <w:r w:rsidRPr="003D33CA">
          <w:rPr>
            <w:rFonts w:ascii="Times New Roman" w:hAnsi="Times New Roman" w:cs="Times New Roman"/>
            <w:color w:val="0000FF"/>
          </w:rPr>
          <w:t>подпунктом 4 пункта 3.13.2 раздела 3</w:t>
        </w:r>
      </w:hyperlink>
      <w:r w:rsidRPr="003D33CA">
        <w:rPr>
          <w:rFonts w:ascii="Times New Roman" w:hAnsi="Times New Roman" w:cs="Times New Roman"/>
        </w:rPr>
        <w:t xml:space="preserve"> настоящего Порядка, Уполномоченный орган обязан предложить хозяйствующему субъекту место, на котором осуществлялась деятельность до проведения вышеуказанных работ.</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случае если хозяйствующий субъект не осуществляет предпринимательскую деятельность в связи с проведением вышеуказанных работ, начисление платы за размещение нестационарного торгового объекта не производится.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Оплата на ином предоставленном месте производится в соответствии с заключенным в соответствии с </w:t>
      </w:r>
      <w:hyperlink w:anchor="P124" w:history="1">
        <w:r w:rsidRPr="003D33CA">
          <w:rPr>
            <w:rFonts w:ascii="Times New Roman" w:hAnsi="Times New Roman" w:cs="Times New Roman"/>
            <w:color w:val="0000FF"/>
          </w:rPr>
          <w:t>пунктом 3.10 раздела 3</w:t>
        </w:r>
      </w:hyperlink>
      <w:r w:rsidRPr="003D33CA">
        <w:rPr>
          <w:rFonts w:ascii="Times New Roman" w:hAnsi="Times New Roman" w:cs="Times New Roman"/>
        </w:rPr>
        <w:t xml:space="preserve"> настоящего Порядка договором на размещение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3.16. После расторжения (прекращения) договора на размещение нестационарного торгового объекта место, на котором размещен нестационарный торговый объект, подлежит освобождению от нестационарного торгового объекта в течение тридцати календарных дней со дня расторжения договора на размещение хозяйствующим субъектом самостоятельно за счет собственных финансовых средств.</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4. Контроль за соблюдением требований к размещению</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нестационарных торговых объектов</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4.1. Контроль за размещением нестационарных торговых объектов, согласно Схеме размещения, осуществляется Уполномоченным органом.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4.2. При осуществлении контроля за соблюдением требований Порядка уполномоченный орган осуществляет контроль за исполнением условий договора на размещение нестационарных торговых объектов на территории города Когалыма по результатам аукциона и договора на размещение нестационарных торговых объектов на территории города Когалыма без проведения аукциона.</w:t>
      </w:r>
    </w:p>
    <w:p w:rsidR="007171C9" w:rsidRPr="003D33CA" w:rsidRDefault="007171C9">
      <w:pPr>
        <w:pStyle w:val="ConsPlusNormal"/>
        <w:jc w:val="right"/>
        <w:outlineLvl w:val="1"/>
        <w:rPr>
          <w:rFonts w:ascii="Times New Roman" w:hAnsi="Times New Roman" w:cs="Times New Roman"/>
        </w:rPr>
      </w:pPr>
      <w:r w:rsidRPr="003D33CA">
        <w:rPr>
          <w:rFonts w:ascii="Times New Roman" w:hAnsi="Times New Roman" w:cs="Times New Roman"/>
        </w:rPr>
        <w:t>Приложение</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к Положению о размещении нестационарных</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торговых объектов на территории</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города Когалыма</w:t>
      </w:r>
    </w:p>
    <w:p w:rsidR="007171C9" w:rsidRPr="003D33CA" w:rsidRDefault="007171C9">
      <w:pPr>
        <w:pStyle w:val="ConsPlusNormal"/>
        <w:jc w:val="both"/>
        <w:rPr>
          <w:rFonts w:ascii="Times New Roman" w:hAnsi="Times New Roman" w:cs="Times New Roman"/>
        </w:rPr>
      </w:pPr>
    </w:p>
    <w:p w:rsidR="00B3609C" w:rsidRPr="003D33CA" w:rsidRDefault="00B3609C" w:rsidP="00B3609C">
      <w:pPr>
        <w:pStyle w:val="ConsPlusNormal"/>
        <w:jc w:val="center"/>
        <w:rPr>
          <w:rFonts w:ascii="Times New Roman" w:hAnsi="Times New Roman" w:cs="Times New Roman"/>
        </w:rPr>
      </w:pPr>
      <w:bookmarkStart w:id="5" w:name="P159"/>
      <w:bookmarkEnd w:id="5"/>
      <w:r w:rsidRPr="003D33CA">
        <w:rPr>
          <w:rFonts w:ascii="Times New Roman" w:hAnsi="Times New Roman" w:cs="Times New Roman"/>
        </w:rPr>
        <w:t>ТИПОВАЯ ФОРМА</w:t>
      </w:r>
    </w:p>
    <w:p w:rsidR="00B3609C" w:rsidRPr="003D33CA" w:rsidRDefault="00B3609C" w:rsidP="00B3609C">
      <w:pPr>
        <w:pStyle w:val="ConsPlusNormal"/>
        <w:jc w:val="center"/>
        <w:rPr>
          <w:rFonts w:ascii="Times New Roman" w:hAnsi="Times New Roman" w:cs="Times New Roman"/>
        </w:rPr>
      </w:pPr>
      <w:r w:rsidRPr="003D33CA">
        <w:rPr>
          <w:rFonts w:ascii="Times New Roman" w:hAnsi="Times New Roman" w:cs="Times New Roman"/>
        </w:rPr>
        <w:t>ЗАЯВЛЕНИЯ С ПРЕДЛОЖЕНИЕМ О ВКЛЮЧЕНИИ МЕСТА РАЗМЕЩЕНИЯ</w:t>
      </w:r>
    </w:p>
    <w:p w:rsidR="00B3609C" w:rsidRPr="003D33CA" w:rsidRDefault="00B3609C" w:rsidP="00B3609C">
      <w:pPr>
        <w:pStyle w:val="ConsPlusNormal"/>
        <w:jc w:val="center"/>
        <w:rPr>
          <w:rFonts w:ascii="Times New Roman" w:hAnsi="Times New Roman" w:cs="Times New Roman"/>
        </w:rPr>
      </w:pPr>
      <w:r w:rsidRPr="003D33CA">
        <w:rPr>
          <w:rFonts w:ascii="Times New Roman" w:hAnsi="Times New Roman" w:cs="Times New Roman"/>
        </w:rPr>
        <w:t>НЕСТАЦИОНАРНОГО ТОРГОВОГО ОБЪЕКТА В СХЕМУ РАЗМЕЩЕНИЯ</w:t>
      </w:r>
    </w:p>
    <w:p w:rsidR="00B3609C" w:rsidRPr="003D33CA" w:rsidRDefault="00B3609C" w:rsidP="00B3609C">
      <w:pPr>
        <w:pStyle w:val="ConsPlusNormal"/>
        <w:jc w:val="center"/>
        <w:rPr>
          <w:rFonts w:ascii="Times New Roman" w:hAnsi="Times New Roman" w:cs="Times New Roman"/>
        </w:rPr>
      </w:pPr>
      <w:r w:rsidRPr="003D33CA">
        <w:rPr>
          <w:rFonts w:ascii="Times New Roman" w:hAnsi="Times New Roman" w:cs="Times New Roman"/>
        </w:rPr>
        <w:t>НЕСТАЦИОНАРНЫХ ТОРГОВЫХ ОБЪЕКТОВ НА ТЕРРИТОРИИ ГОРОДА</w:t>
      </w:r>
    </w:p>
    <w:p w:rsidR="00B3609C" w:rsidRPr="003D33CA" w:rsidRDefault="00B3609C" w:rsidP="00B3609C">
      <w:pPr>
        <w:pStyle w:val="ConsPlusNormal"/>
        <w:jc w:val="center"/>
        <w:rPr>
          <w:rFonts w:ascii="Times New Roman" w:hAnsi="Times New Roman" w:cs="Times New Roman"/>
        </w:rPr>
      </w:pPr>
      <w:r w:rsidRPr="003D33CA">
        <w:rPr>
          <w:rFonts w:ascii="Times New Roman" w:hAnsi="Times New Roman" w:cs="Times New Roman"/>
        </w:rPr>
        <w:t>КОГАЛЫМА</w:t>
      </w:r>
    </w:p>
    <w:p w:rsidR="00B3609C" w:rsidRPr="003D33CA" w:rsidRDefault="00B3609C" w:rsidP="00B3609C">
      <w:pPr>
        <w:spacing w:after="1"/>
      </w:pP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Начальнику управления инвестиционной</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деятельности и развития предпринимательства</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Администрации города Когалыма</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___________________________________________</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 xml:space="preserve"> (фамилия, имя, отчество руководителя)</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___________________________________________</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(фамилия, имя, отчество, должность</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руководителя, наименование хозяйствующего</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субъекта)</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___________________________________________</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 xml:space="preserve"> (ИНН, контактные данные)</w:t>
      </w:r>
    </w:p>
    <w:p w:rsidR="00B3609C" w:rsidRPr="003D33CA" w:rsidRDefault="00B3609C" w:rsidP="00B3609C">
      <w:pPr>
        <w:pStyle w:val="ConsPlusNonformat"/>
        <w:ind w:firstLine="4536"/>
        <w:jc w:val="both"/>
        <w:rPr>
          <w:rFonts w:ascii="Times New Roman" w:hAnsi="Times New Roman" w:cs="Times New Roman"/>
        </w:rPr>
      </w:pPr>
      <w:r w:rsidRPr="003D33CA">
        <w:rPr>
          <w:rFonts w:ascii="Times New Roman" w:hAnsi="Times New Roman" w:cs="Times New Roman"/>
        </w:rPr>
        <w:t>___________________________________________</w:t>
      </w:r>
    </w:p>
    <w:p w:rsidR="00B3609C" w:rsidRPr="003D33CA" w:rsidRDefault="00B3609C" w:rsidP="00B3609C">
      <w:pPr>
        <w:pStyle w:val="ConsPlusNonformat"/>
        <w:jc w:val="both"/>
        <w:rPr>
          <w:rFonts w:ascii="Times New Roman" w:hAnsi="Times New Roman" w:cs="Times New Roman"/>
        </w:rPr>
      </w:pPr>
    </w:p>
    <w:p w:rsidR="00B3609C" w:rsidRPr="003D33CA" w:rsidRDefault="00B3609C" w:rsidP="00B3609C">
      <w:pPr>
        <w:pStyle w:val="ConsPlusNonformat"/>
        <w:jc w:val="center"/>
        <w:rPr>
          <w:rFonts w:ascii="Times New Roman" w:hAnsi="Times New Roman" w:cs="Times New Roman"/>
        </w:rPr>
      </w:pPr>
      <w:r w:rsidRPr="003D33CA">
        <w:rPr>
          <w:rFonts w:ascii="Times New Roman" w:hAnsi="Times New Roman" w:cs="Times New Roman"/>
        </w:rPr>
        <w:t>ЗАЯВЛЕНИЕ</w:t>
      </w:r>
    </w:p>
    <w:p w:rsidR="00B3609C" w:rsidRPr="003D33CA" w:rsidRDefault="00B3609C" w:rsidP="00B3609C">
      <w:pPr>
        <w:pStyle w:val="ConsPlusNonformat"/>
        <w:jc w:val="both"/>
        <w:rPr>
          <w:rFonts w:ascii="Times New Roman" w:hAnsi="Times New Roman" w:cs="Times New Roman"/>
        </w:rPr>
      </w:pP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Прошу   Вас   рассмотреть   возможность   включения   места размещения</w:t>
      </w:r>
      <w:r>
        <w:rPr>
          <w:rFonts w:ascii="Times New Roman" w:hAnsi="Times New Roman" w:cs="Times New Roman"/>
        </w:rPr>
        <w:t xml:space="preserve"> </w:t>
      </w:r>
      <w:r w:rsidRPr="003D33CA">
        <w:rPr>
          <w:rFonts w:ascii="Times New Roman" w:hAnsi="Times New Roman" w:cs="Times New Roman"/>
        </w:rPr>
        <w:t>нестационарного торгового объекта _____________________________________________________________________________________________,</w:t>
      </w:r>
    </w:p>
    <w:p w:rsidR="00B3609C" w:rsidRPr="003D33CA" w:rsidRDefault="00B3609C" w:rsidP="00B3609C">
      <w:pPr>
        <w:pStyle w:val="ConsPlusNonformat"/>
        <w:jc w:val="center"/>
        <w:rPr>
          <w:rFonts w:ascii="Times New Roman" w:hAnsi="Times New Roman" w:cs="Times New Roman"/>
        </w:rPr>
      </w:pPr>
      <w:r w:rsidRPr="003D33CA">
        <w:rPr>
          <w:rFonts w:ascii="Times New Roman" w:hAnsi="Times New Roman" w:cs="Times New Roman"/>
        </w:rPr>
        <w:t>(тип нестационарного торгового объекта)</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расположенного на территории города Когалыма по адресу: ____________</w:t>
      </w:r>
      <w:r>
        <w:rPr>
          <w:rFonts w:ascii="Times New Roman" w:hAnsi="Times New Roman" w:cs="Times New Roman"/>
        </w:rPr>
        <w:t>__</w:t>
      </w:r>
      <w:r w:rsidRPr="003D33CA">
        <w:rPr>
          <w:rFonts w:ascii="Times New Roman" w:hAnsi="Times New Roman" w:cs="Times New Roman"/>
        </w:rPr>
        <w:t>___________________________,</w:t>
      </w:r>
    </w:p>
    <w:p w:rsidR="00B3609C" w:rsidRPr="003D33CA" w:rsidRDefault="00B3609C" w:rsidP="00B3609C">
      <w:pPr>
        <w:pStyle w:val="ConsPlusNonformat"/>
        <w:jc w:val="right"/>
        <w:rPr>
          <w:rFonts w:ascii="Times New Roman" w:hAnsi="Times New Roman" w:cs="Times New Roman"/>
        </w:rPr>
      </w:pPr>
      <w:r w:rsidRPr="003D33CA">
        <w:rPr>
          <w:rFonts w:ascii="Times New Roman" w:hAnsi="Times New Roman" w:cs="Times New Roman"/>
        </w:rPr>
        <w:t xml:space="preserve"> (адрес предполагаемого места расположения нестационарного торгового   объекта)</w:t>
      </w:r>
    </w:p>
    <w:p w:rsidR="00B3609C" w:rsidRPr="003D33CA" w:rsidRDefault="00B3609C" w:rsidP="00B3609C">
      <w:pPr>
        <w:pStyle w:val="ConsPlusNonformat"/>
        <w:jc w:val="both"/>
        <w:rPr>
          <w:rFonts w:ascii="Times New Roman" w:hAnsi="Times New Roman" w:cs="Times New Roman"/>
        </w:rPr>
      </w:pP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площадью _____________ кв. м, высотой ____________ м, специализация объекта</w:t>
      </w:r>
      <w:r>
        <w:rPr>
          <w:rFonts w:ascii="Times New Roman" w:hAnsi="Times New Roman" w:cs="Times New Roman"/>
        </w:rPr>
        <w:t xml:space="preserve"> </w:t>
      </w:r>
      <w:r w:rsidRPr="003D33CA">
        <w:rPr>
          <w:rFonts w:ascii="Times New Roman" w:hAnsi="Times New Roman" w:cs="Times New Roman"/>
        </w:rPr>
        <w:t>____________________________________________________, предполагаемый период</w:t>
      </w:r>
      <w:r>
        <w:rPr>
          <w:rFonts w:ascii="Times New Roman" w:hAnsi="Times New Roman" w:cs="Times New Roman"/>
        </w:rPr>
        <w:t xml:space="preserve"> </w:t>
      </w:r>
      <w:r w:rsidRPr="003D33CA">
        <w:rPr>
          <w:rFonts w:ascii="Times New Roman" w:hAnsi="Times New Roman" w:cs="Times New Roman"/>
        </w:rPr>
        <w:t>размещения объекта _______________________ (круглогодично, сезонно) в схему</w:t>
      </w:r>
      <w:r>
        <w:rPr>
          <w:rFonts w:ascii="Times New Roman" w:hAnsi="Times New Roman" w:cs="Times New Roman"/>
        </w:rPr>
        <w:t xml:space="preserve"> </w:t>
      </w:r>
      <w:r w:rsidRPr="003D33CA">
        <w:rPr>
          <w:rFonts w:ascii="Times New Roman" w:hAnsi="Times New Roman" w:cs="Times New Roman"/>
        </w:rPr>
        <w:t>размещения нестационарных торговых объектов на территории города Когалыма.</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Дополнительная информация о земельном участке, нестационарном торговом</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объекте: ___</w:t>
      </w:r>
      <w:r>
        <w:rPr>
          <w:rFonts w:ascii="Times New Roman" w:hAnsi="Times New Roman" w:cs="Times New Roman"/>
        </w:rPr>
        <w:t>_______</w:t>
      </w:r>
      <w:r w:rsidRPr="003D33CA">
        <w:rPr>
          <w:rFonts w:ascii="Times New Roman" w:hAnsi="Times New Roman" w:cs="Times New Roman"/>
        </w:rPr>
        <w:t>___________________________________________________________________________</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(площадь земельного участка, кадастровый номер земельного участка, собственник (при наличии информации))</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Приложение:</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  схема границ земельного участка на котором предполагается размещение</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нестационарного торгового объекта;</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 изображение внешнего вида нестационарного торгового объекта.</w:t>
      </w:r>
    </w:p>
    <w:p w:rsidR="00B3609C" w:rsidRPr="003D33CA" w:rsidRDefault="00B3609C" w:rsidP="00B3609C">
      <w:pPr>
        <w:pStyle w:val="ConsPlusNonformat"/>
        <w:jc w:val="both"/>
        <w:rPr>
          <w:rFonts w:ascii="Times New Roman" w:hAnsi="Times New Roman" w:cs="Times New Roman"/>
        </w:rPr>
      </w:pP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Я предупрежден об ответственности в соответствии с законодательством</w:t>
      </w:r>
      <w:r>
        <w:rPr>
          <w:rFonts w:ascii="Times New Roman" w:hAnsi="Times New Roman" w:cs="Times New Roman"/>
        </w:rPr>
        <w:t xml:space="preserve"> </w:t>
      </w:r>
      <w:r w:rsidRPr="003D33CA">
        <w:rPr>
          <w:rFonts w:ascii="Times New Roman" w:hAnsi="Times New Roman" w:cs="Times New Roman"/>
        </w:rPr>
        <w:t>Российской Федерации за предоставление недостоверных сведений.</w:t>
      </w:r>
    </w:p>
    <w:p w:rsidR="00B3609C" w:rsidRPr="003D33CA" w:rsidRDefault="00B3609C" w:rsidP="00B3609C">
      <w:pPr>
        <w:pStyle w:val="ConsPlusNonformat"/>
        <w:jc w:val="both"/>
        <w:rPr>
          <w:rFonts w:ascii="Times New Roman" w:hAnsi="Times New Roman" w:cs="Times New Roman"/>
        </w:rPr>
      </w:pP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______________   ___________________   ________________________________</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w:t>
      </w:r>
      <w:proofErr w:type="gramStart"/>
      <w:r w:rsidRPr="003D33CA">
        <w:rPr>
          <w:rFonts w:ascii="Times New Roman" w:hAnsi="Times New Roman" w:cs="Times New Roman"/>
        </w:rPr>
        <w:t xml:space="preserve">дата)   </w:t>
      </w:r>
      <w:proofErr w:type="gramEnd"/>
      <w:r w:rsidRPr="003D33CA">
        <w:rPr>
          <w:rFonts w:ascii="Times New Roman" w:hAnsi="Times New Roman" w:cs="Times New Roman"/>
        </w:rPr>
        <w:t xml:space="preserve">        </w:t>
      </w:r>
      <w:r>
        <w:rPr>
          <w:rFonts w:ascii="Times New Roman" w:hAnsi="Times New Roman" w:cs="Times New Roman"/>
        </w:rPr>
        <w:t xml:space="preserve">                </w:t>
      </w:r>
      <w:r w:rsidRPr="003D33CA">
        <w:rPr>
          <w:rFonts w:ascii="Times New Roman" w:hAnsi="Times New Roman" w:cs="Times New Roman"/>
        </w:rPr>
        <w:t xml:space="preserve"> (подпись)              (инициалы, фамилия)</w:t>
      </w:r>
    </w:p>
    <w:p w:rsidR="00B3609C" w:rsidRPr="003D33CA" w:rsidRDefault="00B3609C" w:rsidP="00B3609C">
      <w:pPr>
        <w:pStyle w:val="ConsPlusNormal"/>
        <w:jc w:val="both"/>
        <w:rPr>
          <w:rFonts w:ascii="Times New Roman" w:hAnsi="Times New Roman" w:cs="Times New Roman"/>
        </w:rPr>
      </w:pPr>
    </w:p>
    <w:p w:rsidR="00B3609C" w:rsidRPr="00345207" w:rsidRDefault="00B3609C" w:rsidP="00B3609C">
      <w:pPr>
        <w:pStyle w:val="ConsPlusNonformat"/>
        <w:jc w:val="center"/>
        <w:rPr>
          <w:rFonts w:ascii="Times New Roman" w:hAnsi="Times New Roman" w:cs="Times New Roman"/>
          <w:sz w:val="26"/>
          <w:szCs w:val="26"/>
        </w:rPr>
      </w:pPr>
      <w:r w:rsidRPr="00345207">
        <w:rPr>
          <w:rFonts w:ascii="Times New Roman" w:hAnsi="Times New Roman" w:cs="Times New Roman"/>
          <w:sz w:val="26"/>
          <w:szCs w:val="26"/>
        </w:rPr>
        <w:t>Согласие субъекта персональных данных</w:t>
      </w:r>
    </w:p>
    <w:p w:rsidR="00B3609C" w:rsidRPr="00345207" w:rsidRDefault="00B3609C" w:rsidP="00B3609C">
      <w:pPr>
        <w:pStyle w:val="ConsPlusNonformat"/>
        <w:jc w:val="center"/>
        <w:rPr>
          <w:rFonts w:ascii="Times New Roman" w:hAnsi="Times New Roman" w:cs="Times New Roman"/>
          <w:sz w:val="26"/>
          <w:szCs w:val="26"/>
        </w:rPr>
      </w:pPr>
      <w:r w:rsidRPr="00345207">
        <w:rPr>
          <w:rFonts w:ascii="Times New Roman" w:hAnsi="Times New Roman" w:cs="Times New Roman"/>
          <w:sz w:val="26"/>
          <w:szCs w:val="26"/>
        </w:rPr>
        <w:t>на обработку персональных данных</w:t>
      </w:r>
    </w:p>
    <w:p w:rsidR="00B3609C" w:rsidRPr="00345207" w:rsidRDefault="00B3609C" w:rsidP="00B3609C">
      <w:pPr>
        <w:jc w:val="center"/>
        <w:rPr>
          <w:sz w:val="26"/>
          <w:szCs w:val="26"/>
        </w:rPr>
      </w:pPr>
    </w:p>
    <w:tbl>
      <w:tblPr>
        <w:tblW w:w="5000" w:type="pct"/>
        <w:jc w:val="center"/>
        <w:tblLook w:val="04A0" w:firstRow="1" w:lastRow="0" w:firstColumn="1" w:lastColumn="0" w:noHBand="0" w:noVBand="1"/>
      </w:tblPr>
      <w:tblGrid>
        <w:gridCol w:w="419"/>
        <w:gridCol w:w="257"/>
        <w:gridCol w:w="314"/>
        <w:gridCol w:w="314"/>
        <w:gridCol w:w="314"/>
        <w:gridCol w:w="314"/>
        <w:gridCol w:w="2864"/>
        <w:gridCol w:w="503"/>
        <w:gridCol w:w="662"/>
        <w:gridCol w:w="1600"/>
        <w:gridCol w:w="361"/>
        <w:gridCol w:w="930"/>
        <w:gridCol w:w="272"/>
        <w:gridCol w:w="231"/>
      </w:tblGrid>
      <w:tr w:rsidR="00B3609C" w:rsidRPr="00B3609C" w:rsidTr="0034563E">
        <w:trPr>
          <w:gridAfter w:val="1"/>
          <w:wAfter w:w="256" w:type="dxa"/>
          <w:trHeight w:val="151"/>
          <w:jc w:val="center"/>
        </w:trPr>
        <w:tc>
          <w:tcPr>
            <w:tcW w:w="261" w:type="pct"/>
            <w:gridSpan w:val="2"/>
            <w:hideMark/>
          </w:tcPr>
          <w:p w:rsidR="00B3609C" w:rsidRPr="00B3609C" w:rsidRDefault="00B3609C" w:rsidP="0034563E">
            <w:pPr>
              <w:jc w:val="both"/>
              <w:rPr>
                <w:rFonts w:ascii="Times New Roman" w:hAnsi="Times New Roman"/>
              </w:rPr>
            </w:pPr>
            <w:r w:rsidRPr="00B3609C">
              <w:rPr>
                <w:rFonts w:ascii="Times New Roman" w:hAnsi="Times New Roman"/>
              </w:rPr>
              <w:t>Я,</w:t>
            </w:r>
          </w:p>
        </w:tc>
        <w:tc>
          <w:tcPr>
            <w:tcW w:w="4572" w:type="pct"/>
            <w:gridSpan w:val="10"/>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c>
          <w:tcPr>
            <w:tcW w:w="167" w:type="pct"/>
            <w:hideMark/>
          </w:tcPr>
          <w:p w:rsidR="00B3609C" w:rsidRPr="00B3609C" w:rsidRDefault="00B3609C" w:rsidP="0034563E">
            <w:pPr>
              <w:jc w:val="center"/>
              <w:rPr>
                <w:rFonts w:ascii="Times New Roman" w:hAnsi="Times New Roman"/>
              </w:rPr>
            </w:pPr>
            <w:r w:rsidRPr="00B3609C">
              <w:rPr>
                <w:rFonts w:ascii="Times New Roman" w:hAnsi="Times New Roman"/>
              </w:rPr>
              <w:t>,</w:t>
            </w:r>
          </w:p>
        </w:tc>
      </w:tr>
      <w:tr w:rsidR="00B3609C" w:rsidRPr="00B3609C" w:rsidTr="0034563E">
        <w:trPr>
          <w:gridAfter w:val="1"/>
          <w:wAfter w:w="256" w:type="dxa"/>
          <w:trHeight w:val="413"/>
          <w:jc w:val="center"/>
        </w:trPr>
        <w:tc>
          <w:tcPr>
            <w:tcW w:w="4833" w:type="pct"/>
            <w:gridSpan w:val="12"/>
            <w:hideMark/>
          </w:tcPr>
          <w:p w:rsidR="00B3609C" w:rsidRPr="00B3609C" w:rsidRDefault="00B3609C" w:rsidP="0034563E">
            <w:pPr>
              <w:jc w:val="center"/>
              <w:rPr>
                <w:rFonts w:ascii="Times New Roman" w:hAnsi="Times New Roman"/>
                <w:sz w:val="18"/>
                <w:szCs w:val="18"/>
              </w:rPr>
            </w:pPr>
            <w:r w:rsidRPr="00B3609C">
              <w:rPr>
                <w:rFonts w:ascii="Times New Roman" w:hAnsi="Times New Roman"/>
                <w:sz w:val="18"/>
                <w:szCs w:val="18"/>
              </w:rPr>
              <w:t>(фамилия, имя, отчество)</w:t>
            </w:r>
          </w:p>
          <w:p w:rsidR="00B3609C" w:rsidRPr="00B3609C" w:rsidRDefault="00B3609C" w:rsidP="0034563E">
            <w:pPr>
              <w:jc w:val="both"/>
              <w:rPr>
                <w:rFonts w:ascii="Times New Roman" w:hAnsi="Times New Roman"/>
              </w:rPr>
            </w:pPr>
            <w:r w:rsidRPr="00B3609C">
              <w:rPr>
                <w:rFonts w:ascii="Times New Roman" w:hAnsi="Times New Roman"/>
              </w:rPr>
              <w:t>проживающий(</w:t>
            </w:r>
            <w:proofErr w:type="spellStart"/>
            <w:r w:rsidRPr="00B3609C">
              <w:rPr>
                <w:rFonts w:ascii="Times New Roman" w:hAnsi="Times New Roman"/>
              </w:rPr>
              <w:t>ая</w:t>
            </w:r>
            <w:proofErr w:type="spellEnd"/>
            <w:r w:rsidRPr="00B3609C">
              <w:rPr>
                <w:rFonts w:ascii="Times New Roman" w:hAnsi="Times New Roman"/>
              </w:rPr>
              <w:t xml:space="preserve">) по адресу: </w:t>
            </w:r>
          </w:p>
        </w:tc>
        <w:tc>
          <w:tcPr>
            <w:tcW w:w="167" w:type="pct"/>
            <w:vMerge w:val="restart"/>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3"/>
          <w:jc w:val="center"/>
        </w:trPr>
        <w:tc>
          <w:tcPr>
            <w:tcW w:w="1436" w:type="pct"/>
            <w:gridSpan w:val="6"/>
            <w:tcBorders>
              <w:bottom w:val="single" w:sz="4" w:space="0" w:color="auto"/>
            </w:tcBorders>
          </w:tcPr>
          <w:p w:rsidR="00B3609C" w:rsidRPr="00B3609C" w:rsidRDefault="00B3609C" w:rsidP="0034563E">
            <w:pPr>
              <w:jc w:val="center"/>
              <w:rPr>
                <w:rFonts w:ascii="Times New Roman" w:hAnsi="Times New Roman"/>
              </w:rPr>
            </w:pPr>
          </w:p>
        </w:tc>
        <w:tc>
          <w:tcPr>
            <w:tcW w:w="3397" w:type="pct"/>
            <w:gridSpan w:val="6"/>
            <w:tcBorders>
              <w:top w:val="single" w:sz="4" w:space="0" w:color="auto"/>
              <w:bottom w:val="single" w:sz="4" w:space="0" w:color="auto"/>
            </w:tcBorders>
          </w:tcPr>
          <w:p w:rsidR="00B3609C" w:rsidRPr="00B3609C" w:rsidRDefault="00B3609C" w:rsidP="0034563E">
            <w:pPr>
              <w:jc w:val="center"/>
              <w:rPr>
                <w:rFonts w:ascii="Times New Roman" w:hAnsi="Times New Roman"/>
              </w:rPr>
            </w:pPr>
          </w:p>
        </w:tc>
        <w:tc>
          <w:tcPr>
            <w:tcW w:w="167" w:type="pct"/>
            <w:vMerge/>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2"/>
          <w:jc w:val="center"/>
        </w:trPr>
        <w:tc>
          <w:tcPr>
            <w:tcW w:w="4833" w:type="pct"/>
            <w:gridSpan w:val="12"/>
            <w:tcBorders>
              <w:top w:val="single" w:sz="4" w:space="0" w:color="auto"/>
            </w:tcBorders>
          </w:tcPr>
          <w:p w:rsidR="00B3609C" w:rsidRPr="00B3609C" w:rsidRDefault="00B3609C" w:rsidP="0034563E">
            <w:pPr>
              <w:jc w:val="center"/>
              <w:rPr>
                <w:rFonts w:ascii="Times New Roman" w:hAnsi="Times New Roman"/>
              </w:rPr>
            </w:pPr>
          </w:p>
        </w:tc>
        <w:tc>
          <w:tcPr>
            <w:tcW w:w="167" w:type="pct"/>
            <w:vMerge/>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1365" w:type="pct"/>
            <w:gridSpan w:val="5"/>
            <w:hideMark/>
          </w:tcPr>
          <w:p w:rsidR="00B3609C" w:rsidRPr="00B3609C" w:rsidRDefault="00B3609C" w:rsidP="0034563E">
            <w:pPr>
              <w:jc w:val="both"/>
              <w:rPr>
                <w:rFonts w:ascii="Times New Roman" w:hAnsi="Times New Roman"/>
              </w:rPr>
            </w:pPr>
            <w:r w:rsidRPr="00B3609C">
              <w:rPr>
                <w:rFonts w:ascii="Times New Roman" w:hAnsi="Times New Roman"/>
              </w:rPr>
              <w:t>паспорт серии</w:t>
            </w:r>
          </w:p>
        </w:tc>
        <w:tc>
          <w:tcPr>
            <w:tcW w:w="1191" w:type="pct"/>
            <w:gridSpan w:val="3"/>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c>
          <w:tcPr>
            <w:tcW w:w="421" w:type="pct"/>
            <w:hideMark/>
          </w:tcPr>
          <w:p w:rsidR="00B3609C" w:rsidRPr="00B3609C" w:rsidRDefault="00B3609C" w:rsidP="0034563E">
            <w:pPr>
              <w:jc w:val="center"/>
              <w:rPr>
                <w:rFonts w:ascii="Times New Roman" w:hAnsi="Times New Roman"/>
              </w:rPr>
            </w:pPr>
            <w:r w:rsidRPr="00B3609C">
              <w:rPr>
                <w:rFonts w:ascii="Times New Roman" w:hAnsi="Times New Roman"/>
              </w:rPr>
              <w:t>№</w:t>
            </w:r>
          </w:p>
        </w:tc>
        <w:tc>
          <w:tcPr>
            <w:tcW w:w="2024" w:type="pct"/>
            <w:gridSpan w:val="4"/>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448" w:type="pct"/>
            <w:gridSpan w:val="3"/>
            <w:tcBorders>
              <w:top w:val="nil"/>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 xml:space="preserve">выдан </w:t>
            </w:r>
          </w:p>
        </w:tc>
        <w:tc>
          <w:tcPr>
            <w:tcW w:w="4552" w:type="pct"/>
            <w:gridSpan w:val="10"/>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5000" w:type="pct"/>
            <w:gridSpan w:val="13"/>
            <w:tcBorders>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5000" w:type="pct"/>
            <w:gridSpan w:val="13"/>
            <w:tcBorders>
              <w:top w:val="single" w:sz="4" w:space="0" w:color="auto"/>
              <w:left w:val="nil"/>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156"/>
          <w:jc w:val="center"/>
        </w:trPr>
        <w:tc>
          <w:tcPr>
            <w:tcW w:w="821" w:type="pct"/>
            <w:gridSpan w:val="4"/>
            <w:tcBorders>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дата выдачи</w:t>
            </w:r>
          </w:p>
        </w:tc>
        <w:tc>
          <w:tcPr>
            <w:tcW w:w="4179" w:type="pct"/>
            <w:gridSpan w:val="9"/>
            <w:tcBorders>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«____»____________ ____г.</w:t>
            </w:r>
          </w:p>
        </w:tc>
      </w:tr>
      <w:tr w:rsidR="00B3609C" w:rsidRPr="00B3609C" w:rsidTr="0034563E">
        <w:trPr>
          <w:gridAfter w:val="1"/>
          <w:wAfter w:w="256" w:type="dxa"/>
          <w:jc w:val="center"/>
        </w:trPr>
        <w:tc>
          <w:tcPr>
            <w:tcW w:w="5000" w:type="pct"/>
            <w:gridSpan w:val="13"/>
            <w:shd w:val="clear" w:color="auto" w:fill="auto"/>
            <w:hideMark/>
          </w:tcPr>
          <w:p w:rsidR="00B3609C" w:rsidRPr="00B3609C" w:rsidRDefault="00B3609C" w:rsidP="0034563E">
            <w:pPr>
              <w:jc w:val="both"/>
              <w:rPr>
                <w:rFonts w:ascii="Times New Roman" w:hAnsi="Times New Roman"/>
              </w:rPr>
            </w:pPr>
            <w:r w:rsidRPr="00B3609C">
              <w:rPr>
                <w:rFonts w:ascii="Times New Roman" w:hAnsi="Times New Roman"/>
              </w:rPr>
              <w:br w:type="page"/>
            </w:r>
            <w:r w:rsidRPr="00B3609C">
              <w:rPr>
                <w:rFonts w:ascii="Times New Roman" w:hAnsi="Times New Roman"/>
              </w:rPr>
              <w:br w:type="page"/>
            </w:r>
          </w:p>
          <w:p w:rsidR="00B3609C" w:rsidRPr="00B3609C" w:rsidRDefault="00B3609C" w:rsidP="0034563E">
            <w:pPr>
              <w:jc w:val="both"/>
              <w:rPr>
                <w:rFonts w:ascii="Times New Roman" w:hAnsi="Times New Roman"/>
              </w:rPr>
            </w:pPr>
            <w:r w:rsidRPr="00B3609C">
              <w:rPr>
                <w:rFonts w:ascii="Times New Roman" w:hAnsi="Times New Roman"/>
              </w:rPr>
              <w:t xml:space="preserve">данные документа, подтверждающего полномочия законного представителя </w:t>
            </w:r>
            <w:r w:rsidRPr="00B3609C">
              <w:rPr>
                <w:rFonts w:ascii="Times New Roman" w:hAnsi="Times New Roman"/>
                <w:i/>
              </w:rPr>
              <w:t>(заполняются в том случае, если согласие заполняет законный представитель)</w:t>
            </w:r>
            <w:r w:rsidRPr="00B3609C">
              <w:rPr>
                <w:rFonts w:ascii="Times New Roman" w:hAnsi="Times New Roman"/>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ind w:left="-78"/>
                    <w:jc w:val="both"/>
                    <w:rPr>
                      <w:rFonts w:ascii="Times New Roman" w:hAnsi="Times New Roman"/>
                    </w:rPr>
                  </w:pPr>
                </w:p>
              </w:tc>
            </w:tr>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ind w:left="-78"/>
                    <w:jc w:val="both"/>
                    <w:rPr>
                      <w:rFonts w:ascii="Times New Roman" w:hAnsi="Times New Roman"/>
                    </w:rPr>
                  </w:pPr>
                  <w:r w:rsidRPr="00B3609C">
                    <w:rPr>
                      <w:rFonts w:ascii="Times New Roman" w:hAnsi="Times New Roman"/>
                    </w:rPr>
                    <w:t>ИНН:</w:t>
                  </w:r>
                </w:p>
              </w:tc>
            </w:tr>
          </w:tbl>
          <w:p w:rsidR="00B3609C" w:rsidRPr="00B3609C" w:rsidRDefault="00B3609C" w:rsidP="0034563E">
            <w:pPr>
              <w:jc w:val="both"/>
              <w:rPr>
                <w:rFonts w:ascii="Times New Roman" w:hAnsi="Times New Roman"/>
              </w:rPr>
            </w:pPr>
            <w:r w:rsidRPr="00B3609C">
              <w:rPr>
                <w:rFonts w:ascii="Times New Roman" w:hAnsi="Times New Roman"/>
              </w:rPr>
              <w:t xml:space="preserve">являюсь субъектом </w:t>
            </w:r>
            <w:proofErr w:type="spellStart"/>
            <w:r w:rsidRPr="00B3609C">
              <w:rPr>
                <w:rFonts w:ascii="Times New Roman" w:hAnsi="Times New Roman"/>
              </w:rPr>
              <w:t>ПДн</w:t>
            </w:r>
            <w:proofErr w:type="spellEnd"/>
            <w:r w:rsidRPr="00B3609C">
              <w:rPr>
                <w:rFonts w:ascii="Times New Roman" w:hAnsi="Times New Roman"/>
              </w:rPr>
              <w:t xml:space="preserve"> / законным представителем субъекта </w:t>
            </w:r>
            <w:proofErr w:type="spellStart"/>
            <w:r w:rsidRPr="00B3609C">
              <w:rPr>
                <w:rFonts w:ascii="Times New Roman" w:hAnsi="Times New Roman"/>
              </w:rPr>
              <w:t>ПДн</w:t>
            </w:r>
            <w:proofErr w:type="spellEnd"/>
            <w:r w:rsidRPr="00B3609C">
              <w:rPr>
                <w:rFonts w:ascii="Times New Roman" w:hAnsi="Times New Roman"/>
              </w:rPr>
              <w:t xml:space="preserve"> и даю согласие на обработку его персональных данных </w:t>
            </w:r>
            <w:r w:rsidRPr="00B3609C">
              <w:rPr>
                <w:rFonts w:ascii="Times New Roman" w:hAnsi="Times New Roman"/>
                <w:i/>
              </w:rPr>
              <w:t>(нужное подчеркнуть)</w:t>
            </w:r>
            <w:r w:rsidRPr="00B3609C">
              <w:rPr>
                <w:rFonts w:ascii="Times New Roman" w:hAnsi="Times New Roman"/>
              </w:rPr>
              <w:t>:</w:t>
            </w:r>
          </w:p>
          <w:p w:rsidR="00B3609C" w:rsidRPr="00B3609C" w:rsidRDefault="00B3609C" w:rsidP="0034563E">
            <w:pPr>
              <w:jc w:val="both"/>
              <w:rPr>
                <w:rFonts w:ascii="Times New Roman" w:hAnsi="Times New Roman"/>
              </w:rPr>
            </w:pPr>
          </w:p>
          <w:p w:rsidR="00B3609C" w:rsidRPr="00B3609C" w:rsidRDefault="00B3609C" w:rsidP="0034563E">
            <w:pPr>
              <w:jc w:val="center"/>
              <w:rPr>
                <w:rFonts w:ascii="Times New Roman" w:hAnsi="Times New Roman"/>
                <w:b/>
              </w:rPr>
            </w:pPr>
            <w:r w:rsidRPr="00B3609C">
              <w:rPr>
                <w:rFonts w:ascii="Times New Roman" w:hAnsi="Times New Roman"/>
                <w:b/>
              </w:rPr>
              <w:t>ВНИМАНИЕ!</w:t>
            </w:r>
          </w:p>
          <w:p w:rsidR="00B3609C" w:rsidRPr="00B3609C" w:rsidRDefault="00B3609C" w:rsidP="0034563E">
            <w:pPr>
              <w:jc w:val="center"/>
              <w:rPr>
                <w:rFonts w:ascii="Times New Roman" w:hAnsi="Times New Roman"/>
                <w:b/>
              </w:rPr>
            </w:pPr>
            <w:r w:rsidRPr="00B3609C">
              <w:rPr>
                <w:rFonts w:ascii="Times New Roman" w:hAnsi="Times New Roman"/>
                <w:b/>
              </w:rPr>
              <w:t xml:space="preserve">Сведения о субъекте </w:t>
            </w:r>
            <w:proofErr w:type="spellStart"/>
            <w:r w:rsidRPr="00B3609C">
              <w:rPr>
                <w:rFonts w:ascii="Times New Roman" w:hAnsi="Times New Roman"/>
                <w:b/>
              </w:rPr>
              <w:t>ПДн</w:t>
            </w:r>
            <w:proofErr w:type="spellEnd"/>
            <w:r w:rsidRPr="00B3609C">
              <w:rPr>
                <w:rFonts w:ascii="Times New Roman" w:hAnsi="Times New Roman"/>
                <w:b/>
              </w:rPr>
              <w:t xml:space="preserve"> заполняются в том случае, если согласие заполняет законный представитель гражданина Российской Федерации</w:t>
            </w:r>
          </w:p>
          <w:p w:rsidR="00B3609C" w:rsidRPr="00B3609C" w:rsidRDefault="00B3609C" w:rsidP="0034563E">
            <w:pPr>
              <w:jc w:val="center"/>
              <w:rPr>
                <w:rFonts w:ascii="Times New Roman" w:hAnsi="Times New Roman"/>
              </w:rPr>
            </w:pPr>
          </w:p>
          <w:tbl>
            <w:tblPr>
              <w:tblpPr w:leftFromText="180" w:rightFromText="180" w:vertAnchor="text" w:horzAnchor="margin" w:tblpY="105"/>
              <w:tblOverlap w:val="never"/>
              <w:tblW w:w="5000" w:type="pct"/>
              <w:tblLook w:val="04A0" w:firstRow="1" w:lastRow="0" w:firstColumn="1" w:lastColumn="0" w:noHBand="0" w:noVBand="1"/>
            </w:tblPr>
            <w:tblGrid>
              <w:gridCol w:w="751"/>
              <w:gridCol w:w="1260"/>
              <w:gridCol w:w="2534"/>
              <w:gridCol w:w="4353"/>
            </w:tblGrid>
            <w:tr w:rsidR="00B3609C" w:rsidRPr="00B3609C" w:rsidTr="0034563E">
              <w:trPr>
                <w:trHeight w:val="465"/>
              </w:trPr>
              <w:tc>
                <w:tcPr>
                  <w:tcW w:w="5000" w:type="pct"/>
                  <w:gridSpan w:val="4"/>
                  <w:tcBorders>
                    <w:top w:val="single" w:sz="4" w:space="0" w:color="auto"/>
                    <w:left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b/>
                    </w:rPr>
                  </w:pPr>
                  <w:r w:rsidRPr="00B3609C">
                    <w:rPr>
                      <w:rFonts w:ascii="Times New Roman" w:hAnsi="Times New Roman"/>
                      <w:b/>
                    </w:rPr>
                    <w:t xml:space="preserve">Сведения о субъекте </w:t>
                  </w:r>
                  <w:proofErr w:type="spellStart"/>
                  <w:r w:rsidRPr="00B3609C">
                    <w:rPr>
                      <w:rFonts w:ascii="Times New Roman" w:hAnsi="Times New Roman"/>
                      <w:b/>
                    </w:rPr>
                    <w:t>ПДн</w:t>
                  </w:r>
                  <w:proofErr w:type="spellEnd"/>
                  <w:r w:rsidRPr="00B3609C">
                    <w:rPr>
                      <w:rFonts w:ascii="Times New Roman" w:hAnsi="Times New Roman"/>
                      <w:b/>
                    </w:rPr>
                    <w:t xml:space="preserve"> (категория субъекта </w:t>
                  </w:r>
                  <w:proofErr w:type="spellStart"/>
                  <w:r w:rsidRPr="00B3609C">
                    <w:rPr>
                      <w:rFonts w:ascii="Times New Roman" w:hAnsi="Times New Roman"/>
                      <w:b/>
                    </w:rPr>
                    <w:t>ПДн</w:t>
                  </w:r>
                  <w:proofErr w:type="spellEnd"/>
                  <w:r w:rsidRPr="00B3609C">
                    <w:rPr>
                      <w:rFonts w:ascii="Times New Roman" w:hAnsi="Times New Roman"/>
                      <w:b/>
                    </w:rPr>
                    <w:t>):</w:t>
                  </w:r>
                </w:p>
              </w:tc>
            </w:tr>
            <w:tr w:rsidR="00B3609C" w:rsidRPr="00B3609C" w:rsidTr="0034563E">
              <w:trPr>
                <w:trHeight w:val="257"/>
              </w:trPr>
              <w:tc>
                <w:tcPr>
                  <w:tcW w:w="422" w:type="pct"/>
                  <w:tcBorders>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66"/>
              </w:trPr>
              <w:tc>
                <w:tcPr>
                  <w:tcW w:w="1130" w:type="pct"/>
                  <w:gridSpan w:val="2"/>
                  <w:tcBorders>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83"/>
              </w:trPr>
              <w:tc>
                <w:tcPr>
                  <w:tcW w:w="5000" w:type="pct"/>
                  <w:gridSpan w:val="4"/>
                  <w:tcBorders>
                    <w:left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315"/>
              </w:trPr>
              <w:tc>
                <w:tcPr>
                  <w:tcW w:w="2554" w:type="pct"/>
                  <w:gridSpan w:val="3"/>
                  <w:tcBorders>
                    <w:top w:val="single" w:sz="4" w:space="0" w:color="auto"/>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38"/>
              </w:trPr>
              <w:tc>
                <w:tcPr>
                  <w:tcW w:w="5000" w:type="pct"/>
                  <w:gridSpan w:val="4"/>
                  <w:tcBorders>
                    <w:left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09C" w:rsidRPr="00B3609C" w:rsidRDefault="00B3609C" w:rsidP="0034563E">
                  <w:pPr>
                    <w:rPr>
                      <w:rFonts w:ascii="Times New Roman" w:hAnsi="Times New Roman"/>
                    </w:rPr>
                  </w:pPr>
                  <w:r w:rsidRPr="00B3609C">
                    <w:rPr>
                      <w:rFonts w:ascii="Times New Roman" w:hAnsi="Times New Roman"/>
                    </w:rPr>
                    <w:t>ИНН:</w:t>
                  </w:r>
                </w:p>
              </w:tc>
            </w:tr>
          </w:tbl>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 xml:space="preserve">свободно, своей волей и в своем интересе в соответствии с требованиями Федерального закона от 27.07.2006 №152-ФЗ «О персональных данных» даю согласие уполномоченным должностным лицам </w:t>
            </w:r>
            <w:r w:rsidRPr="00B3609C">
              <w:rPr>
                <w:rFonts w:ascii="Times New Roman" w:hAnsi="Times New Roman"/>
                <w:b/>
              </w:rPr>
              <w:t>Администрации города Когалыма</w:t>
            </w:r>
            <w:r w:rsidRPr="00B3609C">
              <w:rPr>
                <w:rFonts w:ascii="Times New Roman" w:hAnsi="Times New Roman"/>
              </w:rPr>
              <w:t xml:space="preserve">, адрес: 628481, </w:t>
            </w:r>
            <w:proofErr w:type="spellStart"/>
            <w:r w:rsidRPr="00B3609C">
              <w:rPr>
                <w:rFonts w:ascii="Times New Roman" w:hAnsi="Times New Roman"/>
              </w:rPr>
              <w:t>ул.Дружбы</w:t>
            </w:r>
            <w:proofErr w:type="spellEnd"/>
            <w:r w:rsidRPr="00B3609C">
              <w:rPr>
                <w:rFonts w:ascii="Times New Roman" w:hAnsi="Times New Roman"/>
              </w:rPr>
              <w:t xml:space="preserve">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autoSpaceDE w:val="0"/>
                    <w:autoSpaceDN w:val="0"/>
                    <w:adjustRightInd w:val="0"/>
                    <w:jc w:val="both"/>
                    <w:rPr>
                      <w:rFonts w:ascii="Times New Roman" w:hAnsi="Times New Roman"/>
                    </w:rPr>
                  </w:pPr>
                  <w:r w:rsidRPr="00B3609C">
                    <w:rPr>
                      <w:rFonts w:ascii="Times New Roman" w:hAnsi="Times New Roman"/>
                    </w:rPr>
                    <w:t>ФИО, данные документа, удостоверяющего личность, адрес проживания, Идентификационный номер налогоплательщика</w:t>
                  </w:r>
                </w:p>
                <w:p w:rsidR="00B3609C" w:rsidRPr="00B3609C" w:rsidRDefault="00B3609C" w:rsidP="0034563E">
                  <w:pPr>
                    <w:jc w:val="both"/>
                    <w:rPr>
                      <w:rFonts w:ascii="Times New Roman" w:hAnsi="Times New Roman"/>
                    </w:rPr>
                  </w:pPr>
                </w:p>
              </w:tc>
            </w:tr>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jc w:val="both"/>
                    <w:rPr>
                      <w:rFonts w:ascii="Times New Roman" w:hAnsi="Times New Roman"/>
                    </w:rPr>
                  </w:pPr>
                </w:p>
              </w:tc>
            </w:tr>
          </w:tbl>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в целях: рассмотрения   возможности   включения   места размещения нестационарного торгового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jc w:val="both"/>
                    <w:rPr>
                      <w:rFonts w:ascii="Times New Roman" w:hAnsi="Times New Roman"/>
                    </w:rPr>
                  </w:pPr>
                </w:p>
              </w:tc>
            </w:tr>
          </w:tbl>
          <w:p w:rsidR="00B3609C" w:rsidRPr="00B3609C" w:rsidRDefault="00B3609C" w:rsidP="0034563E">
            <w:pPr>
              <w:jc w:val="both"/>
              <w:rPr>
                <w:rFonts w:ascii="Times New Roman" w:hAnsi="Times New Roman"/>
              </w:rPr>
            </w:pPr>
          </w:p>
        </w:tc>
      </w:tr>
      <w:tr w:rsidR="00B3609C" w:rsidRPr="00B3609C" w:rsidTr="0034563E">
        <w:trPr>
          <w:gridAfter w:val="1"/>
          <w:wAfter w:w="256" w:type="dxa"/>
          <w:jc w:val="center"/>
        </w:trPr>
        <w:tc>
          <w:tcPr>
            <w:tcW w:w="5000" w:type="pct"/>
            <w:gridSpan w:val="13"/>
            <w:shd w:val="clear" w:color="auto" w:fill="auto"/>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B3609C">
              <w:rPr>
                <w:rFonts w:ascii="Times New Roman" w:hAnsi="Times New Roman"/>
              </w:rPr>
              <w:t xml:space="preserve">от 27.07.2006 №152-ФЗ </w:t>
            </w:r>
            <w:r w:rsidRPr="00B3609C">
              <w:rPr>
                <w:rFonts w:ascii="Times New Roman" w:hAnsi="Times New Roman"/>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3609C" w:rsidRPr="00B3609C" w:rsidTr="0034563E">
        <w:trPr>
          <w:gridAfter w:val="1"/>
          <w:wAfter w:w="256" w:type="dxa"/>
          <w:trHeight w:val="1038"/>
          <w:jc w:val="center"/>
        </w:trPr>
        <w:tc>
          <w:tcPr>
            <w:tcW w:w="5000" w:type="pct"/>
            <w:gridSpan w:val="13"/>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5" w:history="1">
              <w:r w:rsidRPr="00B3609C">
                <w:rPr>
                  <w:rFonts w:ascii="Times New Roman" w:hAnsi="Times New Roman"/>
                </w:rPr>
                <w:t>пп.2-11 ч.1 ст.6</w:t>
              </w:r>
            </w:hyperlink>
            <w:r w:rsidRPr="00B3609C">
              <w:rPr>
                <w:rFonts w:ascii="Times New Roman" w:hAnsi="Times New Roman"/>
              </w:rPr>
              <w:t xml:space="preserve"> и пп.2-10 </w:t>
            </w:r>
            <w:hyperlink r:id="rId26" w:history="1">
              <w:r w:rsidRPr="00B3609C">
                <w:rPr>
                  <w:rFonts w:ascii="Times New Roman" w:hAnsi="Times New Roman"/>
                </w:rPr>
                <w:t>ч.2</w:t>
              </w:r>
            </w:hyperlink>
            <w:r w:rsidRPr="00B3609C">
              <w:rPr>
                <w:rFonts w:ascii="Times New Roman" w:hAnsi="Times New Roman"/>
              </w:rPr>
              <w:t xml:space="preserve"> ст.10 Федерального закона от </w:t>
            </w:r>
            <w:proofErr w:type="gramStart"/>
            <w:r w:rsidRPr="00B3609C">
              <w:rPr>
                <w:rFonts w:ascii="Times New Roman" w:hAnsi="Times New Roman"/>
              </w:rPr>
              <w:t>27.07.2006  №</w:t>
            </w:r>
            <w:proofErr w:type="gramEnd"/>
            <w:r w:rsidRPr="00B3609C">
              <w:rPr>
                <w:rFonts w:ascii="Times New Roman" w:hAnsi="Times New Roman"/>
              </w:rPr>
              <w:t>152-ФЗ «О персональных данных».</w:t>
            </w:r>
          </w:p>
        </w:tc>
      </w:tr>
      <w:tr w:rsidR="00B3609C" w:rsidRPr="00B3609C" w:rsidTr="0034563E">
        <w:tblPrEx>
          <w:jc w:val="left"/>
        </w:tblPrEx>
        <w:trPr>
          <w:gridBefore w:val="1"/>
          <w:wBefore w:w="256" w:type="dxa"/>
        </w:trPr>
        <w:tc>
          <w:tcPr>
            <w:tcW w:w="1598" w:type="pct"/>
            <w:gridSpan w:val="6"/>
            <w:tcBorders>
              <w:bottom w:val="single" w:sz="4" w:space="0" w:color="auto"/>
            </w:tcBorders>
          </w:tcPr>
          <w:p w:rsidR="00B3609C" w:rsidRPr="00B3609C" w:rsidRDefault="00B3609C" w:rsidP="0034563E">
            <w:pPr>
              <w:jc w:val="center"/>
              <w:rPr>
                <w:rFonts w:ascii="Times New Roman" w:hAnsi="Times New Roman"/>
                <w:vertAlign w:val="superscript"/>
              </w:rPr>
            </w:pPr>
          </w:p>
        </w:tc>
        <w:tc>
          <w:tcPr>
            <w:tcW w:w="336" w:type="pct"/>
          </w:tcPr>
          <w:p w:rsidR="00B3609C" w:rsidRPr="00B3609C" w:rsidRDefault="00B3609C" w:rsidP="0034563E">
            <w:pPr>
              <w:jc w:val="center"/>
              <w:rPr>
                <w:rFonts w:ascii="Times New Roman" w:hAnsi="Times New Roman"/>
                <w:vertAlign w:val="superscript"/>
              </w:rPr>
            </w:pPr>
          </w:p>
        </w:tc>
        <w:tc>
          <w:tcPr>
            <w:tcW w:w="1343" w:type="pct"/>
            <w:gridSpan w:val="2"/>
            <w:tcBorders>
              <w:bottom w:val="single" w:sz="4" w:space="0" w:color="auto"/>
            </w:tcBorders>
          </w:tcPr>
          <w:p w:rsidR="00B3609C" w:rsidRPr="00B3609C" w:rsidRDefault="00B3609C" w:rsidP="0034563E">
            <w:pPr>
              <w:jc w:val="center"/>
              <w:rPr>
                <w:rFonts w:ascii="Times New Roman" w:hAnsi="Times New Roman"/>
                <w:vertAlign w:val="superscript"/>
              </w:rPr>
            </w:pPr>
          </w:p>
        </w:tc>
        <w:tc>
          <w:tcPr>
            <w:tcW w:w="260" w:type="pct"/>
          </w:tcPr>
          <w:p w:rsidR="00B3609C" w:rsidRPr="00B3609C" w:rsidRDefault="00B3609C" w:rsidP="0034563E">
            <w:pPr>
              <w:jc w:val="center"/>
              <w:rPr>
                <w:rFonts w:ascii="Times New Roman" w:hAnsi="Times New Roman"/>
                <w:vertAlign w:val="superscript"/>
              </w:rPr>
            </w:pPr>
          </w:p>
        </w:tc>
        <w:tc>
          <w:tcPr>
            <w:tcW w:w="1340" w:type="pct"/>
            <w:gridSpan w:val="3"/>
            <w:tcBorders>
              <w:bottom w:val="single" w:sz="4" w:space="0" w:color="auto"/>
            </w:tcBorders>
          </w:tcPr>
          <w:p w:rsidR="00B3609C" w:rsidRPr="00B3609C" w:rsidRDefault="00B3609C" w:rsidP="0034563E">
            <w:pPr>
              <w:jc w:val="center"/>
              <w:rPr>
                <w:rFonts w:ascii="Times New Roman" w:hAnsi="Times New Roman"/>
                <w:vertAlign w:val="superscript"/>
              </w:rPr>
            </w:pPr>
          </w:p>
        </w:tc>
      </w:tr>
      <w:tr w:rsidR="00B3609C" w:rsidRPr="00B3609C" w:rsidTr="0034563E">
        <w:tblPrEx>
          <w:jc w:val="left"/>
        </w:tblPrEx>
        <w:trPr>
          <w:gridBefore w:val="1"/>
          <w:wBefore w:w="256" w:type="dxa"/>
        </w:trPr>
        <w:tc>
          <w:tcPr>
            <w:tcW w:w="1598" w:type="pct"/>
            <w:gridSpan w:val="6"/>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(дата)</w:t>
            </w:r>
          </w:p>
        </w:tc>
        <w:tc>
          <w:tcPr>
            <w:tcW w:w="336" w:type="pct"/>
          </w:tcPr>
          <w:p w:rsidR="00B3609C" w:rsidRPr="00B3609C" w:rsidRDefault="00B3609C" w:rsidP="0034563E">
            <w:pPr>
              <w:jc w:val="center"/>
              <w:rPr>
                <w:rFonts w:ascii="Times New Roman" w:hAnsi="Times New Roman"/>
                <w:sz w:val="18"/>
                <w:szCs w:val="18"/>
                <w:vertAlign w:val="superscript"/>
              </w:rPr>
            </w:pPr>
          </w:p>
        </w:tc>
        <w:tc>
          <w:tcPr>
            <w:tcW w:w="1343" w:type="pct"/>
            <w:gridSpan w:val="2"/>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(подпись)</w:t>
            </w:r>
          </w:p>
        </w:tc>
        <w:tc>
          <w:tcPr>
            <w:tcW w:w="260" w:type="pct"/>
          </w:tcPr>
          <w:p w:rsidR="00B3609C" w:rsidRPr="00B3609C" w:rsidRDefault="00B3609C" w:rsidP="0034563E">
            <w:pPr>
              <w:jc w:val="center"/>
              <w:rPr>
                <w:rFonts w:ascii="Times New Roman" w:hAnsi="Times New Roman"/>
                <w:sz w:val="18"/>
                <w:szCs w:val="18"/>
                <w:vertAlign w:val="superscript"/>
              </w:rPr>
            </w:pPr>
          </w:p>
        </w:tc>
        <w:tc>
          <w:tcPr>
            <w:tcW w:w="1340" w:type="pct"/>
            <w:gridSpan w:val="3"/>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(расшифровка подписи)</w:t>
            </w:r>
          </w:p>
        </w:tc>
      </w:tr>
    </w:tbl>
    <w:p w:rsidR="00B3609C" w:rsidRPr="00331108" w:rsidRDefault="00B3609C" w:rsidP="00B3609C">
      <w:pPr>
        <w:jc w:val="center"/>
        <w:rPr>
          <w:sz w:val="26"/>
          <w:szCs w:val="24"/>
        </w:rPr>
      </w:pPr>
    </w:p>
    <w:p w:rsidR="00B3609C" w:rsidRPr="00B3609C" w:rsidRDefault="00B3609C" w:rsidP="00B3609C">
      <w:pPr>
        <w:jc w:val="both"/>
        <w:rPr>
          <w:rFonts w:ascii="Times New Roman" w:hAnsi="Times New Roman"/>
        </w:rPr>
      </w:pPr>
      <w:r w:rsidRPr="00B3609C">
        <w:rPr>
          <w:rFonts w:ascii="Times New Roman" w:hAnsi="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Default="007171C9">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Pr="003D33CA" w:rsidRDefault="00F14992">
      <w:pPr>
        <w:pStyle w:val="ConsPlusNormal"/>
        <w:jc w:val="both"/>
        <w:rPr>
          <w:rFonts w:ascii="Times New Roman" w:hAnsi="Times New Roman" w:cs="Times New Roman"/>
        </w:rPr>
      </w:pPr>
    </w:p>
    <w:p w:rsidR="007171C9" w:rsidRDefault="007171C9">
      <w:pPr>
        <w:pStyle w:val="ConsPlusNormal"/>
        <w:jc w:val="both"/>
        <w:rPr>
          <w:rFonts w:ascii="Times New Roman" w:hAnsi="Times New Roman" w:cs="Times New Roman"/>
        </w:rPr>
      </w:pPr>
    </w:p>
    <w:p w:rsidR="00674AEA" w:rsidRDefault="00674AEA">
      <w:pPr>
        <w:pStyle w:val="ConsPlusNormal"/>
        <w:jc w:val="both"/>
        <w:rPr>
          <w:rFonts w:ascii="Times New Roman" w:hAnsi="Times New Roman" w:cs="Times New Roman"/>
        </w:rPr>
      </w:pPr>
    </w:p>
    <w:p w:rsidR="00674AEA" w:rsidRDefault="00674AEA">
      <w:pPr>
        <w:pStyle w:val="ConsPlusNormal"/>
        <w:jc w:val="both"/>
        <w:rPr>
          <w:rFonts w:ascii="Times New Roman" w:hAnsi="Times New Roman" w:cs="Times New Roman"/>
        </w:rPr>
      </w:pPr>
    </w:p>
    <w:p w:rsidR="00674AEA" w:rsidRDefault="00674AEA">
      <w:pPr>
        <w:pStyle w:val="ConsPlusNormal"/>
        <w:jc w:val="both"/>
        <w:rPr>
          <w:rFonts w:ascii="Times New Roman" w:hAnsi="Times New Roman" w:cs="Times New Roman"/>
        </w:rPr>
      </w:pPr>
    </w:p>
    <w:p w:rsidR="00674AEA" w:rsidRPr="003D33CA" w:rsidRDefault="00674AEA">
      <w:pPr>
        <w:pStyle w:val="ConsPlusNormal"/>
        <w:jc w:val="both"/>
        <w:rPr>
          <w:rFonts w:ascii="Times New Roman" w:hAnsi="Times New Roman" w:cs="Times New Roman"/>
        </w:rPr>
      </w:pPr>
      <w:bookmarkStart w:id="6" w:name="_GoBack"/>
      <w:bookmarkEnd w:id="6"/>
    </w:p>
    <w:p w:rsidR="007171C9" w:rsidRPr="003D33CA" w:rsidRDefault="007171C9">
      <w:pPr>
        <w:pStyle w:val="ConsPlusNormal"/>
        <w:jc w:val="right"/>
        <w:outlineLvl w:val="0"/>
        <w:rPr>
          <w:rFonts w:ascii="Times New Roman" w:hAnsi="Times New Roman" w:cs="Times New Roman"/>
        </w:rPr>
      </w:pPr>
      <w:r w:rsidRPr="003D33CA">
        <w:rPr>
          <w:rFonts w:ascii="Times New Roman" w:hAnsi="Times New Roman" w:cs="Times New Roman"/>
        </w:rPr>
        <w:t>Приложение 2</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к постановлению Администрации</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города Когалыма</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от 22.01.2021 N 102</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rPr>
          <w:rFonts w:ascii="Times New Roman" w:hAnsi="Times New Roman" w:cs="Times New Roman"/>
        </w:rPr>
      </w:pPr>
      <w:bookmarkStart w:id="7" w:name="P222"/>
      <w:bookmarkEnd w:id="7"/>
      <w:r w:rsidRPr="003D33CA">
        <w:rPr>
          <w:rFonts w:ascii="Times New Roman" w:hAnsi="Times New Roman" w:cs="Times New Roman"/>
        </w:rPr>
        <w:t>ПОРЯДОК</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ОРГАНИЗАЦИИ И ПРОВЕДЕНИЯ АУКЦИОНА НА ПРАВО ЗАКЛЮЧЕНИЯ</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ДОГОВОРОВ НА РАЗМЕЩЕНИЕ НЕСТАЦИОНАРНЫХ ТОРГОВЫХ ОБЪЕКТОВ</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НА ТЕРРИТОРИИ ГОРОДА КОГАЛЫМА (ДАЛЕЕ - ПОРЯДОК)</w:t>
      </w:r>
    </w:p>
    <w:p w:rsidR="007171C9" w:rsidRPr="003D33CA" w:rsidRDefault="007171C9">
      <w:pPr>
        <w:spacing w:after="1"/>
        <w:rPr>
          <w:rFonts w:ascii="Times New Roman" w:hAnsi="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 Общие положения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1.1. Настоящий Порядок устанавливает правила организации и проведения аукциона на право заключения договоров на размещение нестационарных торговых объектов на территории города Когалыма, расположенных на земельных участках, находящихся в государственной собственности или муниципальной собственности города Когалыма, в том числе без формирования земельных участков на территориях общего пользования, а также на земельных участках, расположенных на территории города Когалыма, государственная собственность на которые не разграничена (далее - аукцион) предусмотренных Схемой размещения нестационарных торговых объектов на территории города Когалыма (далее - Схема размещения).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 Проводимые в соответствии с настоящим Порядком аукционы являются открытыми по составу участников и форме подачи предложений.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 Организатором аукциона является Управление инвестиционной деятельности и развития предпринимательства Администрации города Когалыма (далее - организатор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1.4. Предметом аукциона является право на заключение договора на размещение нестационарных торговых объектов на территории города Когалыма с победителем, предложившим наиболее высокую цену.</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1.5. Решение о проведении аукциона принимается в форме постановления Администрации города Когалыма.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2. Комиссия по проведению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2.1. Для проведения аукциона создается аукционная комиссия.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2.2. Положение об аукционной комиссии и ее состав утверждаются постановлением Администрации города Когалыма.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3. Требования к участникам аукциона</w:t>
      </w:r>
    </w:p>
    <w:p w:rsidR="007171C9" w:rsidRPr="003D33CA" w:rsidRDefault="007171C9">
      <w:pPr>
        <w:pStyle w:val="ConsPlusNormal"/>
        <w:jc w:val="both"/>
        <w:rPr>
          <w:rFonts w:ascii="Times New Roman" w:hAnsi="Times New Roman" w:cs="Times New Roman"/>
        </w:rPr>
      </w:pPr>
    </w:p>
    <w:p w:rsidR="004A103A" w:rsidRPr="00AF3D7B" w:rsidRDefault="007171C9">
      <w:pPr>
        <w:pStyle w:val="ConsPlusNormal"/>
        <w:ind w:firstLine="540"/>
        <w:jc w:val="both"/>
        <w:rPr>
          <w:rFonts w:ascii="Times New Roman" w:hAnsi="Times New Roman" w:cs="Times New Roman"/>
        </w:rPr>
      </w:pPr>
      <w:bookmarkStart w:id="8" w:name="P244"/>
      <w:bookmarkEnd w:id="8"/>
      <w:r w:rsidRPr="00AF3D7B">
        <w:rPr>
          <w:rFonts w:ascii="Times New Roman" w:hAnsi="Times New Roman" w:cs="Times New Roman"/>
        </w:rPr>
        <w:t>3.1.</w:t>
      </w:r>
      <w:r w:rsidR="004C42D8" w:rsidRPr="00AF3D7B">
        <w:rPr>
          <w:rFonts w:ascii="Times New Roman" w:hAnsi="Times New Roman" w:cs="Times New Roman"/>
        </w:rPr>
        <w:t xml:space="preserve"> </w:t>
      </w:r>
      <w:r w:rsidR="009902D0" w:rsidRPr="00AF3D7B">
        <w:rPr>
          <w:rFonts w:ascii="Times New Roman" w:hAnsi="Times New Roman" w:cs="Times New Roman"/>
        </w:rPr>
        <w:t>Участником аукциона может быть любое юридическое лицо независимо от организационно-правовой формы, формы собственности, индивидуальный предприниматель, иное физическое лицо, не зарегистрированное в качестве индивидуального предпринимателя, применяющее специальный налоговый режим «Налог на профессиональный доход» (далее – самозанятые), претендующие на заключение договора на размещение нестационарных торговых объектов на территории города Когалыма (далее - договор).</w:t>
      </w:r>
    </w:p>
    <w:p w:rsidR="007171C9" w:rsidRPr="003D33CA" w:rsidRDefault="007171C9">
      <w:pPr>
        <w:pStyle w:val="ConsPlusNormal"/>
        <w:spacing w:before="220"/>
        <w:ind w:firstLine="540"/>
        <w:jc w:val="both"/>
        <w:rPr>
          <w:rFonts w:ascii="Times New Roman" w:hAnsi="Times New Roman" w:cs="Times New Roman"/>
        </w:rPr>
      </w:pPr>
      <w:bookmarkStart w:id="9" w:name="P245"/>
      <w:bookmarkEnd w:id="9"/>
      <w:r w:rsidRPr="00AF3D7B">
        <w:rPr>
          <w:rFonts w:ascii="Times New Roman" w:hAnsi="Times New Roman" w:cs="Times New Roman"/>
        </w:rPr>
        <w:t>3.2. Участники аукциона должны соответствовать следующим требованиям</w:t>
      </w:r>
      <w:r w:rsidRPr="003D33CA">
        <w:rPr>
          <w:rFonts w:ascii="Times New Roman" w:hAnsi="Times New Roman" w:cs="Times New Roman"/>
        </w:rPr>
        <w:t>:</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отсутствие в отношении участника аукциона - юридического лица процесса реорганизации (за исключением реорганизации в форме присоединения к юридическому лицу, являющемуся участником аукциона, другого юридического лица), ликвидации, в отношении него не введена процедура банкротства, деятельность участника аукциона не приостановлена в порядке, предусмотренном законодательством Российской Федерации;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отсутствие в отношении участника аукциона - индивидуального предпринимателя процедуры банкротства, в отношении него не приостановлена деятельность в порядке, предусмотренном законодательством Российской Федерации, не прекращена деятельность в качестве индивидуального предпринимателя;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149A0" w:rsidRPr="003D33CA" w:rsidRDefault="007171C9" w:rsidP="00E149A0">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 отсутствие задолженности за использование муниципального имущества и земельных участков, находящихся в муниципальной собственности, земельных участков, государственная собственность на которые не </w:t>
      </w:r>
      <w:r w:rsidR="00AE3D0C" w:rsidRPr="003D33CA">
        <w:rPr>
          <w:rFonts w:ascii="Times New Roman" w:hAnsi="Times New Roman" w:cs="Times New Roman"/>
        </w:rPr>
        <w:t>разграничена.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3.3. Организатор аукциона, аукционная комиссия вправе запрашивать информацию и документы в целях проверки соответствия участников аукциона требованиям, указанным в </w:t>
      </w:r>
      <w:hyperlink w:anchor="P245" w:history="1">
        <w:r w:rsidRPr="003D33CA">
          <w:rPr>
            <w:rFonts w:ascii="Times New Roman" w:hAnsi="Times New Roman" w:cs="Times New Roman"/>
            <w:color w:val="0000FF"/>
          </w:rPr>
          <w:t>пункте 3.2</w:t>
        </w:r>
      </w:hyperlink>
      <w:r w:rsidRPr="003D33CA">
        <w:rPr>
          <w:rFonts w:ascii="Times New Roman" w:hAnsi="Times New Roman" w:cs="Times New Roman"/>
        </w:rPr>
        <w:t xml:space="preserve"> настоящего Порядка, в государственных органах власти в соответствии с их компетенцией.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3.4. Не допускается взимание с участников аукциона платы за участие в аукционе.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3.5. Участники аукциона вносят задаток в размере 50% от начальной (минимальной) цены лота.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4. Условия допуска к участию в аукционе</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 xml:space="preserve">4.1. Заявителями могут быть лица, указанные в </w:t>
      </w:r>
      <w:hyperlink w:anchor="P244" w:history="1">
        <w:r w:rsidRPr="003D33CA">
          <w:rPr>
            <w:rFonts w:ascii="Times New Roman" w:hAnsi="Times New Roman" w:cs="Times New Roman"/>
            <w:color w:val="0000FF"/>
          </w:rPr>
          <w:t>пункте 3.1</w:t>
        </w:r>
      </w:hyperlink>
      <w:r w:rsidRPr="003D33CA">
        <w:rPr>
          <w:rFonts w:ascii="Times New Roman" w:hAnsi="Times New Roman" w:cs="Times New Roman"/>
        </w:rPr>
        <w:t xml:space="preserve"> настоящего Порядка, претендующие на заключение договоров и подавшие заявки на участие в аукционе (далее - заявители).</w:t>
      </w:r>
    </w:p>
    <w:p w:rsidR="007171C9" w:rsidRPr="003D33CA" w:rsidRDefault="007171C9">
      <w:pPr>
        <w:pStyle w:val="ConsPlusNormal"/>
        <w:spacing w:before="220"/>
        <w:ind w:firstLine="540"/>
        <w:jc w:val="both"/>
        <w:rPr>
          <w:rFonts w:ascii="Times New Roman" w:hAnsi="Times New Roman" w:cs="Times New Roman"/>
        </w:rPr>
      </w:pPr>
      <w:bookmarkStart w:id="10" w:name="P257"/>
      <w:bookmarkEnd w:id="10"/>
      <w:r w:rsidRPr="003D33CA">
        <w:rPr>
          <w:rFonts w:ascii="Times New Roman" w:hAnsi="Times New Roman" w:cs="Times New Roman"/>
        </w:rPr>
        <w:t>4.2. Заявитель не допускается аукционной комиссией к участию в аукционе в случаях:</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 несоответствия заявителя требованиям, указанным в </w:t>
      </w:r>
      <w:hyperlink w:anchor="P245" w:history="1">
        <w:r w:rsidRPr="003D33CA">
          <w:rPr>
            <w:rFonts w:ascii="Times New Roman" w:hAnsi="Times New Roman" w:cs="Times New Roman"/>
            <w:color w:val="0000FF"/>
          </w:rPr>
          <w:t>пункте 3.2</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2) несоответствия заявки на участие в аукционе требованиям, предусмотренным </w:t>
      </w:r>
      <w:hyperlink w:anchor="P324" w:history="1">
        <w:r w:rsidRPr="003D33CA">
          <w:rPr>
            <w:rFonts w:ascii="Times New Roman" w:hAnsi="Times New Roman" w:cs="Times New Roman"/>
            <w:color w:val="0000FF"/>
          </w:rPr>
          <w:t>пунктом 10.2 раздела 10</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3) непредставления документов, определенных </w:t>
      </w:r>
      <w:hyperlink w:anchor="P328" w:history="1">
        <w:r w:rsidRPr="003D33CA">
          <w:rPr>
            <w:rFonts w:ascii="Times New Roman" w:hAnsi="Times New Roman" w:cs="Times New Roman"/>
            <w:color w:val="0000FF"/>
          </w:rPr>
          <w:t>пунктом 10.3 раздела 10</w:t>
        </w:r>
      </w:hyperlink>
      <w:r w:rsidRPr="003D33CA">
        <w:rPr>
          <w:rFonts w:ascii="Times New Roman" w:hAnsi="Times New Roman" w:cs="Times New Roman"/>
        </w:rPr>
        <w:t xml:space="preserve"> настоящего Порядка, либо наличия в таких документах недостоверных сведений;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 невнесения задатка в сроки и размере, указанные в аукционной документации.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4.3. Отказ в допуске к участию в аукционе по иным основаниям, кроме случаев, указанных в </w:t>
      </w:r>
      <w:hyperlink w:anchor="P257" w:history="1">
        <w:r w:rsidRPr="003D33CA">
          <w:rPr>
            <w:rFonts w:ascii="Times New Roman" w:hAnsi="Times New Roman" w:cs="Times New Roman"/>
            <w:color w:val="0000FF"/>
          </w:rPr>
          <w:t>пункте 4.2 раздела 4</w:t>
        </w:r>
      </w:hyperlink>
      <w:r w:rsidRPr="003D33CA">
        <w:rPr>
          <w:rFonts w:ascii="Times New Roman" w:hAnsi="Times New Roman" w:cs="Times New Roman"/>
        </w:rPr>
        <w:t xml:space="preserve"> настоящего Порядка, не допускается.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4.4. В случае установления факта недостоверности сведений, содержащихся в заявке на участие в аукционе, представленной заявителем или участником аукциона, аукционная комиссия отстраняет такого заявителя или участника аукциона от участия в аукционе. Протокол об отстранении заявителя или участника аукциона от участия в аукционе подлежит размещению в информационно-телекоммуникационной сети Интернет на официальном сайте Администрации города Когалыма www.admkogalym.ru в специальном подразделе "Торговая площадка" (далее - специальный подраздел "Торговая площадка"),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5. Информационное обеспечение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5.1. Информация о проведении аукциона размещается в специальном подразделе "Торговая площадка". К информации о проведении аукциона относятся сведения, содержащиеся в извещении о проведении аукциона, извещении об отказе от проведения аукциона, аукционной документации, изменениях, вносимых в такие извещения и такую документацию, разъяснениях такой документации, протоколах, составляемых в ходе проведения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5.2. Информация о проведении аукциона, размещенная в специальном подразделе "Торговая площадка", должна быть доступна для ознакомления без взимания платы.</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6. Извещение о проведении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bookmarkStart w:id="11" w:name="P272"/>
      <w:bookmarkEnd w:id="11"/>
      <w:r w:rsidRPr="003D33CA">
        <w:rPr>
          <w:rFonts w:ascii="Times New Roman" w:hAnsi="Times New Roman" w:cs="Times New Roman"/>
        </w:rPr>
        <w:t>6.1. Извещение о проведении аукциона публикуется организатором аукциона в газете "Когалымский вестник" и размещается в специальном подразделе "Торговая площадка" не позднее чем за 30 (тридцать) дней до его проведения.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6.2. Извещение должно содержать:</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наименование, место нахождения, почтовый адрес, адрес электронной почты и номер контактного телефона организатора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 предмет аукциона - право на заключение договора с указанием местонахождения, типа (вида), целевого (функционального) назначения, параметров и характеристик нестационарного торгового объекта, периода функционирования, перечня требований, предъявляемых к внешнему виду, в том числе к цветовому оформлению, материалам отделки фасадов предполагаемого к размещению нестационарного торгового объекта в соответствии с </w:t>
      </w:r>
      <w:hyperlink w:anchor="P82" w:history="1">
        <w:r w:rsidRPr="003D33CA">
          <w:rPr>
            <w:rFonts w:ascii="Times New Roman" w:hAnsi="Times New Roman" w:cs="Times New Roman"/>
            <w:color w:val="0000FF"/>
          </w:rPr>
          <w:t>пунктом 3.4 раздела 3</w:t>
        </w:r>
      </w:hyperlink>
      <w:r w:rsidRPr="003D33CA">
        <w:rPr>
          <w:rFonts w:ascii="Times New Roman" w:hAnsi="Times New Roman" w:cs="Times New Roman"/>
        </w:rPr>
        <w:t xml:space="preserve"> Порядка планирования по размещению нестационарных торговых объектов на территории города Когалыма;</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(в ред. </w:t>
      </w:r>
      <w:hyperlink r:id="rId27" w:history="1">
        <w:r w:rsidRPr="003D33CA">
          <w:rPr>
            <w:rFonts w:ascii="Times New Roman" w:hAnsi="Times New Roman" w:cs="Times New Roman"/>
            <w:color w:val="0000FF"/>
          </w:rPr>
          <w:t>постановления</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форму торгов;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дату и время проведения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место проведения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порядок проведения аукциона, в том числе информацию об оформлении участия в аукционе;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сведения о начальной цене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условия договора, заключаемого по результатам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срок, место и порядок предоставления документации об аукционе, электронный адрес сайта в информационно-телекоммуникационной сети Интернет, на котором размещена документация об аукционе;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порядок определения лица, выигравшего аукцион;</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требование о внесении задатка, размер задатка, срок и порядок его внесения;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 срок, в течение которого организатор аукциона вправе отказаться от проведения аукциона, устанавливаемый с учетом положений </w:t>
      </w:r>
      <w:hyperlink w:anchor="P287" w:history="1">
        <w:r w:rsidRPr="003D33CA">
          <w:rPr>
            <w:rFonts w:ascii="Times New Roman" w:hAnsi="Times New Roman" w:cs="Times New Roman"/>
            <w:color w:val="0000FF"/>
          </w:rPr>
          <w:t>пункта 6.3</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bookmarkStart w:id="12" w:name="P287"/>
      <w:bookmarkEnd w:id="12"/>
      <w:r w:rsidRPr="003D33CA">
        <w:rPr>
          <w:rFonts w:ascii="Times New Roman" w:hAnsi="Times New Roman" w:cs="Times New Roman"/>
        </w:rPr>
        <w:t>6.3. Извещение об отказе от проведения аукциона размещается в специальном подразделе "Торговая площадка" в течение 1 (одного) дня со дня принятия решения об отказе от проведения аукциона. В течение 2 (двух) рабочих дней со дня принятия указанного решения организатор аукциона направляет соответствующие уведомления всем заявителям. Организатор аукциона возвращает заявителям денежные средства, внесенные в качестве задатка на расчетный счет, в течение пяти рабочих дней со дня принятия решения об отказе от проведения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7. Аукционная документация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7.1. Аукционная документация разрабатывается и утверждается организатором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7.2. Аукционная документация помимо информации и сведений, содержащихся в извещении о проведении аукциона, должна содержать:</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 адрес местонахождения и площадь земельного участка, предназначенного для размещения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 форму, срок действия и порядок оплаты по договору;</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3) </w:t>
      </w:r>
      <w:proofErr w:type="spellStart"/>
      <w:r w:rsidRPr="003D33CA">
        <w:rPr>
          <w:rFonts w:ascii="Times New Roman" w:hAnsi="Times New Roman" w:cs="Times New Roman"/>
        </w:rPr>
        <w:t>порядокпересмотра</w:t>
      </w:r>
      <w:proofErr w:type="spellEnd"/>
      <w:r w:rsidRPr="003D33CA">
        <w:rPr>
          <w:rFonts w:ascii="Times New Roman" w:hAnsi="Times New Roman" w:cs="Times New Roman"/>
        </w:rPr>
        <w:t xml:space="preserve"> цены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 требования, предъявляемые к участникам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 условия допуска к участию в аукционе;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 требования о внесении задатка, размер задатка, сроки и порядок внесения задатка, реквизиты счета для перечисления задатка;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7) требования к содержанию, форме заявки и составу документов, прилагаемых к заявке на участие в аукционе в соответствии с </w:t>
      </w:r>
      <w:hyperlink w:anchor="P324" w:history="1">
        <w:r w:rsidRPr="003D33CA">
          <w:rPr>
            <w:rFonts w:ascii="Times New Roman" w:hAnsi="Times New Roman" w:cs="Times New Roman"/>
            <w:color w:val="0000FF"/>
          </w:rPr>
          <w:t>пунктами 10.2</w:t>
        </w:r>
      </w:hyperlink>
      <w:r w:rsidRPr="003D33CA">
        <w:rPr>
          <w:rFonts w:ascii="Times New Roman" w:hAnsi="Times New Roman" w:cs="Times New Roman"/>
        </w:rPr>
        <w:t xml:space="preserve">, </w:t>
      </w:r>
      <w:hyperlink w:anchor="P328" w:history="1">
        <w:r w:rsidRPr="003D33CA">
          <w:rPr>
            <w:rFonts w:ascii="Times New Roman" w:hAnsi="Times New Roman" w:cs="Times New Roman"/>
            <w:color w:val="0000FF"/>
          </w:rPr>
          <w:t>10.3</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8) порядок, место, дату начала и </w:t>
      </w:r>
      <w:proofErr w:type="gramStart"/>
      <w:r w:rsidRPr="003D33CA">
        <w:rPr>
          <w:rFonts w:ascii="Times New Roman" w:hAnsi="Times New Roman" w:cs="Times New Roman"/>
        </w:rPr>
        <w:t>дату</w:t>
      </w:r>
      <w:proofErr w:type="gramEnd"/>
      <w:r w:rsidRPr="003D33CA">
        <w:rPr>
          <w:rFonts w:ascii="Times New Roman" w:hAnsi="Times New Roman" w:cs="Times New Roman"/>
        </w:rPr>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опубликования в газете "Когалымский вестник" извещения о проведении аукциона. Дата и время окончания срока подачи заявок на участие в аукционе устанавливаются с учетом </w:t>
      </w:r>
      <w:hyperlink w:anchor="P272" w:history="1">
        <w:r w:rsidRPr="003D33CA">
          <w:rPr>
            <w:rFonts w:ascii="Times New Roman" w:hAnsi="Times New Roman" w:cs="Times New Roman"/>
            <w:color w:val="0000FF"/>
          </w:rPr>
          <w:t>пункта 6.1</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9) порядок и срок отзыва заявок на участие в аукционе. При этом срок отзыва заявок на участие в аукционе устанавливается в соответствии с </w:t>
      </w:r>
      <w:hyperlink w:anchor="P343" w:history="1">
        <w:r w:rsidRPr="003D33CA">
          <w:rPr>
            <w:rFonts w:ascii="Times New Roman" w:hAnsi="Times New Roman" w:cs="Times New Roman"/>
            <w:color w:val="0000FF"/>
          </w:rPr>
          <w:t>пунктом 10.9</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10) формы, порядок, даты начала и окончания предоставления участникам аукциона разъяснений положений аукционной документации в соответствии с </w:t>
      </w:r>
      <w:hyperlink w:anchor="P317" w:history="1">
        <w:r w:rsidRPr="003D33CA">
          <w:rPr>
            <w:rFonts w:ascii="Times New Roman" w:hAnsi="Times New Roman" w:cs="Times New Roman"/>
            <w:color w:val="0000FF"/>
          </w:rPr>
          <w:t>пунктами 9.1</w:t>
        </w:r>
      </w:hyperlink>
      <w:r w:rsidRPr="003D33CA">
        <w:rPr>
          <w:rFonts w:ascii="Times New Roman" w:hAnsi="Times New Roman" w:cs="Times New Roman"/>
        </w:rPr>
        <w:t xml:space="preserve">, </w:t>
      </w:r>
      <w:hyperlink w:anchor="P318" w:history="1">
        <w:r w:rsidRPr="003D33CA">
          <w:rPr>
            <w:rFonts w:ascii="Times New Roman" w:hAnsi="Times New Roman" w:cs="Times New Roman"/>
            <w:color w:val="0000FF"/>
          </w:rPr>
          <w:t>9.2</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11) начальную цену, величину повышения начальной (минимальной) цены договора ("шаг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 место, дату и время начала рассмотрения заявок на участие в аукционе;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 срок, в течение которого должен быть подписан проект договора, составляющий не менее 10 (десяти) дней со дня размещения в специальном подразделе "Торговая площадка"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7.3. 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7.4. Сведения, содержащиеся в аукционной документации, должны соответствовать сведениям, указанным в извещении о проведении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8. Порядок предоставления аукционной документации</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 xml:space="preserve">8.1. При опубликовании извещения о проведении аукциона организатор аукциона обеспечивает размещение аукционной документации в специальном подразделе "Торговая площадка" в срок, предусмотренный </w:t>
      </w:r>
      <w:hyperlink w:anchor="P272" w:history="1">
        <w:r w:rsidRPr="003D33CA">
          <w:rPr>
            <w:rFonts w:ascii="Times New Roman" w:hAnsi="Times New Roman" w:cs="Times New Roman"/>
            <w:color w:val="0000FF"/>
          </w:rPr>
          <w:t>пунктом 6.1</w:t>
        </w:r>
      </w:hyperlink>
      <w:r w:rsidRPr="003D33CA">
        <w:rPr>
          <w:rFonts w:ascii="Times New Roman" w:hAnsi="Times New Roman" w:cs="Times New Roman"/>
        </w:rPr>
        <w:t xml:space="preserve"> настоящего Порядка, одновременно с размещением извещения о проведении аукциона. Аукционная документация должна быть доступна для ознакомления в специальном подразделе "Торговая площадка" без взимания платы.</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8.2. Предоставление аукционной документации до опубликования в газете "Когалымский вестник" и размещения в специальном подразделе "Торговая площадка" извещения о проведении аукциона не допускается.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9. Разъяснение положений аукционной документации и внесение</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в нее изменений</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bookmarkStart w:id="13" w:name="P317"/>
      <w:bookmarkEnd w:id="13"/>
      <w:r w:rsidRPr="003D33CA">
        <w:rPr>
          <w:rFonts w:ascii="Times New Roman" w:hAnsi="Times New Roman" w:cs="Times New Roman"/>
        </w:rPr>
        <w:t>9.1.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2 (двух) рабочих дней со дня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3 (три) рабочих дня до даты окончания срока подачи заявок на участие в аукционе.</w:t>
      </w:r>
    </w:p>
    <w:p w:rsidR="007171C9" w:rsidRPr="003D33CA" w:rsidRDefault="007171C9">
      <w:pPr>
        <w:pStyle w:val="ConsPlusNormal"/>
        <w:spacing w:before="220"/>
        <w:ind w:firstLine="540"/>
        <w:jc w:val="both"/>
        <w:rPr>
          <w:rFonts w:ascii="Times New Roman" w:hAnsi="Times New Roman" w:cs="Times New Roman"/>
        </w:rPr>
      </w:pPr>
      <w:bookmarkStart w:id="14" w:name="P318"/>
      <w:bookmarkEnd w:id="14"/>
      <w:r w:rsidRPr="003D33CA">
        <w:rPr>
          <w:rFonts w:ascii="Times New Roman" w:hAnsi="Times New Roman" w:cs="Times New Roman"/>
        </w:rPr>
        <w:t>9.2. В течение 1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в специальном подразделе "Торговая площадка"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9.3.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(пять) дней до даты окончания подачи заявок на участие в аукционе. Изменение предмета аукциона не допускается. В течение 1 (одного) рабочего дня со дня принятия указанного решения такие изменения размещаются организатором аукциона в порядке, установленном для размещения в специальном подразделе "Торговая площадка" извещения о проведении аукциона. В течение 2 (двух) рабочих дней со дня принятия указанного решения такие изменения направляются заказными письмами с уведомлением о вручении или на адреса электронной почты всем заявителям. При этом срок подачи заявок на участие в аукционе должен быть продлен таким образом, чтобы с даты размещения в специальном разделе "Торговая площадка", внесенных изменений в аукционную документацию, до даты окончания срока подачи заявок на участие в аукционе он составлял не менее 15 (пятнадцати) дней.</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10. Порядок подачи заявок на участие в аукционе</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10.1. Заявка на участие в аукционе подается в срок и по форме, которые установлены аукционной документацией.</w:t>
      </w:r>
    </w:p>
    <w:p w:rsidR="007171C9" w:rsidRPr="003D33CA" w:rsidRDefault="007171C9">
      <w:pPr>
        <w:pStyle w:val="ConsPlusNormal"/>
        <w:spacing w:before="220"/>
        <w:ind w:firstLine="540"/>
        <w:jc w:val="both"/>
        <w:rPr>
          <w:rFonts w:ascii="Times New Roman" w:hAnsi="Times New Roman" w:cs="Times New Roman"/>
        </w:rPr>
      </w:pPr>
      <w:bookmarkStart w:id="15" w:name="P324"/>
      <w:bookmarkEnd w:id="15"/>
      <w:r w:rsidRPr="003D33CA">
        <w:rPr>
          <w:rFonts w:ascii="Times New Roman" w:hAnsi="Times New Roman" w:cs="Times New Roman"/>
        </w:rPr>
        <w:t>10.2. Заявка на участие в аукционе должна содержать:</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сведения о заявителе, подавшем такую заявку:</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фирменное наименование (название), сведения об организационно-правовой форме, место нахождения, почтовый адрес, номер контактного телефона (для юридического лица);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фамилия, имя, отчество (при наличии), паспортные данные, сведения о месте жительства, номер контактного телефона (для индивидуального предпринимателя).</w:t>
      </w:r>
    </w:p>
    <w:p w:rsidR="007171C9" w:rsidRPr="003D33CA" w:rsidRDefault="007171C9">
      <w:pPr>
        <w:pStyle w:val="ConsPlusNormal"/>
        <w:spacing w:before="220"/>
        <w:ind w:firstLine="540"/>
        <w:jc w:val="both"/>
        <w:rPr>
          <w:rFonts w:ascii="Times New Roman" w:hAnsi="Times New Roman" w:cs="Times New Roman"/>
        </w:rPr>
      </w:pPr>
      <w:bookmarkStart w:id="16" w:name="P328"/>
      <w:bookmarkEnd w:id="16"/>
      <w:r w:rsidRPr="003D33CA">
        <w:rPr>
          <w:rFonts w:ascii="Times New Roman" w:hAnsi="Times New Roman" w:cs="Times New Roman"/>
        </w:rPr>
        <w:t>10.3. К заявке прилагаются следующие документы:</w:t>
      </w:r>
    </w:p>
    <w:p w:rsidR="007171C9" w:rsidRPr="00AF3D7B" w:rsidRDefault="007171C9">
      <w:pPr>
        <w:pStyle w:val="ConsPlusNormal"/>
        <w:spacing w:before="220"/>
        <w:ind w:firstLine="540"/>
        <w:jc w:val="both"/>
        <w:rPr>
          <w:rFonts w:ascii="Times New Roman" w:hAnsi="Times New Roman" w:cs="Times New Roman"/>
          <w:strike/>
        </w:rPr>
      </w:pPr>
      <w:r w:rsidRPr="003D33CA">
        <w:rPr>
          <w:rFonts w:ascii="Times New Roman" w:hAnsi="Times New Roman" w:cs="Times New Roman"/>
        </w:rPr>
        <w:t>1) документ, подтверждающий полномочия лица на осуществление действий от имени заявителя,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юридического лица); копию документа, удостоверяющего личность (для индивидуального предпринимателя</w:t>
      </w:r>
      <w:r w:rsidR="000E1132" w:rsidRPr="00AF3D7B">
        <w:rPr>
          <w:rFonts w:ascii="Times New Roman" w:hAnsi="Times New Roman" w:cs="Times New Roman"/>
        </w:rPr>
        <w:t>, самозанятого</w:t>
      </w:r>
      <w:r w:rsidRPr="00AF3D7B">
        <w:rPr>
          <w:rFonts w:ascii="Times New Roman" w:hAnsi="Times New Roman" w:cs="Times New Roman"/>
        </w:rPr>
        <w:t>).</w:t>
      </w:r>
      <w:r w:rsidRPr="003D33CA">
        <w:rPr>
          <w:rFonts w:ascii="Times New Roman" w:hAnsi="Times New Roman" w:cs="Times New Roman"/>
        </w:rPr>
        <w:t xml:space="preserve">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(при наличии) заявителя и подписанную руководителем юридического лица, индивидуальным предпринимателем,</w:t>
      </w:r>
      <w:r w:rsidR="00AE3D0C" w:rsidRPr="003D33CA">
        <w:rPr>
          <w:rFonts w:ascii="Times New Roman" w:hAnsi="Times New Roman" w:cs="Times New Roman"/>
        </w:rPr>
        <w:t xml:space="preserve"> </w:t>
      </w:r>
      <w:r w:rsidR="00AE3D0C" w:rsidRPr="00AF3D7B">
        <w:rPr>
          <w:rFonts w:ascii="Times New Roman" w:hAnsi="Times New Roman" w:cs="Times New Roman"/>
        </w:rPr>
        <w:t>самозанятым,</w:t>
      </w:r>
      <w:r w:rsidRPr="00AF3D7B">
        <w:rPr>
          <w:rFonts w:ascii="Times New Roman" w:hAnsi="Times New Roman" w:cs="Times New Roman"/>
        </w:rPr>
        <w:t xml:space="preserve"> либо нотариально заверенную копию такой доверенности;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 эскизный проект нестационарного торгового объекта, разработанный в соответствии с требованиями аукционной документации;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 документы или копии документов, подтверждающие внесение задатка (платежное поручение, подтверждающее перечисление задатка);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 заявление об отсутствии в отношении заявителя - юридического лица процесса реорганизации (за исключением реорганизации в форме присоединения к юридическому лицу, являющемуся заявителем, другого юридического лица), ликвидации, проведения процедуры банкротства, приостановки деятельности в порядке, предусмотренном законодательством Российской Федерации (для юридических лиц);</w:t>
      </w:r>
    </w:p>
    <w:p w:rsidR="007171C9" w:rsidRPr="00AF3D7B"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 заявление об отсутствии в отношении заявителя - индивидуального предпринимателя процедуры банкротства, в отношении него не приостановлена деятельность в порядке, предусмотренном законодательством Российской Федерации, не прекращена деятельность в качестве индивидуального предпринимателя (для индивидуальных предпринимателей</w:t>
      </w:r>
      <w:r w:rsidRPr="00AF3D7B">
        <w:rPr>
          <w:rFonts w:ascii="Times New Roman" w:hAnsi="Times New Roman" w:cs="Times New Roman"/>
        </w:rPr>
        <w:t>)</w:t>
      </w:r>
      <w:r w:rsidR="00463F44" w:rsidRPr="00AF3D7B">
        <w:rPr>
          <w:rFonts w:ascii="Times New Roman" w:hAnsi="Times New Roman" w:cs="Times New Roman"/>
        </w:rPr>
        <w:t>;</w:t>
      </w:r>
    </w:p>
    <w:p w:rsidR="00463F44" w:rsidRPr="00AF3D7B" w:rsidRDefault="00463F44">
      <w:pPr>
        <w:pStyle w:val="ConsPlusNormal"/>
        <w:spacing w:before="220"/>
        <w:ind w:firstLine="540"/>
        <w:jc w:val="both"/>
        <w:rPr>
          <w:rFonts w:ascii="Times New Roman" w:hAnsi="Times New Roman" w:cs="Times New Roman"/>
        </w:rPr>
      </w:pPr>
      <w:r w:rsidRPr="00AF3D7B">
        <w:rPr>
          <w:rFonts w:ascii="Times New Roman" w:hAnsi="Times New Roman" w:cs="Times New Roman"/>
        </w:rPr>
        <w:t>6) справку о постановке на налоговой учет в качестве плательщика налога на профессиональный доход (для самозанятых).</w:t>
      </w:r>
    </w:p>
    <w:p w:rsidR="007171C9" w:rsidRPr="003D33CA" w:rsidRDefault="007171C9">
      <w:pPr>
        <w:pStyle w:val="ConsPlusNormal"/>
        <w:spacing w:before="220"/>
        <w:ind w:firstLine="540"/>
        <w:jc w:val="both"/>
        <w:rPr>
          <w:rFonts w:ascii="Times New Roman" w:hAnsi="Times New Roman" w:cs="Times New Roman"/>
        </w:rPr>
      </w:pPr>
      <w:bookmarkStart w:id="17" w:name="P334"/>
      <w:bookmarkEnd w:id="17"/>
      <w:r w:rsidRPr="00AF3D7B">
        <w:rPr>
          <w:rFonts w:ascii="Times New Roman" w:hAnsi="Times New Roman" w:cs="Times New Roman"/>
        </w:rPr>
        <w:t>10.4. Организатор аукциона в рамках межведомственного электронного взаимодействия</w:t>
      </w:r>
      <w:r w:rsidRPr="003D33CA">
        <w:rPr>
          <w:rFonts w:ascii="Times New Roman" w:hAnsi="Times New Roman" w:cs="Times New Roman"/>
        </w:rPr>
        <w:t xml:space="preserve"> запрашивает (по состоянию на дату подачи заявки на участие в аукционе):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 справки налогового органа об отсутствии задолженности по уплате налогов, сборов, страховых взносов, пеней и налоговых санкций;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 документ, подтверждающий отсутствие задолженности за использование муниципального имущества и городских земель.</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Документы, указанные в </w:t>
      </w:r>
      <w:hyperlink w:anchor="P334" w:history="1">
        <w:r w:rsidRPr="003D33CA">
          <w:rPr>
            <w:rFonts w:ascii="Times New Roman" w:hAnsi="Times New Roman" w:cs="Times New Roman"/>
            <w:color w:val="0000FF"/>
          </w:rPr>
          <w:t>пункте 10.4</w:t>
        </w:r>
      </w:hyperlink>
      <w:r w:rsidRPr="003D33CA">
        <w:rPr>
          <w:rFonts w:ascii="Times New Roman" w:hAnsi="Times New Roman" w:cs="Times New Roman"/>
        </w:rPr>
        <w:t>, могут быть представлены заявителем самостоятельно.</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10.5. Не допускается требовать от заявителя иное, за исключением документов и сведений, предусмотренных </w:t>
      </w:r>
      <w:hyperlink w:anchor="P324" w:history="1">
        <w:r w:rsidRPr="003D33CA">
          <w:rPr>
            <w:rFonts w:ascii="Times New Roman" w:hAnsi="Times New Roman" w:cs="Times New Roman"/>
            <w:color w:val="0000FF"/>
          </w:rPr>
          <w:t>пунктами 10.2</w:t>
        </w:r>
      </w:hyperlink>
      <w:r w:rsidRPr="003D33CA">
        <w:rPr>
          <w:rFonts w:ascii="Times New Roman" w:hAnsi="Times New Roman" w:cs="Times New Roman"/>
        </w:rPr>
        <w:t xml:space="preserve">, </w:t>
      </w:r>
      <w:hyperlink w:anchor="P328" w:history="1">
        <w:r w:rsidRPr="003D33CA">
          <w:rPr>
            <w:rFonts w:ascii="Times New Roman" w:hAnsi="Times New Roman" w:cs="Times New Roman"/>
            <w:color w:val="0000FF"/>
          </w:rPr>
          <w:t>10.3</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10.6. Заявитель вправе подать только одну заявку в отношении каждого предмета аукциона (лота).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10.7.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10.8.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данном случае организатор аукциона возвращает задаток указанным заявителям в течение 5 (пяти) рабочих дней со дня подписания протокола аукциона.</w:t>
      </w:r>
    </w:p>
    <w:p w:rsidR="007171C9" w:rsidRPr="003D33CA" w:rsidRDefault="007171C9">
      <w:pPr>
        <w:pStyle w:val="ConsPlusNormal"/>
        <w:spacing w:before="220"/>
        <w:ind w:firstLine="540"/>
        <w:jc w:val="both"/>
        <w:rPr>
          <w:rFonts w:ascii="Times New Roman" w:hAnsi="Times New Roman" w:cs="Times New Roman"/>
        </w:rPr>
      </w:pPr>
      <w:bookmarkStart w:id="18" w:name="P343"/>
      <w:bookmarkEnd w:id="18"/>
      <w:r w:rsidRPr="003D33CA">
        <w:rPr>
          <w:rFonts w:ascii="Times New Roman" w:hAnsi="Times New Roman" w:cs="Times New Roman"/>
        </w:rPr>
        <w:t>10.9. Заявитель вправе отозвать заявку на участие в аукционе в любое время до установленных даты и времени начала рассмотрения заявок на участие в аукционе. В данном случае организатор аукциона возвращает задаток указанному заявителю в течение 5 (пяти) рабочих дней со дня поступления организатору аукциона уведомления об отзыве заявки на участие в аукционе.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10.10.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11. Порядок рассмотрения заявок на участие в аукционе</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11.1. Аукционная комиссия рассматривает заявки на участие в аукционе на предмет соответствия требованиям, установленным аукционной документацией.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11.2. Срок рассмотрения заявок на участие в аукционе не может превышать 10 (десяти) дней с даты окончания срока подачи заявок.</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11.3.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11.4.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соответствии с настоящим Порядком, которое оформляется протоколом рассмотрения заявок на участие в аукционе (далее - протокол).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 которым не соответствует заявитель, положений аукционной документации, которым не соответствует его заявка на участие в аукционе, положений такой заявки, не соответствующих требованиям аукционной документации. Указанный протокол в день окончания рассмотрения заявок на участие в аукционе размещается организатором аукциона в специальном подразделе "Торговая площадка".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протокол вносится информация о признании аукциона несостоявшимся. В случае отказа в допуске к участию в аукционе, организатор аукциона возвращает заявителю задаток, в течение 5 (пяти) рабочих дней со дня подписания протокола рассмотрения заявок на участие в аукционе.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11.5.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11.6. Участие заявителя в рассмотрении заявок на участие в аукционе не допускается.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12. Порядок проведения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12.1.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12.2. Аукцион проводится организатором аукциона в присутствии членов аукционной комиссии и участников аукциона (их представителей).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7171C9" w:rsidRPr="003D33CA" w:rsidRDefault="007171C9">
      <w:pPr>
        <w:pStyle w:val="ConsPlusNormal"/>
        <w:spacing w:before="220"/>
        <w:ind w:firstLine="540"/>
        <w:jc w:val="both"/>
        <w:rPr>
          <w:rFonts w:ascii="Times New Roman" w:hAnsi="Times New Roman" w:cs="Times New Roman"/>
        </w:rPr>
      </w:pPr>
      <w:bookmarkStart w:id="19" w:name="P360"/>
      <w:bookmarkEnd w:id="19"/>
      <w:r w:rsidRPr="003D33CA">
        <w:rPr>
          <w:rFonts w:ascii="Times New Roman" w:hAnsi="Times New Roman" w:cs="Times New Roman"/>
        </w:rPr>
        <w:t>12.4. "Шаг аукциона" устанавливается в размере 5%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начальной (минимальной) цены договора (цены лота).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12.5. Аукционист выбирается из числа членов аукционной комиссии путем открытого голосования членов аукционной комиссии большинством голосов.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12.6. Аукцион проводится в следующем порядке: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(их представителей), подавших заявки в отношении такого лота. При регистрации участникам аукциона (их представителям) выдаются пронумерованные карточки (далее - карточки);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w:anchor="P360" w:history="1">
        <w:r w:rsidRPr="003D33CA">
          <w:rPr>
            <w:rFonts w:ascii="Times New Roman" w:hAnsi="Times New Roman" w:cs="Times New Roman"/>
            <w:color w:val="0000FF"/>
          </w:rPr>
          <w:t>пунктом 12.4</w:t>
        </w:r>
      </w:hyperlink>
      <w:r w:rsidRPr="003D33CA">
        <w:rPr>
          <w:rFonts w:ascii="Times New Roman" w:hAnsi="Times New Roman" w:cs="Times New Roman"/>
        </w:rPr>
        <w:t xml:space="preserve"> настоящего Порядка, поднимает карточку в случае, если он согласен заключить договор по объявленной цене;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новой цены договора, увеличенной в соответствии с "шагом аукциона" в порядке, установленном </w:t>
      </w:r>
      <w:hyperlink w:anchor="P360" w:history="1">
        <w:r w:rsidRPr="003D33CA">
          <w:rPr>
            <w:rFonts w:ascii="Times New Roman" w:hAnsi="Times New Roman" w:cs="Times New Roman"/>
            <w:color w:val="0000FF"/>
          </w:rPr>
          <w:t>пунктом 12.4</w:t>
        </w:r>
      </w:hyperlink>
      <w:r w:rsidRPr="003D33CA">
        <w:rPr>
          <w:rFonts w:ascii="Times New Roman" w:hAnsi="Times New Roman" w:cs="Times New Roman"/>
        </w:rPr>
        <w:t xml:space="preserve"> настоящего Порядка, и "шага аукциона", в соответствии с которым повышается цена;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12.7. Победителем аукциона признается лицо, предложившее наиболее высокую цену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12.8. 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месте жительства (для индивидуального предпринимателя) победителя аукциона и участника аукциона (их представителей), который сделал предпоследнее предложение о цене договора. Протокол подписывается организатором аукциона и лицом, выигравшим аукцион, в день проведения аукциона. Протокол составляется в двух экземплярах, один из которых остается у организатора аукциона, второй передается победителю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12.9. Протокол аукциона размещается в специальном подразделе "Торговая площадка" организатором аукциона в день подписания указанного протокола.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12.10. Любой участник аукциона после размещения протокола аукциона вправе направить организатору аукциона в письменной форме, в том числе в электронной форме, запрос о разъяснении результатов аукциона. Организатор аукциона в течение 2 (двух) рабочих дней со дня поступления такого запроса обязан представить такому участнику аукциона соответствующие разъяснения в письменной или электронной форме.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12.11. Организатор аукциона в течение 5 (пяти) рабочих дней со дня подписания протокола аукциона возвращает задаток участникам аукциона, которые участвовали в аукционе, но не стали победителями.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Победителю аукциона, не представившему в установленный срок проект подписанного им договора, денежные средства, внесенные им в качестве задатка, не возвращаются.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Задаток, внесенный участником аукциона, признанным победителем аукциона, после подписания договора засчитывается в качестве платежа за размещение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12.12.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w:t>
      </w:r>
      <w:hyperlink w:anchor="P360" w:history="1">
        <w:r w:rsidRPr="003D33CA">
          <w:rPr>
            <w:rFonts w:ascii="Times New Roman" w:hAnsi="Times New Roman" w:cs="Times New Roman"/>
            <w:color w:val="0000FF"/>
          </w:rPr>
          <w:t>пунктом 12.4</w:t>
        </w:r>
      </w:hyperlink>
      <w:r w:rsidRPr="003D33CA">
        <w:rPr>
          <w:rFonts w:ascii="Times New Roman" w:hAnsi="Times New Roman" w:cs="Times New Roman"/>
        </w:rPr>
        <w:t xml:space="preserve"> настоящего Порядка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12.13. Протоколы, составленные в ходе проведения аукциона, заявки на участие в аукционе, аукционная документация, изменения, внесенные в аукционную документацию, и разъяснения документации об аукционе хранятся организатором аукциона не менее 3 (трех) лет со дня проведения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13. Заключение договора по результатам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 xml:space="preserve">13.1. Заключение договора осуществляется в порядке, предусмотренном Гражданским </w:t>
      </w:r>
      <w:hyperlink r:id="rId28" w:history="1">
        <w:r w:rsidRPr="003D33CA">
          <w:rPr>
            <w:rFonts w:ascii="Times New Roman" w:hAnsi="Times New Roman" w:cs="Times New Roman"/>
            <w:color w:val="0000FF"/>
          </w:rPr>
          <w:t>кодексом</w:t>
        </w:r>
      </w:hyperlink>
      <w:r w:rsidRPr="003D33CA">
        <w:rPr>
          <w:rFonts w:ascii="Times New Roman" w:hAnsi="Times New Roman" w:cs="Times New Roman"/>
        </w:rPr>
        <w:t xml:space="preserve"> Российской Федерации и иными федеральными законами.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13.2. Договор заключается на условиях, указанных в заявке на участие в аукционе, поданной участником аукциона, с которым заключается договор и в аукционной документации в течение 10 (десяти) дней с даты проведения аукциона.</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(п. 13.2 в ред. </w:t>
      </w:r>
      <w:hyperlink r:id="rId29" w:history="1">
        <w:r w:rsidRPr="003D33CA">
          <w:rPr>
            <w:rFonts w:ascii="Times New Roman" w:hAnsi="Times New Roman" w:cs="Times New Roman"/>
            <w:color w:val="0000FF"/>
          </w:rPr>
          <w:t>постановления</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13.3.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387" w:history="1">
        <w:r w:rsidRPr="003D33CA">
          <w:rPr>
            <w:rFonts w:ascii="Times New Roman" w:hAnsi="Times New Roman" w:cs="Times New Roman"/>
            <w:color w:val="0000FF"/>
          </w:rPr>
          <w:t>пунктом 13.4</w:t>
        </w:r>
      </w:hyperlink>
      <w:r w:rsidRPr="003D33CA">
        <w:rPr>
          <w:rFonts w:ascii="Times New Roman" w:hAnsi="Times New Roman" w:cs="Times New Roman"/>
        </w:rPr>
        <w:t xml:space="preserve"> настоящего Порядка, в случае установления факта: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2) приостановления деятельности такого лица в порядке, предусмотренном </w:t>
      </w:r>
      <w:hyperlink r:id="rId30" w:history="1">
        <w:r w:rsidRPr="003D33CA">
          <w:rPr>
            <w:rFonts w:ascii="Times New Roman" w:hAnsi="Times New Roman" w:cs="Times New Roman"/>
            <w:color w:val="0000FF"/>
          </w:rPr>
          <w:t>Кодексом</w:t>
        </w:r>
      </w:hyperlink>
      <w:r w:rsidRPr="003D33CA">
        <w:rPr>
          <w:rFonts w:ascii="Times New Roman" w:hAnsi="Times New Roman" w:cs="Times New Roman"/>
        </w:rPr>
        <w:t xml:space="preserve"> Российской Федерации об административных правонарушениях;</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3) предоставления таким лицом заведомо ложных сведений, содержащихся в заявке, предусмотренной </w:t>
      </w:r>
      <w:hyperlink w:anchor="P324" w:history="1">
        <w:r w:rsidRPr="003D33CA">
          <w:rPr>
            <w:rFonts w:ascii="Times New Roman" w:hAnsi="Times New Roman" w:cs="Times New Roman"/>
            <w:color w:val="0000FF"/>
          </w:rPr>
          <w:t>пунктом 10.2</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bookmarkStart w:id="20" w:name="P387"/>
      <w:bookmarkEnd w:id="20"/>
      <w:r w:rsidRPr="003D33CA">
        <w:rPr>
          <w:rFonts w:ascii="Times New Roman" w:hAnsi="Times New Roman" w:cs="Times New Roman"/>
        </w:rPr>
        <w:t xml:space="preserve">13.4.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одного дня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 приостановления деятельности такого лица в порядке, предусмотренном </w:t>
      </w:r>
      <w:hyperlink r:id="rId31" w:history="1">
        <w:r w:rsidRPr="003D33CA">
          <w:rPr>
            <w:rFonts w:ascii="Times New Roman" w:hAnsi="Times New Roman" w:cs="Times New Roman"/>
            <w:color w:val="0000FF"/>
          </w:rPr>
          <w:t>Кодексом</w:t>
        </w:r>
      </w:hyperlink>
      <w:r w:rsidRPr="003D33CA">
        <w:rPr>
          <w:rFonts w:ascii="Times New Roman" w:hAnsi="Times New Roman" w:cs="Times New Roman"/>
        </w:rPr>
        <w:t xml:space="preserve"> Российской Федерации об административных правонарушениях, предоставления таким лицом заведомо ложных сведений, содержащихся в заявке, являющихся основанием для отказа от заключения договора, а также реквизиты документов, подтверждающих такие факты.</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Указанный протокол размещается организатором аукциона в специализированном разделе "Торговая площадка" в день подписания, указанного протокола. Организатор аукциона в течение 2 (двух) рабочих дней со дня подписания протокола передает (направляет) один экземпляр протокола участнику аукциона, которому отказано в заключении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При этом организатор аукциона предлагает заключить договор участнику аукциона, сделавшему предпоследнее предложение о цене договора. При согласии участника аукциона, сделавшего предпоследнее предложение о цене договора, заключить договор, организатор аукциона в течение 3 (трех) рабочих дней со дня подписания протокола об отказе от заключения договора передает участнику аукциона, сделавшему предпоследнее предложение о цене договора, один экземпляр протокола и проект договора. Указанный проект договора подписывается участником аукциона, сделавшим предпоследнее предложение о цене договора, в 10 (десятидневный) срок и представляется организатору аукциона.</w:t>
      </w:r>
    </w:p>
    <w:p w:rsidR="007171C9" w:rsidRPr="003D33CA" w:rsidRDefault="007171C9">
      <w:pPr>
        <w:pStyle w:val="ConsPlusNormal"/>
        <w:spacing w:before="220"/>
        <w:ind w:firstLine="540"/>
        <w:jc w:val="both"/>
        <w:rPr>
          <w:rFonts w:ascii="Times New Roman" w:hAnsi="Times New Roman" w:cs="Times New Roman"/>
        </w:rPr>
      </w:pPr>
      <w:bookmarkStart w:id="21" w:name="P391"/>
      <w:bookmarkEnd w:id="21"/>
      <w:r w:rsidRPr="003D33CA">
        <w:rPr>
          <w:rFonts w:ascii="Times New Roman" w:hAnsi="Times New Roman" w:cs="Times New Roman"/>
        </w:rPr>
        <w:t>13.5. Основанием для размещения нестационарного торгового объекта в соответствии с утвержденной Схемой размещения является договор на размещение нестационарного торгового объекта, заключенный между Администрацией города Когалыма и юридическим лицом или индивидуальным предпринимателем, осуществляющим торговую деятельность, деятельность по предоставлению услуг (далее - хозяйствующий субъект) согласно типовой форме договора на размещение нестационарных торговых объектов на территории города Когалыма по результатам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договоре указывается: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13.5.1. Предмет договора - право на размещение нестационарного торгового объекта с указанием места размещения нестационарного торгового объекта, его площади, типа и специализации, площади земельного участка для размещения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13.5.2. Требования к внешнему виду в соответствии эскизным проектом нестационарного торгового объекта, требования к благоустройству и подключению к инженерным сетям (при необходимости).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13.5.3. Цена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13.5.4. Порядок оплаты. Оплата по договору производится равными частями ежеквартально, до 5 (пятого) числа месяца, следующего за истекшим кварталом. Если договор вступает в силу не с начала квартала, оплата рассчитывается пропорционально количеству дней квартала, в котором заключен договор.</w:t>
      </w:r>
    </w:p>
    <w:p w:rsidR="007171C9" w:rsidRPr="003D33CA" w:rsidRDefault="007171C9">
      <w:pPr>
        <w:pStyle w:val="ConsPlusNormal"/>
        <w:spacing w:before="220"/>
        <w:ind w:firstLine="540"/>
        <w:jc w:val="both"/>
        <w:rPr>
          <w:rFonts w:ascii="Times New Roman" w:hAnsi="Times New Roman" w:cs="Times New Roman"/>
        </w:rPr>
      </w:pPr>
      <w:bookmarkStart w:id="22" w:name="P397"/>
      <w:bookmarkEnd w:id="22"/>
      <w:r w:rsidRPr="003D33CA">
        <w:rPr>
          <w:rFonts w:ascii="Times New Roman" w:hAnsi="Times New Roman" w:cs="Times New Roman"/>
        </w:rPr>
        <w:t>13.5.5. Изменение цены договора, заключенного по результатам аукциона, не производится.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13.5.6. Срок действия договора. Договор действует со дня подписания и прекращается по истечении срока его действия.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13.5.7. Права и обязанности сторон.</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13.5.8. Ответственность сторон. В случае неисполнения или ненадлежащего исполнения своих обязательств по договору хозяйствующий субъект уплачивает неустойку в размере, установленном договором.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13.5.9. Порядок внесения изменений в договор, а также порядок его расторжения.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13.5.10. Прочие условия.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13.5.11. Юридические адреса, реквизиты и подписи сторон.</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14. Последствия признания аукциона несостоявшимся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14.1.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организатор аукциона обязан в 10 (десятидневный) срок заключить договор на условиях, предусмотренных заявкой на участие в аукционе, и по начальной (минимальной) цене договора (лота), указанной в извещении о проведении аукциона.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15. Начальная (минимальная) цена договора (цена лота)</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за размещение нестационарного торгового объекта в год</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15.1. Расчет начальной (минимальной) цены договора (цены лота) за размещение нестационарного торгового объекта в год (начальной цены аукциона) осуществляется по формуле:</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proofErr w:type="spellStart"/>
      <w:r w:rsidRPr="003D33CA">
        <w:rPr>
          <w:rFonts w:ascii="Times New Roman" w:hAnsi="Times New Roman" w:cs="Times New Roman"/>
        </w:rPr>
        <w:t>Пл</w:t>
      </w:r>
      <w:proofErr w:type="spellEnd"/>
      <w:r w:rsidRPr="003D33CA">
        <w:rPr>
          <w:rFonts w:ascii="Times New Roman" w:hAnsi="Times New Roman" w:cs="Times New Roman"/>
        </w:rPr>
        <w:t xml:space="preserve"> = S x СУКС x </w:t>
      </w:r>
      <w:proofErr w:type="spellStart"/>
      <w:r w:rsidRPr="003D33CA">
        <w:rPr>
          <w:rFonts w:ascii="Times New Roman" w:hAnsi="Times New Roman" w:cs="Times New Roman"/>
        </w:rPr>
        <w:t>К</w:t>
      </w:r>
      <w:r w:rsidRPr="003D33CA">
        <w:rPr>
          <w:rFonts w:ascii="Times New Roman" w:hAnsi="Times New Roman" w:cs="Times New Roman"/>
          <w:vertAlign w:val="subscript"/>
        </w:rPr>
        <w:t>т</w:t>
      </w:r>
      <w:proofErr w:type="spellEnd"/>
      <w:r w:rsidRPr="003D33CA">
        <w:rPr>
          <w:rFonts w:ascii="Times New Roman" w:hAnsi="Times New Roman" w:cs="Times New Roman"/>
        </w:rPr>
        <w:t xml:space="preserve"> x </w:t>
      </w:r>
      <w:proofErr w:type="spellStart"/>
      <w:r w:rsidRPr="003D33CA">
        <w:rPr>
          <w:rFonts w:ascii="Times New Roman" w:hAnsi="Times New Roman" w:cs="Times New Roman"/>
        </w:rPr>
        <w:t>К</w:t>
      </w:r>
      <w:r w:rsidRPr="003D33CA">
        <w:rPr>
          <w:rFonts w:ascii="Times New Roman" w:hAnsi="Times New Roman" w:cs="Times New Roman"/>
          <w:vertAlign w:val="subscript"/>
        </w:rPr>
        <w:t>сз</w:t>
      </w:r>
      <w:proofErr w:type="spellEnd"/>
      <w:r w:rsidRPr="003D33CA">
        <w:rPr>
          <w:rFonts w:ascii="Times New Roman" w:hAnsi="Times New Roman" w:cs="Times New Roman"/>
        </w:rPr>
        <w:t>, где:</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proofErr w:type="spellStart"/>
      <w:r w:rsidRPr="003D33CA">
        <w:rPr>
          <w:rFonts w:ascii="Times New Roman" w:hAnsi="Times New Roman" w:cs="Times New Roman"/>
        </w:rPr>
        <w:t>Пл</w:t>
      </w:r>
      <w:proofErr w:type="spellEnd"/>
      <w:r w:rsidRPr="003D33CA">
        <w:rPr>
          <w:rFonts w:ascii="Times New Roman" w:hAnsi="Times New Roman" w:cs="Times New Roman"/>
        </w:rPr>
        <w:t xml:space="preserve"> - начальная (минимальная) цена размещения нестационарного торгового объекта в год (начальная цена аукциона);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S - площадь земельного участка, необходимого для размещения нестационарного торгового объекта;</w:t>
      </w:r>
    </w:p>
    <w:p w:rsidR="007B01FE" w:rsidRPr="007B01FE" w:rsidRDefault="007B01FE">
      <w:pPr>
        <w:pStyle w:val="ConsPlusNormal"/>
        <w:spacing w:before="220"/>
        <w:ind w:firstLine="540"/>
        <w:jc w:val="both"/>
        <w:rPr>
          <w:rFonts w:ascii="Times New Roman" w:hAnsi="Times New Roman" w:cs="Times New Roman"/>
          <w:strike/>
          <w:szCs w:val="22"/>
        </w:rPr>
      </w:pPr>
      <w:r w:rsidRPr="00365EA6">
        <w:rPr>
          <w:rFonts w:ascii="Times New Roman" w:hAnsi="Times New Roman" w:cs="Times New Roman"/>
          <w:bCs/>
          <w:iCs/>
          <w:spacing w:val="-6"/>
          <w:szCs w:val="22"/>
          <w:lang w:eastAsia="en-US"/>
        </w:rPr>
        <w:t xml:space="preserve">СУКС - средний </w:t>
      </w:r>
      <w:hyperlink r:id="rId32" w:history="1">
        <w:r w:rsidRPr="00365EA6">
          <w:rPr>
            <w:rFonts w:ascii="Times New Roman" w:hAnsi="Times New Roman" w:cs="Times New Roman"/>
            <w:bCs/>
            <w:iCs/>
            <w:spacing w:val="-6"/>
            <w:szCs w:val="22"/>
            <w:lang w:eastAsia="en-US"/>
          </w:rPr>
          <w:t>уровень</w:t>
        </w:r>
      </w:hyperlink>
      <w:r w:rsidRPr="00365EA6">
        <w:rPr>
          <w:rFonts w:ascii="Times New Roman" w:hAnsi="Times New Roman" w:cs="Times New Roman"/>
          <w:bCs/>
          <w:iCs/>
          <w:spacing w:val="-6"/>
          <w:szCs w:val="22"/>
          <w:lang w:eastAsia="en-US"/>
        </w:rPr>
        <w:t xml:space="preserve"> кадастровой стоимости 1 кв. м земель по городу Когалыму, утвержденный приказом Департамента по управлению государственным имуществом Ханты-Мансийского автономного округа - Югры от 21.11.2022 №31-нп «Об утверждении результатов определения кадастровой стоимости земельных участков на территории Ханты-Мансийского автономного округа – Югры, по четвертому сегменту объектов недвижимости для города Когалыма;</w:t>
      </w:r>
    </w:p>
    <w:p w:rsidR="007171C9" w:rsidRPr="003D33CA" w:rsidRDefault="007171C9">
      <w:pPr>
        <w:pStyle w:val="ConsPlusNormal"/>
        <w:spacing w:before="220"/>
        <w:ind w:firstLine="540"/>
        <w:jc w:val="both"/>
        <w:rPr>
          <w:rFonts w:ascii="Times New Roman" w:hAnsi="Times New Roman" w:cs="Times New Roman"/>
        </w:rPr>
      </w:pPr>
      <w:proofErr w:type="spellStart"/>
      <w:r w:rsidRPr="003D33CA">
        <w:rPr>
          <w:rFonts w:ascii="Times New Roman" w:hAnsi="Times New Roman" w:cs="Times New Roman"/>
        </w:rPr>
        <w:t>К</w:t>
      </w:r>
      <w:r w:rsidRPr="003D33CA">
        <w:rPr>
          <w:rFonts w:ascii="Times New Roman" w:hAnsi="Times New Roman" w:cs="Times New Roman"/>
          <w:vertAlign w:val="subscript"/>
        </w:rPr>
        <w:t>т</w:t>
      </w:r>
      <w:proofErr w:type="spellEnd"/>
      <w:r w:rsidRPr="003D33CA">
        <w:rPr>
          <w:rFonts w:ascii="Times New Roman" w:hAnsi="Times New Roman" w:cs="Times New Roman"/>
        </w:rPr>
        <w:t xml:space="preserve"> - коэффициент, учитывающий тип (вид) и специализацию нестационарного торгового объекта </w:t>
      </w:r>
      <w:hyperlink w:anchor="P424" w:history="1">
        <w:r w:rsidRPr="003D33CA">
          <w:rPr>
            <w:rFonts w:ascii="Times New Roman" w:hAnsi="Times New Roman" w:cs="Times New Roman"/>
            <w:color w:val="0000FF"/>
          </w:rPr>
          <w:t>(таблица 1)</w:t>
        </w:r>
      </w:hyperlink>
      <w:r w:rsidRPr="003D33CA">
        <w:rPr>
          <w:rFonts w:ascii="Times New Roman" w:hAnsi="Times New Roman" w:cs="Times New Roman"/>
        </w:rPr>
        <w:t>;</w:t>
      </w:r>
    </w:p>
    <w:p w:rsidR="007171C9" w:rsidRPr="003D33CA" w:rsidRDefault="007171C9">
      <w:pPr>
        <w:pStyle w:val="ConsPlusNormal"/>
        <w:spacing w:before="220"/>
        <w:ind w:firstLine="540"/>
        <w:jc w:val="both"/>
        <w:rPr>
          <w:rFonts w:ascii="Times New Roman" w:hAnsi="Times New Roman" w:cs="Times New Roman"/>
        </w:rPr>
      </w:pPr>
      <w:proofErr w:type="spellStart"/>
      <w:r w:rsidRPr="003D33CA">
        <w:rPr>
          <w:rFonts w:ascii="Times New Roman" w:hAnsi="Times New Roman" w:cs="Times New Roman"/>
        </w:rPr>
        <w:t>К</w:t>
      </w:r>
      <w:r w:rsidRPr="003D33CA">
        <w:rPr>
          <w:rFonts w:ascii="Times New Roman" w:hAnsi="Times New Roman" w:cs="Times New Roman"/>
          <w:vertAlign w:val="subscript"/>
        </w:rPr>
        <w:t>сз</w:t>
      </w:r>
      <w:proofErr w:type="spellEnd"/>
      <w:r w:rsidRPr="003D33CA">
        <w:rPr>
          <w:rFonts w:ascii="Times New Roman" w:hAnsi="Times New Roman" w:cs="Times New Roman"/>
        </w:rPr>
        <w:t xml:space="preserve"> - коэффициент сезонности работы нестационарного торгового объекта; устанавливается равным 1 для объектов, функционирующих круглогодично и более двух сезонов, 0,5 - функционирующих сезонно (не более двух сезонов) в периоды, определенные </w:t>
      </w:r>
      <w:hyperlink r:id="rId33" w:history="1">
        <w:r w:rsidRPr="003D33CA">
          <w:rPr>
            <w:rFonts w:ascii="Times New Roman" w:hAnsi="Times New Roman" w:cs="Times New Roman"/>
            <w:color w:val="0000FF"/>
          </w:rPr>
          <w:t>постановлением</w:t>
        </w:r>
      </w:hyperlink>
      <w:r w:rsidRPr="003D33CA">
        <w:rPr>
          <w:rFonts w:ascii="Times New Roman" w:hAnsi="Times New Roman" w:cs="Times New Roman"/>
        </w:rPr>
        <w:t xml:space="preserve"> Губернатора Ханты-Мансийского автономного округа - Югры от 10.02.1999 N 54 "О сроках наступления сезонов года на территории округа".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right"/>
        <w:outlineLvl w:val="2"/>
        <w:rPr>
          <w:rFonts w:ascii="Times New Roman" w:hAnsi="Times New Roman" w:cs="Times New Roman"/>
        </w:rPr>
      </w:pPr>
      <w:r w:rsidRPr="003D33CA">
        <w:rPr>
          <w:rFonts w:ascii="Times New Roman" w:hAnsi="Times New Roman" w:cs="Times New Roman"/>
        </w:rPr>
        <w:t>Таблица 1</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rPr>
          <w:rFonts w:ascii="Times New Roman" w:hAnsi="Times New Roman" w:cs="Times New Roman"/>
        </w:rPr>
      </w:pPr>
      <w:bookmarkStart w:id="23" w:name="P424"/>
      <w:bookmarkEnd w:id="23"/>
      <w:r w:rsidRPr="003D33CA">
        <w:rPr>
          <w:rFonts w:ascii="Times New Roman" w:hAnsi="Times New Roman" w:cs="Times New Roman"/>
        </w:rPr>
        <w:t>Коэффициенты типов (видов) и специализации нестационарных</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торговых объектов</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tbl>
      <w:tblPr>
        <w:tblStyle w:val="a5"/>
        <w:tblW w:w="8789" w:type="dxa"/>
        <w:tblInd w:w="-5" w:type="dxa"/>
        <w:tblLook w:val="04A0" w:firstRow="1" w:lastRow="0" w:firstColumn="1" w:lastColumn="0" w:noHBand="0" w:noVBand="1"/>
      </w:tblPr>
      <w:tblGrid>
        <w:gridCol w:w="567"/>
        <w:gridCol w:w="6379"/>
        <w:gridCol w:w="1843"/>
      </w:tblGrid>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bCs/>
                <w:iCs/>
                <w:spacing w:val="-6"/>
                <w:sz w:val="22"/>
                <w:szCs w:val="22"/>
                <w:lang w:eastAsia="en-US"/>
              </w:rPr>
            </w:pPr>
            <w:r w:rsidRPr="00E13671">
              <w:rPr>
                <w:rFonts w:ascii="Times New Roman" w:hAnsi="Times New Roman" w:cs="Times New Roman"/>
                <w:sz w:val="22"/>
                <w:szCs w:val="22"/>
              </w:rPr>
              <w:t>п/п</w:t>
            </w:r>
          </w:p>
        </w:tc>
        <w:tc>
          <w:tcPr>
            <w:tcW w:w="6379" w:type="dxa"/>
          </w:tcPr>
          <w:p w:rsidR="00E13671" w:rsidRPr="00E13671" w:rsidRDefault="00E13671" w:rsidP="00E13671">
            <w:pPr>
              <w:pStyle w:val="ConsPlusNormal"/>
              <w:jc w:val="both"/>
              <w:rPr>
                <w:rFonts w:ascii="Times New Roman" w:hAnsi="Times New Roman" w:cs="Times New Roman"/>
                <w:bCs/>
                <w:iCs/>
                <w:spacing w:val="-6"/>
                <w:sz w:val="22"/>
                <w:szCs w:val="22"/>
                <w:lang w:eastAsia="en-US"/>
              </w:rPr>
            </w:pPr>
            <w:r w:rsidRPr="00E13671">
              <w:rPr>
                <w:rFonts w:ascii="Times New Roman" w:hAnsi="Times New Roman" w:cs="Times New Roman"/>
                <w:sz w:val="22"/>
                <w:szCs w:val="22"/>
              </w:rPr>
              <w:t>Типы (виды) и специализация нестационарных торговых объектов</w:t>
            </w:r>
          </w:p>
        </w:tc>
        <w:tc>
          <w:tcPr>
            <w:tcW w:w="1843" w:type="dxa"/>
            <w:tcBorders>
              <w:right w:val="single" w:sz="4" w:space="0" w:color="auto"/>
            </w:tcBorders>
          </w:tcPr>
          <w:p w:rsidR="00E13671" w:rsidRPr="00E13671" w:rsidRDefault="00E13671" w:rsidP="00E13671">
            <w:pPr>
              <w:pStyle w:val="ConsPlusNormal"/>
              <w:jc w:val="both"/>
              <w:rPr>
                <w:rFonts w:ascii="Times New Roman" w:hAnsi="Times New Roman" w:cs="Times New Roman"/>
                <w:bCs/>
                <w:iCs/>
                <w:spacing w:val="-6"/>
                <w:sz w:val="22"/>
                <w:szCs w:val="22"/>
                <w:lang w:eastAsia="en-US"/>
              </w:rPr>
            </w:pPr>
            <w:r w:rsidRPr="00E13671">
              <w:rPr>
                <w:rFonts w:ascii="Times New Roman" w:hAnsi="Times New Roman" w:cs="Times New Roman"/>
                <w:sz w:val="22"/>
                <w:szCs w:val="22"/>
              </w:rPr>
              <w:t>Коэффициент</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1.</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Автоцистерна (реализация прохладительных напитков)</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0,51</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2.</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Киоск (реализация продовольственных, непродовольственных товаров, оказание бытовых услуг, оказание услуг быстрого питания)</w:t>
            </w:r>
          </w:p>
        </w:tc>
        <w:tc>
          <w:tcPr>
            <w:tcW w:w="1843" w:type="dxa"/>
            <w:tcBorders>
              <w:right w:val="single" w:sz="4" w:space="0" w:color="auto"/>
            </w:tcBorders>
          </w:tcPr>
          <w:p w:rsidR="00E13671" w:rsidRPr="00E13671" w:rsidRDefault="00234007" w:rsidP="00521270">
            <w:pPr>
              <w:pStyle w:val="ConsPlusNormal"/>
              <w:jc w:val="center"/>
              <w:rPr>
                <w:rFonts w:ascii="Times New Roman" w:hAnsi="Times New Roman" w:cs="Times New Roman"/>
                <w:sz w:val="22"/>
                <w:szCs w:val="22"/>
              </w:rPr>
            </w:pPr>
            <w:r>
              <w:rPr>
                <w:rFonts w:ascii="Times New Roman" w:hAnsi="Times New Roman" w:cs="Times New Roman"/>
                <w:sz w:val="22"/>
                <w:szCs w:val="22"/>
              </w:rPr>
              <w:t>0,</w:t>
            </w:r>
            <w:r w:rsidR="00521270">
              <w:rPr>
                <w:rFonts w:ascii="Times New Roman" w:hAnsi="Times New Roman" w:cs="Times New Roman"/>
                <w:sz w:val="22"/>
                <w:szCs w:val="22"/>
              </w:rPr>
              <w:t>34</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3.</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Летнее кафе</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0,51</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4.</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Торговая палатка (оказание бытовых услуг)</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0,17</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5.</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Торговая палатка (реализация продовольственных, непродовольственных товаров)</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0,17</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6.</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Торговый павильон (реализация продовольственных, непродовольственных товаров, оказание бытовых услуг, оказание услуг общественного питания)</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0,17</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7.</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Бахчевой развал</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0,34</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8.</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Елочный базар</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0,34</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9.</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Автомагазин (торговый автофургон, автолавка по оказанию услуг быстрого питания, реализации продовольственных товаров)</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0,34</w:t>
            </w:r>
          </w:p>
        </w:tc>
      </w:tr>
      <w:tr w:rsidR="00E13671" w:rsidRPr="00E13671" w:rsidTr="00650F6A">
        <w:tc>
          <w:tcPr>
            <w:tcW w:w="567" w:type="dxa"/>
            <w:tcBorders>
              <w:left w:val="single" w:sz="4" w:space="0" w:color="auto"/>
            </w:tcBorders>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10.</w:t>
            </w:r>
          </w:p>
        </w:tc>
        <w:tc>
          <w:tcPr>
            <w:tcW w:w="6379" w:type="dxa"/>
          </w:tcPr>
          <w:p w:rsidR="00E13671" w:rsidRPr="00E13671" w:rsidRDefault="00E13671" w:rsidP="00E13671">
            <w:pPr>
              <w:pStyle w:val="ConsPlusNormal"/>
              <w:jc w:val="both"/>
              <w:rPr>
                <w:rFonts w:ascii="Times New Roman" w:hAnsi="Times New Roman" w:cs="Times New Roman"/>
                <w:sz w:val="22"/>
                <w:szCs w:val="22"/>
              </w:rPr>
            </w:pPr>
            <w:r w:rsidRPr="00E13671">
              <w:rPr>
                <w:rFonts w:ascii="Times New Roman" w:hAnsi="Times New Roman" w:cs="Times New Roman"/>
                <w:sz w:val="22"/>
                <w:szCs w:val="22"/>
              </w:rPr>
              <w:t>Торговый автомат (</w:t>
            </w:r>
            <w:proofErr w:type="spellStart"/>
            <w:r w:rsidRPr="00E13671">
              <w:rPr>
                <w:rFonts w:ascii="Times New Roman" w:hAnsi="Times New Roman" w:cs="Times New Roman"/>
                <w:sz w:val="22"/>
                <w:szCs w:val="22"/>
              </w:rPr>
              <w:t>вендинговый</w:t>
            </w:r>
            <w:proofErr w:type="spellEnd"/>
            <w:r w:rsidRPr="00E13671">
              <w:rPr>
                <w:rFonts w:ascii="Times New Roman" w:hAnsi="Times New Roman" w:cs="Times New Roman"/>
                <w:sz w:val="22"/>
                <w:szCs w:val="22"/>
              </w:rPr>
              <w:t xml:space="preserve"> автомат)</w:t>
            </w:r>
          </w:p>
        </w:tc>
        <w:tc>
          <w:tcPr>
            <w:tcW w:w="1843" w:type="dxa"/>
            <w:tcBorders>
              <w:right w:val="single" w:sz="4" w:space="0" w:color="auto"/>
            </w:tcBorders>
          </w:tcPr>
          <w:p w:rsidR="00E13671" w:rsidRPr="00E13671" w:rsidRDefault="00E13671" w:rsidP="00E13671">
            <w:pPr>
              <w:pStyle w:val="ConsPlusNormal"/>
              <w:jc w:val="center"/>
              <w:rPr>
                <w:rFonts w:ascii="Times New Roman" w:hAnsi="Times New Roman" w:cs="Times New Roman"/>
                <w:sz w:val="22"/>
                <w:szCs w:val="22"/>
              </w:rPr>
            </w:pPr>
            <w:r w:rsidRPr="00E13671">
              <w:rPr>
                <w:rFonts w:ascii="Times New Roman" w:hAnsi="Times New Roman" w:cs="Times New Roman"/>
                <w:sz w:val="22"/>
                <w:szCs w:val="22"/>
              </w:rPr>
              <w:t>0,51</w:t>
            </w:r>
          </w:p>
        </w:tc>
      </w:tr>
    </w:tbl>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7171C9" w:rsidRPr="003D33CA" w:rsidRDefault="007171C9">
      <w:pPr>
        <w:pStyle w:val="ConsPlusNormal"/>
        <w:jc w:val="right"/>
        <w:outlineLvl w:val="0"/>
        <w:rPr>
          <w:rFonts w:ascii="Times New Roman" w:hAnsi="Times New Roman" w:cs="Times New Roman"/>
        </w:rPr>
      </w:pPr>
      <w:r w:rsidRPr="003D33CA">
        <w:rPr>
          <w:rFonts w:ascii="Times New Roman" w:hAnsi="Times New Roman" w:cs="Times New Roman"/>
        </w:rPr>
        <w:t>Приложение 3</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к постановлению Администрации</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города Когалыма</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от 22.01.2021 N 102</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rPr>
          <w:rFonts w:ascii="Times New Roman" w:hAnsi="Times New Roman" w:cs="Times New Roman"/>
        </w:rPr>
      </w:pPr>
      <w:bookmarkStart w:id="24" w:name="P470"/>
      <w:bookmarkEnd w:id="24"/>
      <w:r w:rsidRPr="003D33CA">
        <w:rPr>
          <w:rFonts w:ascii="Times New Roman" w:hAnsi="Times New Roman" w:cs="Times New Roman"/>
        </w:rPr>
        <w:t>ПОРЯДОК</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РАЗМЕЩЕНИЯ НЕСТАЦИОНАРНЫХ ТОРГОВЫХ ОБЪЕКТОВ НА ТЕРРИТОРИИ</w:t>
      </w:r>
    </w:p>
    <w:p w:rsidR="007171C9" w:rsidRPr="003D33CA" w:rsidRDefault="007171C9">
      <w:pPr>
        <w:pStyle w:val="ConsPlusTitle"/>
        <w:jc w:val="center"/>
        <w:rPr>
          <w:rFonts w:ascii="Times New Roman" w:hAnsi="Times New Roman" w:cs="Times New Roman"/>
        </w:rPr>
      </w:pPr>
      <w:r w:rsidRPr="003D33CA">
        <w:rPr>
          <w:rFonts w:ascii="Times New Roman" w:hAnsi="Times New Roman" w:cs="Times New Roman"/>
        </w:rPr>
        <w:t>ГОРОДА КОГАЛЫМА БЕЗ ПРОВЕДЕНИЯ АУКЦИОНА (ДАЛЕЕ - ПОРЯДОК)</w:t>
      </w:r>
    </w:p>
    <w:p w:rsidR="007171C9" w:rsidRPr="003D33CA" w:rsidRDefault="007171C9">
      <w:pPr>
        <w:spacing w:after="1"/>
        <w:rPr>
          <w:rFonts w:ascii="Times New Roman" w:hAnsi="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1. Общие положения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1.1. Настоящий Порядок определяет порядок заключения договоров на размещение нестационарных торговых объектов на территории города Когалыма (далее - договор) в соответствии со Схемой размещения нестационарных торговых объектов на территории города Когалыма (далее - Схема размещения) без проведения аукциона.</w:t>
      </w:r>
    </w:p>
    <w:p w:rsidR="0006766B" w:rsidRPr="0006766B" w:rsidRDefault="007171C9" w:rsidP="0022464C">
      <w:pPr>
        <w:pStyle w:val="ConsPlusNormal"/>
        <w:spacing w:before="220"/>
        <w:ind w:firstLine="540"/>
        <w:jc w:val="both"/>
        <w:rPr>
          <w:rFonts w:ascii="Times New Roman" w:hAnsi="Times New Roman" w:cs="Times New Roman"/>
          <w:bCs/>
          <w:iCs/>
          <w:spacing w:val="-6"/>
          <w:szCs w:val="22"/>
          <w:lang w:eastAsia="en-US"/>
        </w:rPr>
      </w:pPr>
      <w:bookmarkStart w:id="25" w:name="P479"/>
      <w:bookmarkEnd w:id="25"/>
      <w:r w:rsidRPr="00365EA6">
        <w:rPr>
          <w:rFonts w:ascii="Times New Roman" w:hAnsi="Times New Roman" w:cs="Times New Roman"/>
        </w:rPr>
        <w:t xml:space="preserve">1.2. </w:t>
      </w:r>
      <w:r w:rsidR="0006766B" w:rsidRPr="00365EA6">
        <w:rPr>
          <w:rFonts w:ascii="Times New Roman" w:hAnsi="Times New Roman" w:cs="Times New Roman"/>
          <w:bCs/>
          <w:iCs/>
          <w:spacing w:val="-6"/>
          <w:szCs w:val="22"/>
          <w:lang w:eastAsia="en-US"/>
        </w:rPr>
        <w:t xml:space="preserve">Право на заключение договора на размещение нестационарного торгового объекта на территории города Когалыма без проведения аукциона (далее - договор) предоставляется юридическому лицу, индивидуальному предпринимателю, иному физическому лицу, </w:t>
      </w:r>
      <w:r w:rsidR="0006766B" w:rsidRPr="00365EA6">
        <w:rPr>
          <w:rFonts w:ascii="Times New Roman" w:hAnsi="Times New Roman" w:cs="Times New Roman"/>
          <w:spacing w:val="-6"/>
          <w:szCs w:val="22"/>
        </w:rPr>
        <w:t xml:space="preserve">не зарегистрированному в качестве </w:t>
      </w:r>
      <w:r w:rsidR="0006766B" w:rsidRPr="00365EA6">
        <w:rPr>
          <w:rFonts w:ascii="Times New Roman" w:hAnsi="Times New Roman" w:cs="Times New Roman"/>
          <w:bCs/>
          <w:iCs/>
          <w:spacing w:val="-6"/>
          <w:szCs w:val="22"/>
          <w:lang w:eastAsia="en-US"/>
        </w:rPr>
        <w:t>индивидуального предпринимателя, применяющему специальный налоговый режим «Налог на профессиональный доход» (далее – самозанятые) осуществляющему торговую деятельность, деятельность по предоставлению услуг (далее - хозяйствующий субъект) в случае: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(хозяйствующего субъекта);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внесения изменений в Схему размещения по инициативе управления инвестиционной деятельности и развития предпринимательства Администрации города Когалыма (далее - Уполномоченный орган), повлекших невозможность дальнейшего размещения нестационарного торгового объекта в указанном месте (при наличии в Схеме размещения иных мест размещения);</w:t>
      </w:r>
    </w:p>
    <w:p w:rsidR="00435033" w:rsidRPr="00365EA6" w:rsidRDefault="0083673E" w:rsidP="00435033">
      <w:pPr>
        <w:autoSpaceDE w:val="0"/>
        <w:autoSpaceDN w:val="0"/>
        <w:adjustRightInd w:val="0"/>
        <w:ind w:firstLine="540"/>
        <w:jc w:val="both"/>
        <w:rPr>
          <w:rFonts w:ascii="Times New Roman" w:eastAsia="Times New Roman" w:hAnsi="Times New Roman"/>
          <w:bCs/>
          <w:iCs/>
          <w:spacing w:val="-6"/>
        </w:rPr>
      </w:pPr>
      <w:r w:rsidRPr="00365EA6">
        <w:rPr>
          <w:rFonts w:ascii="Times New Roman" w:eastAsia="Times New Roman" w:hAnsi="Times New Roman"/>
          <w:bCs/>
          <w:iCs/>
          <w:spacing w:val="-6"/>
        </w:rPr>
        <w:t xml:space="preserve">- </w:t>
      </w:r>
      <w:r w:rsidR="002F4E58" w:rsidRPr="00365EA6">
        <w:rPr>
          <w:rFonts w:ascii="Times New Roman" w:eastAsia="Times New Roman" w:hAnsi="Times New Roman"/>
          <w:bCs/>
          <w:iCs/>
          <w:spacing w:val="-6"/>
        </w:rPr>
        <w:t>истечения срока действия договора на размещение нестационарного торгового объекта, заключенного по результатам аукциона, договора на размещение нестационарного торгового объекта, заключенного без проведения аукциона, договора аренды земельного участка под размещение нестационарного торгового объекта при условии надлежащего исполнения своих обязательств по действующему договору;</w:t>
      </w:r>
      <w:r w:rsidR="00435033" w:rsidRPr="00365EA6">
        <w:rPr>
          <w:rFonts w:ascii="Times New Roman" w:eastAsia="Times New Roman" w:hAnsi="Times New Roman"/>
          <w:bCs/>
          <w:iCs/>
          <w:spacing w:val="-6"/>
        </w:rPr>
        <w:t xml:space="preserve"> </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если хозяйствующий субъект, планирующий размещение нестационарного торгового объекта, является производителем сельскохозяйственных и продовольственных товаров, фермерской продукции, текстиля, одежды и обуви, оказывает услуги по ремонту обуви (часов, одежды), относится к субъектам малого и среднего предпринимательства, состоит и (или) зарегистрирован на налоговом учете и осуществляет хозяйственную деятельность на территории города Когалыма.</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(в ред. </w:t>
      </w:r>
      <w:hyperlink r:id="rId34" w:history="1">
        <w:r w:rsidRPr="003D33CA">
          <w:rPr>
            <w:rFonts w:ascii="Times New Roman" w:hAnsi="Times New Roman" w:cs="Times New Roman"/>
            <w:color w:val="0000FF"/>
          </w:rPr>
          <w:t>постановления</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Для заключения договора с хозяйствующим субъектом, </w:t>
      </w:r>
      <w:r w:rsidR="00435033" w:rsidRPr="003D33CA">
        <w:rPr>
          <w:rFonts w:ascii="Times New Roman" w:hAnsi="Times New Roman" w:cs="Times New Roman"/>
        </w:rPr>
        <w:t>надлежащим образом,</w:t>
      </w:r>
      <w:r w:rsidRPr="003D33CA">
        <w:rPr>
          <w:rFonts w:ascii="Times New Roman" w:hAnsi="Times New Roman" w:cs="Times New Roman"/>
        </w:rPr>
        <w:t xml:space="preserve"> исполнявшим свои обязательства по </w:t>
      </w:r>
      <w:r w:rsidRPr="00365EA6">
        <w:rPr>
          <w:rFonts w:ascii="Times New Roman" w:hAnsi="Times New Roman" w:cs="Times New Roman"/>
        </w:rPr>
        <w:t>действующ</w:t>
      </w:r>
      <w:r w:rsidR="002A0943" w:rsidRPr="00365EA6">
        <w:rPr>
          <w:rFonts w:ascii="Times New Roman" w:hAnsi="Times New Roman" w:cs="Times New Roman"/>
        </w:rPr>
        <w:t>ему</w:t>
      </w:r>
      <w:r w:rsidRPr="00365EA6">
        <w:rPr>
          <w:rFonts w:ascii="Times New Roman" w:hAnsi="Times New Roman" w:cs="Times New Roman"/>
        </w:rPr>
        <w:t xml:space="preserve"> договор</w:t>
      </w:r>
      <w:r w:rsidR="002A0943" w:rsidRPr="00365EA6">
        <w:rPr>
          <w:rFonts w:ascii="Times New Roman" w:hAnsi="Times New Roman" w:cs="Times New Roman"/>
        </w:rPr>
        <w:t>у</w:t>
      </w:r>
      <w:r w:rsidRPr="00365EA6">
        <w:rPr>
          <w:rFonts w:ascii="Times New Roman" w:hAnsi="Times New Roman" w:cs="Times New Roman"/>
        </w:rPr>
        <w:t>, хозяйствующий</w:t>
      </w:r>
      <w:r w:rsidRPr="003D33CA">
        <w:rPr>
          <w:rFonts w:ascii="Times New Roman" w:hAnsi="Times New Roman" w:cs="Times New Roman"/>
        </w:rPr>
        <w:t xml:space="preserve"> субъект подает заявление о заключении договора на размещение нестационарного торгового объекта на территории города Когалыма без проведения аукционов (далее - заявление) в письменном виде в срок не позднее двух месяцев до даты окончания срока действия договора.</w:t>
      </w:r>
    </w:p>
    <w:p w:rsidR="007171C9" w:rsidRPr="003D33CA" w:rsidRDefault="007171C9">
      <w:pPr>
        <w:pStyle w:val="ConsPlusNormal"/>
        <w:spacing w:before="220"/>
        <w:ind w:firstLine="540"/>
        <w:jc w:val="both"/>
        <w:rPr>
          <w:rFonts w:ascii="Times New Roman" w:hAnsi="Times New Roman" w:cs="Times New Roman"/>
        </w:rPr>
      </w:pPr>
      <w:bookmarkStart w:id="26" w:name="P487"/>
      <w:bookmarkEnd w:id="26"/>
      <w:r w:rsidRPr="003D33CA">
        <w:rPr>
          <w:rFonts w:ascii="Times New Roman" w:hAnsi="Times New Roman" w:cs="Times New Roman"/>
        </w:rPr>
        <w:t>1.3. Под "надлежащим исполнением обязательств по действующему договору" понимается соответствие хозяйствующего субъекта предпринимательской деятельности следующим требованиям: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соблюдение условий договора на размещение нестационарного торгового объекта, договора аренды земельного участка под размещение нестационарного торгового объекта, в том числе отсутствие просрочки (два и более раза подряд) внесения оплаты за размещение нестационарного торгового объекта;</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(в ред. </w:t>
      </w:r>
      <w:hyperlink r:id="rId35" w:history="1">
        <w:r w:rsidRPr="003D33CA">
          <w:rPr>
            <w:rFonts w:ascii="Times New Roman" w:hAnsi="Times New Roman" w:cs="Times New Roman"/>
            <w:color w:val="0000FF"/>
          </w:rPr>
          <w:t>постановления</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отсутствие неоднократных (два и более раза) нарушений хозяйствующим субъектом обязательных требований, установленных муниципальными правовыми актами и подтвержденных вступившим в законную силу постановлением о привлечении к административной ответственности, за два года, предшествующих дате подачи хозяйствующим субъектом заявления о заключении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отсутствие неоднократных (два и более раз) нарушений законодательства Российской Федерации, Ханты-Мансийского автономного округа - Югры в сфере розничной продажи алкогольной продукции, зафиксированных в предписаниях и иных актах Федеральной службы по надзору в сфере защиты прав потребителей и благополучия человека, Федеральной службы по надзору в сфере природопользования, Управления Министерства внутренних дел Российской Федерации (далее - правоохранительные и контролирующие органы),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 за два года, предшествующих дате подачи хозяйствующим субъектом заявления о заключении договора без проведения аукциона.</w:t>
      </w:r>
    </w:p>
    <w:p w:rsidR="007171C9" w:rsidRPr="003D33CA" w:rsidRDefault="007171C9">
      <w:pPr>
        <w:pStyle w:val="ConsPlusNormal"/>
        <w:spacing w:before="220"/>
        <w:ind w:firstLine="540"/>
        <w:jc w:val="both"/>
        <w:rPr>
          <w:rFonts w:ascii="Times New Roman" w:hAnsi="Times New Roman" w:cs="Times New Roman"/>
        </w:rPr>
      </w:pPr>
      <w:bookmarkStart w:id="27" w:name="P492"/>
      <w:bookmarkEnd w:id="27"/>
      <w:r w:rsidRPr="003D33CA">
        <w:rPr>
          <w:rFonts w:ascii="Times New Roman" w:hAnsi="Times New Roman" w:cs="Times New Roman"/>
        </w:rPr>
        <w:t>1.4. Хозяйствующий субъект должен соответствовать следующим требованиям: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отсутствие в отношении заявителя - юридического лица процесса реорганизации (за исключением реорганизации в форме присоединения к юридическому лицу, являющемуся участником аукциона, другого юридического лица), ликвидации, в отношении него не введена процедура банкротства, деятельность участника аукциона не приостановлена в порядке, предусмотренном законодательством Российской Федерации;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отсутствие в отношении заявителя - индивидуального предпринимателя процедуры банкротства, в отношении него не приостановлена деятельность в порядке, предусмотренном законодательством Российской Федерации, не прекращена деятельность в качестве индивидуального предпринимателя;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Title"/>
        <w:jc w:val="center"/>
        <w:outlineLvl w:val="1"/>
        <w:rPr>
          <w:rFonts w:ascii="Times New Roman" w:hAnsi="Times New Roman" w:cs="Times New Roman"/>
        </w:rPr>
      </w:pPr>
      <w:r w:rsidRPr="003D33CA">
        <w:rPr>
          <w:rFonts w:ascii="Times New Roman" w:hAnsi="Times New Roman" w:cs="Times New Roman"/>
        </w:rPr>
        <w:t>2. Порядок заключения договоров без проведения аукционов</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bookmarkStart w:id="28" w:name="P499"/>
      <w:bookmarkEnd w:id="28"/>
      <w:r w:rsidRPr="003D33CA">
        <w:rPr>
          <w:rFonts w:ascii="Times New Roman" w:hAnsi="Times New Roman" w:cs="Times New Roman"/>
        </w:rPr>
        <w:t>2.1.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(хозяйствующего субъекта), договор заключается в соответствии с порядком проведения аукционов на право заключения договоров на размещение нестационарных торговых объектов на территории города Когалыма.</w:t>
      </w:r>
    </w:p>
    <w:p w:rsidR="007171C9" w:rsidRPr="003D33CA" w:rsidRDefault="007171C9">
      <w:pPr>
        <w:pStyle w:val="ConsPlusNormal"/>
        <w:spacing w:before="220"/>
        <w:ind w:firstLine="540"/>
        <w:jc w:val="both"/>
        <w:rPr>
          <w:rFonts w:ascii="Times New Roman" w:hAnsi="Times New Roman" w:cs="Times New Roman"/>
        </w:rPr>
      </w:pPr>
      <w:bookmarkStart w:id="29" w:name="P500"/>
      <w:bookmarkEnd w:id="29"/>
      <w:r w:rsidRPr="003D33CA">
        <w:rPr>
          <w:rFonts w:ascii="Times New Roman" w:hAnsi="Times New Roman" w:cs="Times New Roman"/>
        </w:rPr>
        <w:t xml:space="preserve">2.2. Для заключения договора хозяйствующий субъект, указанный в </w:t>
      </w:r>
      <w:hyperlink w:anchor="P479" w:history="1">
        <w:r w:rsidRPr="003D33CA">
          <w:rPr>
            <w:rFonts w:ascii="Times New Roman" w:hAnsi="Times New Roman" w:cs="Times New Roman"/>
            <w:color w:val="0000FF"/>
          </w:rPr>
          <w:t>пункте 1.2</w:t>
        </w:r>
      </w:hyperlink>
      <w:r w:rsidRPr="003D33CA">
        <w:rPr>
          <w:rFonts w:ascii="Times New Roman" w:hAnsi="Times New Roman" w:cs="Times New Roman"/>
        </w:rPr>
        <w:t xml:space="preserve"> настоящего Порядка, подает в Уполномоченный орган заявление.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В заявлении указываются сведения о хозяйствующем субъекте, подавшем заявление (фирменное наименование (название), сведения об организационно-правовой форме, место нахождения, почтовый адрес (для юридического лица), фамилия, имя, отчество (при наличии), паспортные данные, сведения о месте жительства (для индивидуального </w:t>
      </w:r>
      <w:r w:rsidRPr="00365EA6">
        <w:rPr>
          <w:rFonts w:ascii="Times New Roman" w:hAnsi="Times New Roman" w:cs="Times New Roman"/>
        </w:rPr>
        <w:t>предпринимателя</w:t>
      </w:r>
      <w:r w:rsidR="00701006" w:rsidRPr="00365EA6">
        <w:rPr>
          <w:rFonts w:ascii="Times New Roman" w:hAnsi="Times New Roman" w:cs="Times New Roman"/>
        </w:rPr>
        <w:t>, самозанятого</w:t>
      </w:r>
      <w:r w:rsidRPr="00365EA6">
        <w:rPr>
          <w:rFonts w:ascii="Times New Roman" w:hAnsi="Times New Roman" w:cs="Times New Roman"/>
        </w:rPr>
        <w:t>), номер контактного телефона), реквизитов действующего договора аренды</w:t>
      </w:r>
      <w:r w:rsidRPr="003D33CA">
        <w:rPr>
          <w:rFonts w:ascii="Times New Roman" w:hAnsi="Times New Roman" w:cs="Times New Roman"/>
        </w:rPr>
        <w:t xml:space="preserve"> земельного участка, договора на размещение нестационарного торгового объекта, срок размещения нестационарного торгового объекта.</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(в ред. </w:t>
      </w:r>
      <w:hyperlink r:id="rId36" w:history="1">
        <w:r w:rsidRPr="003D33CA">
          <w:rPr>
            <w:rFonts w:ascii="Times New Roman" w:hAnsi="Times New Roman" w:cs="Times New Roman"/>
            <w:color w:val="0000FF"/>
          </w:rPr>
          <w:t>постановления</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Заявление подается в свободной форме либо по </w:t>
      </w:r>
      <w:hyperlink w:anchor="P558" w:history="1">
        <w:r w:rsidRPr="003D33CA">
          <w:rPr>
            <w:rFonts w:ascii="Times New Roman" w:hAnsi="Times New Roman" w:cs="Times New Roman"/>
            <w:color w:val="0000FF"/>
          </w:rPr>
          <w:t>форме</w:t>
        </w:r>
      </w:hyperlink>
      <w:r w:rsidRPr="003D33CA">
        <w:rPr>
          <w:rFonts w:ascii="Times New Roman" w:hAnsi="Times New Roman" w:cs="Times New Roman"/>
        </w:rPr>
        <w:t xml:space="preserve"> </w:t>
      </w:r>
      <w:r w:rsidRPr="00365EA6">
        <w:rPr>
          <w:rFonts w:ascii="Times New Roman" w:hAnsi="Times New Roman" w:cs="Times New Roman"/>
        </w:rPr>
        <w:t>согласно приложению</w:t>
      </w:r>
      <w:r w:rsidR="009354A5" w:rsidRPr="00365EA6">
        <w:rPr>
          <w:rFonts w:ascii="Times New Roman" w:hAnsi="Times New Roman" w:cs="Times New Roman"/>
        </w:rPr>
        <w:t xml:space="preserve"> 1</w:t>
      </w:r>
      <w:r w:rsidRPr="00365EA6">
        <w:rPr>
          <w:rFonts w:ascii="Times New Roman" w:hAnsi="Times New Roman" w:cs="Times New Roman"/>
        </w:rPr>
        <w:t xml:space="preserve"> к настоящему</w:t>
      </w:r>
      <w:r w:rsidRPr="003D33CA">
        <w:rPr>
          <w:rFonts w:ascii="Times New Roman" w:hAnsi="Times New Roman" w:cs="Times New Roman"/>
        </w:rPr>
        <w:t xml:space="preserve"> Порядку с приложением эскизного проекта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К заявлению прилагается документ, подтверждающий полномочия лица на осуществление действий от имени хозяйствующего субъекта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хозяйствующего субъекта без доверенности (для юридического лица); копию документа, удостоверяющего личность (для индивидуального предпринимателя). В случае если от имени хозяйствующего субъекта действует иное лицо, к заявлению прилагается доверенность на осуществление действий от имени хозяйствующего субъекта, заверенная печатью (при наличии) хозяйствующего субъекта и подписанная руководителем юридического лица, индивидуальным предпринимателем, либо нотариально заверенная копия такой доверенности.</w:t>
      </w:r>
    </w:p>
    <w:p w:rsidR="0068207A" w:rsidRPr="00365EA6" w:rsidRDefault="0068207A">
      <w:pPr>
        <w:pStyle w:val="ConsPlusNormal"/>
        <w:spacing w:before="220"/>
        <w:ind w:firstLine="540"/>
        <w:jc w:val="both"/>
        <w:rPr>
          <w:rFonts w:ascii="Times New Roman" w:hAnsi="Times New Roman" w:cs="Times New Roman"/>
        </w:rPr>
      </w:pPr>
      <w:r w:rsidRPr="00365EA6">
        <w:rPr>
          <w:rFonts w:ascii="Times New Roman" w:hAnsi="Times New Roman" w:cs="Times New Roman"/>
        </w:rPr>
        <w:t>Физические лица, не являющиеся индивидуальными предпринимателями и применяющие специальный налоговый режим «Налог на профессиональный доход» предоставляют справку о постановке на налоговой учет в качестве плательщика налога на профессиональный доход.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В заявлении указываются сведения о соответствии хозяйствующего субъекта требованиям, указанным в </w:t>
      </w:r>
      <w:hyperlink w:anchor="P487" w:history="1">
        <w:r w:rsidRPr="003D33CA">
          <w:rPr>
            <w:rFonts w:ascii="Times New Roman" w:hAnsi="Times New Roman" w:cs="Times New Roman"/>
            <w:color w:val="0000FF"/>
          </w:rPr>
          <w:t>пунктах 1.3</w:t>
        </w:r>
      </w:hyperlink>
      <w:r w:rsidRPr="003D33CA">
        <w:rPr>
          <w:rFonts w:ascii="Times New Roman" w:hAnsi="Times New Roman" w:cs="Times New Roman"/>
        </w:rPr>
        <w:t xml:space="preserve"> и </w:t>
      </w:r>
      <w:hyperlink w:anchor="P492" w:history="1">
        <w:r w:rsidRPr="003D33CA">
          <w:rPr>
            <w:rFonts w:ascii="Times New Roman" w:hAnsi="Times New Roman" w:cs="Times New Roman"/>
            <w:color w:val="0000FF"/>
          </w:rPr>
          <w:t>1.4</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bookmarkStart w:id="30" w:name="P506"/>
      <w:bookmarkEnd w:id="30"/>
      <w:r w:rsidRPr="003D33CA">
        <w:rPr>
          <w:rFonts w:ascii="Times New Roman" w:hAnsi="Times New Roman" w:cs="Times New Roman"/>
        </w:rPr>
        <w:t xml:space="preserve">2.3. Уполномоченный орган регистрирует заявление и в срок не позднее 3 (трех) дней со дня регистрации заявления направляет запросы в структурные подразделения Администрации города Когалыма, с просьбой уведомить Уполномоченный орган в течение 15 (пятнадцати) дней о наличии (отсутствии) выявленных структурными подразделениями Администрации города Когалыма нарушений требований, предусмотренных </w:t>
      </w:r>
      <w:hyperlink w:anchor="P487" w:history="1">
        <w:r w:rsidRPr="003D33CA">
          <w:rPr>
            <w:rFonts w:ascii="Times New Roman" w:hAnsi="Times New Roman" w:cs="Times New Roman"/>
            <w:color w:val="0000FF"/>
          </w:rPr>
          <w:t>пунктом 1.3</w:t>
        </w:r>
      </w:hyperlink>
      <w:r w:rsidRPr="003D33CA">
        <w:rPr>
          <w:rFonts w:ascii="Times New Roman" w:hAnsi="Times New Roman" w:cs="Times New Roman"/>
        </w:rPr>
        <w:t xml:space="preserve"> настоящего Порядка, по направлениям их деятельности.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В случае, если на одно и то же место в соответствии со Схемой размещения поступило два и более заявлений от хозяйствующих субъектов, указанных в </w:t>
      </w:r>
      <w:hyperlink w:anchor="P479" w:history="1">
        <w:r w:rsidRPr="003D33CA">
          <w:rPr>
            <w:rFonts w:ascii="Times New Roman" w:hAnsi="Times New Roman" w:cs="Times New Roman"/>
            <w:color w:val="0000FF"/>
          </w:rPr>
          <w:t>пункте 1.2</w:t>
        </w:r>
      </w:hyperlink>
      <w:r w:rsidRPr="003D33CA">
        <w:rPr>
          <w:rFonts w:ascii="Times New Roman" w:hAnsi="Times New Roman" w:cs="Times New Roman"/>
        </w:rPr>
        <w:t xml:space="preserve"> Порядка, Уполномоченный орган заключает договор в соответствии с Порядком организации и проведения аукциона на право заключения договоров на размещение нестационарных торговых объектов на территории города Когалыма.</w:t>
      </w:r>
    </w:p>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 xml:space="preserve">(абзац введен </w:t>
      </w:r>
      <w:hyperlink r:id="rId37" w:history="1">
        <w:r w:rsidRPr="003D33CA">
          <w:rPr>
            <w:rFonts w:ascii="Times New Roman" w:hAnsi="Times New Roman" w:cs="Times New Roman"/>
            <w:color w:val="0000FF"/>
          </w:rPr>
          <w:t>постановлением</w:t>
        </w:r>
      </w:hyperlink>
      <w:r w:rsidRPr="003D33CA">
        <w:rPr>
          <w:rFonts w:ascii="Times New Roman" w:hAnsi="Times New Roman" w:cs="Times New Roman"/>
        </w:rPr>
        <w:t xml:space="preserve"> Администрации города Когалыма от 22.12.2021 N 2716)</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 Уполномоченный орган в рамках межведомственного электронного взаимодействия запрашивает:</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а)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б) справки налогового органа об исполнении налогоплательщиком обязанности по уплате налогов, сборов, страховых взносов, пеней и налоговых санкций.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2.5. Уполномоченный орган рассматривает заявление и полученную от структурных подразделений Администрации города Когалыма, указанных в </w:t>
      </w:r>
      <w:hyperlink w:anchor="P506" w:history="1">
        <w:r w:rsidRPr="003D33CA">
          <w:rPr>
            <w:rFonts w:ascii="Times New Roman" w:hAnsi="Times New Roman" w:cs="Times New Roman"/>
            <w:color w:val="0000FF"/>
          </w:rPr>
          <w:t>пункте 2.3</w:t>
        </w:r>
      </w:hyperlink>
      <w:r w:rsidRPr="003D33CA">
        <w:rPr>
          <w:rFonts w:ascii="Times New Roman" w:hAnsi="Times New Roman" w:cs="Times New Roman"/>
        </w:rPr>
        <w:t xml:space="preserve"> настоящего Порядка, официальную информацию в течение 30 (тридцати) календарных дней с даты регистрации заявления.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2.6. По результатам рассмотрения заявления и информации Уполномоченный орган принимает одно из следующих решений: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о заключении договора по форме, утвержденной постановлением Администрации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об отказе в заключении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2.7. Основаниями для отказа в заключении договора являются: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 несоответствие хозяйствующего субъекта требованиям </w:t>
      </w:r>
      <w:hyperlink w:anchor="P487" w:history="1">
        <w:r w:rsidRPr="003D33CA">
          <w:rPr>
            <w:rFonts w:ascii="Times New Roman" w:hAnsi="Times New Roman" w:cs="Times New Roman"/>
            <w:color w:val="0000FF"/>
          </w:rPr>
          <w:t>пунктов 1.3</w:t>
        </w:r>
      </w:hyperlink>
      <w:r w:rsidRPr="003D33CA">
        <w:rPr>
          <w:rFonts w:ascii="Times New Roman" w:hAnsi="Times New Roman" w:cs="Times New Roman"/>
        </w:rPr>
        <w:t xml:space="preserve">, </w:t>
      </w:r>
      <w:hyperlink w:anchor="P492" w:history="1">
        <w:r w:rsidRPr="003D33CA">
          <w:rPr>
            <w:rFonts w:ascii="Times New Roman" w:hAnsi="Times New Roman" w:cs="Times New Roman"/>
            <w:color w:val="0000FF"/>
          </w:rPr>
          <w:t>1.4</w:t>
        </w:r>
      </w:hyperlink>
      <w:r w:rsidRPr="003D33CA">
        <w:rPr>
          <w:rFonts w:ascii="Times New Roman" w:hAnsi="Times New Roman" w:cs="Times New Roman"/>
        </w:rPr>
        <w:t xml:space="preserve"> настоящего Порядка;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 непредставление документов, определенных </w:t>
      </w:r>
      <w:hyperlink w:anchor="P500" w:history="1">
        <w:r w:rsidRPr="003D33CA">
          <w:rPr>
            <w:rFonts w:ascii="Times New Roman" w:hAnsi="Times New Roman" w:cs="Times New Roman"/>
            <w:color w:val="0000FF"/>
          </w:rPr>
          <w:t>пунктом 2.2</w:t>
        </w:r>
      </w:hyperlink>
      <w:r w:rsidRPr="003D33CA">
        <w:rPr>
          <w:rFonts w:ascii="Times New Roman" w:hAnsi="Times New Roman" w:cs="Times New Roman"/>
        </w:rPr>
        <w:t xml:space="preserve"> настоящего Порядка, либо наличие в таких документах недостоверных сведений, выявленных при рассмотрении документов.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2.8. Решение о заключении договора оформляется распоряжением Администрации города Когалыма.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Решение об отказе в заключении договора оформляется уведомлением Уполномоченного органа с разъяснением причин отказа в заключении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Решение о заключении договора либо об отказе в заключении договора направляется заявителю в письменном виде с уведомлением о вручении, либо вручается лично в течение 3 (трех) рабочих дней с даты его принятия.</w:t>
      </w:r>
    </w:p>
    <w:p w:rsidR="007171C9" w:rsidRPr="003D33CA" w:rsidRDefault="007171C9">
      <w:pPr>
        <w:pStyle w:val="ConsPlusNormal"/>
        <w:spacing w:before="220"/>
        <w:ind w:firstLine="540"/>
        <w:jc w:val="both"/>
        <w:rPr>
          <w:rFonts w:ascii="Times New Roman" w:hAnsi="Times New Roman" w:cs="Times New Roman"/>
        </w:rPr>
      </w:pPr>
      <w:bookmarkStart w:id="31" w:name="P522"/>
      <w:bookmarkEnd w:id="31"/>
      <w:r w:rsidRPr="003D33CA">
        <w:rPr>
          <w:rFonts w:ascii="Times New Roman" w:hAnsi="Times New Roman" w:cs="Times New Roman"/>
        </w:rPr>
        <w:t>2.9. В случае принятия решения о заключении договора по окончании действия договора на размещение нестационарного торгового объекта</w:t>
      </w:r>
      <w:r w:rsidR="00EF58E9" w:rsidRPr="003D33CA">
        <w:rPr>
          <w:rFonts w:ascii="Times New Roman" w:hAnsi="Times New Roman" w:cs="Times New Roman"/>
        </w:rPr>
        <w:t xml:space="preserve">, </w:t>
      </w:r>
      <w:r w:rsidR="00EF58E9" w:rsidRPr="00365EA6">
        <w:rPr>
          <w:rFonts w:ascii="Times New Roman" w:hAnsi="Times New Roman" w:cs="Times New Roman"/>
        </w:rPr>
        <w:t>договора аренды земельного участка под размещение нестационарного торгового объекта,</w:t>
      </w:r>
      <w:r w:rsidRPr="00365EA6">
        <w:rPr>
          <w:rFonts w:ascii="Times New Roman" w:hAnsi="Times New Roman" w:cs="Times New Roman"/>
        </w:rPr>
        <w:t xml:space="preserve"> Уполномоченный орган в течение 5 (пяти) рабочих дней после принятия такого решения направляет</w:t>
      </w:r>
      <w:r w:rsidRPr="003D33CA">
        <w:rPr>
          <w:rFonts w:ascii="Times New Roman" w:hAnsi="Times New Roman" w:cs="Times New Roman"/>
        </w:rPr>
        <w:t xml:space="preserve"> проект договора хозяйствующему субъекту заказным письмом с уведомлением о вручении для подписания или вручает лично, а хозяйствующий субъект обязан в течение 5 (пяти) рабочих дней с даты получения договора подписать договор и представить его в Уполномоченный орган. Договор заключается на срок, указанный хозяйствующим субъектом в заявлении, но не более чем на 5 лет.</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2.10. Уполномоченный орган подписывает договор в течение 3 (трех) рабочих дней со дня получения подписанного экземпляра договора от хозяйствующего субъекта.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2.11. Непредставление хозяйствующим субъектом подписанного договора в установленный </w:t>
      </w:r>
      <w:hyperlink w:anchor="P522" w:history="1">
        <w:r w:rsidRPr="003D33CA">
          <w:rPr>
            <w:rFonts w:ascii="Times New Roman" w:hAnsi="Times New Roman" w:cs="Times New Roman"/>
            <w:color w:val="0000FF"/>
          </w:rPr>
          <w:t>пунктом 2.9</w:t>
        </w:r>
      </w:hyperlink>
      <w:r w:rsidRPr="003D33CA">
        <w:rPr>
          <w:rFonts w:ascii="Times New Roman" w:hAnsi="Times New Roman" w:cs="Times New Roman"/>
        </w:rPr>
        <w:t xml:space="preserve"> настоящего Порядка срок считается отказом от его заключения. В таком случае хозяйствующий субъект после окончания срока действующего договора на размещение нестационарного торгового объекта обязан за свой счет освободить место, на котором размещен нестационарный торговый объект, а Уполномоченный орган выставляет данное место на аукцион.</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2.12. Плата за размещение нестационарного торгового объекта без проведения аукциона равна начальной цене договора, рассчитанной в соответствии с порядком проведения аукциона на право заключения договоров на размещение нестационарных торговых объектов на территории города Когалыма.</w:t>
      </w:r>
    </w:p>
    <w:p w:rsidR="007171C9" w:rsidRPr="003D33CA" w:rsidRDefault="007171C9">
      <w:pPr>
        <w:pStyle w:val="ConsPlusNormal"/>
        <w:spacing w:before="220"/>
        <w:ind w:firstLine="540"/>
        <w:jc w:val="both"/>
        <w:rPr>
          <w:rFonts w:ascii="Times New Roman" w:hAnsi="Times New Roman" w:cs="Times New Roman"/>
        </w:rPr>
      </w:pPr>
      <w:bookmarkStart w:id="32" w:name="P526"/>
      <w:bookmarkEnd w:id="32"/>
      <w:r w:rsidRPr="003D33CA">
        <w:rPr>
          <w:rFonts w:ascii="Times New Roman" w:hAnsi="Times New Roman" w:cs="Times New Roman"/>
        </w:rPr>
        <w:t>2.13. В случае принятия решения о внесении изменений в Схему размещения, повлекших невозможность дальнейшего размещения нестационарного торгового объекта в указанном месте, Уполномоченный орган уведомляет в письменной форме хозяйствующий субъект в течение 5 (пяти) рабочих дней после принятия постановления Администрации города Когалыма о внесении изменений в Схему размещения с разъяснением причин исключения места из Схемы размещения, предлагая иные варианты размещения (при наличии в Схеме размещения иных мест размещения).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случае если хозяйствующий субъект в течение 20 (двадцати) рабочих дней после получения уведомления Уполномоченного органа дает письменное согласие на предоставление ему другого места размещения нестационарного торгового объекта, информация по которому была представлена в уведомлении, выбранное хозяйствующим субъектом место на аукцион не выставляется, а с ним в течение 10 (десяти) рабочих дней заключается договор.</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случае отказа хозяйствующего субъекта от предложенного Уполномоченным органом места размещения нестационарного торгового объекта или отсутствия в Схеме размещения иных мест для размещения объекта действующий договор на размещение нестационарного торгового объекта расторгается Уполномоченным органом в одностороннем порядке с уведомлением хозяйствующего субъекта в течение 10 (десяти) рабочих дней. После расторжения вышеуказанного договора хозяйствующий субъект обязан за свой счет освободить место, на котором был размещен нестационарный торговый объект, исключенное из Схемы размещения.</w:t>
      </w:r>
    </w:p>
    <w:p w:rsidR="00C407AD" w:rsidRPr="00F14992" w:rsidRDefault="007171C9" w:rsidP="0069320B">
      <w:pPr>
        <w:pStyle w:val="ConsPlusNormal"/>
        <w:spacing w:before="220"/>
        <w:ind w:firstLine="540"/>
        <w:jc w:val="both"/>
        <w:rPr>
          <w:rFonts w:ascii="Times New Roman" w:hAnsi="Times New Roman"/>
          <w:bCs/>
          <w:iCs/>
          <w:spacing w:val="-6"/>
        </w:rPr>
      </w:pPr>
      <w:r w:rsidRPr="003D33CA">
        <w:rPr>
          <w:rFonts w:ascii="Times New Roman" w:hAnsi="Times New Roman" w:cs="Times New Roman"/>
        </w:rPr>
        <w:t>2</w:t>
      </w:r>
      <w:r w:rsidRPr="00F14992">
        <w:rPr>
          <w:rFonts w:ascii="Times New Roman" w:hAnsi="Times New Roman" w:cs="Times New Roman"/>
        </w:rPr>
        <w:t xml:space="preserve">.14. </w:t>
      </w:r>
      <w:r w:rsidR="00C407AD" w:rsidRPr="00F14992">
        <w:rPr>
          <w:rFonts w:ascii="Times New Roman" w:hAnsi="Times New Roman"/>
          <w:bCs/>
          <w:iCs/>
          <w:spacing w:val="-6"/>
        </w:rPr>
        <w:t xml:space="preserve">Требования к содержанию договора, заключаемого в соответствии с </w:t>
      </w:r>
      <w:hyperlink w:anchor="P499" w:history="1">
        <w:r w:rsidR="00C407AD" w:rsidRPr="00F14992">
          <w:rPr>
            <w:rFonts w:ascii="Times New Roman" w:hAnsi="Times New Roman"/>
            <w:bCs/>
            <w:iCs/>
            <w:spacing w:val="-6"/>
          </w:rPr>
          <w:t>пунктами 2.1</w:t>
        </w:r>
      </w:hyperlink>
      <w:r w:rsidR="00C407AD" w:rsidRPr="00F14992">
        <w:rPr>
          <w:rFonts w:ascii="Times New Roman" w:hAnsi="Times New Roman"/>
          <w:bCs/>
          <w:iCs/>
          <w:spacing w:val="-6"/>
        </w:rPr>
        <w:t xml:space="preserve"> - </w:t>
      </w:r>
      <w:hyperlink w:anchor="P526" w:history="1">
        <w:r w:rsidR="00C407AD" w:rsidRPr="00F14992">
          <w:rPr>
            <w:rFonts w:ascii="Times New Roman" w:hAnsi="Times New Roman"/>
            <w:bCs/>
            <w:iCs/>
            <w:spacing w:val="-6"/>
          </w:rPr>
          <w:t>2.13</w:t>
        </w:r>
      </w:hyperlink>
      <w:r w:rsidR="00C407AD" w:rsidRPr="00F14992">
        <w:rPr>
          <w:rFonts w:ascii="Times New Roman" w:hAnsi="Times New Roman"/>
          <w:bCs/>
          <w:iCs/>
          <w:spacing w:val="-6"/>
        </w:rPr>
        <w:t xml:space="preserve"> настоящего Порядка, устанавливаются в соответствии с </w:t>
      </w:r>
      <w:hyperlink w:anchor="P391" w:history="1">
        <w:r w:rsidR="00C407AD" w:rsidRPr="00F14992">
          <w:rPr>
            <w:rFonts w:ascii="Times New Roman" w:hAnsi="Times New Roman"/>
            <w:bCs/>
            <w:iCs/>
            <w:spacing w:val="-6"/>
          </w:rPr>
          <w:t>пунктом 13.5</w:t>
        </w:r>
      </w:hyperlink>
      <w:r w:rsidR="00C407AD" w:rsidRPr="00F14992">
        <w:rPr>
          <w:rFonts w:ascii="Times New Roman" w:hAnsi="Times New Roman"/>
          <w:bCs/>
          <w:iCs/>
          <w:spacing w:val="-6"/>
        </w:rPr>
        <w:t xml:space="preserve">, за исключением </w:t>
      </w:r>
      <w:hyperlink w:anchor="P397" w:history="1">
        <w:r w:rsidR="00C407AD" w:rsidRPr="00F14992">
          <w:rPr>
            <w:rFonts w:ascii="Times New Roman" w:hAnsi="Times New Roman"/>
            <w:bCs/>
            <w:iCs/>
            <w:spacing w:val="-6"/>
          </w:rPr>
          <w:t>подпункта 13.5.5</w:t>
        </w:r>
      </w:hyperlink>
      <w:r w:rsidR="00C407AD" w:rsidRPr="00F14992">
        <w:rPr>
          <w:rFonts w:ascii="Times New Roman" w:hAnsi="Times New Roman"/>
          <w:bCs/>
          <w:iCs/>
          <w:spacing w:val="-6"/>
        </w:rPr>
        <w:t xml:space="preserve"> Порядка организации и проведения аукциона на право заключения договоров на размещение нестационарных торговых объектов на территории города Когалыма.</w:t>
      </w:r>
    </w:p>
    <w:p w:rsidR="00C407AD" w:rsidRPr="00F14992" w:rsidRDefault="00C407AD" w:rsidP="00C407AD">
      <w:pPr>
        <w:autoSpaceDE w:val="0"/>
        <w:autoSpaceDN w:val="0"/>
        <w:ind w:firstLine="708"/>
        <w:jc w:val="both"/>
        <w:rPr>
          <w:rFonts w:ascii="Times New Roman" w:hAnsi="Times New Roman"/>
          <w:bCs/>
          <w:iCs/>
          <w:spacing w:val="-6"/>
        </w:rPr>
      </w:pPr>
      <w:r w:rsidRPr="00F14992">
        <w:rPr>
          <w:rFonts w:ascii="Times New Roman" w:hAnsi="Times New Roman"/>
          <w:bCs/>
          <w:iCs/>
          <w:spacing w:val="-6"/>
        </w:rPr>
        <w:t>Договор, содержит порядок пересмотра цены договора в сторону увеличения, а также указание на то, что цена заключенного договора не может быть пересмотрена сторонами в сторону уменьшения.</w:t>
      </w:r>
    </w:p>
    <w:p w:rsidR="00C407AD" w:rsidRPr="00F14992" w:rsidRDefault="00C407AD" w:rsidP="00C407AD">
      <w:pPr>
        <w:autoSpaceDE w:val="0"/>
        <w:autoSpaceDN w:val="0"/>
        <w:ind w:firstLine="708"/>
        <w:jc w:val="both"/>
        <w:rPr>
          <w:rFonts w:ascii="Times New Roman" w:hAnsi="Times New Roman"/>
          <w:bCs/>
          <w:iCs/>
          <w:spacing w:val="-6"/>
        </w:rPr>
      </w:pPr>
      <w:r w:rsidRPr="00F14992">
        <w:rPr>
          <w:rFonts w:ascii="Times New Roman" w:hAnsi="Times New Roman"/>
          <w:bCs/>
          <w:iCs/>
          <w:spacing w:val="-6"/>
        </w:rPr>
        <w:t>При заключении договора цена договора рассчитывается исходя из начальной (минимальной) цены договора установленной в соответствии с Порядком организации и проведения аукциона на право заключения договоров на размещение нестационарных торговых объектов на территории города Когалыма.</w:t>
      </w:r>
    </w:p>
    <w:p w:rsidR="007A65C7" w:rsidRPr="00F14992" w:rsidRDefault="007A65C7" w:rsidP="007A65C7">
      <w:pPr>
        <w:autoSpaceDE w:val="0"/>
        <w:autoSpaceDN w:val="0"/>
        <w:ind w:firstLine="708"/>
        <w:jc w:val="both"/>
        <w:rPr>
          <w:rFonts w:ascii="Times New Roman" w:hAnsi="Times New Roman"/>
          <w:bCs/>
          <w:iCs/>
          <w:spacing w:val="-6"/>
        </w:rPr>
      </w:pPr>
      <w:r w:rsidRPr="00F14992">
        <w:rPr>
          <w:rFonts w:ascii="Times New Roman" w:hAnsi="Times New Roman"/>
          <w:bCs/>
          <w:iCs/>
          <w:spacing w:val="-6"/>
        </w:rPr>
        <w:t xml:space="preserve">В случае изменения среднего уровня кадастровой стоимости 1 квадратного метра земель населенных пунктов, утверждаемого постановлением Правительства Ханты-Мансийского автономного округа - Югры, цена договора подлежит изменению. </w:t>
      </w:r>
    </w:p>
    <w:p w:rsidR="00C407AD" w:rsidRPr="00F14992" w:rsidRDefault="00C407AD" w:rsidP="00C407AD">
      <w:pPr>
        <w:autoSpaceDE w:val="0"/>
        <w:autoSpaceDN w:val="0"/>
        <w:ind w:firstLine="708"/>
        <w:jc w:val="both"/>
        <w:rPr>
          <w:rFonts w:ascii="Times New Roman" w:hAnsi="Times New Roman"/>
          <w:bCs/>
          <w:iCs/>
          <w:spacing w:val="-6"/>
        </w:rPr>
      </w:pPr>
      <w:r w:rsidRPr="00F14992">
        <w:rPr>
          <w:rFonts w:ascii="Times New Roman" w:hAnsi="Times New Roman"/>
          <w:bCs/>
          <w:iCs/>
          <w:spacing w:val="-6"/>
        </w:rPr>
        <w:t xml:space="preserve">Оплата в новом размере производится с первого числа месяца квартала, следующего за кварталом, в котором произошли такие изменения, и уплачивается хозяйствующим субъектом в сроки, указанные в </w:t>
      </w:r>
      <w:hyperlink r:id="rId38" w:history="1">
        <w:r w:rsidRPr="00F14992">
          <w:rPr>
            <w:rFonts w:ascii="Times New Roman" w:hAnsi="Times New Roman"/>
            <w:bCs/>
            <w:iCs/>
            <w:spacing w:val="-6"/>
          </w:rPr>
          <w:t>подпункте 13.5.4 пункта 13.</w:t>
        </w:r>
      </w:hyperlink>
      <w:r w:rsidRPr="00F14992">
        <w:rPr>
          <w:rFonts w:ascii="Times New Roman" w:hAnsi="Times New Roman"/>
          <w:bCs/>
          <w:iCs/>
          <w:spacing w:val="-6"/>
        </w:rPr>
        <w:t>5 настоящего Порядка.</w:t>
      </w:r>
    </w:p>
    <w:p w:rsidR="00C407AD" w:rsidRPr="00F14992" w:rsidRDefault="00C407AD" w:rsidP="00C407AD">
      <w:pPr>
        <w:autoSpaceDE w:val="0"/>
        <w:autoSpaceDN w:val="0"/>
        <w:ind w:firstLine="708"/>
        <w:jc w:val="both"/>
        <w:rPr>
          <w:rFonts w:ascii="Times New Roman" w:hAnsi="Times New Roman"/>
          <w:bCs/>
          <w:iCs/>
          <w:spacing w:val="-6"/>
        </w:rPr>
      </w:pPr>
      <w:r w:rsidRPr="00F14992">
        <w:rPr>
          <w:rFonts w:ascii="Times New Roman" w:hAnsi="Times New Roman"/>
          <w:bCs/>
          <w:iCs/>
          <w:spacing w:val="-6"/>
        </w:rPr>
        <w:t>В указанном случае Уполномоченный орган направляет хозяйствующему субъекту для подписания дополнительное соглашение к договору (далее - дополнительное соглашение) в срок не позднее 20 рабочих дней после вступления в силу изменений, предусмотренных настоящим пунктом. Дополнительное соглашение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вручении дополнительного соглашения хозяйствующему субъекту.</w:t>
      </w:r>
    </w:p>
    <w:p w:rsidR="00FA720E" w:rsidRPr="00F14992" w:rsidRDefault="00FA720E" w:rsidP="00FA720E">
      <w:pPr>
        <w:autoSpaceDE w:val="0"/>
        <w:autoSpaceDN w:val="0"/>
        <w:adjustRightInd w:val="0"/>
        <w:ind w:firstLine="539"/>
        <w:jc w:val="both"/>
        <w:rPr>
          <w:rFonts w:ascii="Times New Roman" w:hAnsi="Times New Roman"/>
          <w:bCs/>
          <w:iCs/>
          <w:spacing w:val="-6"/>
        </w:rPr>
      </w:pPr>
    </w:p>
    <w:p w:rsidR="007A65C7" w:rsidRPr="00F14992" w:rsidRDefault="00FA720E" w:rsidP="007A65C7">
      <w:pPr>
        <w:autoSpaceDE w:val="0"/>
        <w:autoSpaceDN w:val="0"/>
        <w:ind w:firstLine="708"/>
        <w:jc w:val="both"/>
        <w:rPr>
          <w:rFonts w:ascii="Times New Roman" w:hAnsi="Times New Roman"/>
          <w:bCs/>
          <w:iCs/>
          <w:spacing w:val="-6"/>
        </w:rPr>
      </w:pPr>
      <w:r w:rsidRPr="00F14992">
        <w:rPr>
          <w:rFonts w:ascii="Times New Roman" w:hAnsi="Times New Roman"/>
          <w:bCs/>
          <w:iCs/>
          <w:spacing w:val="-6"/>
        </w:rPr>
        <w:t xml:space="preserve">2.15. </w:t>
      </w:r>
      <w:r w:rsidR="007A65C7" w:rsidRPr="00F14992">
        <w:rPr>
          <w:rFonts w:ascii="Times New Roman" w:hAnsi="Times New Roman"/>
          <w:bCs/>
          <w:iCs/>
          <w:spacing w:val="-6"/>
        </w:rPr>
        <w:t>В случае если хозяйствующий субъект, с которым заключен договор, планирует прекратить торговую деятельность (предоставление услуг) в нестационарном торговом объекте, указанном в договоре, он вправе передать свои права и обязанности по данному договору в пределах срока его действия другому хозяйствующему субъекту (далее - третья сторона) при условии уведомления Уполномоченного органа и подписания дополнительного соглашения.</w:t>
      </w:r>
    </w:p>
    <w:p w:rsidR="007A65C7" w:rsidRPr="00F14992" w:rsidRDefault="00674AEA" w:rsidP="007A65C7">
      <w:pPr>
        <w:autoSpaceDE w:val="0"/>
        <w:autoSpaceDN w:val="0"/>
        <w:ind w:firstLine="708"/>
        <w:jc w:val="both"/>
        <w:rPr>
          <w:rFonts w:ascii="Times New Roman" w:hAnsi="Times New Roman"/>
          <w:bCs/>
          <w:iCs/>
          <w:spacing w:val="-6"/>
        </w:rPr>
      </w:pPr>
      <w:hyperlink r:id="rId39" w:history="1">
        <w:r w:rsidR="007A65C7" w:rsidRPr="00F14992">
          <w:rPr>
            <w:rFonts w:ascii="Times New Roman" w:hAnsi="Times New Roman"/>
            <w:bCs/>
            <w:iCs/>
            <w:spacing w:val="-6"/>
          </w:rPr>
          <w:t>Уведомление</w:t>
        </w:r>
      </w:hyperlink>
      <w:r w:rsidR="007A65C7" w:rsidRPr="00F14992">
        <w:rPr>
          <w:rFonts w:ascii="Times New Roman" w:hAnsi="Times New Roman"/>
          <w:bCs/>
          <w:iCs/>
          <w:spacing w:val="-6"/>
        </w:rPr>
        <w:t xml:space="preserve"> о намерении передачи прав и обязанностей по договору на размещение нестационарного торгового объекта подается по форме согласно приложению 2 к настоящему Порядку в Уполномоченный орган хозяйствующим субъектом, в течении 3 (трёх) рабочих дней с момента заключения договора купли-продажи нестационарного торгового объекта</w:t>
      </w:r>
      <w:r w:rsidR="00022585" w:rsidRPr="00F14992">
        <w:rPr>
          <w:rFonts w:ascii="Times New Roman" w:hAnsi="Times New Roman"/>
          <w:bCs/>
          <w:iCs/>
          <w:spacing w:val="-6"/>
        </w:rPr>
        <w:t xml:space="preserve"> либо заключения договора аренды нестационарного торгового объекта</w:t>
      </w:r>
      <w:r w:rsidR="007A65C7" w:rsidRPr="00F14992">
        <w:rPr>
          <w:rFonts w:ascii="Times New Roman" w:hAnsi="Times New Roman"/>
          <w:bCs/>
          <w:iCs/>
          <w:spacing w:val="-6"/>
        </w:rPr>
        <w:t>, размещенного в соответствии с действующим договором.</w:t>
      </w:r>
    </w:p>
    <w:p w:rsidR="007A65C7" w:rsidRPr="00F14992" w:rsidRDefault="007A65C7" w:rsidP="007A65C7">
      <w:pPr>
        <w:autoSpaceDE w:val="0"/>
        <w:autoSpaceDN w:val="0"/>
        <w:ind w:firstLine="708"/>
        <w:jc w:val="both"/>
        <w:rPr>
          <w:rFonts w:ascii="Times New Roman" w:hAnsi="Times New Roman"/>
          <w:bCs/>
          <w:iCs/>
          <w:spacing w:val="-6"/>
        </w:rPr>
      </w:pPr>
      <w:r w:rsidRPr="00F14992">
        <w:rPr>
          <w:rFonts w:ascii="Times New Roman" w:hAnsi="Times New Roman"/>
          <w:bCs/>
          <w:iCs/>
          <w:spacing w:val="-6"/>
        </w:rPr>
        <w:t xml:space="preserve">Дополнительное соглашение подписывается Уполномоченным органом, хозяйствующим субъектом, с которым заключен договор, и третьей стороной в течении 10 (десяти) рабочих дней. </w:t>
      </w:r>
    </w:p>
    <w:p w:rsidR="007A65C7" w:rsidRPr="00F14992" w:rsidRDefault="007A65C7" w:rsidP="007A65C7">
      <w:pPr>
        <w:autoSpaceDE w:val="0"/>
        <w:autoSpaceDN w:val="0"/>
        <w:ind w:firstLine="708"/>
        <w:jc w:val="both"/>
        <w:rPr>
          <w:rFonts w:ascii="Times New Roman" w:hAnsi="Times New Roman"/>
          <w:bCs/>
          <w:iCs/>
          <w:spacing w:val="-6"/>
        </w:rPr>
      </w:pPr>
      <w:r w:rsidRPr="00F14992">
        <w:rPr>
          <w:rFonts w:ascii="Times New Roman" w:hAnsi="Times New Roman"/>
          <w:bCs/>
          <w:iCs/>
          <w:spacing w:val="-6"/>
        </w:rPr>
        <w:t>При передаче прав и обязанностей по договору хозяйствующий субъект, с которым был заключен данный договор, утрачивает право на заключение договора на новый срок.</w:t>
      </w:r>
    </w:p>
    <w:p w:rsidR="007A65C7" w:rsidRPr="00F14992" w:rsidRDefault="007A65C7" w:rsidP="007A65C7">
      <w:pPr>
        <w:autoSpaceDE w:val="0"/>
        <w:autoSpaceDN w:val="0"/>
        <w:ind w:firstLine="708"/>
        <w:jc w:val="both"/>
        <w:rPr>
          <w:rFonts w:ascii="Times New Roman" w:hAnsi="Times New Roman"/>
          <w:bCs/>
          <w:iCs/>
          <w:spacing w:val="-6"/>
        </w:rPr>
      </w:pPr>
      <w:r w:rsidRPr="00F14992">
        <w:rPr>
          <w:rFonts w:ascii="Times New Roman" w:hAnsi="Times New Roman"/>
          <w:bCs/>
          <w:iCs/>
          <w:spacing w:val="-6"/>
        </w:rPr>
        <w:t xml:space="preserve">По истечении срока действия договора на размещение третья сторона вправе заключить договор на новый срок в соответствии с </w:t>
      </w:r>
      <w:hyperlink r:id="rId40" w:history="1">
        <w:r w:rsidRPr="00F14992">
          <w:rPr>
            <w:rFonts w:ascii="Times New Roman" w:hAnsi="Times New Roman"/>
            <w:bCs/>
            <w:iCs/>
            <w:spacing w:val="-6"/>
          </w:rPr>
          <w:t>пунктом 2.2</w:t>
        </w:r>
      </w:hyperlink>
      <w:r w:rsidRPr="00F14992">
        <w:rPr>
          <w:rFonts w:ascii="Times New Roman" w:hAnsi="Times New Roman"/>
          <w:bCs/>
          <w:iCs/>
          <w:spacing w:val="-6"/>
        </w:rPr>
        <w:t xml:space="preserve"> настоящего Порядка.</w:t>
      </w:r>
    </w:p>
    <w:p w:rsidR="007A65C7" w:rsidRPr="00F14992" w:rsidRDefault="007A65C7" w:rsidP="007A65C7">
      <w:pPr>
        <w:autoSpaceDE w:val="0"/>
        <w:autoSpaceDN w:val="0"/>
        <w:ind w:firstLine="708"/>
        <w:jc w:val="both"/>
        <w:rPr>
          <w:rFonts w:ascii="Times New Roman" w:hAnsi="Times New Roman"/>
          <w:bCs/>
          <w:iCs/>
          <w:spacing w:val="-6"/>
        </w:rPr>
      </w:pPr>
      <w:r w:rsidRPr="00F14992">
        <w:rPr>
          <w:rFonts w:ascii="Times New Roman" w:hAnsi="Times New Roman"/>
          <w:bCs/>
          <w:iCs/>
          <w:spacing w:val="-6"/>
        </w:rPr>
        <w:t>Выявление факта передачи прав и обязанностей по договору третьим лицам без уведомления Уполномоченного органа и подписания дополнительного соглашения, а также факта осуществления торговой деятельности (предоставления услуг) в нестационарном торговом объекте третьими лицами влечет за собой расторжение договора в одностороннем порядке. Уведомление о расторжении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 указанному в данном 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его вручении хозяйствующему субъекту.</w:t>
      </w:r>
    </w:p>
    <w:p w:rsidR="007A65C7" w:rsidRPr="00F14992" w:rsidRDefault="007A65C7" w:rsidP="007A65C7">
      <w:pPr>
        <w:autoSpaceDE w:val="0"/>
        <w:autoSpaceDN w:val="0"/>
        <w:ind w:firstLine="708"/>
        <w:jc w:val="both"/>
        <w:rPr>
          <w:rFonts w:ascii="Times New Roman" w:hAnsi="Times New Roman"/>
          <w:bCs/>
          <w:iCs/>
          <w:spacing w:val="-6"/>
        </w:rPr>
      </w:pPr>
      <w:r w:rsidRPr="00F14992">
        <w:rPr>
          <w:rFonts w:ascii="Times New Roman" w:hAnsi="Times New Roman"/>
          <w:bCs/>
          <w:iCs/>
          <w:spacing w:val="-6"/>
        </w:rPr>
        <w:t>В случае, если с хозяйствующим субъектом был заключен договор в соответствии с абзацем пятым пункта 1.2 раздела 1 настоящего Порядка, третья сторона договора должна также соответствовать требованиям данного абзаца.</w:t>
      </w:r>
    </w:p>
    <w:p w:rsidR="007171C9" w:rsidRPr="00F14992" w:rsidRDefault="007171C9" w:rsidP="007A65C7">
      <w:pPr>
        <w:autoSpaceDE w:val="0"/>
        <w:autoSpaceDN w:val="0"/>
        <w:adjustRightInd w:val="0"/>
        <w:ind w:firstLine="539"/>
        <w:jc w:val="both"/>
        <w:rPr>
          <w:rFonts w:ascii="Times New Roman" w:hAnsi="Times New Roman"/>
        </w:rPr>
      </w:pPr>
    </w:p>
    <w:p w:rsidR="007171C9" w:rsidRPr="00F14992" w:rsidRDefault="007171C9">
      <w:pPr>
        <w:pStyle w:val="ConsPlusNormal"/>
        <w:jc w:val="both"/>
        <w:rPr>
          <w:rFonts w:ascii="Times New Roman" w:hAnsi="Times New Roman" w:cs="Times New Roman"/>
        </w:rPr>
      </w:pPr>
    </w:p>
    <w:p w:rsidR="00F14992" w:rsidRDefault="00F14992">
      <w:pPr>
        <w:pStyle w:val="ConsPlusNormal"/>
        <w:jc w:val="right"/>
        <w:outlineLvl w:val="1"/>
        <w:rPr>
          <w:rFonts w:ascii="Times New Roman" w:hAnsi="Times New Roman" w:cs="Times New Roman"/>
        </w:rPr>
      </w:pPr>
    </w:p>
    <w:p w:rsidR="00F14992" w:rsidRDefault="00F14992">
      <w:pPr>
        <w:pStyle w:val="ConsPlusNormal"/>
        <w:jc w:val="right"/>
        <w:outlineLvl w:val="1"/>
        <w:rPr>
          <w:rFonts w:ascii="Times New Roman" w:hAnsi="Times New Roman" w:cs="Times New Roman"/>
        </w:rPr>
      </w:pPr>
    </w:p>
    <w:p w:rsidR="00F14992" w:rsidRDefault="00F14992">
      <w:pPr>
        <w:pStyle w:val="ConsPlusNormal"/>
        <w:jc w:val="right"/>
        <w:outlineLvl w:val="1"/>
        <w:rPr>
          <w:rFonts w:ascii="Times New Roman" w:hAnsi="Times New Roman" w:cs="Times New Roman"/>
        </w:rPr>
      </w:pPr>
    </w:p>
    <w:p w:rsidR="00F14992" w:rsidRDefault="00F14992">
      <w:pPr>
        <w:pStyle w:val="ConsPlusNormal"/>
        <w:jc w:val="right"/>
        <w:outlineLvl w:val="1"/>
        <w:rPr>
          <w:rFonts w:ascii="Times New Roman" w:hAnsi="Times New Roman" w:cs="Times New Roman"/>
        </w:rPr>
      </w:pPr>
    </w:p>
    <w:p w:rsidR="00F14992" w:rsidRDefault="00F14992">
      <w:pPr>
        <w:pStyle w:val="ConsPlusNormal"/>
        <w:jc w:val="right"/>
        <w:outlineLvl w:val="1"/>
        <w:rPr>
          <w:rFonts w:ascii="Times New Roman" w:hAnsi="Times New Roman" w:cs="Times New Roman"/>
        </w:rPr>
      </w:pPr>
    </w:p>
    <w:p w:rsidR="00F14992" w:rsidRDefault="00F14992">
      <w:pPr>
        <w:pStyle w:val="ConsPlusNormal"/>
        <w:jc w:val="right"/>
        <w:outlineLvl w:val="1"/>
        <w:rPr>
          <w:rFonts w:ascii="Times New Roman" w:hAnsi="Times New Roman" w:cs="Times New Roman"/>
        </w:rPr>
      </w:pPr>
    </w:p>
    <w:p w:rsidR="007171C9" w:rsidRPr="00F14992" w:rsidRDefault="007171C9">
      <w:pPr>
        <w:pStyle w:val="ConsPlusNormal"/>
        <w:jc w:val="right"/>
        <w:outlineLvl w:val="1"/>
        <w:rPr>
          <w:rFonts w:ascii="Times New Roman" w:hAnsi="Times New Roman" w:cs="Times New Roman"/>
        </w:rPr>
      </w:pPr>
      <w:r w:rsidRPr="00F14992">
        <w:rPr>
          <w:rFonts w:ascii="Times New Roman" w:hAnsi="Times New Roman" w:cs="Times New Roman"/>
        </w:rPr>
        <w:t>Приложение</w:t>
      </w:r>
      <w:r w:rsidR="0071155F" w:rsidRPr="00F14992">
        <w:rPr>
          <w:rFonts w:ascii="Times New Roman" w:hAnsi="Times New Roman" w:cs="Times New Roman"/>
        </w:rPr>
        <w:t xml:space="preserve"> 1</w:t>
      </w:r>
    </w:p>
    <w:p w:rsidR="007171C9" w:rsidRPr="00F14992" w:rsidRDefault="007171C9">
      <w:pPr>
        <w:pStyle w:val="ConsPlusNormal"/>
        <w:jc w:val="right"/>
        <w:rPr>
          <w:rFonts w:ascii="Times New Roman" w:hAnsi="Times New Roman" w:cs="Times New Roman"/>
        </w:rPr>
      </w:pPr>
      <w:r w:rsidRPr="00F14992">
        <w:rPr>
          <w:rFonts w:ascii="Times New Roman" w:hAnsi="Times New Roman" w:cs="Times New Roman"/>
        </w:rPr>
        <w:t>к Порядку размещения нестационарных торговых объектов</w:t>
      </w:r>
    </w:p>
    <w:p w:rsidR="007171C9" w:rsidRPr="00F14992" w:rsidRDefault="007171C9">
      <w:pPr>
        <w:pStyle w:val="ConsPlusNormal"/>
        <w:jc w:val="right"/>
        <w:rPr>
          <w:rFonts w:ascii="Times New Roman" w:hAnsi="Times New Roman" w:cs="Times New Roman"/>
        </w:rPr>
      </w:pPr>
      <w:r w:rsidRPr="00F14992">
        <w:rPr>
          <w:rFonts w:ascii="Times New Roman" w:hAnsi="Times New Roman" w:cs="Times New Roman"/>
        </w:rPr>
        <w:t>на территории города Когалыма без проведения аукциона</w:t>
      </w:r>
    </w:p>
    <w:p w:rsidR="007171C9" w:rsidRPr="00F14992" w:rsidRDefault="007171C9">
      <w:pPr>
        <w:pStyle w:val="ConsPlusNormal"/>
        <w:jc w:val="both"/>
        <w:rPr>
          <w:rFonts w:ascii="Times New Roman" w:hAnsi="Times New Roman" w:cs="Times New Roman"/>
        </w:rPr>
      </w:pPr>
    </w:p>
    <w:p w:rsidR="00B3609C" w:rsidRPr="00F14992" w:rsidRDefault="00B3609C" w:rsidP="00B3609C">
      <w:pPr>
        <w:pStyle w:val="ConsPlusNormal"/>
        <w:jc w:val="center"/>
        <w:rPr>
          <w:rFonts w:ascii="Times New Roman" w:hAnsi="Times New Roman" w:cs="Times New Roman"/>
          <w:sz w:val="26"/>
          <w:szCs w:val="26"/>
        </w:rPr>
      </w:pPr>
      <w:r w:rsidRPr="00F14992">
        <w:rPr>
          <w:rFonts w:ascii="Times New Roman" w:hAnsi="Times New Roman" w:cs="Times New Roman"/>
          <w:sz w:val="26"/>
          <w:szCs w:val="26"/>
        </w:rPr>
        <w:t>ТИПОВАЯ ФОРМА</w:t>
      </w:r>
    </w:p>
    <w:p w:rsidR="00B3609C" w:rsidRPr="00F14992" w:rsidRDefault="00B3609C" w:rsidP="00B3609C">
      <w:pPr>
        <w:pStyle w:val="ConsPlusNormal"/>
        <w:jc w:val="center"/>
        <w:rPr>
          <w:rFonts w:ascii="Times New Roman" w:hAnsi="Times New Roman" w:cs="Times New Roman"/>
          <w:sz w:val="26"/>
          <w:szCs w:val="26"/>
        </w:rPr>
      </w:pPr>
      <w:r w:rsidRPr="00F14992">
        <w:rPr>
          <w:rFonts w:ascii="Times New Roman" w:hAnsi="Times New Roman" w:cs="Times New Roman"/>
          <w:sz w:val="26"/>
          <w:szCs w:val="26"/>
        </w:rPr>
        <w:t>ЗАЯВЛЕНИЯ О ЗАКЛЮЧЕНИИ ДОГОВОРА НА РАЗМЕЩЕНИЕ</w:t>
      </w:r>
    </w:p>
    <w:p w:rsidR="00B3609C" w:rsidRPr="00AA104C" w:rsidRDefault="00B3609C" w:rsidP="00B3609C">
      <w:pPr>
        <w:pStyle w:val="ConsPlusNormal"/>
        <w:jc w:val="center"/>
        <w:rPr>
          <w:rFonts w:ascii="Times New Roman" w:hAnsi="Times New Roman" w:cs="Times New Roman"/>
          <w:sz w:val="26"/>
          <w:szCs w:val="26"/>
        </w:rPr>
      </w:pPr>
      <w:r w:rsidRPr="00F14992">
        <w:rPr>
          <w:rFonts w:ascii="Times New Roman" w:hAnsi="Times New Roman" w:cs="Times New Roman"/>
          <w:sz w:val="26"/>
          <w:szCs w:val="26"/>
        </w:rPr>
        <w:t>НЕСТАЦИОНАРНОГО ТОРГОВОГО ОБЪЕКТА НА ТЕРРИТОРИИ ГОРОДА КОГАЛЫМА БЕЗ ПРОВЕДЕНИЯ АУКЦИОНА</w:t>
      </w:r>
    </w:p>
    <w:p w:rsidR="00B3609C" w:rsidRPr="00AA104C" w:rsidRDefault="00B3609C" w:rsidP="00B3609C">
      <w:pPr>
        <w:pStyle w:val="ConsPlusNormal"/>
        <w:ind w:firstLine="1701"/>
        <w:jc w:val="both"/>
        <w:rPr>
          <w:rFonts w:ascii="Times New Roman" w:hAnsi="Times New Roman" w:cs="Times New Roman"/>
          <w:sz w:val="26"/>
          <w:szCs w:val="26"/>
        </w:rPr>
      </w:pP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Начальнику управления</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инвестиционной деятельности и</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развития предпринимательства</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Администрации города Когалыма</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____________________________________</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(фамилия, имя, отчество руководителя)</w:t>
      </w:r>
    </w:p>
    <w:p w:rsidR="00B3609C" w:rsidRPr="00AA104C" w:rsidRDefault="00B3609C" w:rsidP="00B3609C">
      <w:pPr>
        <w:pStyle w:val="ConsPlusNonformat"/>
        <w:ind w:firstLine="1701"/>
        <w:jc w:val="both"/>
        <w:rPr>
          <w:rFonts w:ascii="Times New Roman" w:hAnsi="Times New Roman" w:cs="Times New Roman"/>
          <w:sz w:val="26"/>
          <w:szCs w:val="26"/>
        </w:rPr>
      </w:pP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____________________________________</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(фамилия, имя, отчество руководителя</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хозяйствующего субъекта)</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____________________________________</w:t>
      </w:r>
    </w:p>
    <w:p w:rsidR="00B3609C" w:rsidRPr="00AA104C" w:rsidRDefault="00B3609C" w:rsidP="00B3609C">
      <w:pPr>
        <w:pStyle w:val="ConsPlusNonformat"/>
        <w:ind w:firstLine="1701"/>
        <w:jc w:val="both"/>
        <w:rPr>
          <w:rFonts w:ascii="Times New Roman" w:hAnsi="Times New Roman" w:cs="Times New Roman"/>
          <w:sz w:val="26"/>
          <w:szCs w:val="26"/>
        </w:rPr>
      </w:pPr>
      <w:r w:rsidRPr="00AA104C">
        <w:rPr>
          <w:rFonts w:ascii="Times New Roman" w:hAnsi="Times New Roman" w:cs="Times New Roman"/>
          <w:sz w:val="26"/>
          <w:szCs w:val="26"/>
        </w:rPr>
        <w:t xml:space="preserve">                                             (ИНН, контактные данные)</w:t>
      </w:r>
    </w:p>
    <w:p w:rsidR="00B3609C" w:rsidRPr="00AA104C" w:rsidRDefault="00B3609C" w:rsidP="00B3609C">
      <w:pPr>
        <w:pStyle w:val="ConsPlusNonformat"/>
        <w:ind w:firstLine="1701"/>
        <w:jc w:val="both"/>
        <w:rPr>
          <w:rFonts w:ascii="Times New Roman" w:hAnsi="Times New Roman" w:cs="Times New Roman"/>
          <w:sz w:val="26"/>
          <w:szCs w:val="26"/>
        </w:rPr>
      </w:pPr>
    </w:p>
    <w:p w:rsidR="00B3609C" w:rsidRPr="00AA104C" w:rsidRDefault="00B3609C" w:rsidP="00B3609C">
      <w:pPr>
        <w:pStyle w:val="ConsPlusNonformat"/>
        <w:jc w:val="center"/>
        <w:rPr>
          <w:rFonts w:ascii="Times New Roman" w:hAnsi="Times New Roman" w:cs="Times New Roman"/>
          <w:sz w:val="26"/>
          <w:szCs w:val="26"/>
        </w:rPr>
      </w:pPr>
      <w:bookmarkStart w:id="33" w:name="P558"/>
      <w:bookmarkEnd w:id="33"/>
      <w:r w:rsidRPr="00AA104C">
        <w:rPr>
          <w:rFonts w:ascii="Times New Roman" w:hAnsi="Times New Roman" w:cs="Times New Roman"/>
          <w:sz w:val="26"/>
          <w:szCs w:val="26"/>
        </w:rPr>
        <w:t>ЗАЯВЛЕНИЕ</w:t>
      </w:r>
    </w:p>
    <w:p w:rsidR="00B3609C" w:rsidRPr="00AA104C" w:rsidRDefault="00B3609C" w:rsidP="00B3609C">
      <w:pPr>
        <w:pStyle w:val="ConsPlusNonformat"/>
        <w:jc w:val="both"/>
        <w:rPr>
          <w:rFonts w:ascii="Times New Roman" w:hAnsi="Times New Roman" w:cs="Times New Roman"/>
          <w:sz w:val="26"/>
          <w:szCs w:val="26"/>
        </w:rPr>
      </w:pPr>
    </w:p>
    <w:p w:rsidR="00B3609C" w:rsidRPr="00AA104C" w:rsidRDefault="00B3609C" w:rsidP="00B3609C">
      <w:pPr>
        <w:pStyle w:val="ConsPlusNonformat"/>
        <w:jc w:val="both"/>
        <w:rPr>
          <w:rFonts w:ascii="Times New Roman" w:hAnsi="Times New Roman" w:cs="Times New Roman"/>
          <w:sz w:val="26"/>
          <w:szCs w:val="26"/>
        </w:rPr>
      </w:pPr>
      <w:r w:rsidRPr="00AA104C">
        <w:rPr>
          <w:rFonts w:ascii="Times New Roman" w:hAnsi="Times New Roman" w:cs="Times New Roman"/>
          <w:sz w:val="26"/>
          <w:szCs w:val="26"/>
        </w:rPr>
        <w:t xml:space="preserve">    </w:t>
      </w:r>
      <w:proofErr w:type="gramStart"/>
      <w:r w:rsidRPr="00AA104C">
        <w:rPr>
          <w:rFonts w:ascii="Times New Roman" w:hAnsi="Times New Roman" w:cs="Times New Roman"/>
          <w:sz w:val="26"/>
          <w:szCs w:val="26"/>
        </w:rPr>
        <w:t>Прошу  Вас</w:t>
      </w:r>
      <w:proofErr w:type="gramEnd"/>
      <w:r w:rsidRPr="00AA104C">
        <w:rPr>
          <w:rFonts w:ascii="Times New Roman" w:hAnsi="Times New Roman" w:cs="Times New Roman"/>
          <w:sz w:val="26"/>
          <w:szCs w:val="26"/>
        </w:rPr>
        <w:t xml:space="preserve">  рассмотреть  возможность  заключения договора на размещение</w:t>
      </w:r>
    </w:p>
    <w:p w:rsidR="00B3609C" w:rsidRPr="00AA104C" w:rsidRDefault="00B3609C" w:rsidP="00B3609C">
      <w:pPr>
        <w:pStyle w:val="ConsPlusNonformat"/>
        <w:jc w:val="both"/>
        <w:rPr>
          <w:rFonts w:ascii="Times New Roman" w:hAnsi="Times New Roman" w:cs="Times New Roman"/>
          <w:sz w:val="26"/>
          <w:szCs w:val="26"/>
        </w:rPr>
      </w:pPr>
      <w:r w:rsidRPr="00AA104C">
        <w:rPr>
          <w:rFonts w:ascii="Times New Roman" w:hAnsi="Times New Roman" w:cs="Times New Roman"/>
          <w:sz w:val="26"/>
          <w:szCs w:val="26"/>
        </w:rPr>
        <w:t>нестационарного     торгового     объекта     без    проведения    аукциона</w:t>
      </w:r>
    </w:p>
    <w:p w:rsidR="00B3609C" w:rsidRPr="00AA104C" w:rsidRDefault="00B3609C" w:rsidP="00B3609C">
      <w:pPr>
        <w:pStyle w:val="ConsPlusNonformat"/>
        <w:jc w:val="both"/>
        <w:rPr>
          <w:rFonts w:ascii="Times New Roman" w:hAnsi="Times New Roman" w:cs="Times New Roman"/>
          <w:sz w:val="26"/>
          <w:szCs w:val="26"/>
        </w:rPr>
      </w:pPr>
      <w:r w:rsidRPr="00AA104C">
        <w:rPr>
          <w:rFonts w:ascii="Times New Roman" w:hAnsi="Times New Roman" w:cs="Times New Roman"/>
          <w:sz w:val="26"/>
          <w:szCs w:val="26"/>
        </w:rPr>
        <w:t>_______________________________________________________________________</w:t>
      </w:r>
    </w:p>
    <w:p w:rsidR="00B3609C" w:rsidRPr="00AA104C" w:rsidRDefault="00B3609C" w:rsidP="00B3609C">
      <w:pPr>
        <w:pStyle w:val="ConsPlusNonformat"/>
        <w:jc w:val="both"/>
        <w:rPr>
          <w:rFonts w:ascii="Times New Roman" w:hAnsi="Times New Roman" w:cs="Times New Roman"/>
          <w:sz w:val="26"/>
          <w:szCs w:val="26"/>
        </w:rPr>
      </w:pPr>
      <w:r w:rsidRPr="00AA104C">
        <w:rPr>
          <w:rFonts w:ascii="Times New Roman" w:hAnsi="Times New Roman" w:cs="Times New Roman"/>
          <w:sz w:val="26"/>
          <w:szCs w:val="26"/>
        </w:rPr>
        <w:t>_______________________________________________________________________,</w:t>
      </w:r>
    </w:p>
    <w:p w:rsidR="00B3609C" w:rsidRPr="00AA104C" w:rsidRDefault="00B3609C" w:rsidP="00B3609C">
      <w:pPr>
        <w:pStyle w:val="ConsPlusNonformat"/>
        <w:jc w:val="both"/>
        <w:rPr>
          <w:rFonts w:ascii="Times New Roman" w:hAnsi="Times New Roman" w:cs="Times New Roman"/>
          <w:sz w:val="26"/>
          <w:szCs w:val="26"/>
        </w:rPr>
      </w:pPr>
      <w:r w:rsidRPr="00AA104C">
        <w:rPr>
          <w:rFonts w:ascii="Times New Roman" w:hAnsi="Times New Roman" w:cs="Times New Roman"/>
          <w:sz w:val="26"/>
          <w:szCs w:val="26"/>
        </w:rPr>
        <w:t xml:space="preserve"> (тип торгового объекта, площадь, специализация объекта, срок размещения)</w:t>
      </w:r>
    </w:p>
    <w:p w:rsidR="00B3609C" w:rsidRPr="00AA104C" w:rsidRDefault="00B3609C" w:rsidP="00B3609C">
      <w:pPr>
        <w:pStyle w:val="ConsPlusNonformat"/>
        <w:jc w:val="both"/>
        <w:rPr>
          <w:rFonts w:ascii="Times New Roman" w:hAnsi="Times New Roman" w:cs="Times New Roman"/>
          <w:sz w:val="26"/>
          <w:szCs w:val="26"/>
        </w:rPr>
      </w:pPr>
    </w:p>
    <w:p w:rsidR="00B3609C" w:rsidRPr="00AA104C" w:rsidRDefault="00B3609C" w:rsidP="00B3609C">
      <w:pPr>
        <w:pStyle w:val="ConsPlusNonformat"/>
        <w:jc w:val="both"/>
        <w:rPr>
          <w:rFonts w:ascii="Times New Roman" w:hAnsi="Times New Roman" w:cs="Times New Roman"/>
          <w:sz w:val="26"/>
          <w:szCs w:val="26"/>
        </w:rPr>
      </w:pPr>
      <w:r w:rsidRPr="00AA104C">
        <w:rPr>
          <w:rFonts w:ascii="Times New Roman" w:hAnsi="Times New Roman" w:cs="Times New Roman"/>
          <w:sz w:val="26"/>
          <w:szCs w:val="26"/>
        </w:rPr>
        <w:t>______________________________________________________________________</w:t>
      </w:r>
    </w:p>
    <w:p w:rsidR="00B3609C" w:rsidRPr="00AA104C" w:rsidRDefault="00B3609C" w:rsidP="00B3609C">
      <w:pPr>
        <w:pStyle w:val="ConsPlusNonformat"/>
        <w:jc w:val="both"/>
        <w:rPr>
          <w:rFonts w:ascii="Times New Roman" w:hAnsi="Times New Roman" w:cs="Times New Roman"/>
          <w:sz w:val="26"/>
          <w:szCs w:val="26"/>
        </w:rPr>
      </w:pPr>
      <w:r w:rsidRPr="00AA104C">
        <w:rPr>
          <w:rFonts w:ascii="Times New Roman" w:hAnsi="Times New Roman" w:cs="Times New Roman"/>
          <w:sz w:val="26"/>
          <w:szCs w:val="26"/>
        </w:rPr>
        <w:t>_______________________________________________________________________</w:t>
      </w:r>
    </w:p>
    <w:p w:rsidR="00B3609C" w:rsidRPr="004C057D" w:rsidRDefault="00B3609C" w:rsidP="00B3609C">
      <w:pPr>
        <w:pStyle w:val="ConsPlusNonformat"/>
        <w:jc w:val="center"/>
        <w:rPr>
          <w:rFonts w:ascii="Times New Roman" w:hAnsi="Times New Roman" w:cs="Times New Roman"/>
          <w:sz w:val="22"/>
          <w:szCs w:val="22"/>
        </w:rPr>
      </w:pPr>
      <w:r w:rsidRPr="004C057D">
        <w:rPr>
          <w:rFonts w:ascii="Times New Roman" w:hAnsi="Times New Roman" w:cs="Times New Roman"/>
          <w:sz w:val="22"/>
          <w:szCs w:val="22"/>
        </w:rPr>
        <w:t>фирменное наименование (название), сведения об организационно-правовой</w:t>
      </w:r>
    </w:p>
    <w:p w:rsidR="00B3609C" w:rsidRPr="004C057D" w:rsidRDefault="00B3609C" w:rsidP="00B3609C">
      <w:pPr>
        <w:pStyle w:val="ConsPlusNonformat"/>
        <w:jc w:val="center"/>
        <w:rPr>
          <w:rFonts w:ascii="Times New Roman" w:hAnsi="Times New Roman" w:cs="Times New Roman"/>
          <w:sz w:val="22"/>
          <w:szCs w:val="22"/>
        </w:rPr>
      </w:pPr>
      <w:r w:rsidRPr="004C057D">
        <w:rPr>
          <w:rFonts w:ascii="Times New Roman" w:hAnsi="Times New Roman" w:cs="Times New Roman"/>
          <w:sz w:val="22"/>
          <w:szCs w:val="22"/>
        </w:rPr>
        <w:t>форме, место нахождения, почтовый адрес (для юридического лица),</w:t>
      </w:r>
    </w:p>
    <w:p w:rsidR="00B3609C" w:rsidRPr="004C057D" w:rsidRDefault="00B3609C" w:rsidP="00B3609C">
      <w:pPr>
        <w:pStyle w:val="ConsPlusNonformat"/>
        <w:jc w:val="center"/>
        <w:rPr>
          <w:rFonts w:ascii="Times New Roman" w:hAnsi="Times New Roman" w:cs="Times New Roman"/>
          <w:sz w:val="22"/>
          <w:szCs w:val="22"/>
        </w:rPr>
      </w:pPr>
      <w:r w:rsidRPr="004C057D">
        <w:rPr>
          <w:rFonts w:ascii="Times New Roman" w:hAnsi="Times New Roman" w:cs="Times New Roman"/>
          <w:sz w:val="22"/>
          <w:szCs w:val="22"/>
        </w:rPr>
        <w:t>фамилия, имя, отчество (при наличии), паспортные данные, сведения о</w:t>
      </w:r>
    </w:p>
    <w:p w:rsidR="00B3609C" w:rsidRPr="004C057D" w:rsidRDefault="00B3609C" w:rsidP="00B3609C">
      <w:pPr>
        <w:pStyle w:val="ConsPlusNonformat"/>
        <w:jc w:val="center"/>
        <w:rPr>
          <w:rFonts w:ascii="Times New Roman" w:hAnsi="Times New Roman" w:cs="Times New Roman"/>
          <w:sz w:val="22"/>
          <w:szCs w:val="22"/>
        </w:rPr>
      </w:pPr>
      <w:r w:rsidRPr="004C057D">
        <w:rPr>
          <w:rFonts w:ascii="Times New Roman" w:hAnsi="Times New Roman" w:cs="Times New Roman"/>
          <w:sz w:val="22"/>
          <w:szCs w:val="22"/>
        </w:rPr>
        <w:t>месте жительства (для индивидуального предпринимателя))</w:t>
      </w:r>
    </w:p>
    <w:p w:rsidR="00B3609C" w:rsidRPr="00E63C58" w:rsidRDefault="00B3609C" w:rsidP="00B3609C">
      <w:pPr>
        <w:pStyle w:val="ConsPlusNonformat"/>
        <w:jc w:val="both"/>
        <w:rPr>
          <w:rFonts w:ascii="Times New Roman" w:hAnsi="Times New Roman" w:cs="Times New Roman"/>
          <w:sz w:val="8"/>
          <w:szCs w:val="26"/>
        </w:rPr>
      </w:pPr>
    </w:p>
    <w:p w:rsidR="00B3609C" w:rsidRPr="004C057D" w:rsidRDefault="00B3609C" w:rsidP="00B3609C">
      <w:pPr>
        <w:pStyle w:val="ConsPlusNonformat"/>
        <w:jc w:val="center"/>
        <w:rPr>
          <w:rFonts w:ascii="Times New Roman" w:hAnsi="Times New Roman" w:cs="Times New Roman"/>
          <w:sz w:val="22"/>
          <w:szCs w:val="22"/>
        </w:rPr>
      </w:pPr>
      <w:r w:rsidRPr="00AA104C">
        <w:rPr>
          <w:rFonts w:ascii="Times New Roman" w:hAnsi="Times New Roman" w:cs="Times New Roman"/>
          <w:sz w:val="26"/>
          <w:szCs w:val="26"/>
        </w:rPr>
        <w:t xml:space="preserve">______________________________________________________________________ </w:t>
      </w:r>
      <w:r w:rsidRPr="004C057D">
        <w:rPr>
          <w:rFonts w:ascii="Times New Roman" w:hAnsi="Times New Roman" w:cs="Times New Roman"/>
          <w:sz w:val="22"/>
          <w:szCs w:val="22"/>
        </w:rPr>
        <w:t>(реквизиты действующего договора на размещение нестационарного торгового</w:t>
      </w:r>
      <w:r>
        <w:rPr>
          <w:rFonts w:ascii="Times New Roman" w:hAnsi="Times New Roman" w:cs="Times New Roman"/>
          <w:sz w:val="22"/>
          <w:szCs w:val="22"/>
        </w:rPr>
        <w:t xml:space="preserve"> </w:t>
      </w:r>
      <w:r w:rsidRPr="004C057D">
        <w:rPr>
          <w:rFonts w:ascii="Times New Roman" w:hAnsi="Times New Roman" w:cs="Times New Roman"/>
          <w:sz w:val="22"/>
          <w:szCs w:val="22"/>
        </w:rPr>
        <w:t xml:space="preserve">                                 объекта)</w:t>
      </w:r>
    </w:p>
    <w:p w:rsidR="00B3609C" w:rsidRPr="00AA104C" w:rsidRDefault="00B3609C" w:rsidP="00B3609C">
      <w:pPr>
        <w:pStyle w:val="ConsPlusNonformat"/>
        <w:jc w:val="both"/>
        <w:rPr>
          <w:rFonts w:ascii="Times New Roman" w:hAnsi="Times New Roman" w:cs="Times New Roman"/>
          <w:sz w:val="26"/>
          <w:szCs w:val="26"/>
        </w:rPr>
      </w:pPr>
    </w:p>
    <w:p w:rsidR="00B3609C" w:rsidRPr="004C057D" w:rsidRDefault="00B3609C" w:rsidP="00B3609C">
      <w:pPr>
        <w:pStyle w:val="ConsPlusNonformat"/>
        <w:jc w:val="both"/>
        <w:rPr>
          <w:rFonts w:ascii="Times New Roman" w:hAnsi="Times New Roman" w:cs="Times New Roman"/>
          <w:sz w:val="22"/>
          <w:szCs w:val="22"/>
        </w:rPr>
      </w:pPr>
      <w:r w:rsidRPr="003D33CA">
        <w:rPr>
          <w:rFonts w:ascii="Times New Roman" w:hAnsi="Times New Roman" w:cs="Times New Roman"/>
        </w:rPr>
        <w:t xml:space="preserve">    </w:t>
      </w:r>
      <w:r w:rsidRPr="004C057D">
        <w:rPr>
          <w:rFonts w:ascii="Times New Roman" w:hAnsi="Times New Roman" w:cs="Times New Roman"/>
          <w:sz w:val="22"/>
          <w:szCs w:val="22"/>
        </w:rPr>
        <w:t>Заявляю:</w:t>
      </w:r>
    </w:p>
    <w:p w:rsidR="00B3609C" w:rsidRPr="004C057D" w:rsidRDefault="00B3609C" w:rsidP="00B3609C">
      <w:pPr>
        <w:pStyle w:val="ConsPlusNonformat"/>
        <w:jc w:val="both"/>
        <w:rPr>
          <w:rFonts w:ascii="Times New Roman" w:hAnsi="Times New Roman" w:cs="Times New Roman"/>
          <w:sz w:val="22"/>
          <w:szCs w:val="22"/>
        </w:rPr>
      </w:pPr>
      <w:r w:rsidRPr="004C057D">
        <w:rPr>
          <w:rFonts w:ascii="Times New Roman" w:hAnsi="Times New Roman" w:cs="Times New Roman"/>
          <w:sz w:val="22"/>
          <w:szCs w:val="22"/>
        </w:rPr>
        <w:t xml:space="preserve">    </w:t>
      </w:r>
      <w:proofErr w:type="gramStart"/>
      <w:r w:rsidRPr="004C057D">
        <w:rPr>
          <w:rFonts w:ascii="Times New Roman" w:hAnsi="Times New Roman" w:cs="Times New Roman"/>
          <w:sz w:val="22"/>
          <w:szCs w:val="22"/>
        </w:rPr>
        <w:t>об  отсутствии</w:t>
      </w:r>
      <w:proofErr w:type="gramEnd"/>
      <w:r w:rsidRPr="004C057D">
        <w:rPr>
          <w:rFonts w:ascii="Times New Roman" w:hAnsi="Times New Roman" w:cs="Times New Roman"/>
          <w:sz w:val="22"/>
          <w:szCs w:val="22"/>
        </w:rPr>
        <w:t xml:space="preserve"> процесса реорганизации, ликвидации, проведения процедуры</w:t>
      </w:r>
      <w:r>
        <w:rPr>
          <w:rFonts w:ascii="Times New Roman" w:hAnsi="Times New Roman" w:cs="Times New Roman"/>
          <w:sz w:val="22"/>
          <w:szCs w:val="22"/>
        </w:rPr>
        <w:t xml:space="preserve"> </w:t>
      </w:r>
      <w:r w:rsidRPr="004C057D">
        <w:rPr>
          <w:rFonts w:ascii="Times New Roman" w:hAnsi="Times New Roman" w:cs="Times New Roman"/>
          <w:sz w:val="22"/>
          <w:szCs w:val="22"/>
        </w:rPr>
        <w:t>банкротства,   приостановки   деятельности   в   порядке,   предусмотренном</w:t>
      </w:r>
      <w:r>
        <w:rPr>
          <w:rFonts w:ascii="Times New Roman" w:hAnsi="Times New Roman" w:cs="Times New Roman"/>
          <w:sz w:val="22"/>
          <w:szCs w:val="22"/>
        </w:rPr>
        <w:t xml:space="preserve"> </w:t>
      </w:r>
      <w:r w:rsidRPr="004C057D">
        <w:rPr>
          <w:rFonts w:ascii="Times New Roman" w:hAnsi="Times New Roman" w:cs="Times New Roman"/>
          <w:sz w:val="22"/>
          <w:szCs w:val="22"/>
        </w:rPr>
        <w:t>законодательством Российской Федерации (для юридических лиц);</w:t>
      </w:r>
    </w:p>
    <w:p w:rsidR="00B3609C" w:rsidRPr="004C057D" w:rsidRDefault="00B3609C" w:rsidP="00B3609C">
      <w:pPr>
        <w:pStyle w:val="ConsPlusNonformat"/>
        <w:jc w:val="both"/>
        <w:rPr>
          <w:rFonts w:ascii="Times New Roman" w:hAnsi="Times New Roman" w:cs="Times New Roman"/>
          <w:sz w:val="22"/>
          <w:szCs w:val="22"/>
        </w:rPr>
      </w:pPr>
      <w:r w:rsidRPr="004C057D">
        <w:rPr>
          <w:rFonts w:ascii="Times New Roman" w:hAnsi="Times New Roman" w:cs="Times New Roman"/>
          <w:sz w:val="22"/>
          <w:szCs w:val="22"/>
        </w:rPr>
        <w:t xml:space="preserve">    об   </w:t>
      </w:r>
      <w:proofErr w:type="gramStart"/>
      <w:r w:rsidRPr="004C057D">
        <w:rPr>
          <w:rFonts w:ascii="Times New Roman" w:hAnsi="Times New Roman" w:cs="Times New Roman"/>
          <w:sz w:val="22"/>
          <w:szCs w:val="22"/>
        </w:rPr>
        <w:t>отсутствии  процедуры</w:t>
      </w:r>
      <w:proofErr w:type="gramEnd"/>
      <w:r w:rsidRPr="004C057D">
        <w:rPr>
          <w:rFonts w:ascii="Times New Roman" w:hAnsi="Times New Roman" w:cs="Times New Roman"/>
          <w:sz w:val="22"/>
          <w:szCs w:val="22"/>
        </w:rPr>
        <w:t xml:space="preserve">  банкротства,  приостановки  деятельности  в</w:t>
      </w:r>
      <w:r>
        <w:rPr>
          <w:rFonts w:ascii="Times New Roman" w:hAnsi="Times New Roman" w:cs="Times New Roman"/>
          <w:sz w:val="22"/>
          <w:szCs w:val="22"/>
        </w:rPr>
        <w:t xml:space="preserve"> </w:t>
      </w:r>
      <w:r w:rsidRPr="004C057D">
        <w:rPr>
          <w:rFonts w:ascii="Times New Roman" w:hAnsi="Times New Roman" w:cs="Times New Roman"/>
          <w:sz w:val="22"/>
          <w:szCs w:val="22"/>
        </w:rPr>
        <w:t>порядке,    предусмотренном    законодательством    Российской   Федерации,</w:t>
      </w:r>
      <w:r>
        <w:rPr>
          <w:rFonts w:ascii="Times New Roman" w:hAnsi="Times New Roman" w:cs="Times New Roman"/>
          <w:sz w:val="22"/>
          <w:szCs w:val="22"/>
        </w:rPr>
        <w:t xml:space="preserve"> </w:t>
      </w:r>
      <w:r w:rsidRPr="004C057D">
        <w:rPr>
          <w:rFonts w:ascii="Times New Roman" w:hAnsi="Times New Roman" w:cs="Times New Roman"/>
          <w:sz w:val="22"/>
          <w:szCs w:val="22"/>
        </w:rPr>
        <w:t>прекращения  деятельность  в  качестве индивидуального предпринимателя (для</w:t>
      </w:r>
      <w:r>
        <w:rPr>
          <w:rFonts w:ascii="Times New Roman" w:hAnsi="Times New Roman" w:cs="Times New Roman"/>
          <w:sz w:val="22"/>
          <w:szCs w:val="22"/>
        </w:rPr>
        <w:t xml:space="preserve"> </w:t>
      </w:r>
      <w:r w:rsidRPr="004C057D">
        <w:rPr>
          <w:rFonts w:ascii="Times New Roman" w:hAnsi="Times New Roman" w:cs="Times New Roman"/>
          <w:sz w:val="22"/>
          <w:szCs w:val="22"/>
        </w:rPr>
        <w:t>индивидуальных предпринимателей);</w:t>
      </w:r>
    </w:p>
    <w:p w:rsidR="00B3609C" w:rsidRPr="004C057D" w:rsidRDefault="00B3609C" w:rsidP="00B3609C">
      <w:pPr>
        <w:pStyle w:val="ConsPlusNonformat"/>
        <w:jc w:val="both"/>
        <w:rPr>
          <w:rFonts w:ascii="Times New Roman" w:hAnsi="Times New Roman" w:cs="Times New Roman"/>
          <w:sz w:val="22"/>
          <w:szCs w:val="22"/>
        </w:rPr>
      </w:pPr>
      <w:r w:rsidRPr="004C057D">
        <w:rPr>
          <w:rFonts w:ascii="Times New Roman" w:hAnsi="Times New Roman" w:cs="Times New Roman"/>
          <w:sz w:val="22"/>
          <w:szCs w:val="22"/>
        </w:rPr>
        <w:t xml:space="preserve">    </w:t>
      </w:r>
      <w:proofErr w:type="gramStart"/>
      <w:r w:rsidRPr="004C057D">
        <w:rPr>
          <w:rFonts w:ascii="Times New Roman" w:hAnsi="Times New Roman" w:cs="Times New Roman"/>
          <w:sz w:val="22"/>
          <w:szCs w:val="22"/>
        </w:rPr>
        <w:t>об  отсутствии</w:t>
      </w:r>
      <w:proofErr w:type="gramEnd"/>
      <w:r w:rsidRPr="004C057D">
        <w:rPr>
          <w:rFonts w:ascii="Times New Roman" w:hAnsi="Times New Roman" w:cs="Times New Roman"/>
          <w:sz w:val="22"/>
          <w:szCs w:val="22"/>
        </w:rPr>
        <w:t xml:space="preserve">  задолженности  по  начисленным  налогам,  сборам и иным</w:t>
      </w:r>
      <w:r>
        <w:rPr>
          <w:rFonts w:ascii="Times New Roman" w:hAnsi="Times New Roman" w:cs="Times New Roman"/>
          <w:sz w:val="22"/>
          <w:szCs w:val="22"/>
        </w:rPr>
        <w:t xml:space="preserve"> </w:t>
      </w:r>
      <w:r w:rsidRPr="004C057D">
        <w:rPr>
          <w:rFonts w:ascii="Times New Roman" w:hAnsi="Times New Roman" w:cs="Times New Roman"/>
          <w:sz w:val="22"/>
          <w:szCs w:val="22"/>
        </w:rPr>
        <w:t>обязательным  платежам  перед  бюджетами  всех  уровней  и государственными</w:t>
      </w:r>
      <w:r>
        <w:rPr>
          <w:rFonts w:ascii="Times New Roman" w:hAnsi="Times New Roman" w:cs="Times New Roman"/>
          <w:sz w:val="22"/>
          <w:szCs w:val="22"/>
        </w:rPr>
        <w:t xml:space="preserve"> </w:t>
      </w:r>
      <w:r w:rsidRPr="004C057D">
        <w:rPr>
          <w:rFonts w:ascii="Times New Roman" w:hAnsi="Times New Roman" w:cs="Times New Roman"/>
          <w:sz w:val="22"/>
          <w:szCs w:val="22"/>
        </w:rPr>
        <w:t>внебюджетными фондами;</w:t>
      </w:r>
    </w:p>
    <w:p w:rsidR="00B3609C" w:rsidRDefault="00B3609C" w:rsidP="00B3609C">
      <w:pPr>
        <w:pStyle w:val="ConsPlusNonformat"/>
        <w:jc w:val="both"/>
        <w:rPr>
          <w:rFonts w:ascii="Times New Roman" w:hAnsi="Times New Roman" w:cs="Times New Roman"/>
          <w:sz w:val="22"/>
          <w:szCs w:val="22"/>
        </w:rPr>
      </w:pPr>
      <w:r w:rsidRPr="004C057D">
        <w:rPr>
          <w:rFonts w:ascii="Times New Roman" w:hAnsi="Times New Roman" w:cs="Times New Roman"/>
          <w:sz w:val="22"/>
          <w:szCs w:val="22"/>
        </w:rPr>
        <w:t xml:space="preserve">    </w:t>
      </w:r>
      <w:proofErr w:type="gramStart"/>
      <w:r w:rsidRPr="004C057D">
        <w:rPr>
          <w:rFonts w:ascii="Times New Roman" w:hAnsi="Times New Roman" w:cs="Times New Roman"/>
          <w:sz w:val="22"/>
          <w:szCs w:val="22"/>
        </w:rPr>
        <w:t>соблюдении  условий</w:t>
      </w:r>
      <w:proofErr w:type="gramEnd"/>
      <w:r w:rsidRPr="004C057D">
        <w:rPr>
          <w:rFonts w:ascii="Times New Roman" w:hAnsi="Times New Roman" w:cs="Times New Roman"/>
          <w:sz w:val="22"/>
          <w:szCs w:val="22"/>
        </w:rPr>
        <w:t xml:space="preserve">  договора  на  размещение нестационарного торгового</w:t>
      </w:r>
      <w:r>
        <w:rPr>
          <w:rFonts w:ascii="Times New Roman" w:hAnsi="Times New Roman" w:cs="Times New Roman"/>
          <w:sz w:val="22"/>
          <w:szCs w:val="22"/>
        </w:rPr>
        <w:t xml:space="preserve"> </w:t>
      </w:r>
      <w:r w:rsidRPr="004C057D">
        <w:rPr>
          <w:rFonts w:ascii="Times New Roman" w:hAnsi="Times New Roman" w:cs="Times New Roman"/>
          <w:sz w:val="22"/>
          <w:szCs w:val="22"/>
        </w:rPr>
        <w:t>объекта в том числе отсутствие просрочки (два и более раза) внесения оплаты</w:t>
      </w:r>
      <w:r>
        <w:rPr>
          <w:rFonts w:ascii="Times New Roman" w:hAnsi="Times New Roman" w:cs="Times New Roman"/>
          <w:sz w:val="22"/>
          <w:szCs w:val="22"/>
        </w:rPr>
        <w:t xml:space="preserve"> </w:t>
      </w:r>
      <w:r w:rsidRPr="004C057D">
        <w:rPr>
          <w:rFonts w:ascii="Times New Roman" w:hAnsi="Times New Roman" w:cs="Times New Roman"/>
          <w:sz w:val="22"/>
          <w:szCs w:val="22"/>
        </w:rPr>
        <w:t>за размещение нестационарного торгового объекта;</w:t>
      </w:r>
      <w:r>
        <w:rPr>
          <w:rFonts w:ascii="Times New Roman" w:hAnsi="Times New Roman" w:cs="Times New Roman"/>
          <w:sz w:val="22"/>
          <w:szCs w:val="22"/>
        </w:rPr>
        <w:t xml:space="preserve"> </w:t>
      </w:r>
    </w:p>
    <w:p w:rsidR="00B3609C" w:rsidRPr="004C057D" w:rsidRDefault="00B3609C" w:rsidP="00B3609C">
      <w:pPr>
        <w:pStyle w:val="ConsPlusNonformat"/>
        <w:jc w:val="both"/>
        <w:rPr>
          <w:rFonts w:ascii="Times New Roman" w:hAnsi="Times New Roman" w:cs="Times New Roman"/>
          <w:sz w:val="22"/>
          <w:szCs w:val="22"/>
        </w:rPr>
      </w:pPr>
      <w:r w:rsidRPr="004C057D">
        <w:rPr>
          <w:rFonts w:ascii="Times New Roman" w:hAnsi="Times New Roman" w:cs="Times New Roman"/>
          <w:sz w:val="22"/>
          <w:szCs w:val="22"/>
        </w:rPr>
        <w:t xml:space="preserve">    </w:t>
      </w:r>
      <w:proofErr w:type="gramStart"/>
      <w:r w:rsidRPr="004C057D">
        <w:rPr>
          <w:rFonts w:ascii="Times New Roman" w:hAnsi="Times New Roman" w:cs="Times New Roman"/>
          <w:sz w:val="22"/>
          <w:szCs w:val="22"/>
        </w:rPr>
        <w:t>об  отсутствии</w:t>
      </w:r>
      <w:proofErr w:type="gramEnd"/>
      <w:r w:rsidRPr="004C057D">
        <w:rPr>
          <w:rFonts w:ascii="Times New Roman" w:hAnsi="Times New Roman" w:cs="Times New Roman"/>
          <w:sz w:val="22"/>
          <w:szCs w:val="22"/>
        </w:rPr>
        <w:t xml:space="preserve"> неоднократных (два и более раза) нарушений хозяйствующим</w:t>
      </w:r>
      <w:r>
        <w:rPr>
          <w:rFonts w:ascii="Times New Roman" w:hAnsi="Times New Roman" w:cs="Times New Roman"/>
          <w:sz w:val="22"/>
          <w:szCs w:val="22"/>
        </w:rPr>
        <w:t xml:space="preserve"> </w:t>
      </w:r>
      <w:r w:rsidRPr="004C057D">
        <w:rPr>
          <w:rFonts w:ascii="Times New Roman" w:hAnsi="Times New Roman" w:cs="Times New Roman"/>
          <w:sz w:val="22"/>
          <w:szCs w:val="22"/>
        </w:rPr>
        <w:t>субъектом  обязательных  требований, установленных муниципальными правовыми</w:t>
      </w:r>
      <w:r>
        <w:rPr>
          <w:rFonts w:ascii="Times New Roman" w:hAnsi="Times New Roman" w:cs="Times New Roman"/>
          <w:sz w:val="22"/>
          <w:szCs w:val="22"/>
        </w:rPr>
        <w:t xml:space="preserve"> </w:t>
      </w:r>
      <w:r w:rsidRPr="004C057D">
        <w:rPr>
          <w:rFonts w:ascii="Times New Roman" w:hAnsi="Times New Roman" w:cs="Times New Roman"/>
          <w:sz w:val="22"/>
          <w:szCs w:val="22"/>
        </w:rPr>
        <w:t>актами  и  подтвержденных  вступившим  в  законную  силу  постановлением  о</w:t>
      </w:r>
      <w:r>
        <w:rPr>
          <w:rFonts w:ascii="Times New Roman" w:hAnsi="Times New Roman" w:cs="Times New Roman"/>
          <w:sz w:val="22"/>
          <w:szCs w:val="22"/>
        </w:rPr>
        <w:t xml:space="preserve"> </w:t>
      </w:r>
      <w:r w:rsidRPr="004C057D">
        <w:rPr>
          <w:rFonts w:ascii="Times New Roman" w:hAnsi="Times New Roman" w:cs="Times New Roman"/>
          <w:sz w:val="22"/>
          <w:szCs w:val="22"/>
        </w:rPr>
        <w:t>привлечении к административной ответственности, за два года, предшествующих</w:t>
      </w:r>
      <w:r>
        <w:rPr>
          <w:rFonts w:ascii="Times New Roman" w:hAnsi="Times New Roman" w:cs="Times New Roman"/>
          <w:sz w:val="22"/>
          <w:szCs w:val="22"/>
        </w:rPr>
        <w:t xml:space="preserve"> </w:t>
      </w:r>
      <w:r w:rsidRPr="004C057D">
        <w:rPr>
          <w:rFonts w:ascii="Times New Roman" w:hAnsi="Times New Roman" w:cs="Times New Roman"/>
          <w:sz w:val="22"/>
          <w:szCs w:val="22"/>
        </w:rPr>
        <w:t>дате  подачи  хозяйствующим  субъектом  заявления о заключении договора без</w:t>
      </w:r>
      <w:r>
        <w:rPr>
          <w:rFonts w:ascii="Times New Roman" w:hAnsi="Times New Roman" w:cs="Times New Roman"/>
          <w:sz w:val="22"/>
          <w:szCs w:val="22"/>
        </w:rPr>
        <w:t xml:space="preserve"> </w:t>
      </w:r>
      <w:r w:rsidRPr="004C057D">
        <w:rPr>
          <w:rFonts w:ascii="Times New Roman" w:hAnsi="Times New Roman" w:cs="Times New Roman"/>
          <w:sz w:val="22"/>
          <w:szCs w:val="22"/>
        </w:rPr>
        <w:t>проведения аукциона;</w:t>
      </w:r>
    </w:p>
    <w:p w:rsidR="00B3609C" w:rsidRPr="004C057D" w:rsidRDefault="00B3609C" w:rsidP="00B3609C">
      <w:pPr>
        <w:pStyle w:val="ConsPlusNonformat"/>
        <w:jc w:val="both"/>
        <w:rPr>
          <w:rFonts w:ascii="Times New Roman" w:hAnsi="Times New Roman" w:cs="Times New Roman"/>
          <w:sz w:val="22"/>
          <w:szCs w:val="22"/>
        </w:rPr>
      </w:pPr>
      <w:r w:rsidRPr="004C057D">
        <w:rPr>
          <w:rFonts w:ascii="Times New Roman" w:hAnsi="Times New Roman" w:cs="Times New Roman"/>
          <w:sz w:val="22"/>
          <w:szCs w:val="22"/>
        </w:rPr>
        <w:t xml:space="preserve">    об    отсутствии    неоднократных</w:t>
      </w:r>
      <w:proofErr w:type="gramStart"/>
      <w:r w:rsidRPr="004C057D">
        <w:rPr>
          <w:rFonts w:ascii="Times New Roman" w:hAnsi="Times New Roman" w:cs="Times New Roman"/>
          <w:sz w:val="22"/>
          <w:szCs w:val="22"/>
        </w:rPr>
        <w:t xml:space="preserve">   (</w:t>
      </w:r>
      <w:proofErr w:type="gramEnd"/>
      <w:r w:rsidRPr="004C057D">
        <w:rPr>
          <w:rFonts w:ascii="Times New Roman" w:hAnsi="Times New Roman" w:cs="Times New Roman"/>
          <w:sz w:val="22"/>
          <w:szCs w:val="22"/>
        </w:rPr>
        <w:t>два   и   более   раз)   нарушений</w:t>
      </w:r>
      <w:r>
        <w:rPr>
          <w:rFonts w:ascii="Times New Roman" w:hAnsi="Times New Roman" w:cs="Times New Roman"/>
          <w:sz w:val="22"/>
          <w:szCs w:val="22"/>
        </w:rPr>
        <w:t xml:space="preserve"> </w:t>
      </w:r>
      <w:r w:rsidRPr="004C057D">
        <w:rPr>
          <w:rFonts w:ascii="Times New Roman" w:hAnsi="Times New Roman" w:cs="Times New Roman"/>
          <w:sz w:val="22"/>
          <w:szCs w:val="22"/>
        </w:rPr>
        <w:t>законодательства Российской Федерации, Ханты-Мансийского автономного округа</w:t>
      </w:r>
      <w:r>
        <w:rPr>
          <w:rFonts w:ascii="Times New Roman" w:hAnsi="Times New Roman" w:cs="Times New Roman"/>
          <w:sz w:val="22"/>
          <w:szCs w:val="22"/>
        </w:rPr>
        <w:t xml:space="preserve"> </w:t>
      </w:r>
      <w:r w:rsidRPr="004C057D">
        <w:rPr>
          <w:rFonts w:ascii="Times New Roman" w:hAnsi="Times New Roman" w:cs="Times New Roman"/>
          <w:sz w:val="22"/>
          <w:szCs w:val="22"/>
        </w:rPr>
        <w:t>-  Югры  в сфере розничной продажи алкогольной продукции, зафиксированных в</w:t>
      </w:r>
      <w:r>
        <w:rPr>
          <w:rFonts w:ascii="Times New Roman" w:hAnsi="Times New Roman" w:cs="Times New Roman"/>
          <w:sz w:val="22"/>
          <w:szCs w:val="22"/>
        </w:rPr>
        <w:t xml:space="preserve"> </w:t>
      </w:r>
      <w:r w:rsidRPr="004C057D">
        <w:rPr>
          <w:rFonts w:ascii="Times New Roman" w:hAnsi="Times New Roman" w:cs="Times New Roman"/>
          <w:sz w:val="22"/>
          <w:szCs w:val="22"/>
        </w:rPr>
        <w:t>предписаниях и иных актах Федеральной службы по надзору в сфере защиты прав</w:t>
      </w:r>
      <w:r>
        <w:rPr>
          <w:rFonts w:ascii="Times New Roman" w:hAnsi="Times New Roman" w:cs="Times New Roman"/>
          <w:sz w:val="22"/>
          <w:szCs w:val="22"/>
        </w:rPr>
        <w:t xml:space="preserve"> </w:t>
      </w:r>
      <w:r w:rsidRPr="004C057D">
        <w:rPr>
          <w:rFonts w:ascii="Times New Roman" w:hAnsi="Times New Roman" w:cs="Times New Roman"/>
          <w:sz w:val="22"/>
          <w:szCs w:val="22"/>
        </w:rPr>
        <w:t>потребителей и благополучия человека, Федеральной службы по надзору в сфере</w:t>
      </w:r>
      <w:r>
        <w:rPr>
          <w:rFonts w:ascii="Times New Roman" w:hAnsi="Times New Roman" w:cs="Times New Roman"/>
          <w:sz w:val="22"/>
          <w:szCs w:val="22"/>
        </w:rPr>
        <w:t xml:space="preserve"> </w:t>
      </w:r>
      <w:r w:rsidRPr="004C057D">
        <w:rPr>
          <w:rFonts w:ascii="Times New Roman" w:hAnsi="Times New Roman" w:cs="Times New Roman"/>
          <w:sz w:val="22"/>
          <w:szCs w:val="22"/>
        </w:rPr>
        <w:t>природопользования,   Управления  Министерства  внутренних  дел  Российской</w:t>
      </w:r>
    </w:p>
    <w:p w:rsidR="00B3609C" w:rsidRPr="004C057D" w:rsidRDefault="00B3609C" w:rsidP="00B3609C">
      <w:pPr>
        <w:pStyle w:val="ConsPlusNonformat"/>
        <w:jc w:val="both"/>
        <w:rPr>
          <w:rFonts w:ascii="Times New Roman" w:hAnsi="Times New Roman" w:cs="Times New Roman"/>
          <w:sz w:val="22"/>
          <w:szCs w:val="22"/>
        </w:rPr>
      </w:pPr>
      <w:proofErr w:type="gramStart"/>
      <w:r w:rsidRPr="004C057D">
        <w:rPr>
          <w:rFonts w:ascii="Times New Roman" w:hAnsi="Times New Roman" w:cs="Times New Roman"/>
          <w:sz w:val="22"/>
          <w:szCs w:val="22"/>
        </w:rPr>
        <w:t>Федерации  за</w:t>
      </w:r>
      <w:proofErr w:type="gramEnd"/>
      <w:r w:rsidRPr="004C057D">
        <w:rPr>
          <w:rFonts w:ascii="Times New Roman" w:hAnsi="Times New Roman" w:cs="Times New Roman"/>
          <w:sz w:val="22"/>
          <w:szCs w:val="22"/>
        </w:rPr>
        <w:t xml:space="preserve">  два  года, предшествующих дате подачи заявления о заключении</w:t>
      </w:r>
      <w:r>
        <w:rPr>
          <w:rFonts w:ascii="Times New Roman" w:hAnsi="Times New Roman" w:cs="Times New Roman"/>
          <w:sz w:val="22"/>
          <w:szCs w:val="22"/>
        </w:rPr>
        <w:t xml:space="preserve"> </w:t>
      </w:r>
      <w:r w:rsidRPr="004C057D">
        <w:rPr>
          <w:rFonts w:ascii="Times New Roman" w:hAnsi="Times New Roman" w:cs="Times New Roman"/>
          <w:sz w:val="22"/>
          <w:szCs w:val="22"/>
        </w:rPr>
        <w:t>договора без проведения аукциона.</w:t>
      </w:r>
    </w:p>
    <w:p w:rsidR="00B3609C" w:rsidRPr="004C057D" w:rsidRDefault="00B3609C" w:rsidP="00B3609C">
      <w:pPr>
        <w:pStyle w:val="ConsPlusNonformat"/>
        <w:jc w:val="both"/>
        <w:rPr>
          <w:rFonts w:ascii="Times New Roman" w:hAnsi="Times New Roman" w:cs="Times New Roman"/>
          <w:sz w:val="22"/>
          <w:szCs w:val="22"/>
        </w:rPr>
      </w:pPr>
    </w:p>
    <w:p w:rsidR="00B3609C" w:rsidRPr="004C057D" w:rsidRDefault="00B3609C" w:rsidP="00B3609C">
      <w:pPr>
        <w:pStyle w:val="ConsPlusNonformat"/>
        <w:jc w:val="both"/>
        <w:rPr>
          <w:rFonts w:ascii="Times New Roman" w:hAnsi="Times New Roman" w:cs="Times New Roman"/>
          <w:sz w:val="22"/>
          <w:szCs w:val="22"/>
        </w:rPr>
      </w:pPr>
      <w:r w:rsidRPr="004C057D">
        <w:rPr>
          <w:rFonts w:ascii="Times New Roman" w:hAnsi="Times New Roman" w:cs="Times New Roman"/>
          <w:sz w:val="22"/>
          <w:szCs w:val="22"/>
        </w:rPr>
        <w:t xml:space="preserve">    </w:t>
      </w:r>
      <w:proofErr w:type="gramStart"/>
      <w:r w:rsidRPr="004C057D">
        <w:rPr>
          <w:rFonts w:ascii="Times New Roman" w:hAnsi="Times New Roman" w:cs="Times New Roman"/>
          <w:sz w:val="22"/>
          <w:szCs w:val="22"/>
        </w:rPr>
        <w:t>Я  предупрежден</w:t>
      </w:r>
      <w:proofErr w:type="gramEnd"/>
      <w:r w:rsidRPr="004C057D">
        <w:rPr>
          <w:rFonts w:ascii="Times New Roman" w:hAnsi="Times New Roman" w:cs="Times New Roman"/>
          <w:sz w:val="22"/>
          <w:szCs w:val="22"/>
        </w:rPr>
        <w:t xml:space="preserve">  об  ответственности в соответствии с законодательством</w:t>
      </w:r>
    </w:p>
    <w:p w:rsidR="00B3609C" w:rsidRPr="004C057D" w:rsidRDefault="00B3609C" w:rsidP="00B3609C">
      <w:pPr>
        <w:pStyle w:val="ConsPlusNonformat"/>
        <w:jc w:val="both"/>
        <w:rPr>
          <w:rFonts w:ascii="Times New Roman" w:hAnsi="Times New Roman" w:cs="Times New Roman"/>
          <w:sz w:val="22"/>
          <w:szCs w:val="22"/>
        </w:rPr>
      </w:pPr>
      <w:r w:rsidRPr="004C057D">
        <w:rPr>
          <w:rFonts w:ascii="Times New Roman" w:hAnsi="Times New Roman" w:cs="Times New Roman"/>
          <w:sz w:val="22"/>
          <w:szCs w:val="22"/>
        </w:rPr>
        <w:t>Российской Федерации за предоставление недостоверных сведений.</w:t>
      </w:r>
    </w:p>
    <w:p w:rsidR="00B3609C" w:rsidRPr="003D33CA" w:rsidRDefault="00B3609C" w:rsidP="00B3609C">
      <w:pPr>
        <w:pStyle w:val="ConsPlusNonformat"/>
        <w:jc w:val="both"/>
        <w:rPr>
          <w:rFonts w:ascii="Times New Roman" w:hAnsi="Times New Roman" w:cs="Times New Roman"/>
        </w:rPr>
      </w:pPr>
    </w:p>
    <w:p w:rsidR="00B3609C" w:rsidRPr="003D33CA" w:rsidRDefault="00B3609C" w:rsidP="00B3609C">
      <w:pPr>
        <w:pStyle w:val="ConsPlusNonformat"/>
        <w:jc w:val="both"/>
        <w:rPr>
          <w:rFonts w:ascii="Times New Roman" w:hAnsi="Times New Roman" w:cs="Times New Roman"/>
        </w:rPr>
      </w:pP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_____________ ___________________ __________________________</w:t>
      </w:r>
    </w:p>
    <w:p w:rsidR="00B3609C" w:rsidRPr="003D33CA" w:rsidRDefault="00B3609C" w:rsidP="00B3609C">
      <w:pPr>
        <w:pStyle w:val="ConsPlusNonformat"/>
        <w:jc w:val="both"/>
        <w:rPr>
          <w:rFonts w:ascii="Times New Roman" w:hAnsi="Times New Roman" w:cs="Times New Roman"/>
        </w:rPr>
      </w:pPr>
      <w:r w:rsidRPr="003D33CA">
        <w:rPr>
          <w:rFonts w:ascii="Times New Roman" w:hAnsi="Times New Roman" w:cs="Times New Roman"/>
        </w:rPr>
        <w:t xml:space="preserve">       (</w:t>
      </w:r>
      <w:proofErr w:type="gramStart"/>
      <w:r w:rsidRPr="003D33CA">
        <w:rPr>
          <w:rFonts w:ascii="Times New Roman" w:hAnsi="Times New Roman" w:cs="Times New Roman"/>
        </w:rPr>
        <w:t xml:space="preserve">дата)   </w:t>
      </w:r>
      <w:proofErr w:type="gramEnd"/>
      <w:r w:rsidRPr="003D33CA">
        <w:rPr>
          <w:rFonts w:ascii="Times New Roman" w:hAnsi="Times New Roman" w:cs="Times New Roman"/>
        </w:rPr>
        <w:t xml:space="preserve">    </w:t>
      </w:r>
      <w:r>
        <w:rPr>
          <w:rFonts w:ascii="Times New Roman" w:hAnsi="Times New Roman" w:cs="Times New Roman"/>
        </w:rPr>
        <w:t xml:space="preserve">             </w:t>
      </w:r>
      <w:r w:rsidRPr="003D33CA">
        <w:rPr>
          <w:rFonts w:ascii="Times New Roman" w:hAnsi="Times New Roman" w:cs="Times New Roman"/>
        </w:rPr>
        <w:t xml:space="preserve">  (подпись)   </w:t>
      </w:r>
      <w:r>
        <w:rPr>
          <w:rFonts w:ascii="Times New Roman" w:hAnsi="Times New Roman" w:cs="Times New Roman"/>
        </w:rPr>
        <w:t xml:space="preserve">            </w:t>
      </w:r>
      <w:r w:rsidRPr="003D33CA">
        <w:rPr>
          <w:rFonts w:ascii="Times New Roman" w:hAnsi="Times New Roman" w:cs="Times New Roman"/>
        </w:rPr>
        <w:t xml:space="preserve">      (инициалы, фамилия)</w:t>
      </w:r>
    </w:p>
    <w:p w:rsidR="00B3609C" w:rsidRPr="003D33CA" w:rsidRDefault="00B3609C" w:rsidP="00B3609C">
      <w:pPr>
        <w:pStyle w:val="ConsPlusNormal"/>
        <w:jc w:val="both"/>
        <w:rPr>
          <w:rFonts w:ascii="Times New Roman" w:hAnsi="Times New Roman" w:cs="Times New Roman"/>
        </w:rPr>
      </w:pPr>
    </w:p>
    <w:p w:rsidR="00B3609C" w:rsidRPr="003D33CA" w:rsidRDefault="00B3609C" w:rsidP="00B3609C">
      <w:pPr>
        <w:pStyle w:val="ConsPlusNormal"/>
        <w:jc w:val="both"/>
        <w:rPr>
          <w:rFonts w:ascii="Times New Roman" w:hAnsi="Times New Roman" w:cs="Times New Roman"/>
        </w:rPr>
      </w:pPr>
    </w:p>
    <w:p w:rsidR="00B3609C" w:rsidRPr="00345207" w:rsidRDefault="00B3609C" w:rsidP="00B3609C">
      <w:pPr>
        <w:pStyle w:val="ConsPlusNonformat"/>
        <w:jc w:val="center"/>
        <w:rPr>
          <w:rFonts w:ascii="Times New Roman" w:hAnsi="Times New Roman" w:cs="Times New Roman"/>
          <w:sz w:val="26"/>
          <w:szCs w:val="26"/>
        </w:rPr>
      </w:pPr>
      <w:r w:rsidRPr="00345207">
        <w:rPr>
          <w:rFonts w:ascii="Times New Roman" w:hAnsi="Times New Roman" w:cs="Times New Roman"/>
          <w:sz w:val="26"/>
          <w:szCs w:val="26"/>
        </w:rPr>
        <w:t>Согласие субъекта персональных данных</w:t>
      </w:r>
    </w:p>
    <w:p w:rsidR="00B3609C" w:rsidRPr="00345207" w:rsidRDefault="00B3609C" w:rsidP="00B3609C">
      <w:pPr>
        <w:pStyle w:val="ConsPlusNonformat"/>
        <w:jc w:val="center"/>
        <w:rPr>
          <w:rFonts w:ascii="Times New Roman" w:hAnsi="Times New Roman" w:cs="Times New Roman"/>
          <w:sz w:val="26"/>
          <w:szCs w:val="26"/>
        </w:rPr>
      </w:pPr>
      <w:r w:rsidRPr="00345207">
        <w:rPr>
          <w:rFonts w:ascii="Times New Roman" w:hAnsi="Times New Roman" w:cs="Times New Roman"/>
          <w:sz w:val="26"/>
          <w:szCs w:val="26"/>
        </w:rPr>
        <w:t>на обработку персональных данных</w:t>
      </w:r>
    </w:p>
    <w:p w:rsidR="00B3609C" w:rsidRPr="00345207" w:rsidRDefault="00B3609C" w:rsidP="00B3609C">
      <w:pPr>
        <w:jc w:val="center"/>
        <w:rPr>
          <w:sz w:val="26"/>
          <w:szCs w:val="26"/>
        </w:rPr>
      </w:pPr>
    </w:p>
    <w:tbl>
      <w:tblPr>
        <w:tblW w:w="5000" w:type="pct"/>
        <w:jc w:val="center"/>
        <w:tblLook w:val="04A0" w:firstRow="1" w:lastRow="0" w:firstColumn="1" w:lastColumn="0" w:noHBand="0" w:noVBand="1"/>
      </w:tblPr>
      <w:tblGrid>
        <w:gridCol w:w="419"/>
        <w:gridCol w:w="257"/>
        <w:gridCol w:w="314"/>
        <w:gridCol w:w="314"/>
        <w:gridCol w:w="314"/>
        <w:gridCol w:w="314"/>
        <w:gridCol w:w="2864"/>
        <w:gridCol w:w="503"/>
        <w:gridCol w:w="662"/>
        <w:gridCol w:w="1600"/>
        <w:gridCol w:w="361"/>
        <w:gridCol w:w="930"/>
        <w:gridCol w:w="272"/>
        <w:gridCol w:w="231"/>
      </w:tblGrid>
      <w:tr w:rsidR="00B3609C" w:rsidRPr="00B3609C" w:rsidTr="0034563E">
        <w:trPr>
          <w:gridAfter w:val="1"/>
          <w:wAfter w:w="256" w:type="dxa"/>
          <w:trHeight w:val="151"/>
          <w:jc w:val="center"/>
        </w:trPr>
        <w:tc>
          <w:tcPr>
            <w:tcW w:w="261" w:type="pct"/>
            <w:gridSpan w:val="2"/>
            <w:hideMark/>
          </w:tcPr>
          <w:p w:rsidR="00B3609C" w:rsidRPr="00B3609C" w:rsidRDefault="00B3609C" w:rsidP="0034563E">
            <w:pPr>
              <w:jc w:val="both"/>
              <w:rPr>
                <w:rFonts w:ascii="Times New Roman" w:hAnsi="Times New Roman"/>
              </w:rPr>
            </w:pPr>
            <w:r w:rsidRPr="00B3609C">
              <w:rPr>
                <w:rFonts w:ascii="Times New Roman" w:hAnsi="Times New Roman"/>
              </w:rPr>
              <w:t>Я,</w:t>
            </w:r>
          </w:p>
        </w:tc>
        <w:tc>
          <w:tcPr>
            <w:tcW w:w="4572" w:type="pct"/>
            <w:gridSpan w:val="10"/>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c>
          <w:tcPr>
            <w:tcW w:w="167" w:type="pct"/>
            <w:hideMark/>
          </w:tcPr>
          <w:p w:rsidR="00B3609C" w:rsidRPr="00B3609C" w:rsidRDefault="00B3609C" w:rsidP="0034563E">
            <w:pPr>
              <w:jc w:val="center"/>
              <w:rPr>
                <w:rFonts w:ascii="Times New Roman" w:hAnsi="Times New Roman"/>
              </w:rPr>
            </w:pPr>
            <w:r w:rsidRPr="00B3609C">
              <w:rPr>
                <w:rFonts w:ascii="Times New Roman" w:hAnsi="Times New Roman"/>
              </w:rPr>
              <w:t>,</w:t>
            </w:r>
          </w:p>
        </w:tc>
      </w:tr>
      <w:tr w:rsidR="00B3609C" w:rsidRPr="00B3609C" w:rsidTr="0034563E">
        <w:trPr>
          <w:gridAfter w:val="1"/>
          <w:wAfter w:w="256" w:type="dxa"/>
          <w:trHeight w:val="413"/>
          <w:jc w:val="center"/>
        </w:trPr>
        <w:tc>
          <w:tcPr>
            <w:tcW w:w="4833" w:type="pct"/>
            <w:gridSpan w:val="12"/>
            <w:hideMark/>
          </w:tcPr>
          <w:p w:rsidR="00B3609C" w:rsidRPr="00B3609C" w:rsidRDefault="00B3609C" w:rsidP="0034563E">
            <w:pPr>
              <w:jc w:val="center"/>
              <w:rPr>
                <w:rFonts w:ascii="Times New Roman" w:hAnsi="Times New Roman"/>
                <w:sz w:val="18"/>
                <w:szCs w:val="18"/>
              </w:rPr>
            </w:pPr>
            <w:r w:rsidRPr="00B3609C">
              <w:rPr>
                <w:rFonts w:ascii="Times New Roman" w:hAnsi="Times New Roman"/>
                <w:sz w:val="18"/>
                <w:szCs w:val="18"/>
              </w:rPr>
              <w:t>(фамилия, имя, отчество)</w:t>
            </w:r>
          </w:p>
          <w:p w:rsidR="00B3609C" w:rsidRPr="00B3609C" w:rsidRDefault="00B3609C" w:rsidP="0034563E">
            <w:pPr>
              <w:jc w:val="both"/>
              <w:rPr>
                <w:rFonts w:ascii="Times New Roman" w:hAnsi="Times New Roman"/>
              </w:rPr>
            </w:pPr>
            <w:r w:rsidRPr="00B3609C">
              <w:rPr>
                <w:rFonts w:ascii="Times New Roman" w:hAnsi="Times New Roman"/>
              </w:rPr>
              <w:t>проживающий(</w:t>
            </w:r>
            <w:proofErr w:type="spellStart"/>
            <w:r w:rsidRPr="00B3609C">
              <w:rPr>
                <w:rFonts w:ascii="Times New Roman" w:hAnsi="Times New Roman"/>
              </w:rPr>
              <w:t>ая</w:t>
            </w:r>
            <w:proofErr w:type="spellEnd"/>
            <w:r w:rsidRPr="00B3609C">
              <w:rPr>
                <w:rFonts w:ascii="Times New Roman" w:hAnsi="Times New Roman"/>
              </w:rPr>
              <w:t xml:space="preserve">) по адресу: </w:t>
            </w:r>
          </w:p>
        </w:tc>
        <w:tc>
          <w:tcPr>
            <w:tcW w:w="167" w:type="pct"/>
            <w:vMerge w:val="restart"/>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3"/>
          <w:jc w:val="center"/>
        </w:trPr>
        <w:tc>
          <w:tcPr>
            <w:tcW w:w="1436" w:type="pct"/>
            <w:gridSpan w:val="6"/>
            <w:tcBorders>
              <w:bottom w:val="single" w:sz="4" w:space="0" w:color="auto"/>
            </w:tcBorders>
          </w:tcPr>
          <w:p w:rsidR="00B3609C" w:rsidRPr="00B3609C" w:rsidRDefault="00B3609C" w:rsidP="0034563E">
            <w:pPr>
              <w:jc w:val="center"/>
              <w:rPr>
                <w:rFonts w:ascii="Times New Roman" w:hAnsi="Times New Roman"/>
              </w:rPr>
            </w:pPr>
          </w:p>
        </w:tc>
        <w:tc>
          <w:tcPr>
            <w:tcW w:w="3397" w:type="pct"/>
            <w:gridSpan w:val="6"/>
            <w:tcBorders>
              <w:top w:val="single" w:sz="4" w:space="0" w:color="auto"/>
              <w:bottom w:val="single" w:sz="4" w:space="0" w:color="auto"/>
            </w:tcBorders>
          </w:tcPr>
          <w:p w:rsidR="00B3609C" w:rsidRPr="00B3609C" w:rsidRDefault="00B3609C" w:rsidP="0034563E">
            <w:pPr>
              <w:jc w:val="center"/>
              <w:rPr>
                <w:rFonts w:ascii="Times New Roman" w:hAnsi="Times New Roman"/>
              </w:rPr>
            </w:pPr>
          </w:p>
        </w:tc>
        <w:tc>
          <w:tcPr>
            <w:tcW w:w="167" w:type="pct"/>
            <w:vMerge/>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2"/>
          <w:jc w:val="center"/>
        </w:trPr>
        <w:tc>
          <w:tcPr>
            <w:tcW w:w="4833" w:type="pct"/>
            <w:gridSpan w:val="12"/>
            <w:tcBorders>
              <w:top w:val="single" w:sz="4" w:space="0" w:color="auto"/>
            </w:tcBorders>
          </w:tcPr>
          <w:p w:rsidR="00B3609C" w:rsidRPr="00B3609C" w:rsidRDefault="00B3609C" w:rsidP="0034563E">
            <w:pPr>
              <w:jc w:val="center"/>
              <w:rPr>
                <w:rFonts w:ascii="Times New Roman" w:hAnsi="Times New Roman"/>
              </w:rPr>
            </w:pPr>
          </w:p>
        </w:tc>
        <w:tc>
          <w:tcPr>
            <w:tcW w:w="167" w:type="pct"/>
            <w:vMerge/>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1365" w:type="pct"/>
            <w:gridSpan w:val="5"/>
            <w:hideMark/>
          </w:tcPr>
          <w:p w:rsidR="00B3609C" w:rsidRPr="00B3609C" w:rsidRDefault="00B3609C" w:rsidP="0034563E">
            <w:pPr>
              <w:jc w:val="both"/>
              <w:rPr>
                <w:rFonts w:ascii="Times New Roman" w:hAnsi="Times New Roman"/>
              </w:rPr>
            </w:pPr>
            <w:r w:rsidRPr="00B3609C">
              <w:rPr>
                <w:rFonts w:ascii="Times New Roman" w:hAnsi="Times New Roman"/>
              </w:rPr>
              <w:t>паспорт серии</w:t>
            </w:r>
          </w:p>
        </w:tc>
        <w:tc>
          <w:tcPr>
            <w:tcW w:w="1191" w:type="pct"/>
            <w:gridSpan w:val="3"/>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c>
          <w:tcPr>
            <w:tcW w:w="421" w:type="pct"/>
            <w:hideMark/>
          </w:tcPr>
          <w:p w:rsidR="00B3609C" w:rsidRPr="00B3609C" w:rsidRDefault="00B3609C" w:rsidP="0034563E">
            <w:pPr>
              <w:jc w:val="center"/>
              <w:rPr>
                <w:rFonts w:ascii="Times New Roman" w:hAnsi="Times New Roman"/>
              </w:rPr>
            </w:pPr>
            <w:r w:rsidRPr="00B3609C">
              <w:rPr>
                <w:rFonts w:ascii="Times New Roman" w:hAnsi="Times New Roman"/>
              </w:rPr>
              <w:t>№</w:t>
            </w:r>
          </w:p>
        </w:tc>
        <w:tc>
          <w:tcPr>
            <w:tcW w:w="2024" w:type="pct"/>
            <w:gridSpan w:val="4"/>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448" w:type="pct"/>
            <w:gridSpan w:val="3"/>
            <w:tcBorders>
              <w:top w:val="nil"/>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 xml:space="preserve">выдан </w:t>
            </w:r>
          </w:p>
        </w:tc>
        <w:tc>
          <w:tcPr>
            <w:tcW w:w="4552" w:type="pct"/>
            <w:gridSpan w:val="10"/>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5000" w:type="pct"/>
            <w:gridSpan w:val="13"/>
            <w:tcBorders>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5000" w:type="pct"/>
            <w:gridSpan w:val="13"/>
            <w:tcBorders>
              <w:top w:val="single" w:sz="4" w:space="0" w:color="auto"/>
              <w:left w:val="nil"/>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156"/>
          <w:jc w:val="center"/>
        </w:trPr>
        <w:tc>
          <w:tcPr>
            <w:tcW w:w="821" w:type="pct"/>
            <w:gridSpan w:val="4"/>
            <w:tcBorders>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дата выдачи</w:t>
            </w:r>
          </w:p>
        </w:tc>
        <w:tc>
          <w:tcPr>
            <w:tcW w:w="4179" w:type="pct"/>
            <w:gridSpan w:val="9"/>
            <w:tcBorders>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«____»____________ ____г.</w:t>
            </w:r>
          </w:p>
        </w:tc>
      </w:tr>
      <w:tr w:rsidR="00B3609C" w:rsidRPr="00B3609C" w:rsidTr="0034563E">
        <w:trPr>
          <w:gridAfter w:val="1"/>
          <w:wAfter w:w="256" w:type="dxa"/>
          <w:jc w:val="center"/>
        </w:trPr>
        <w:tc>
          <w:tcPr>
            <w:tcW w:w="5000" w:type="pct"/>
            <w:gridSpan w:val="13"/>
            <w:shd w:val="clear" w:color="auto" w:fill="auto"/>
            <w:hideMark/>
          </w:tcPr>
          <w:p w:rsidR="00B3609C" w:rsidRPr="00B3609C" w:rsidRDefault="00B3609C" w:rsidP="0034563E">
            <w:pPr>
              <w:jc w:val="both"/>
              <w:rPr>
                <w:rFonts w:ascii="Times New Roman" w:hAnsi="Times New Roman"/>
              </w:rPr>
            </w:pPr>
            <w:r w:rsidRPr="00B3609C">
              <w:rPr>
                <w:rFonts w:ascii="Times New Roman" w:hAnsi="Times New Roman"/>
              </w:rPr>
              <w:br w:type="page"/>
            </w:r>
            <w:r w:rsidRPr="00B3609C">
              <w:rPr>
                <w:rFonts w:ascii="Times New Roman" w:hAnsi="Times New Roman"/>
              </w:rPr>
              <w:br w:type="page"/>
            </w:r>
          </w:p>
          <w:p w:rsidR="00B3609C" w:rsidRPr="00B3609C" w:rsidRDefault="00B3609C" w:rsidP="0034563E">
            <w:pPr>
              <w:jc w:val="both"/>
              <w:rPr>
                <w:rFonts w:ascii="Times New Roman" w:hAnsi="Times New Roman"/>
              </w:rPr>
            </w:pPr>
            <w:r w:rsidRPr="00B3609C">
              <w:rPr>
                <w:rFonts w:ascii="Times New Roman" w:hAnsi="Times New Roman"/>
              </w:rPr>
              <w:t xml:space="preserve">данные документа, подтверждающего полномочия законного представителя </w:t>
            </w:r>
            <w:r w:rsidRPr="00B3609C">
              <w:rPr>
                <w:rFonts w:ascii="Times New Roman" w:hAnsi="Times New Roman"/>
                <w:i/>
              </w:rPr>
              <w:t>(заполняются в том случае, если согласие заполняет законный представитель)</w:t>
            </w:r>
            <w:r w:rsidRPr="00B3609C">
              <w:rPr>
                <w:rFonts w:ascii="Times New Roman" w:hAnsi="Times New Roman"/>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ind w:left="-78"/>
                    <w:jc w:val="both"/>
                    <w:rPr>
                      <w:rFonts w:ascii="Times New Roman" w:hAnsi="Times New Roman"/>
                    </w:rPr>
                  </w:pPr>
                </w:p>
              </w:tc>
            </w:tr>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ind w:left="-78"/>
                    <w:jc w:val="both"/>
                    <w:rPr>
                      <w:rFonts w:ascii="Times New Roman" w:hAnsi="Times New Roman"/>
                    </w:rPr>
                  </w:pPr>
                  <w:r w:rsidRPr="00B3609C">
                    <w:rPr>
                      <w:rFonts w:ascii="Times New Roman" w:hAnsi="Times New Roman"/>
                    </w:rPr>
                    <w:t>ИНН:</w:t>
                  </w:r>
                </w:p>
              </w:tc>
            </w:tr>
          </w:tbl>
          <w:p w:rsidR="00B3609C" w:rsidRPr="00B3609C" w:rsidRDefault="00B3609C" w:rsidP="0034563E">
            <w:pPr>
              <w:jc w:val="both"/>
              <w:rPr>
                <w:rFonts w:ascii="Times New Roman" w:hAnsi="Times New Roman"/>
              </w:rPr>
            </w:pPr>
            <w:r w:rsidRPr="00B3609C">
              <w:rPr>
                <w:rFonts w:ascii="Times New Roman" w:hAnsi="Times New Roman"/>
              </w:rPr>
              <w:t xml:space="preserve">являюсь субъектом </w:t>
            </w:r>
            <w:proofErr w:type="spellStart"/>
            <w:r w:rsidRPr="00B3609C">
              <w:rPr>
                <w:rFonts w:ascii="Times New Roman" w:hAnsi="Times New Roman"/>
              </w:rPr>
              <w:t>ПДн</w:t>
            </w:r>
            <w:proofErr w:type="spellEnd"/>
            <w:r w:rsidRPr="00B3609C">
              <w:rPr>
                <w:rFonts w:ascii="Times New Roman" w:hAnsi="Times New Roman"/>
              </w:rPr>
              <w:t xml:space="preserve"> / законным представителем субъекта </w:t>
            </w:r>
            <w:proofErr w:type="spellStart"/>
            <w:r w:rsidRPr="00B3609C">
              <w:rPr>
                <w:rFonts w:ascii="Times New Roman" w:hAnsi="Times New Roman"/>
              </w:rPr>
              <w:t>ПДн</w:t>
            </w:r>
            <w:proofErr w:type="spellEnd"/>
            <w:r w:rsidRPr="00B3609C">
              <w:rPr>
                <w:rFonts w:ascii="Times New Roman" w:hAnsi="Times New Roman"/>
              </w:rPr>
              <w:t xml:space="preserve"> и даю согласие на обработку его персональных данных </w:t>
            </w:r>
            <w:r w:rsidRPr="00B3609C">
              <w:rPr>
                <w:rFonts w:ascii="Times New Roman" w:hAnsi="Times New Roman"/>
                <w:i/>
              </w:rPr>
              <w:t>(нужное подчеркнуть)</w:t>
            </w:r>
            <w:r w:rsidRPr="00B3609C">
              <w:rPr>
                <w:rFonts w:ascii="Times New Roman" w:hAnsi="Times New Roman"/>
              </w:rPr>
              <w:t>:</w:t>
            </w:r>
          </w:p>
          <w:p w:rsidR="00B3609C" w:rsidRPr="00B3609C" w:rsidRDefault="00B3609C" w:rsidP="0034563E">
            <w:pPr>
              <w:jc w:val="both"/>
              <w:rPr>
                <w:rFonts w:ascii="Times New Roman" w:hAnsi="Times New Roman"/>
              </w:rPr>
            </w:pPr>
          </w:p>
          <w:p w:rsidR="00B3609C" w:rsidRPr="00B3609C" w:rsidRDefault="00B3609C" w:rsidP="0034563E">
            <w:pPr>
              <w:jc w:val="center"/>
              <w:rPr>
                <w:rFonts w:ascii="Times New Roman" w:hAnsi="Times New Roman"/>
                <w:b/>
              </w:rPr>
            </w:pPr>
            <w:r w:rsidRPr="00B3609C">
              <w:rPr>
                <w:rFonts w:ascii="Times New Roman" w:hAnsi="Times New Roman"/>
                <w:b/>
              </w:rPr>
              <w:t>ВНИМАНИЕ!</w:t>
            </w:r>
          </w:p>
          <w:p w:rsidR="00B3609C" w:rsidRPr="00B3609C" w:rsidRDefault="00B3609C" w:rsidP="0034563E">
            <w:pPr>
              <w:jc w:val="center"/>
              <w:rPr>
                <w:rFonts w:ascii="Times New Roman" w:hAnsi="Times New Roman"/>
                <w:b/>
              </w:rPr>
            </w:pPr>
            <w:r w:rsidRPr="00B3609C">
              <w:rPr>
                <w:rFonts w:ascii="Times New Roman" w:hAnsi="Times New Roman"/>
                <w:b/>
              </w:rPr>
              <w:t xml:space="preserve">Сведения о субъекте </w:t>
            </w:r>
            <w:proofErr w:type="spellStart"/>
            <w:r w:rsidRPr="00B3609C">
              <w:rPr>
                <w:rFonts w:ascii="Times New Roman" w:hAnsi="Times New Roman"/>
                <w:b/>
              </w:rPr>
              <w:t>ПДн</w:t>
            </w:r>
            <w:proofErr w:type="spellEnd"/>
            <w:r w:rsidRPr="00B3609C">
              <w:rPr>
                <w:rFonts w:ascii="Times New Roman" w:hAnsi="Times New Roman"/>
                <w:b/>
              </w:rPr>
              <w:t xml:space="preserve"> заполняются в том случае, если согласие заполняет законный представитель гражданина Российской Федерации</w:t>
            </w:r>
          </w:p>
          <w:p w:rsidR="00B3609C" w:rsidRPr="00B3609C" w:rsidRDefault="00B3609C" w:rsidP="0034563E">
            <w:pPr>
              <w:jc w:val="center"/>
              <w:rPr>
                <w:rFonts w:ascii="Times New Roman" w:hAnsi="Times New Roman"/>
              </w:rPr>
            </w:pPr>
          </w:p>
          <w:tbl>
            <w:tblPr>
              <w:tblpPr w:leftFromText="180" w:rightFromText="180" w:vertAnchor="text" w:horzAnchor="margin" w:tblpY="105"/>
              <w:tblOverlap w:val="never"/>
              <w:tblW w:w="5000" w:type="pct"/>
              <w:tblLook w:val="04A0" w:firstRow="1" w:lastRow="0" w:firstColumn="1" w:lastColumn="0" w:noHBand="0" w:noVBand="1"/>
            </w:tblPr>
            <w:tblGrid>
              <w:gridCol w:w="751"/>
              <w:gridCol w:w="1260"/>
              <w:gridCol w:w="2534"/>
              <w:gridCol w:w="4353"/>
            </w:tblGrid>
            <w:tr w:rsidR="00B3609C" w:rsidRPr="00B3609C" w:rsidTr="0034563E">
              <w:trPr>
                <w:trHeight w:val="465"/>
              </w:trPr>
              <w:tc>
                <w:tcPr>
                  <w:tcW w:w="5000" w:type="pct"/>
                  <w:gridSpan w:val="4"/>
                  <w:tcBorders>
                    <w:top w:val="single" w:sz="4" w:space="0" w:color="auto"/>
                    <w:left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b/>
                    </w:rPr>
                  </w:pPr>
                  <w:r w:rsidRPr="00B3609C">
                    <w:rPr>
                      <w:rFonts w:ascii="Times New Roman" w:hAnsi="Times New Roman"/>
                      <w:b/>
                    </w:rPr>
                    <w:t xml:space="preserve">Сведения о субъекте </w:t>
                  </w:r>
                  <w:proofErr w:type="spellStart"/>
                  <w:r w:rsidRPr="00B3609C">
                    <w:rPr>
                      <w:rFonts w:ascii="Times New Roman" w:hAnsi="Times New Roman"/>
                      <w:b/>
                    </w:rPr>
                    <w:t>ПДн</w:t>
                  </w:r>
                  <w:proofErr w:type="spellEnd"/>
                  <w:r w:rsidRPr="00B3609C">
                    <w:rPr>
                      <w:rFonts w:ascii="Times New Roman" w:hAnsi="Times New Roman"/>
                      <w:b/>
                    </w:rPr>
                    <w:t xml:space="preserve"> (категория субъекта </w:t>
                  </w:r>
                  <w:proofErr w:type="spellStart"/>
                  <w:r w:rsidRPr="00B3609C">
                    <w:rPr>
                      <w:rFonts w:ascii="Times New Roman" w:hAnsi="Times New Roman"/>
                      <w:b/>
                    </w:rPr>
                    <w:t>ПДн</w:t>
                  </w:r>
                  <w:proofErr w:type="spellEnd"/>
                  <w:r w:rsidRPr="00B3609C">
                    <w:rPr>
                      <w:rFonts w:ascii="Times New Roman" w:hAnsi="Times New Roman"/>
                      <w:b/>
                    </w:rPr>
                    <w:t>):</w:t>
                  </w:r>
                </w:p>
              </w:tc>
            </w:tr>
            <w:tr w:rsidR="00B3609C" w:rsidRPr="00B3609C" w:rsidTr="0034563E">
              <w:trPr>
                <w:trHeight w:val="257"/>
              </w:trPr>
              <w:tc>
                <w:tcPr>
                  <w:tcW w:w="422" w:type="pct"/>
                  <w:tcBorders>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66"/>
              </w:trPr>
              <w:tc>
                <w:tcPr>
                  <w:tcW w:w="1130" w:type="pct"/>
                  <w:gridSpan w:val="2"/>
                  <w:tcBorders>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83"/>
              </w:trPr>
              <w:tc>
                <w:tcPr>
                  <w:tcW w:w="5000" w:type="pct"/>
                  <w:gridSpan w:val="4"/>
                  <w:tcBorders>
                    <w:left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315"/>
              </w:trPr>
              <w:tc>
                <w:tcPr>
                  <w:tcW w:w="2554" w:type="pct"/>
                  <w:gridSpan w:val="3"/>
                  <w:tcBorders>
                    <w:top w:val="single" w:sz="4" w:space="0" w:color="auto"/>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38"/>
              </w:trPr>
              <w:tc>
                <w:tcPr>
                  <w:tcW w:w="5000" w:type="pct"/>
                  <w:gridSpan w:val="4"/>
                  <w:tcBorders>
                    <w:left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09C" w:rsidRPr="00B3609C" w:rsidRDefault="00B3609C" w:rsidP="0034563E">
                  <w:pPr>
                    <w:rPr>
                      <w:rFonts w:ascii="Times New Roman" w:hAnsi="Times New Roman"/>
                    </w:rPr>
                  </w:pPr>
                  <w:r w:rsidRPr="00B3609C">
                    <w:rPr>
                      <w:rFonts w:ascii="Times New Roman" w:hAnsi="Times New Roman"/>
                    </w:rPr>
                    <w:t>ИНН:</w:t>
                  </w:r>
                </w:p>
              </w:tc>
            </w:tr>
          </w:tbl>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 xml:space="preserve">свободно, своей волей и в своем интересе в соответствии с требованиями Федерального закона от 27.07.2006 №152-ФЗ «О персональных данных» даю согласие уполномоченным должностным лицам </w:t>
            </w:r>
            <w:r w:rsidRPr="00B3609C">
              <w:rPr>
                <w:rFonts w:ascii="Times New Roman" w:hAnsi="Times New Roman"/>
                <w:b/>
              </w:rPr>
              <w:t>Администрации города Когалыма</w:t>
            </w:r>
            <w:r w:rsidRPr="00B3609C">
              <w:rPr>
                <w:rFonts w:ascii="Times New Roman" w:hAnsi="Times New Roman"/>
              </w:rPr>
              <w:t xml:space="preserve">, адрес: 628481, </w:t>
            </w:r>
            <w:proofErr w:type="spellStart"/>
            <w:r w:rsidRPr="00B3609C">
              <w:rPr>
                <w:rFonts w:ascii="Times New Roman" w:hAnsi="Times New Roman"/>
              </w:rPr>
              <w:t>ул.Дружбы</w:t>
            </w:r>
            <w:proofErr w:type="spellEnd"/>
            <w:r w:rsidRPr="00B3609C">
              <w:rPr>
                <w:rFonts w:ascii="Times New Roman" w:hAnsi="Times New Roman"/>
              </w:rPr>
              <w:t xml:space="preserve">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autoSpaceDE w:val="0"/>
                    <w:autoSpaceDN w:val="0"/>
                    <w:adjustRightInd w:val="0"/>
                    <w:jc w:val="both"/>
                    <w:rPr>
                      <w:rFonts w:ascii="Times New Roman" w:hAnsi="Times New Roman"/>
                    </w:rPr>
                  </w:pPr>
                  <w:r w:rsidRPr="00B3609C">
                    <w:rPr>
                      <w:rFonts w:ascii="Times New Roman" w:hAnsi="Times New Roman"/>
                    </w:rPr>
                    <w:t>ФИО, данные документа, удостоверяющего личность, адрес проживания, Идентификационный номер налогоплательщика</w:t>
                  </w:r>
                </w:p>
              </w:tc>
            </w:tr>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jc w:val="both"/>
                    <w:rPr>
                      <w:rFonts w:ascii="Times New Roman" w:hAnsi="Times New Roman"/>
                    </w:rPr>
                  </w:pPr>
                </w:p>
              </w:tc>
            </w:tr>
          </w:tbl>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в целях: заключения договора на размещение нестационарного торгового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jc w:val="both"/>
                    <w:rPr>
                      <w:rFonts w:ascii="Times New Roman" w:hAnsi="Times New Roman"/>
                    </w:rPr>
                  </w:pPr>
                </w:p>
              </w:tc>
            </w:tr>
          </w:tbl>
          <w:p w:rsidR="00B3609C" w:rsidRPr="00B3609C" w:rsidRDefault="00B3609C" w:rsidP="0034563E">
            <w:pPr>
              <w:jc w:val="both"/>
              <w:rPr>
                <w:rFonts w:ascii="Times New Roman" w:hAnsi="Times New Roman"/>
              </w:rPr>
            </w:pPr>
          </w:p>
        </w:tc>
      </w:tr>
      <w:tr w:rsidR="00B3609C" w:rsidRPr="00B3609C" w:rsidTr="0034563E">
        <w:trPr>
          <w:gridAfter w:val="1"/>
          <w:wAfter w:w="256" w:type="dxa"/>
          <w:jc w:val="center"/>
        </w:trPr>
        <w:tc>
          <w:tcPr>
            <w:tcW w:w="5000" w:type="pct"/>
            <w:gridSpan w:val="13"/>
            <w:shd w:val="clear" w:color="auto" w:fill="auto"/>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B3609C">
              <w:rPr>
                <w:rFonts w:ascii="Times New Roman" w:hAnsi="Times New Roman"/>
              </w:rPr>
              <w:t xml:space="preserve">от 27.07.2006 №152-ФЗ </w:t>
            </w:r>
            <w:r w:rsidRPr="00B3609C">
              <w:rPr>
                <w:rFonts w:ascii="Times New Roman" w:hAnsi="Times New Roman"/>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3609C" w:rsidRPr="00B3609C" w:rsidTr="0034563E">
        <w:trPr>
          <w:gridAfter w:val="1"/>
          <w:wAfter w:w="256" w:type="dxa"/>
          <w:trHeight w:val="1038"/>
          <w:jc w:val="center"/>
        </w:trPr>
        <w:tc>
          <w:tcPr>
            <w:tcW w:w="5000" w:type="pct"/>
            <w:gridSpan w:val="13"/>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41" w:history="1">
              <w:r w:rsidRPr="00B3609C">
                <w:rPr>
                  <w:rFonts w:ascii="Times New Roman" w:hAnsi="Times New Roman"/>
                </w:rPr>
                <w:t>пп.2-11 ч.1 ст.6</w:t>
              </w:r>
            </w:hyperlink>
            <w:r w:rsidRPr="00B3609C">
              <w:rPr>
                <w:rFonts w:ascii="Times New Roman" w:hAnsi="Times New Roman"/>
              </w:rPr>
              <w:t xml:space="preserve"> и пп.2-10 </w:t>
            </w:r>
            <w:hyperlink r:id="rId42" w:history="1">
              <w:r w:rsidRPr="00B3609C">
                <w:rPr>
                  <w:rFonts w:ascii="Times New Roman" w:hAnsi="Times New Roman"/>
                </w:rPr>
                <w:t>ч.2</w:t>
              </w:r>
            </w:hyperlink>
            <w:r w:rsidRPr="00B3609C">
              <w:rPr>
                <w:rFonts w:ascii="Times New Roman" w:hAnsi="Times New Roman"/>
              </w:rPr>
              <w:t xml:space="preserve"> ст.10 Федерального закона от </w:t>
            </w:r>
            <w:proofErr w:type="gramStart"/>
            <w:r w:rsidRPr="00B3609C">
              <w:rPr>
                <w:rFonts w:ascii="Times New Roman" w:hAnsi="Times New Roman"/>
              </w:rPr>
              <w:t>27.07.2006  №</w:t>
            </w:r>
            <w:proofErr w:type="gramEnd"/>
            <w:r w:rsidRPr="00B3609C">
              <w:rPr>
                <w:rFonts w:ascii="Times New Roman" w:hAnsi="Times New Roman"/>
              </w:rPr>
              <w:t>152-ФЗ «О персональных данных».</w:t>
            </w:r>
          </w:p>
        </w:tc>
      </w:tr>
      <w:tr w:rsidR="00B3609C" w:rsidRPr="00B3609C" w:rsidTr="0034563E">
        <w:tblPrEx>
          <w:jc w:val="left"/>
        </w:tblPrEx>
        <w:trPr>
          <w:gridBefore w:val="1"/>
          <w:wBefore w:w="256" w:type="dxa"/>
        </w:trPr>
        <w:tc>
          <w:tcPr>
            <w:tcW w:w="1598" w:type="pct"/>
            <w:gridSpan w:val="6"/>
            <w:tcBorders>
              <w:bottom w:val="single" w:sz="4" w:space="0" w:color="auto"/>
            </w:tcBorders>
          </w:tcPr>
          <w:p w:rsidR="00B3609C" w:rsidRPr="00B3609C" w:rsidRDefault="00B3609C" w:rsidP="0034563E">
            <w:pPr>
              <w:jc w:val="center"/>
              <w:rPr>
                <w:rFonts w:ascii="Times New Roman" w:hAnsi="Times New Roman"/>
                <w:vertAlign w:val="superscript"/>
              </w:rPr>
            </w:pPr>
          </w:p>
        </w:tc>
        <w:tc>
          <w:tcPr>
            <w:tcW w:w="336" w:type="pct"/>
          </w:tcPr>
          <w:p w:rsidR="00B3609C" w:rsidRPr="00B3609C" w:rsidRDefault="00B3609C" w:rsidP="0034563E">
            <w:pPr>
              <w:jc w:val="center"/>
              <w:rPr>
                <w:rFonts w:ascii="Times New Roman" w:hAnsi="Times New Roman"/>
                <w:vertAlign w:val="superscript"/>
              </w:rPr>
            </w:pPr>
          </w:p>
        </w:tc>
        <w:tc>
          <w:tcPr>
            <w:tcW w:w="1343" w:type="pct"/>
            <w:gridSpan w:val="2"/>
            <w:tcBorders>
              <w:bottom w:val="single" w:sz="4" w:space="0" w:color="auto"/>
            </w:tcBorders>
          </w:tcPr>
          <w:p w:rsidR="00B3609C" w:rsidRPr="00B3609C" w:rsidRDefault="00B3609C" w:rsidP="0034563E">
            <w:pPr>
              <w:jc w:val="center"/>
              <w:rPr>
                <w:rFonts w:ascii="Times New Roman" w:hAnsi="Times New Roman"/>
                <w:vertAlign w:val="superscript"/>
              </w:rPr>
            </w:pPr>
          </w:p>
        </w:tc>
        <w:tc>
          <w:tcPr>
            <w:tcW w:w="260" w:type="pct"/>
          </w:tcPr>
          <w:p w:rsidR="00B3609C" w:rsidRPr="00B3609C" w:rsidRDefault="00B3609C" w:rsidP="0034563E">
            <w:pPr>
              <w:jc w:val="center"/>
              <w:rPr>
                <w:rFonts w:ascii="Times New Roman" w:hAnsi="Times New Roman"/>
                <w:vertAlign w:val="superscript"/>
              </w:rPr>
            </w:pPr>
          </w:p>
        </w:tc>
        <w:tc>
          <w:tcPr>
            <w:tcW w:w="1340" w:type="pct"/>
            <w:gridSpan w:val="3"/>
            <w:tcBorders>
              <w:bottom w:val="single" w:sz="4" w:space="0" w:color="auto"/>
            </w:tcBorders>
          </w:tcPr>
          <w:p w:rsidR="00B3609C" w:rsidRPr="00B3609C" w:rsidRDefault="00B3609C" w:rsidP="0034563E">
            <w:pPr>
              <w:jc w:val="center"/>
              <w:rPr>
                <w:rFonts w:ascii="Times New Roman" w:hAnsi="Times New Roman"/>
                <w:vertAlign w:val="superscript"/>
              </w:rPr>
            </w:pPr>
          </w:p>
        </w:tc>
      </w:tr>
      <w:tr w:rsidR="00B3609C" w:rsidRPr="00B3609C" w:rsidTr="0034563E">
        <w:tblPrEx>
          <w:jc w:val="left"/>
        </w:tblPrEx>
        <w:trPr>
          <w:gridBefore w:val="1"/>
          <w:wBefore w:w="256" w:type="dxa"/>
        </w:trPr>
        <w:tc>
          <w:tcPr>
            <w:tcW w:w="1598" w:type="pct"/>
            <w:gridSpan w:val="6"/>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(дата)</w:t>
            </w:r>
          </w:p>
        </w:tc>
        <w:tc>
          <w:tcPr>
            <w:tcW w:w="336" w:type="pct"/>
          </w:tcPr>
          <w:p w:rsidR="00B3609C" w:rsidRPr="00B3609C" w:rsidRDefault="00B3609C" w:rsidP="0034563E">
            <w:pPr>
              <w:jc w:val="center"/>
              <w:rPr>
                <w:rFonts w:ascii="Times New Roman" w:hAnsi="Times New Roman"/>
                <w:sz w:val="18"/>
                <w:szCs w:val="18"/>
                <w:vertAlign w:val="superscript"/>
              </w:rPr>
            </w:pPr>
          </w:p>
        </w:tc>
        <w:tc>
          <w:tcPr>
            <w:tcW w:w="1343" w:type="pct"/>
            <w:gridSpan w:val="2"/>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(подпись)</w:t>
            </w:r>
          </w:p>
        </w:tc>
        <w:tc>
          <w:tcPr>
            <w:tcW w:w="260" w:type="pct"/>
          </w:tcPr>
          <w:p w:rsidR="00B3609C" w:rsidRPr="00B3609C" w:rsidRDefault="00B3609C" w:rsidP="0034563E">
            <w:pPr>
              <w:jc w:val="center"/>
              <w:rPr>
                <w:rFonts w:ascii="Times New Roman" w:hAnsi="Times New Roman"/>
                <w:sz w:val="18"/>
                <w:szCs w:val="18"/>
                <w:vertAlign w:val="superscript"/>
              </w:rPr>
            </w:pPr>
          </w:p>
        </w:tc>
        <w:tc>
          <w:tcPr>
            <w:tcW w:w="1340" w:type="pct"/>
            <w:gridSpan w:val="3"/>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(расшифровка подписи)</w:t>
            </w:r>
          </w:p>
        </w:tc>
      </w:tr>
    </w:tbl>
    <w:p w:rsidR="00B3609C" w:rsidRPr="00331108" w:rsidRDefault="00B3609C" w:rsidP="00B3609C">
      <w:pPr>
        <w:jc w:val="center"/>
        <w:rPr>
          <w:sz w:val="26"/>
          <w:szCs w:val="24"/>
        </w:rPr>
      </w:pPr>
    </w:p>
    <w:p w:rsidR="00B3609C" w:rsidRPr="00B3609C" w:rsidRDefault="00B3609C" w:rsidP="00B3609C">
      <w:pPr>
        <w:jc w:val="both"/>
        <w:rPr>
          <w:rFonts w:ascii="Times New Roman" w:hAnsi="Times New Roman"/>
        </w:rPr>
      </w:pPr>
      <w:r w:rsidRPr="00B3609C">
        <w:rPr>
          <w:rFonts w:ascii="Times New Roman" w:hAnsi="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7171C9" w:rsidRPr="00B3609C" w:rsidRDefault="007171C9">
      <w:pPr>
        <w:pStyle w:val="ConsPlusNormal"/>
        <w:jc w:val="both"/>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F14992" w:rsidRDefault="00F14992" w:rsidP="0071155F">
      <w:pPr>
        <w:pStyle w:val="ConsPlusNormal"/>
        <w:jc w:val="right"/>
        <w:outlineLvl w:val="1"/>
        <w:rPr>
          <w:rFonts w:ascii="Times New Roman" w:hAnsi="Times New Roman" w:cs="Times New Roman"/>
        </w:rPr>
      </w:pPr>
    </w:p>
    <w:p w:rsidR="0071155F" w:rsidRPr="00F14992" w:rsidRDefault="0071155F" w:rsidP="0071155F">
      <w:pPr>
        <w:pStyle w:val="ConsPlusNormal"/>
        <w:jc w:val="right"/>
        <w:outlineLvl w:val="1"/>
        <w:rPr>
          <w:rFonts w:ascii="Times New Roman" w:hAnsi="Times New Roman" w:cs="Times New Roman"/>
        </w:rPr>
      </w:pPr>
      <w:r w:rsidRPr="00F14992">
        <w:rPr>
          <w:rFonts w:ascii="Times New Roman" w:hAnsi="Times New Roman" w:cs="Times New Roman"/>
        </w:rPr>
        <w:t>Приложение 2</w:t>
      </w:r>
    </w:p>
    <w:p w:rsidR="0071155F" w:rsidRPr="00F14992" w:rsidRDefault="0071155F" w:rsidP="0071155F">
      <w:pPr>
        <w:pStyle w:val="ConsPlusNormal"/>
        <w:jc w:val="right"/>
        <w:rPr>
          <w:rFonts w:ascii="Times New Roman" w:hAnsi="Times New Roman" w:cs="Times New Roman"/>
        </w:rPr>
      </w:pPr>
      <w:r w:rsidRPr="00F14992">
        <w:rPr>
          <w:rFonts w:ascii="Times New Roman" w:hAnsi="Times New Roman" w:cs="Times New Roman"/>
        </w:rPr>
        <w:t>к Порядку размещения нестационарных торговых объектов</w:t>
      </w:r>
    </w:p>
    <w:p w:rsidR="0071155F" w:rsidRPr="00F14992" w:rsidRDefault="0071155F" w:rsidP="0071155F">
      <w:pPr>
        <w:pStyle w:val="ConsPlusNormal"/>
        <w:jc w:val="right"/>
        <w:rPr>
          <w:rFonts w:ascii="Times New Roman" w:hAnsi="Times New Roman" w:cs="Times New Roman"/>
        </w:rPr>
      </w:pPr>
      <w:r w:rsidRPr="00F14992">
        <w:rPr>
          <w:rFonts w:ascii="Times New Roman" w:hAnsi="Times New Roman" w:cs="Times New Roman"/>
        </w:rPr>
        <w:t>на территории города Когалыма без проведения аукциона</w:t>
      </w:r>
    </w:p>
    <w:p w:rsidR="007171C9" w:rsidRPr="003D33CA" w:rsidRDefault="007171C9">
      <w:pPr>
        <w:pStyle w:val="ConsPlusNormal"/>
        <w:jc w:val="both"/>
        <w:rPr>
          <w:rFonts w:ascii="Times New Roman" w:hAnsi="Times New Roman" w:cs="Times New Roman"/>
          <w:highlight w:val="green"/>
        </w:rPr>
      </w:pPr>
    </w:p>
    <w:p w:rsidR="00B3609C" w:rsidRPr="00B3609C" w:rsidRDefault="00B3609C" w:rsidP="00B3609C">
      <w:pPr>
        <w:autoSpaceDE w:val="0"/>
        <w:autoSpaceDN w:val="0"/>
        <w:adjustRightInd w:val="0"/>
        <w:jc w:val="center"/>
        <w:rPr>
          <w:rFonts w:ascii="Times New Roman" w:hAnsi="Times New Roman"/>
          <w:sz w:val="26"/>
          <w:szCs w:val="26"/>
        </w:rPr>
      </w:pPr>
      <w:r w:rsidRPr="00B3609C">
        <w:rPr>
          <w:rFonts w:ascii="Times New Roman" w:hAnsi="Times New Roman"/>
          <w:sz w:val="26"/>
          <w:szCs w:val="26"/>
        </w:rPr>
        <w:t>ФОРМА</w:t>
      </w:r>
    </w:p>
    <w:p w:rsidR="00B3609C" w:rsidRPr="00B3609C" w:rsidRDefault="00B3609C" w:rsidP="00B3609C">
      <w:pPr>
        <w:autoSpaceDE w:val="0"/>
        <w:autoSpaceDN w:val="0"/>
        <w:adjustRightInd w:val="0"/>
        <w:jc w:val="center"/>
        <w:rPr>
          <w:rFonts w:ascii="Times New Roman" w:hAnsi="Times New Roman"/>
          <w:sz w:val="26"/>
          <w:szCs w:val="26"/>
        </w:rPr>
      </w:pPr>
      <w:r w:rsidRPr="00B3609C">
        <w:rPr>
          <w:rFonts w:ascii="Times New Roman" w:hAnsi="Times New Roman"/>
          <w:sz w:val="26"/>
          <w:szCs w:val="26"/>
        </w:rPr>
        <w:t xml:space="preserve">УВЕДОМЛЕНИЯ О НАМЕРЕНИИ ПЕРЕДАЧИ ПРАВ И ОБЯЗАННОСТЕЙ </w:t>
      </w:r>
    </w:p>
    <w:p w:rsidR="00B3609C" w:rsidRPr="00B3609C" w:rsidRDefault="00B3609C" w:rsidP="00B3609C">
      <w:pPr>
        <w:autoSpaceDE w:val="0"/>
        <w:autoSpaceDN w:val="0"/>
        <w:adjustRightInd w:val="0"/>
        <w:jc w:val="center"/>
        <w:rPr>
          <w:rFonts w:ascii="Times New Roman" w:hAnsi="Times New Roman"/>
          <w:sz w:val="26"/>
          <w:szCs w:val="26"/>
        </w:rPr>
      </w:pPr>
      <w:r w:rsidRPr="00B3609C">
        <w:rPr>
          <w:rFonts w:ascii="Times New Roman" w:hAnsi="Times New Roman"/>
          <w:sz w:val="26"/>
          <w:szCs w:val="26"/>
        </w:rPr>
        <w:t xml:space="preserve">ПО ДОГОВОРУ НА РАЗМЕЩЕНИЕ НЕСТАЦИОНАРНОГО </w:t>
      </w:r>
    </w:p>
    <w:p w:rsidR="00B3609C" w:rsidRPr="00B3609C" w:rsidRDefault="00B3609C" w:rsidP="00B3609C">
      <w:pPr>
        <w:autoSpaceDE w:val="0"/>
        <w:autoSpaceDN w:val="0"/>
        <w:adjustRightInd w:val="0"/>
        <w:jc w:val="center"/>
        <w:rPr>
          <w:rFonts w:ascii="Times New Roman" w:hAnsi="Times New Roman"/>
          <w:strike/>
          <w:sz w:val="26"/>
          <w:szCs w:val="26"/>
        </w:rPr>
      </w:pPr>
      <w:r w:rsidRPr="00B3609C">
        <w:rPr>
          <w:rFonts w:ascii="Times New Roman" w:hAnsi="Times New Roman"/>
          <w:sz w:val="26"/>
          <w:szCs w:val="26"/>
        </w:rPr>
        <w:t xml:space="preserve">ТОРГОВОГО ОБЪЕКТА НА ТЕРРИТОРИИ ГОРОДА КОГАЛЫМА </w:t>
      </w:r>
    </w:p>
    <w:p w:rsidR="00B3609C" w:rsidRPr="00B3609C" w:rsidRDefault="00B3609C" w:rsidP="00B3609C">
      <w:pPr>
        <w:autoSpaceDE w:val="0"/>
        <w:autoSpaceDN w:val="0"/>
        <w:adjustRightInd w:val="0"/>
        <w:jc w:val="center"/>
        <w:outlineLvl w:val="0"/>
        <w:rPr>
          <w:rFonts w:ascii="Times New Roman" w:hAnsi="Times New Roman"/>
          <w:sz w:val="8"/>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5244"/>
      </w:tblGrid>
      <w:tr w:rsidR="00B3609C" w:rsidRPr="00B3609C" w:rsidTr="0034563E">
        <w:tc>
          <w:tcPr>
            <w:tcW w:w="3742" w:type="dxa"/>
          </w:tcPr>
          <w:p w:rsidR="00B3609C" w:rsidRPr="00B3609C" w:rsidRDefault="00B3609C" w:rsidP="0034563E">
            <w:pPr>
              <w:autoSpaceDE w:val="0"/>
              <w:autoSpaceDN w:val="0"/>
              <w:adjustRightInd w:val="0"/>
              <w:jc w:val="both"/>
              <w:rPr>
                <w:rFonts w:ascii="Times New Roman" w:hAnsi="Times New Roman"/>
              </w:rPr>
            </w:pPr>
          </w:p>
        </w:tc>
        <w:tc>
          <w:tcPr>
            <w:tcW w:w="5244" w:type="dxa"/>
          </w:tcPr>
          <w:p w:rsidR="00B3609C" w:rsidRPr="00B3609C" w:rsidRDefault="00B3609C" w:rsidP="00B3609C">
            <w:pPr>
              <w:autoSpaceDE w:val="0"/>
              <w:autoSpaceDN w:val="0"/>
              <w:adjustRightInd w:val="0"/>
              <w:jc w:val="center"/>
              <w:rPr>
                <w:rFonts w:ascii="Times New Roman" w:hAnsi="Times New Roman"/>
                <w:sz w:val="26"/>
                <w:szCs w:val="26"/>
              </w:rPr>
            </w:pPr>
            <w:r w:rsidRPr="00B3609C">
              <w:rPr>
                <w:rFonts w:ascii="Times New Roman" w:hAnsi="Times New Roman"/>
                <w:sz w:val="26"/>
                <w:szCs w:val="26"/>
              </w:rPr>
              <w:t>Начальнику управления инвестиционной деятельности и развития предпринимательства Администрации города Когалыма</w:t>
            </w:r>
          </w:p>
          <w:p w:rsidR="00B3609C" w:rsidRPr="00B3609C" w:rsidRDefault="00B3609C" w:rsidP="00B3609C">
            <w:pPr>
              <w:autoSpaceDE w:val="0"/>
              <w:autoSpaceDN w:val="0"/>
              <w:adjustRightInd w:val="0"/>
              <w:jc w:val="center"/>
              <w:rPr>
                <w:rFonts w:ascii="Times New Roman" w:hAnsi="Times New Roman"/>
              </w:rPr>
            </w:pPr>
            <w:r w:rsidRPr="00B3609C">
              <w:rPr>
                <w:rFonts w:ascii="Times New Roman" w:hAnsi="Times New Roman"/>
              </w:rPr>
              <w:t>__________________________________________</w:t>
            </w:r>
          </w:p>
          <w:p w:rsidR="00B3609C" w:rsidRPr="00B3609C" w:rsidRDefault="00B3609C" w:rsidP="00B3609C">
            <w:pPr>
              <w:autoSpaceDE w:val="0"/>
              <w:autoSpaceDN w:val="0"/>
              <w:adjustRightInd w:val="0"/>
              <w:jc w:val="center"/>
              <w:rPr>
                <w:rFonts w:ascii="Times New Roman" w:hAnsi="Times New Roman"/>
              </w:rPr>
            </w:pPr>
            <w:r w:rsidRPr="00B3609C">
              <w:rPr>
                <w:rFonts w:ascii="Times New Roman" w:hAnsi="Times New Roman"/>
              </w:rPr>
              <w:t>(фамилия, имя, отчество начальника управления)</w:t>
            </w:r>
          </w:p>
          <w:p w:rsidR="00B3609C" w:rsidRPr="00B3609C" w:rsidRDefault="00B3609C" w:rsidP="00B3609C">
            <w:pPr>
              <w:autoSpaceDE w:val="0"/>
              <w:autoSpaceDN w:val="0"/>
              <w:adjustRightInd w:val="0"/>
              <w:jc w:val="center"/>
              <w:rPr>
                <w:rFonts w:ascii="Times New Roman" w:hAnsi="Times New Roman"/>
              </w:rPr>
            </w:pPr>
            <w:r w:rsidRPr="00B3609C">
              <w:rPr>
                <w:rFonts w:ascii="Times New Roman" w:hAnsi="Times New Roman"/>
              </w:rPr>
              <w:t>от __________________________________________</w:t>
            </w:r>
          </w:p>
          <w:p w:rsidR="00B3609C" w:rsidRPr="00B3609C" w:rsidRDefault="00B3609C" w:rsidP="00B3609C">
            <w:pPr>
              <w:autoSpaceDE w:val="0"/>
              <w:autoSpaceDN w:val="0"/>
              <w:adjustRightInd w:val="0"/>
              <w:jc w:val="center"/>
              <w:rPr>
                <w:rFonts w:ascii="Times New Roman" w:hAnsi="Times New Roman"/>
              </w:rPr>
            </w:pPr>
            <w:r w:rsidRPr="00B3609C">
              <w:rPr>
                <w:rFonts w:ascii="Times New Roman" w:hAnsi="Times New Roman"/>
              </w:rPr>
              <w:t>(фамилия, имя, отчество руководителя</w:t>
            </w:r>
          </w:p>
          <w:p w:rsidR="00B3609C" w:rsidRPr="00B3609C" w:rsidRDefault="00B3609C" w:rsidP="00B3609C">
            <w:pPr>
              <w:autoSpaceDE w:val="0"/>
              <w:autoSpaceDN w:val="0"/>
              <w:adjustRightInd w:val="0"/>
              <w:jc w:val="center"/>
              <w:rPr>
                <w:rFonts w:ascii="Times New Roman" w:hAnsi="Times New Roman"/>
              </w:rPr>
            </w:pPr>
            <w:r w:rsidRPr="00B3609C">
              <w:rPr>
                <w:rFonts w:ascii="Times New Roman" w:hAnsi="Times New Roman"/>
              </w:rPr>
              <w:t>юридического лица / индивидуального предпринимателя)</w:t>
            </w:r>
          </w:p>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__________________________________________</w:t>
            </w:r>
          </w:p>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(ОГРН или ОГРНИП)</w:t>
            </w:r>
          </w:p>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__________________________________________</w:t>
            </w:r>
          </w:p>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(контактный телефон)</w:t>
            </w:r>
          </w:p>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__________________________________________</w:t>
            </w:r>
          </w:p>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(адрес электронной почты)</w:t>
            </w:r>
          </w:p>
        </w:tc>
      </w:tr>
    </w:tbl>
    <w:p w:rsidR="00B3609C" w:rsidRPr="00B3609C" w:rsidRDefault="00B3609C" w:rsidP="00B3609C">
      <w:pPr>
        <w:autoSpaceDE w:val="0"/>
        <w:autoSpaceDN w:val="0"/>
        <w:adjustRightInd w:val="0"/>
        <w:ind w:firstLine="540"/>
        <w:jc w:val="both"/>
        <w:rPr>
          <w:rFonts w:ascii="Times New Roman" w:hAnsi="Times New Roman"/>
          <w:sz w:val="8"/>
        </w:rPr>
      </w:pPr>
    </w:p>
    <w:p w:rsidR="00B3609C" w:rsidRPr="00B3609C" w:rsidRDefault="00B3609C" w:rsidP="00B3609C">
      <w:pPr>
        <w:autoSpaceDE w:val="0"/>
        <w:autoSpaceDN w:val="0"/>
        <w:adjustRightInd w:val="0"/>
        <w:jc w:val="both"/>
        <w:rPr>
          <w:rFonts w:ascii="Times New Roman" w:hAnsi="Times New Roman"/>
          <w:sz w:val="26"/>
          <w:szCs w:val="26"/>
        </w:rPr>
      </w:pPr>
      <w:r w:rsidRPr="00B3609C">
        <w:rPr>
          <w:rFonts w:ascii="Times New Roman" w:hAnsi="Times New Roman"/>
        </w:rPr>
        <w:t xml:space="preserve">    </w:t>
      </w:r>
      <w:r w:rsidRPr="00B3609C">
        <w:rPr>
          <w:rFonts w:ascii="Times New Roman" w:hAnsi="Times New Roman"/>
        </w:rPr>
        <w:tab/>
      </w:r>
      <w:r w:rsidRPr="00B3609C">
        <w:rPr>
          <w:rFonts w:ascii="Times New Roman" w:hAnsi="Times New Roman"/>
          <w:sz w:val="26"/>
          <w:szCs w:val="26"/>
        </w:rPr>
        <w:t>Уведомляю Вас о том, что намереваюсь передать права и обязанности по договору на размещение нестационарного торгового объекта на территории города Когалыма по результатам аукциона (без проведения аукциона)</w:t>
      </w:r>
    </w:p>
    <w:p w:rsidR="00B3609C" w:rsidRPr="00B3609C" w:rsidRDefault="00B3609C" w:rsidP="00B3609C">
      <w:pPr>
        <w:autoSpaceDE w:val="0"/>
        <w:autoSpaceDN w:val="0"/>
        <w:adjustRightInd w:val="0"/>
        <w:jc w:val="both"/>
        <w:rPr>
          <w:rFonts w:ascii="Times New Roman" w:hAnsi="Times New Roman"/>
        </w:rPr>
      </w:pPr>
      <w:r w:rsidRPr="00B3609C">
        <w:rPr>
          <w:rFonts w:ascii="Times New Roman" w:hAnsi="Times New Roman"/>
        </w:rPr>
        <w:t>_________________________________________________________________________________________________________________________________________________________________________________________</w:t>
      </w:r>
    </w:p>
    <w:p w:rsidR="00B3609C" w:rsidRPr="00B3609C" w:rsidRDefault="00B3609C" w:rsidP="00B3609C">
      <w:pPr>
        <w:autoSpaceDE w:val="0"/>
        <w:autoSpaceDN w:val="0"/>
        <w:adjustRightInd w:val="0"/>
        <w:jc w:val="center"/>
        <w:rPr>
          <w:rFonts w:ascii="Times New Roman" w:hAnsi="Times New Roman"/>
        </w:rPr>
      </w:pPr>
      <w:r w:rsidRPr="00B3609C">
        <w:rPr>
          <w:rFonts w:ascii="Times New Roman" w:hAnsi="Times New Roman"/>
        </w:rPr>
        <w:t>(реквизиты действующего договора на размещение нестационарного торгового объекта)</w:t>
      </w:r>
    </w:p>
    <w:p w:rsidR="00B3609C" w:rsidRPr="00B3609C" w:rsidRDefault="00B3609C" w:rsidP="00B3609C">
      <w:pPr>
        <w:autoSpaceDE w:val="0"/>
        <w:autoSpaceDN w:val="0"/>
        <w:adjustRightInd w:val="0"/>
        <w:jc w:val="both"/>
        <w:rPr>
          <w:rFonts w:ascii="Times New Roman" w:hAnsi="Times New Roman"/>
          <w:sz w:val="26"/>
          <w:szCs w:val="26"/>
        </w:rPr>
      </w:pPr>
      <w:r w:rsidRPr="00B3609C">
        <w:rPr>
          <w:rFonts w:ascii="Times New Roman" w:hAnsi="Times New Roman"/>
          <w:sz w:val="26"/>
          <w:szCs w:val="26"/>
        </w:rPr>
        <w:t>хозяйствующему субъекту: ________________________________________________</w:t>
      </w:r>
    </w:p>
    <w:p w:rsidR="00B3609C" w:rsidRPr="00B3609C" w:rsidRDefault="00B3609C" w:rsidP="00B3609C">
      <w:pPr>
        <w:autoSpaceDE w:val="0"/>
        <w:autoSpaceDN w:val="0"/>
        <w:adjustRightInd w:val="0"/>
        <w:jc w:val="both"/>
        <w:rPr>
          <w:rFonts w:ascii="Times New Roman" w:hAnsi="Times New Roman"/>
        </w:rPr>
      </w:pPr>
      <w:r w:rsidRPr="00B3609C">
        <w:rPr>
          <w:rFonts w:ascii="Times New Roman" w:hAnsi="Times New Roman"/>
        </w:rPr>
        <w:t xml:space="preserve">_____________________________________________________________________________________________ </w:t>
      </w:r>
    </w:p>
    <w:p w:rsidR="00B3609C" w:rsidRPr="00B3609C" w:rsidRDefault="00B3609C" w:rsidP="00B3609C">
      <w:pPr>
        <w:autoSpaceDE w:val="0"/>
        <w:autoSpaceDN w:val="0"/>
        <w:adjustRightInd w:val="0"/>
        <w:jc w:val="both"/>
        <w:rPr>
          <w:rFonts w:ascii="Times New Roman" w:hAnsi="Times New Roman"/>
        </w:rPr>
      </w:pPr>
      <w:r w:rsidRPr="00B3609C">
        <w:rPr>
          <w:rFonts w:ascii="Times New Roman" w:hAnsi="Times New Roman"/>
        </w:rPr>
        <w:t xml:space="preserve">  (для юридического лица: фирменное наименование (название), сведения об организационно-правовой форме, место нахождения, почтовый адрес; для индивидуального предпринимателя: фамилия, имя, отчество (последнее - при наличии), паспортные данные, место жительства)</w:t>
      </w:r>
    </w:p>
    <w:p w:rsidR="00B3609C" w:rsidRPr="00B3609C" w:rsidRDefault="00B3609C" w:rsidP="00B3609C">
      <w:pPr>
        <w:autoSpaceDE w:val="0"/>
        <w:autoSpaceDN w:val="0"/>
        <w:adjustRightInd w:val="0"/>
        <w:jc w:val="both"/>
        <w:rPr>
          <w:rFonts w:ascii="Times New Roman" w:hAnsi="Times New Roman"/>
          <w:sz w:val="4"/>
        </w:rPr>
      </w:pPr>
    </w:p>
    <w:p w:rsidR="00B3609C" w:rsidRPr="00B3609C" w:rsidRDefault="00B3609C" w:rsidP="00B3609C">
      <w:pPr>
        <w:autoSpaceDE w:val="0"/>
        <w:autoSpaceDN w:val="0"/>
        <w:adjustRightInd w:val="0"/>
        <w:jc w:val="both"/>
        <w:rPr>
          <w:rFonts w:ascii="Times New Roman" w:hAnsi="Times New Roman"/>
          <w:sz w:val="26"/>
          <w:szCs w:val="26"/>
        </w:rPr>
      </w:pPr>
      <w:r w:rsidRPr="00B3609C">
        <w:rPr>
          <w:rFonts w:ascii="Times New Roman" w:hAnsi="Times New Roman"/>
        </w:rPr>
        <w:t xml:space="preserve">   </w:t>
      </w:r>
      <w:r w:rsidRPr="00B3609C">
        <w:rPr>
          <w:rFonts w:ascii="Times New Roman" w:hAnsi="Times New Roman"/>
        </w:rPr>
        <w:tab/>
        <w:t xml:space="preserve"> </w:t>
      </w:r>
      <w:r w:rsidRPr="00B3609C">
        <w:rPr>
          <w:rFonts w:ascii="Times New Roman" w:hAnsi="Times New Roman"/>
          <w:sz w:val="26"/>
          <w:szCs w:val="26"/>
        </w:rPr>
        <w:t>Об   утрате   мною   права   на   заключение   договора на размещение нестационарного торгового объекта на новый срок без проведения аукциона проинформирован(а).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284"/>
        <w:gridCol w:w="2438"/>
        <w:gridCol w:w="236"/>
        <w:gridCol w:w="3599"/>
      </w:tblGrid>
      <w:tr w:rsidR="00B3609C" w:rsidRPr="00B3609C" w:rsidTr="0034563E">
        <w:tc>
          <w:tcPr>
            <w:tcW w:w="2410" w:type="dxa"/>
            <w:tcBorders>
              <w:bottom w:val="single" w:sz="4" w:space="0" w:color="auto"/>
            </w:tcBorders>
          </w:tcPr>
          <w:p w:rsidR="00B3609C" w:rsidRPr="00B3609C" w:rsidRDefault="00B3609C" w:rsidP="0034563E">
            <w:pPr>
              <w:autoSpaceDE w:val="0"/>
              <w:autoSpaceDN w:val="0"/>
              <w:adjustRightInd w:val="0"/>
              <w:jc w:val="both"/>
              <w:rPr>
                <w:rFonts w:ascii="Times New Roman" w:hAnsi="Times New Roman"/>
              </w:rPr>
            </w:pPr>
          </w:p>
        </w:tc>
        <w:tc>
          <w:tcPr>
            <w:tcW w:w="284" w:type="dxa"/>
          </w:tcPr>
          <w:p w:rsidR="00B3609C" w:rsidRPr="00B3609C" w:rsidRDefault="00B3609C" w:rsidP="0034563E">
            <w:pPr>
              <w:autoSpaceDE w:val="0"/>
              <w:autoSpaceDN w:val="0"/>
              <w:adjustRightInd w:val="0"/>
              <w:jc w:val="both"/>
              <w:rPr>
                <w:rFonts w:ascii="Times New Roman" w:hAnsi="Times New Roman"/>
              </w:rPr>
            </w:pPr>
          </w:p>
        </w:tc>
        <w:tc>
          <w:tcPr>
            <w:tcW w:w="2438" w:type="dxa"/>
            <w:tcBorders>
              <w:bottom w:val="single" w:sz="4" w:space="0" w:color="auto"/>
            </w:tcBorders>
          </w:tcPr>
          <w:p w:rsidR="00B3609C" w:rsidRPr="00B3609C" w:rsidRDefault="00B3609C" w:rsidP="0034563E">
            <w:pPr>
              <w:autoSpaceDE w:val="0"/>
              <w:autoSpaceDN w:val="0"/>
              <w:adjustRightInd w:val="0"/>
              <w:jc w:val="both"/>
              <w:rPr>
                <w:rFonts w:ascii="Times New Roman" w:hAnsi="Times New Roman"/>
              </w:rPr>
            </w:pPr>
          </w:p>
        </w:tc>
        <w:tc>
          <w:tcPr>
            <w:tcW w:w="236" w:type="dxa"/>
          </w:tcPr>
          <w:p w:rsidR="00B3609C" w:rsidRPr="00B3609C" w:rsidRDefault="00B3609C" w:rsidP="0034563E">
            <w:pPr>
              <w:autoSpaceDE w:val="0"/>
              <w:autoSpaceDN w:val="0"/>
              <w:adjustRightInd w:val="0"/>
              <w:jc w:val="both"/>
              <w:rPr>
                <w:rFonts w:ascii="Times New Roman" w:hAnsi="Times New Roman"/>
              </w:rPr>
            </w:pPr>
            <w:r w:rsidRPr="00B3609C">
              <w:rPr>
                <w:rFonts w:ascii="Times New Roman" w:hAnsi="Times New Roman"/>
              </w:rPr>
              <w:t xml:space="preserve"> </w:t>
            </w:r>
          </w:p>
        </w:tc>
        <w:tc>
          <w:tcPr>
            <w:tcW w:w="3599" w:type="dxa"/>
            <w:tcBorders>
              <w:bottom w:val="single" w:sz="4" w:space="0" w:color="auto"/>
            </w:tcBorders>
          </w:tcPr>
          <w:p w:rsidR="00B3609C" w:rsidRPr="00B3609C" w:rsidRDefault="00B3609C" w:rsidP="0034563E">
            <w:pPr>
              <w:autoSpaceDE w:val="0"/>
              <w:autoSpaceDN w:val="0"/>
              <w:adjustRightInd w:val="0"/>
              <w:jc w:val="both"/>
              <w:rPr>
                <w:rFonts w:ascii="Times New Roman" w:hAnsi="Times New Roman"/>
              </w:rPr>
            </w:pPr>
          </w:p>
        </w:tc>
      </w:tr>
      <w:tr w:rsidR="00B3609C" w:rsidRPr="00B3609C" w:rsidTr="0034563E">
        <w:tc>
          <w:tcPr>
            <w:tcW w:w="2410" w:type="dxa"/>
            <w:tcBorders>
              <w:top w:val="single" w:sz="4" w:space="0" w:color="auto"/>
            </w:tcBorders>
          </w:tcPr>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(дата)</w:t>
            </w:r>
          </w:p>
        </w:tc>
        <w:tc>
          <w:tcPr>
            <w:tcW w:w="284" w:type="dxa"/>
          </w:tcPr>
          <w:p w:rsidR="00B3609C" w:rsidRPr="00B3609C" w:rsidRDefault="00B3609C" w:rsidP="0034563E">
            <w:pPr>
              <w:autoSpaceDE w:val="0"/>
              <w:autoSpaceDN w:val="0"/>
              <w:adjustRightInd w:val="0"/>
              <w:jc w:val="center"/>
              <w:rPr>
                <w:rFonts w:ascii="Times New Roman" w:hAnsi="Times New Roman"/>
              </w:rPr>
            </w:pPr>
          </w:p>
        </w:tc>
        <w:tc>
          <w:tcPr>
            <w:tcW w:w="2438" w:type="dxa"/>
            <w:tcBorders>
              <w:top w:val="single" w:sz="4" w:space="0" w:color="auto"/>
            </w:tcBorders>
          </w:tcPr>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(подпись)</w:t>
            </w:r>
          </w:p>
        </w:tc>
        <w:tc>
          <w:tcPr>
            <w:tcW w:w="236" w:type="dxa"/>
          </w:tcPr>
          <w:p w:rsidR="00B3609C" w:rsidRPr="00B3609C" w:rsidRDefault="00B3609C" w:rsidP="0034563E">
            <w:pPr>
              <w:autoSpaceDE w:val="0"/>
              <w:autoSpaceDN w:val="0"/>
              <w:adjustRightInd w:val="0"/>
              <w:jc w:val="center"/>
              <w:rPr>
                <w:rFonts w:ascii="Times New Roman" w:hAnsi="Times New Roman"/>
              </w:rPr>
            </w:pPr>
          </w:p>
        </w:tc>
        <w:tc>
          <w:tcPr>
            <w:tcW w:w="3599" w:type="dxa"/>
            <w:tcBorders>
              <w:top w:val="single" w:sz="4" w:space="0" w:color="auto"/>
            </w:tcBorders>
          </w:tcPr>
          <w:p w:rsidR="00B3609C" w:rsidRPr="00B3609C" w:rsidRDefault="00B3609C" w:rsidP="0034563E">
            <w:pPr>
              <w:autoSpaceDE w:val="0"/>
              <w:autoSpaceDN w:val="0"/>
              <w:adjustRightInd w:val="0"/>
              <w:jc w:val="center"/>
              <w:rPr>
                <w:rFonts w:ascii="Times New Roman" w:hAnsi="Times New Roman"/>
              </w:rPr>
            </w:pPr>
            <w:r w:rsidRPr="00B3609C">
              <w:rPr>
                <w:rFonts w:ascii="Times New Roman" w:hAnsi="Times New Roman"/>
              </w:rPr>
              <w:t>(инициалы, фамилия)</w:t>
            </w:r>
          </w:p>
        </w:tc>
      </w:tr>
    </w:tbl>
    <w:p w:rsidR="00B3609C" w:rsidRPr="00B3609C" w:rsidRDefault="00B3609C" w:rsidP="00B3609C">
      <w:pPr>
        <w:autoSpaceDE w:val="0"/>
        <w:autoSpaceDN w:val="0"/>
        <w:adjustRightInd w:val="0"/>
        <w:ind w:firstLine="540"/>
        <w:jc w:val="both"/>
        <w:rPr>
          <w:rFonts w:ascii="Times New Roman" w:hAnsi="Times New Roman"/>
          <w:sz w:val="8"/>
        </w:rPr>
      </w:pPr>
    </w:p>
    <w:p w:rsidR="00B3609C" w:rsidRPr="00B3609C" w:rsidRDefault="00B3609C" w:rsidP="00B3609C">
      <w:pPr>
        <w:autoSpaceDE w:val="0"/>
        <w:autoSpaceDN w:val="0"/>
        <w:adjustRightInd w:val="0"/>
        <w:jc w:val="both"/>
        <w:rPr>
          <w:rFonts w:ascii="Times New Roman" w:hAnsi="Times New Roman"/>
        </w:rPr>
      </w:pPr>
    </w:p>
    <w:p w:rsidR="00B3609C" w:rsidRPr="00B3609C" w:rsidRDefault="00B3609C" w:rsidP="00B3609C">
      <w:pPr>
        <w:autoSpaceDE w:val="0"/>
        <w:autoSpaceDN w:val="0"/>
        <w:adjustRightInd w:val="0"/>
        <w:jc w:val="both"/>
        <w:rPr>
          <w:rFonts w:ascii="Times New Roman" w:hAnsi="Times New Roman"/>
        </w:rPr>
      </w:pPr>
    </w:p>
    <w:p w:rsidR="00B3609C" w:rsidRPr="00B3609C" w:rsidRDefault="00B3609C" w:rsidP="00B3609C">
      <w:pPr>
        <w:autoSpaceDE w:val="0"/>
        <w:autoSpaceDN w:val="0"/>
        <w:adjustRightInd w:val="0"/>
        <w:jc w:val="both"/>
        <w:rPr>
          <w:rFonts w:ascii="Times New Roman" w:hAnsi="Times New Roman"/>
        </w:rPr>
      </w:pPr>
    </w:p>
    <w:p w:rsidR="00B3609C" w:rsidRPr="00B3609C" w:rsidRDefault="00B3609C" w:rsidP="00B3609C">
      <w:pPr>
        <w:autoSpaceDE w:val="0"/>
        <w:autoSpaceDN w:val="0"/>
        <w:adjustRightInd w:val="0"/>
        <w:jc w:val="both"/>
        <w:rPr>
          <w:rFonts w:ascii="Times New Roman" w:hAnsi="Times New Roman"/>
        </w:rPr>
      </w:pPr>
    </w:p>
    <w:p w:rsidR="00B3609C" w:rsidRPr="00B3609C" w:rsidRDefault="00B3609C" w:rsidP="00B3609C">
      <w:pPr>
        <w:autoSpaceDE w:val="0"/>
        <w:autoSpaceDN w:val="0"/>
        <w:adjustRightInd w:val="0"/>
        <w:jc w:val="both"/>
        <w:rPr>
          <w:rFonts w:ascii="Times New Roman" w:hAnsi="Times New Roman"/>
        </w:rPr>
      </w:pPr>
      <w:r w:rsidRPr="00B3609C">
        <w:rPr>
          <w:rFonts w:ascii="Times New Roman" w:hAnsi="Times New Roman"/>
        </w:rPr>
        <w:t xml:space="preserve">    Приложение:</w:t>
      </w:r>
    </w:p>
    <w:p w:rsidR="00B3609C" w:rsidRPr="00B3609C" w:rsidRDefault="00B3609C" w:rsidP="00B3609C">
      <w:pPr>
        <w:autoSpaceDE w:val="0"/>
        <w:autoSpaceDN w:val="0"/>
        <w:adjustRightInd w:val="0"/>
        <w:rPr>
          <w:rFonts w:ascii="Times New Roman" w:hAnsi="Times New Roman"/>
        </w:rPr>
      </w:pPr>
      <w:r w:rsidRPr="00B3609C">
        <w:rPr>
          <w:rFonts w:ascii="Times New Roman" w:hAnsi="Times New Roman"/>
        </w:rPr>
        <w:t xml:space="preserve">    </w:t>
      </w:r>
      <w:r w:rsidRPr="00F14992">
        <w:rPr>
          <w:rFonts w:ascii="Times New Roman" w:hAnsi="Times New Roman"/>
        </w:rPr>
        <w:t xml:space="preserve">1. </w:t>
      </w:r>
      <w:r w:rsidR="00022585" w:rsidRPr="00F14992">
        <w:rPr>
          <w:rFonts w:ascii="Times New Roman" w:hAnsi="Times New Roman"/>
        </w:rPr>
        <w:t>Копия договора аренды нестационарного торгового объекта либо к</w:t>
      </w:r>
      <w:r w:rsidRPr="00F14992">
        <w:rPr>
          <w:rFonts w:ascii="Times New Roman" w:hAnsi="Times New Roman"/>
        </w:rPr>
        <w:t>опия договора купли-продажи нестационарного торгового объекта, размещенного в соответствии с договором на</w:t>
      </w:r>
      <w:r w:rsidRPr="00B3609C">
        <w:rPr>
          <w:rFonts w:ascii="Times New Roman" w:hAnsi="Times New Roman"/>
        </w:rPr>
        <w:t xml:space="preserve"> размещение нестационарного торгового объекта_______________________________________.</w:t>
      </w:r>
    </w:p>
    <w:p w:rsidR="00B3609C" w:rsidRPr="00B3609C" w:rsidRDefault="00B3609C" w:rsidP="00B3609C">
      <w:pPr>
        <w:autoSpaceDE w:val="0"/>
        <w:autoSpaceDN w:val="0"/>
        <w:adjustRightInd w:val="0"/>
        <w:jc w:val="right"/>
        <w:rPr>
          <w:rFonts w:ascii="Times New Roman" w:hAnsi="Times New Roman"/>
        </w:rPr>
      </w:pPr>
      <w:r w:rsidRPr="00B3609C">
        <w:rPr>
          <w:rFonts w:ascii="Times New Roman" w:hAnsi="Times New Roman"/>
        </w:rPr>
        <w:t xml:space="preserve">                                                                                              (реквизиты действующего договора на размещение нестационарного торгового объекта)</w:t>
      </w:r>
    </w:p>
    <w:p w:rsidR="00B3609C" w:rsidRPr="00B3609C" w:rsidRDefault="00B3609C" w:rsidP="00B3609C">
      <w:pPr>
        <w:rPr>
          <w:rFonts w:ascii="Times New Roman" w:hAnsi="Times New Roman"/>
        </w:rPr>
      </w:pPr>
    </w:p>
    <w:p w:rsidR="00B3609C" w:rsidRPr="00B3609C" w:rsidRDefault="00B3609C" w:rsidP="00B3609C">
      <w:pPr>
        <w:tabs>
          <w:tab w:val="left" w:pos="1134"/>
          <w:tab w:val="left" w:pos="1276"/>
        </w:tabs>
        <w:ind w:firstLine="709"/>
        <w:rPr>
          <w:rFonts w:ascii="Times New Roman" w:hAnsi="Times New Roman"/>
          <w:sz w:val="26"/>
          <w:szCs w:val="26"/>
        </w:rPr>
      </w:pPr>
    </w:p>
    <w:p w:rsidR="00B3609C" w:rsidRPr="00B3609C" w:rsidRDefault="00B3609C" w:rsidP="00B3609C">
      <w:pPr>
        <w:pStyle w:val="ConsPlusNonformat"/>
        <w:jc w:val="center"/>
        <w:rPr>
          <w:rFonts w:ascii="Times New Roman" w:hAnsi="Times New Roman" w:cs="Times New Roman"/>
          <w:sz w:val="26"/>
          <w:szCs w:val="26"/>
        </w:rPr>
      </w:pPr>
      <w:r w:rsidRPr="00B3609C">
        <w:rPr>
          <w:rFonts w:ascii="Times New Roman" w:hAnsi="Times New Roman" w:cs="Times New Roman"/>
          <w:sz w:val="26"/>
          <w:szCs w:val="26"/>
        </w:rPr>
        <w:t>Согласие субъекта персональных данных</w:t>
      </w:r>
    </w:p>
    <w:p w:rsidR="00B3609C" w:rsidRPr="00B3609C" w:rsidRDefault="00B3609C" w:rsidP="00B3609C">
      <w:pPr>
        <w:pStyle w:val="ConsPlusNonformat"/>
        <w:jc w:val="center"/>
        <w:rPr>
          <w:rFonts w:ascii="Times New Roman" w:hAnsi="Times New Roman" w:cs="Times New Roman"/>
          <w:sz w:val="26"/>
          <w:szCs w:val="26"/>
        </w:rPr>
      </w:pPr>
      <w:r w:rsidRPr="00B3609C">
        <w:rPr>
          <w:rFonts w:ascii="Times New Roman" w:hAnsi="Times New Roman" w:cs="Times New Roman"/>
          <w:sz w:val="26"/>
          <w:szCs w:val="26"/>
        </w:rPr>
        <w:t>на обработку персональных данных</w:t>
      </w:r>
    </w:p>
    <w:p w:rsidR="00B3609C" w:rsidRPr="00B3609C" w:rsidRDefault="00B3609C" w:rsidP="00B3609C">
      <w:pPr>
        <w:jc w:val="center"/>
        <w:rPr>
          <w:rFonts w:ascii="Times New Roman" w:hAnsi="Times New Roman"/>
          <w:sz w:val="26"/>
          <w:szCs w:val="26"/>
        </w:rPr>
      </w:pPr>
    </w:p>
    <w:tbl>
      <w:tblPr>
        <w:tblW w:w="5000" w:type="pct"/>
        <w:jc w:val="center"/>
        <w:tblLook w:val="04A0" w:firstRow="1" w:lastRow="0" w:firstColumn="1" w:lastColumn="0" w:noHBand="0" w:noVBand="1"/>
      </w:tblPr>
      <w:tblGrid>
        <w:gridCol w:w="419"/>
        <w:gridCol w:w="257"/>
        <w:gridCol w:w="314"/>
        <w:gridCol w:w="314"/>
        <w:gridCol w:w="314"/>
        <w:gridCol w:w="314"/>
        <w:gridCol w:w="2864"/>
        <w:gridCol w:w="503"/>
        <w:gridCol w:w="662"/>
        <w:gridCol w:w="1600"/>
        <w:gridCol w:w="361"/>
        <w:gridCol w:w="930"/>
        <w:gridCol w:w="272"/>
        <w:gridCol w:w="231"/>
      </w:tblGrid>
      <w:tr w:rsidR="00B3609C" w:rsidRPr="00B3609C" w:rsidTr="0034563E">
        <w:trPr>
          <w:gridAfter w:val="1"/>
          <w:wAfter w:w="256" w:type="dxa"/>
          <w:trHeight w:val="151"/>
          <w:jc w:val="center"/>
        </w:trPr>
        <w:tc>
          <w:tcPr>
            <w:tcW w:w="261" w:type="pct"/>
            <w:gridSpan w:val="2"/>
            <w:hideMark/>
          </w:tcPr>
          <w:p w:rsidR="00B3609C" w:rsidRPr="00B3609C" w:rsidRDefault="00B3609C" w:rsidP="0034563E">
            <w:pPr>
              <w:jc w:val="both"/>
              <w:rPr>
                <w:rFonts w:ascii="Times New Roman" w:hAnsi="Times New Roman"/>
              </w:rPr>
            </w:pPr>
            <w:r w:rsidRPr="00B3609C">
              <w:rPr>
                <w:rFonts w:ascii="Times New Roman" w:hAnsi="Times New Roman"/>
              </w:rPr>
              <w:t>Я,</w:t>
            </w:r>
          </w:p>
        </w:tc>
        <w:tc>
          <w:tcPr>
            <w:tcW w:w="4572" w:type="pct"/>
            <w:gridSpan w:val="10"/>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c>
          <w:tcPr>
            <w:tcW w:w="167" w:type="pct"/>
            <w:hideMark/>
          </w:tcPr>
          <w:p w:rsidR="00B3609C" w:rsidRPr="00B3609C" w:rsidRDefault="00B3609C" w:rsidP="0034563E">
            <w:pPr>
              <w:jc w:val="center"/>
              <w:rPr>
                <w:rFonts w:ascii="Times New Roman" w:hAnsi="Times New Roman"/>
              </w:rPr>
            </w:pPr>
            <w:r w:rsidRPr="00B3609C">
              <w:rPr>
                <w:rFonts w:ascii="Times New Roman" w:hAnsi="Times New Roman"/>
              </w:rPr>
              <w:t>,</w:t>
            </w:r>
          </w:p>
        </w:tc>
      </w:tr>
      <w:tr w:rsidR="00B3609C" w:rsidRPr="00B3609C" w:rsidTr="0034563E">
        <w:trPr>
          <w:gridAfter w:val="1"/>
          <w:wAfter w:w="256" w:type="dxa"/>
          <w:trHeight w:val="413"/>
          <w:jc w:val="center"/>
        </w:trPr>
        <w:tc>
          <w:tcPr>
            <w:tcW w:w="4833" w:type="pct"/>
            <w:gridSpan w:val="12"/>
            <w:hideMark/>
          </w:tcPr>
          <w:p w:rsidR="00B3609C" w:rsidRPr="00B3609C" w:rsidRDefault="00B3609C" w:rsidP="0034563E">
            <w:pPr>
              <w:jc w:val="center"/>
              <w:rPr>
                <w:rFonts w:ascii="Times New Roman" w:hAnsi="Times New Roman"/>
                <w:sz w:val="18"/>
                <w:szCs w:val="18"/>
              </w:rPr>
            </w:pPr>
            <w:r w:rsidRPr="00B3609C">
              <w:rPr>
                <w:rFonts w:ascii="Times New Roman" w:hAnsi="Times New Roman"/>
                <w:sz w:val="18"/>
                <w:szCs w:val="18"/>
              </w:rPr>
              <w:t>(фамилия, имя, отчество)</w:t>
            </w:r>
          </w:p>
          <w:p w:rsidR="00B3609C" w:rsidRPr="00B3609C" w:rsidRDefault="00B3609C" w:rsidP="0034563E">
            <w:pPr>
              <w:jc w:val="both"/>
              <w:rPr>
                <w:rFonts w:ascii="Times New Roman" w:hAnsi="Times New Roman"/>
              </w:rPr>
            </w:pPr>
            <w:r w:rsidRPr="00B3609C">
              <w:rPr>
                <w:rFonts w:ascii="Times New Roman" w:hAnsi="Times New Roman"/>
              </w:rPr>
              <w:t>проживающий(</w:t>
            </w:r>
            <w:proofErr w:type="spellStart"/>
            <w:r w:rsidRPr="00B3609C">
              <w:rPr>
                <w:rFonts w:ascii="Times New Roman" w:hAnsi="Times New Roman"/>
              </w:rPr>
              <w:t>ая</w:t>
            </w:r>
            <w:proofErr w:type="spellEnd"/>
            <w:r w:rsidRPr="00B3609C">
              <w:rPr>
                <w:rFonts w:ascii="Times New Roman" w:hAnsi="Times New Roman"/>
              </w:rPr>
              <w:t xml:space="preserve">) по адресу: </w:t>
            </w:r>
          </w:p>
        </w:tc>
        <w:tc>
          <w:tcPr>
            <w:tcW w:w="167" w:type="pct"/>
            <w:vMerge w:val="restart"/>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3"/>
          <w:jc w:val="center"/>
        </w:trPr>
        <w:tc>
          <w:tcPr>
            <w:tcW w:w="1436" w:type="pct"/>
            <w:gridSpan w:val="6"/>
            <w:tcBorders>
              <w:bottom w:val="single" w:sz="4" w:space="0" w:color="auto"/>
            </w:tcBorders>
          </w:tcPr>
          <w:p w:rsidR="00B3609C" w:rsidRPr="00B3609C" w:rsidRDefault="00B3609C" w:rsidP="0034563E">
            <w:pPr>
              <w:jc w:val="center"/>
              <w:rPr>
                <w:rFonts w:ascii="Times New Roman" w:hAnsi="Times New Roman"/>
              </w:rPr>
            </w:pPr>
          </w:p>
        </w:tc>
        <w:tc>
          <w:tcPr>
            <w:tcW w:w="3397" w:type="pct"/>
            <w:gridSpan w:val="6"/>
            <w:tcBorders>
              <w:top w:val="single" w:sz="4" w:space="0" w:color="auto"/>
              <w:bottom w:val="single" w:sz="4" w:space="0" w:color="auto"/>
            </w:tcBorders>
          </w:tcPr>
          <w:p w:rsidR="00B3609C" w:rsidRPr="00B3609C" w:rsidRDefault="00B3609C" w:rsidP="0034563E">
            <w:pPr>
              <w:jc w:val="center"/>
              <w:rPr>
                <w:rFonts w:ascii="Times New Roman" w:hAnsi="Times New Roman"/>
              </w:rPr>
            </w:pPr>
          </w:p>
        </w:tc>
        <w:tc>
          <w:tcPr>
            <w:tcW w:w="167" w:type="pct"/>
            <w:vMerge/>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2"/>
          <w:jc w:val="center"/>
        </w:trPr>
        <w:tc>
          <w:tcPr>
            <w:tcW w:w="4833" w:type="pct"/>
            <w:gridSpan w:val="12"/>
            <w:tcBorders>
              <w:top w:val="single" w:sz="4" w:space="0" w:color="auto"/>
            </w:tcBorders>
          </w:tcPr>
          <w:p w:rsidR="00B3609C" w:rsidRPr="00B3609C" w:rsidRDefault="00B3609C" w:rsidP="0034563E">
            <w:pPr>
              <w:jc w:val="center"/>
              <w:rPr>
                <w:rFonts w:ascii="Times New Roman" w:hAnsi="Times New Roman"/>
              </w:rPr>
            </w:pPr>
          </w:p>
        </w:tc>
        <w:tc>
          <w:tcPr>
            <w:tcW w:w="167" w:type="pct"/>
            <w:vMerge/>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1365" w:type="pct"/>
            <w:gridSpan w:val="5"/>
            <w:hideMark/>
          </w:tcPr>
          <w:p w:rsidR="00B3609C" w:rsidRPr="00B3609C" w:rsidRDefault="00B3609C" w:rsidP="0034563E">
            <w:pPr>
              <w:jc w:val="both"/>
              <w:rPr>
                <w:rFonts w:ascii="Times New Roman" w:hAnsi="Times New Roman"/>
              </w:rPr>
            </w:pPr>
            <w:r w:rsidRPr="00B3609C">
              <w:rPr>
                <w:rFonts w:ascii="Times New Roman" w:hAnsi="Times New Roman"/>
              </w:rPr>
              <w:t>паспорт серии</w:t>
            </w:r>
          </w:p>
        </w:tc>
        <w:tc>
          <w:tcPr>
            <w:tcW w:w="1191" w:type="pct"/>
            <w:gridSpan w:val="3"/>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c>
          <w:tcPr>
            <w:tcW w:w="421" w:type="pct"/>
            <w:hideMark/>
          </w:tcPr>
          <w:p w:rsidR="00B3609C" w:rsidRPr="00B3609C" w:rsidRDefault="00B3609C" w:rsidP="0034563E">
            <w:pPr>
              <w:jc w:val="center"/>
              <w:rPr>
                <w:rFonts w:ascii="Times New Roman" w:hAnsi="Times New Roman"/>
              </w:rPr>
            </w:pPr>
            <w:r w:rsidRPr="00B3609C">
              <w:rPr>
                <w:rFonts w:ascii="Times New Roman" w:hAnsi="Times New Roman"/>
              </w:rPr>
              <w:t>№</w:t>
            </w:r>
          </w:p>
        </w:tc>
        <w:tc>
          <w:tcPr>
            <w:tcW w:w="2024" w:type="pct"/>
            <w:gridSpan w:val="4"/>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448" w:type="pct"/>
            <w:gridSpan w:val="3"/>
            <w:tcBorders>
              <w:top w:val="nil"/>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 xml:space="preserve">выдан </w:t>
            </w:r>
          </w:p>
        </w:tc>
        <w:tc>
          <w:tcPr>
            <w:tcW w:w="4552" w:type="pct"/>
            <w:gridSpan w:val="10"/>
            <w:tcBorders>
              <w:top w:val="nil"/>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5000" w:type="pct"/>
            <w:gridSpan w:val="13"/>
            <w:tcBorders>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20"/>
          <w:jc w:val="center"/>
        </w:trPr>
        <w:tc>
          <w:tcPr>
            <w:tcW w:w="5000" w:type="pct"/>
            <w:gridSpan w:val="13"/>
            <w:tcBorders>
              <w:top w:val="single" w:sz="4" w:space="0" w:color="auto"/>
              <w:left w:val="nil"/>
              <w:right w:val="nil"/>
            </w:tcBorders>
          </w:tcPr>
          <w:p w:rsidR="00B3609C" w:rsidRPr="00B3609C" w:rsidRDefault="00B3609C" w:rsidP="0034563E">
            <w:pPr>
              <w:jc w:val="both"/>
              <w:rPr>
                <w:rFonts w:ascii="Times New Roman" w:hAnsi="Times New Roman"/>
              </w:rPr>
            </w:pPr>
          </w:p>
        </w:tc>
      </w:tr>
      <w:tr w:rsidR="00B3609C" w:rsidRPr="00B3609C" w:rsidTr="0034563E">
        <w:trPr>
          <w:gridAfter w:val="1"/>
          <w:wAfter w:w="256" w:type="dxa"/>
          <w:trHeight w:val="156"/>
          <w:jc w:val="center"/>
        </w:trPr>
        <w:tc>
          <w:tcPr>
            <w:tcW w:w="821" w:type="pct"/>
            <w:gridSpan w:val="4"/>
            <w:tcBorders>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дата выдачи</w:t>
            </w:r>
          </w:p>
        </w:tc>
        <w:tc>
          <w:tcPr>
            <w:tcW w:w="4179" w:type="pct"/>
            <w:gridSpan w:val="9"/>
            <w:tcBorders>
              <w:left w:val="nil"/>
              <w:right w:val="nil"/>
            </w:tcBorders>
          </w:tcPr>
          <w:p w:rsidR="00B3609C" w:rsidRPr="00B3609C" w:rsidRDefault="00B3609C" w:rsidP="0034563E">
            <w:pPr>
              <w:jc w:val="both"/>
              <w:rPr>
                <w:rFonts w:ascii="Times New Roman" w:hAnsi="Times New Roman"/>
              </w:rPr>
            </w:pPr>
            <w:r w:rsidRPr="00B3609C">
              <w:rPr>
                <w:rFonts w:ascii="Times New Roman" w:hAnsi="Times New Roman"/>
              </w:rPr>
              <w:t>«____»____________ ____г.</w:t>
            </w:r>
          </w:p>
        </w:tc>
      </w:tr>
      <w:tr w:rsidR="00B3609C" w:rsidRPr="00B3609C" w:rsidTr="0034563E">
        <w:trPr>
          <w:gridAfter w:val="1"/>
          <w:wAfter w:w="256" w:type="dxa"/>
          <w:jc w:val="center"/>
        </w:trPr>
        <w:tc>
          <w:tcPr>
            <w:tcW w:w="5000" w:type="pct"/>
            <w:gridSpan w:val="13"/>
            <w:shd w:val="clear" w:color="auto" w:fill="auto"/>
            <w:hideMark/>
          </w:tcPr>
          <w:p w:rsidR="00B3609C" w:rsidRPr="00B3609C" w:rsidRDefault="00B3609C" w:rsidP="0034563E">
            <w:pPr>
              <w:jc w:val="both"/>
              <w:rPr>
                <w:rFonts w:ascii="Times New Roman" w:hAnsi="Times New Roman"/>
              </w:rPr>
            </w:pPr>
            <w:r w:rsidRPr="00B3609C">
              <w:rPr>
                <w:rFonts w:ascii="Times New Roman" w:hAnsi="Times New Roman"/>
              </w:rPr>
              <w:br w:type="page"/>
            </w:r>
            <w:r w:rsidRPr="00B3609C">
              <w:rPr>
                <w:rFonts w:ascii="Times New Roman" w:hAnsi="Times New Roman"/>
              </w:rPr>
              <w:br w:type="page"/>
            </w:r>
          </w:p>
          <w:p w:rsidR="00B3609C" w:rsidRPr="00B3609C" w:rsidRDefault="00B3609C" w:rsidP="0034563E">
            <w:pPr>
              <w:jc w:val="both"/>
              <w:rPr>
                <w:rFonts w:ascii="Times New Roman" w:hAnsi="Times New Roman"/>
              </w:rPr>
            </w:pPr>
            <w:r w:rsidRPr="00B3609C">
              <w:rPr>
                <w:rFonts w:ascii="Times New Roman" w:hAnsi="Times New Roman"/>
              </w:rPr>
              <w:t xml:space="preserve">данные документа, подтверждающего полномочия законного представителя </w:t>
            </w:r>
            <w:r w:rsidRPr="00B3609C">
              <w:rPr>
                <w:rFonts w:ascii="Times New Roman" w:hAnsi="Times New Roman"/>
                <w:i/>
              </w:rPr>
              <w:t>(заполняются в том случае, если согласие заполняет законный представитель)</w:t>
            </w:r>
            <w:r w:rsidRPr="00B3609C">
              <w:rPr>
                <w:rFonts w:ascii="Times New Roman" w:hAnsi="Times New Roman"/>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ind w:left="-78"/>
                    <w:jc w:val="both"/>
                    <w:rPr>
                      <w:rFonts w:ascii="Times New Roman" w:hAnsi="Times New Roman"/>
                    </w:rPr>
                  </w:pPr>
                </w:p>
              </w:tc>
            </w:tr>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ind w:left="-78"/>
                    <w:jc w:val="both"/>
                    <w:rPr>
                      <w:rFonts w:ascii="Times New Roman" w:hAnsi="Times New Roman"/>
                    </w:rPr>
                  </w:pPr>
                  <w:r w:rsidRPr="00B3609C">
                    <w:rPr>
                      <w:rFonts w:ascii="Times New Roman" w:hAnsi="Times New Roman"/>
                    </w:rPr>
                    <w:t>ИНН:</w:t>
                  </w:r>
                </w:p>
              </w:tc>
            </w:tr>
          </w:tbl>
          <w:p w:rsidR="00B3609C" w:rsidRPr="00B3609C" w:rsidRDefault="00B3609C" w:rsidP="0034563E">
            <w:pPr>
              <w:jc w:val="both"/>
              <w:rPr>
                <w:rFonts w:ascii="Times New Roman" w:hAnsi="Times New Roman"/>
              </w:rPr>
            </w:pPr>
            <w:r w:rsidRPr="00B3609C">
              <w:rPr>
                <w:rFonts w:ascii="Times New Roman" w:hAnsi="Times New Roman"/>
              </w:rPr>
              <w:t xml:space="preserve">являюсь субъектом </w:t>
            </w:r>
            <w:proofErr w:type="spellStart"/>
            <w:r w:rsidRPr="00B3609C">
              <w:rPr>
                <w:rFonts w:ascii="Times New Roman" w:hAnsi="Times New Roman"/>
              </w:rPr>
              <w:t>ПДн</w:t>
            </w:r>
            <w:proofErr w:type="spellEnd"/>
            <w:r w:rsidRPr="00B3609C">
              <w:rPr>
                <w:rFonts w:ascii="Times New Roman" w:hAnsi="Times New Roman"/>
              </w:rPr>
              <w:t xml:space="preserve"> / законным представителем субъекта </w:t>
            </w:r>
            <w:proofErr w:type="spellStart"/>
            <w:r w:rsidRPr="00B3609C">
              <w:rPr>
                <w:rFonts w:ascii="Times New Roman" w:hAnsi="Times New Roman"/>
              </w:rPr>
              <w:t>ПДн</w:t>
            </w:r>
            <w:proofErr w:type="spellEnd"/>
            <w:r w:rsidRPr="00B3609C">
              <w:rPr>
                <w:rFonts w:ascii="Times New Roman" w:hAnsi="Times New Roman"/>
              </w:rPr>
              <w:t xml:space="preserve"> и даю согласие на обработку его персональных данных </w:t>
            </w:r>
            <w:r w:rsidRPr="00B3609C">
              <w:rPr>
                <w:rFonts w:ascii="Times New Roman" w:hAnsi="Times New Roman"/>
                <w:i/>
              </w:rPr>
              <w:t>(нужное подчеркнуть)</w:t>
            </w:r>
            <w:r w:rsidRPr="00B3609C">
              <w:rPr>
                <w:rFonts w:ascii="Times New Roman" w:hAnsi="Times New Roman"/>
              </w:rPr>
              <w:t>:</w:t>
            </w:r>
          </w:p>
          <w:p w:rsidR="00B3609C" w:rsidRPr="00B3609C" w:rsidRDefault="00B3609C" w:rsidP="0034563E">
            <w:pPr>
              <w:jc w:val="both"/>
              <w:rPr>
                <w:rFonts w:ascii="Times New Roman" w:hAnsi="Times New Roman"/>
              </w:rPr>
            </w:pPr>
          </w:p>
          <w:p w:rsidR="00B3609C" w:rsidRPr="00B3609C" w:rsidRDefault="00B3609C" w:rsidP="0034563E">
            <w:pPr>
              <w:jc w:val="center"/>
              <w:rPr>
                <w:rFonts w:ascii="Times New Roman" w:hAnsi="Times New Roman"/>
                <w:b/>
              </w:rPr>
            </w:pPr>
            <w:r w:rsidRPr="00B3609C">
              <w:rPr>
                <w:rFonts w:ascii="Times New Roman" w:hAnsi="Times New Roman"/>
                <w:b/>
              </w:rPr>
              <w:t>ВНИМАНИЕ!</w:t>
            </w:r>
          </w:p>
          <w:p w:rsidR="00B3609C" w:rsidRPr="00B3609C" w:rsidRDefault="00B3609C" w:rsidP="0034563E">
            <w:pPr>
              <w:jc w:val="center"/>
              <w:rPr>
                <w:rFonts w:ascii="Times New Roman" w:hAnsi="Times New Roman"/>
                <w:b/>
              </w:rPr>
            </w:pPr>
            <w:r w:rsidRPr="00B3609C">
              <w:rPr>
                <w:rFonts w:ascii="Times New Roman" w:hAnsi="Times New Roman"/>
                <w:b/>
              </w:rPr>
              <w:t xml:space="preserve">Сведения о субъекте </w:t>
            </w:r>
            <w:proofErr w:type="spellStart"/>
            <w:r w:rsidRPr="00B3609C">
              <w:rPr>
                <w:rFonts w:ascii="Times New Roman" w:hAnsi="Times New Roman"/>
                <w:b/>
              </w:rPr>
              <w:t>ПДн</w:t>
            </w:r>
            <w:proofErr w:type="spellEnd"/>
            <w:r w:rsidRPr="00B3609C">
              <w:rPr>
                <w:rFonts w:ascii="Times New Roman" w:hAnsi="Times New Roman"/>
                <w:b/>
              </w:rPr>
              <w:t xml:space="preserve"> заполняются в том случае, если согласие заполняет законный представитель гражданина Российской Федерации</w:t>
            </w:r>
          </w:p>
          <w:p w:rsidR="00B3609C" w:rsidRPr="00B3609C" w:rsidRDefault="00B3609C" w:rsidP="0034563E">
            <w:pPr>
              <w:jc w:val="center"/>
              <w:rPr>
                <w:rFonts w:ascii="Times New Roman" w:hAnsi="Times New Roman"/>
              </w:rPr>
            </w:pPr>
          </w:p>
          <w:tbl>
            <w:tblPr>
              <w:tblpPr w:leftFromText="180" w:rightFromText="180" w:vertAnchor="text" w:horzAnchor="margin" w:tblpY="105"/>
              <w:tblOverlap w:val="never"/>
              <w:tblW w:w="5000" w:type="pct"/>
              <w:tblLook w:val="04A0" w:firstRow="1" w:lastRow="0" w:firstColumn="1" w:lastColumn="0" w:noHBand="0" w:noVBand="1"/>
            </w:tblPr>
            <w:tblGrid>
              <w:gridCol w:w="751"/>
              <w:gridCol w:w="1260"/>
              <w:gridCol w:w="2534"/>
              <w:gridCol w:w="4353"/>
            </w:tblGrid>
            <w:tr w:rsidR="00B3609C" w:rsidRPr="00B3609C" w:rsidTr="0034563E">
              <w:trPr>
                <w:trHeight w:val="465"/>
              </w:trPr>
              <w:tc>
                <w:tcPr>
                  <w:tcW w:w="5000" w:type="pct"/>
                  <w:gridSpan w:val="4"/>
                  <w:tcBorders>
                    <w:top w:val="single" w:sz="4" w:space="0" w:color="auto"/>
                    <w:left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b/>
                    </w:rPr>
                  </w:pPr>
                  <w:r w:rsidRPr="00B3609C">
                    <w:rPr>
                      <w:rFonts w:ascii="Times New Roman" w:hAnsi="Times New Roman"/>
                      <w:b/>
                    </w:rPr>
                    <w:t xml:space="preserve">Сведения о субъекте </w:t>
                  </w:r>
                  <w:proofErr w:type="spellStart"/>
                  <w:r w:rsidRPr="00B3609C">
                    <w:rPr>
                      <w:rFonts w:ascii="Times New Roman" w:hAnsi="Times New Roman"/>
                      <w:b/>
                    </w:rPr>
                    <w:t>ПДн</w:t>
                  </w:r>
                  <w:proofErr w:type="spellEnd"/>
                  <w:r w:rsidRPr="00B3609C">
                    <w:rPr>
                      <w:rFonts w:ascii="Times New Roman" w:hAnsi="Times New Roman"/>
                      <w:b/>
                    </w:rPr>
                    <w:t xml:space="preserve"> (категория субъекта </w:t>
                  </w:r>
                  <w:proofErr w:type="spellStart"/>
                  <w:r w:rsidRPr="00B3609C">
                    <w:rPr>
                      <w:rFonts w:ascii="Times New Roman" w:hAnsi="Times New Roman"/>
                      <w:b/>
                    </w:rPr>
                    <w:t>ПДн</w:t>
                  </w:r>
                  <w:proofErr w:type="spellEnd"/>
                  <w:r w:rsidRPr="00B3609C">
                    <w:rPr>
                      <w:rFonts w:ascii="Times New Roman" w:hAnsi="Times New Roman"/>
                      <w:b/>
                    </w:rPr>
                    <w:t>):</w:t>
                  </w:r>
                </w:p>
              </w:tc>
            </w:tr>
            <w:tr w:rsidR="00B3609C" w:rsidRPr="00B3609C" w:rsidTr="0034563E">
              <w:trPr>
                <w:trHeight w:val="257"/>
              </w:trPr>
              <w:tc>
                <w:tcPr>
                  <w:tcW w:w="422" w:type="pct"/>
                  <w:tcBorders>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66"/>
              </w:trPr>
              <w:tc>
                <w:tcPr>
                  <w:tcW w:w="1130" w:type="pct"/>
                  <w:gridSpan w:val="2"/>
                  <w:tcBorders>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83"/>
              </w:trPr>
              <w:tc>
                <w:tcPr>
                  <w:tcW w:w="5000" w:type="pct"/>
                  <w:gridSpan w:val="4"/>
                  <w:tcBorders>
                    <w:left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315"/>
              </w:trPr>
              <w:tc>
                <w:tcPr>
                  <w:tcW w:w="2554" w:type="pct"/>
                  <w:gridSpan w:val="3"/>
                  <w:tcBorders>
                    <w:top w:val="single" w:sz="4" w:space="0" w:color="auto"/>
                    <w:left w:val="single" w:sz="4" w:space="0" w:color="auto"/>
                  </w:tcBorders>
                  <w:shd w:val="clear" w:color="auto" w:fill="auto"/>
                </w:tcPr>
                <w:p w:rsidR="00B3609C" w:rsidRPr="00B3609C" w:rsidRDefault="00B3609C" w:rsidP="0034563E">
                  <w:pPr>
                    <w:jc w:val="both"/>
                    <w:rPr>
                      <w:rFonts w:ascii="Times New Roman" w:hAnsi="Times New Roman"/>
                    </w:rPr>
                  </w:pPr>
                  <w:r w:rsidRPr="00B3609C">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238"/>
              </w:trPr>
              <w:tc>
                <w:tcPr>
                  <w:tcW w:w="5000" w:type="pct"/>
                  <w:gridSpan w:val="4"/>
                  <w:tcBorders>
                    <w:left w:val="single" w:sz="4" w:space="0" w:color="auto"/>
                    <w:bottom w:val="single" w:sz="4" w:space="0" w:color="auto"/>
                    <w:right w:val="single" w:sz="4" w:space="0" w:color="auto"/>
                  </w:tcBorders>
                  <w:shd w:val="clear" w:color="auto" w:fill="auto"/>
                </w:tcPr>
                <w:p w:rsidR="00B3609C" w:rsidRPr="00B3609C" w:rsidRDefault="00B3609C" w:rsidP="0034563E">
                  <w:pPr>
                    <w:jc w:val="center"/>
                    <w:rPr>
                      <w:rFonts w:ascii="Times New Roman" w:hAnsi="Times New Roman"/>
                    </w:rPr>
                  </w:pPr>
                </w:p>
              </w:tc>
            </w:tr>
            <w:tr w:rsidR="00B3609C" w:rsidRPr="00B3609C" w:rsidTr="0034563E">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09C" w:rsidRPr="00B3609C" w:rsidRDefault="00B3609C" w:rsidP="0034563E">
                  <w:pPr>
                    <w:rPr>
                      <w:rFonts w:ascii="Times New Roman" w:hAnsi="Times New Roman"/>
                    </w:rPr>
                  </w:pPr>
                  <w:r w:rsidRPr="00B3609C">
                    <w:rPr>
                      <w:rFonts w:ascii="Times New Roman" w:hAnsi="Times New Roman"/>
                    </w:rPr>
                    <w:t>ИНН:</w:t>
                  </w:r>
                </w:p>
              </w:tc>
            </w:tr>
          </w:tbl>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 xml:space="preserve">свободно, своей волей и в своем интересе в соответствии с требованиями Федерального закона от 27.07.2006 №152-ФЗ «О персональных данных» даю согласие уполномоченным должностным лицам </w:t>
            </w:r>
            <w:r w:rsidRPr="00B3609C">
              <w:rPr>
                <w:rFonts w:ascii="Times New Roman" w:hAnsi="Times New Roman"/>
                <w:b/>
              </w:rPr>
              <w:t>Администрации города Когалыма</w:t>
            </w:r>
            <w:r w:rsidRPr="00B3609C">
              <w:rPr>
                <w:rFonts w:ascii="Times New Roman" w:hAnsi="Times New Roman"/>
              </w:rPr>
              <w:t>, адрес: 628481, ул. Дружбы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nil"/>
                    <w:left w:val="nil"/>
                    <w:bottom w:val="single" w:sz="4" w:space="0" w:color="auto"/>
                    <w:right w:val="nil"/>
                  </w:tcBorders>
                </w:tcPr>
                <w:p w:rsidR="00B3609C" w:rsidRPr="00B3609C" w:rsidRDefault="00B3609C" w:rsidP="0034563E">
                  <w:pPr>
                    <w:autoSpaceDE w:val="0"/>
                    <w:autoSpaceDN w:val="0"/>
                    <w:adjustRightInd w:val="0"/>
                    <w:jc w:val="both"/>
                    <w:rPr>
                      <w:rFonts w:ascii="Times New Roman" w:hAnsi="Times New Roman"/>
                    </w:rPr>
                  </w:pPr>
                  <w:r w:rsidRPr="00B3609C">
                    <w:rPr>
                      <w:rFonts w:ascii="Times New Roman" w:hAnsi="Times New Roman"/>
                    </w:rPr>
                    <w:t>ФИО, данные документа, удостоверяющего личность, адрес проживания, Идентификационный номер налогоплательщика</w:t>
                  </w:r>
                </w:p>
              </w:tc>
            </w:tr>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jc w:val="both"/>
                    <w:rPr>
                      <w:rFonts w:ascii="Times New Roman" w:hAnsi="Times New Roman"/>
                    </w:rPr>
                  </w:pPr>
                </w:p>
              </w:tc>
            </w:tr>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jc w:val="both"/>
                    <w:rPr>
                      <w:rFonts w:ascii="Times New Roman" w:hAnsi="Times New Roman"/>
                    </w:rPr>
                  </w:pPr>
                </w:p>
              </w:tc>
            </w:tr>
          </w:tbl>
          <w:p w:rsidR="00B3609C" w:rsidRPr="00B3609C" w:rsidRDefault="00B3609C" w:rsidP="0034563E">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3609C" w:rsidRPr="00B3609C" w:rsidTr="0034563E">
              <w:trPr>
                <w:trHeight w:val="278"/>
              </w:trPr>
              <w:tc>
                <w:tcPr>
                  <w:tcW w:w="5000" w:type="pct"/>
                  <w:tcBorders>
                    <w:top w:val="single" w:sz="4" w:space="0" w:color="auto"/>
                    <w:left w:val="nil"/>
                    <w:bottom w:val="single" w:sz="4" w:space="0" w:color="auto"/>
                    <w:right w:val="nil"/>
                  </w:tcBorders>
                </w:tcPr>
                <w:p w:rsidR="00B3609C" w:rsidRPr="00B3609C" w:rsidRDefault="00B3609C" w:rsidP="0034563E">
                  <w:pPr>
                    <w:autoSpaceDE w:val="0"/>
                    <w:autoSpaceDN w:val="0"/>
                    <w:adjustRightInd w:val="0"/>
                    <w:jc w:val="both"/>
                    <w:rPr>
                      <w:rFonts w:ascii="Times New Roman" w:hAnsi="Times New Roman"/>
                    </w:rPr>
                  </w:pPr>
                  <w:r w:rsidRPr="00B3609C">
                    <w:rPr>
                      <w:rFonts w:ascii="Times New Roman" w:hAnsi="Times New Roman"/>
                    </w:rPr>
                    <w:t xml:space="preserve">в целях: намерения передачи прав и обязанностей по договору на размещение нестационарного торгового объекта на территории города Когалыма </w:t>
                  </w:r>
                </w:p>
              </w:tc>
            </w:tr>
          </w:tbl>
          <w:p w:rsidR="00B3609C" w:rsidRPr="00B3609C" w:rsidRDefault="00B3609C" w:rsidP="0034563E">
            <w:pPr>
              <w:jc w:val="both"/>
              <w:rPr>
                <w:rFonts w:ascii="Times New Roman" w:hAnsi="Times New Roman"/>
              </w:rPr>
            </w:pPr>
          </w:p>
        </w:tc>
      </w:tr>
      <w:tr w:rsidR="00B3609C" w:rsidRPr="00B3609C" w:rsidTr="0034563E">
        <w:trPr>
          <w:gridAfter w:val="1"/>
          <w:wAfter w:w="256" w:type="dxa"/>
          <w:jc w:val="center"/>
        </w:trPr>
        <w:tc>
          <w:tcPr>
            <w:tcW w:w="5000" w:type="pct"/>
            <w:gridSpan w:val="13"/>
            <w:shd w:val="clear" w:color="auto" w:fill="auto"/>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B3609C">
              <w:rPr>
                <w:rFonts w:ascii="Times New Roman" w:hAnsi="Times New Roman"/>
              </w:rPr>
              <w:t xml:space="preserve">от 27.07.2006 №152-ФЗ </w:t>
            </w:r>
            <w:r w:rsidRPr="00B3609C">
              <w:rPr>
                <w:rFonts w:ascii="Times New Roman" w:hAnsi="Times New Roman"/>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3609C" w:rsidRPr="00B3609C" w:rsidTr="0034563E">
        <w:trPr>
          <w:gridAfter w:val="1"/>
          <w:wAfter w:w="256" w:type="dxa"/>
          <w:trHeight w:val="1038"/>
          <w:jc w:val="center"/>
        </w:trPr>
        <w:tc>
          <w:tcPr>
            <w:tcW w:w="5000" w:type="pct"/>
            <w:gridSpan w:val="13"/>
          </w:tcPr>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B3609C" w:rsidRPr="00B3609C" w:rsidRDefault="00B3609C" w:rsidP="0034563E">
            <w:pPr>
              <w:jc w:val="both"/>
              <w:rPr>
                <w:rFonts w:ascii="Times New Roman" w:hAnsi="Times New Roman"/>
              </w:rPr>
            </w:pPr>
          </w:p>
          <w:p w:rsidR="00B3609C" w:rsidRPr="00B3609C" w:rsidRDefault="00B3609C" w:rsidP="0034563E">
            <w:pPr>
              <w:jc w:val="both"/>
              <w:rPr>
                <w:rFonts w:ascii="Times New Roman" w:hAnsi="Times New Roman"/>
              </w:rPr>
            </w:pPr>
            <w:r w:rsidRPr="00B3609C">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43" w:history="1">
              <w:r w:rsidRPr="00B3609C">
                <w:rPr>
                  <w:rFonts w:ascii="Times New Roman" w:hAnsi="Times New Roman"/>
                </w:rPr>
                <w:t>пп.2-11 ч.1 ст.6</w:t>
              </w:r>
            </w:hyperlink>
            <w:r w:rsidRPr="00B3609C">
              <w:rPr>
                <w:rFonts w:ascii="Times New Roman" w:hAnsi="Times New Roman"/>
              </w:rPr>
              <w:t xml:space="preserve"> и пп.2-10 </w:t>
            </w:r>
            <w:hyperlink r:id="rId44" w:history="1">
              <w:r w:rsidRPr="00B3609C">
                <w:rPr>
                  <w:rFonts w:ascii="Times New Roman" w:hAnsi="Times New Roman"/>
                </w:rPr>
                <w:t>ч.2</w:t>
              </w:r>
            </w:hyperlink>
            <w:r w:rsidRPr="00B3609C">
              <w:rPr>
                <w:rFonts w:ascii="Times New Roman" w:hAnsi="Times New Roman"/>
              </w:rPr>
              <w:t xml:space="preserve"> ст.10 Федерального закона от 27.07. 2006. №152-ФЗ «О персональных данных».</w:t>
            </w:r>
          </w:p>
        </w:tc>
      </w:tr>
      <w:tr w:rsidR="00B3609C" w:rsidRPr="00B3609C" w:rsidTr="0034563E">
        <w:tblPrEx>
          <w:jc w:val="left"/>
        </w:tblPrEx>
        <w:trPr>
          <w:gridBefore w:val="1"/>
          <w:wBefore w:w="256" w:type="dxa"/>
        </w:trPr>
        <w:tc>
          <w:tcPr>
            <w:tcW w:w="1598" w:type="pct"/>
            <w:gridSpan w:val="6"/>
            <w:tcBorders>
              <w:bottom w:val="single" w:sz="4" w:space="0" w:color="auto"/>
            </w:tcBorders>
          </w:tcPr>
          <w:p w:rsidR="00B3609C" w:rsidRPr="00B3609C" w:rsidRDefault="00B3609C" w:rsidP="0034563E">
            <w:pPr>
              <w:jc w:val="center"/>
              <w:rPr>
                <w:rFonts w:ascii="Times New Roman" w:hAnsi="Times New Roman"/>
                <w:vertAlign w:val="superscript"/>
              </w:rPr>
            </w:pPr>
          </w:p>
        </w:tc>
        <w:tc>
          <w:tcPr>
            <w:tcW w:w="336" w:type="pct"/>
          </w:tcPr>
          <w:p w:rsidR="00B3609C" w:rsidRPr="00B3609C" w:rsidRDefault="00B3609C" w:rsidP="0034563E">
            <w:pPr>
              <w:jc w:val="center"/>
              <w:rPr>
                <w:rFonts w:ascii="Times New Roman" w:hAnsi="Times New Roman"/>
                <w:vertAlign w:val="superscript"/>
              </w:rPr>
            </w:pPr>
          </w:p>
        </w:tc>
        <w:tc>
          <w:tcPr>
            <w:tcW w:w="1343" w:type="pct"/>
            <w:gridSpan w:val="2"/>
            <w:tcBorders>
              <w:bottom w:val="single" w:sz="4" w:space="0" w:color="auto"/>
            </w:tcBorders>
          </w:tcPr>
          <w:p w:rsidR="00B3609C" w:rsidRPr="00B3609C" w:rsidRDefault="00B3609C" w:rsidP="0034563E">
            <w:pPr>
              <w:jc w:val="center"/>
              <w:rPr>
                <w:rFonts w:ascii="Times New Roman" w:hAnsi="Times New Roman"/>
                <w:vertAlign w:val="superscript"/>
              </w:rPr>
            </w:pPr>
          </w:p>
        </w:tc>
        <w:tc>
          <w:tcPr>
            <w:tcW w:w="260" w:type="pct"/>
          </w:tcPr>
          <w:p w:rsidR="00B3609C" w:rsidRPr="00B3609C" w:rsidRDefault="00B3609C" w:rsidP="0034563E">
            <w:pPr>
              <w:jc w:val="center"/>
              <w:rPr>
                <w:rFonts w:ascii="Times New Roman" w:hAnsi="Times New Roman"/>
                <w:vertAlign w:val="superscript"/>
              </w:rPr>
            </w:pPr>
          </w:p>
        </w:tc>
        <w:tc>
          <w:tcPr>
            <w:tcW w:w="1340" w:type="pct"/>
            <w:gridSpan w:val="3"/>
            <w:tcBorders>
              <w:bottom w:val="single" w:sz="4" w:space="0" w:color="auto"/>
            </w:tcBorders>
          </w:tcPr>
          <w:p w:rsidR="00B3609C" w:rsidRPr="00B3609C" w:rsidRDefault="00B3609C" w:rsidP="0034563E">
            <w:pPr>
              <w:jc w:val="center"/>
              <w:rPr>
                <w:rFonts w:ascii="Times New Roman" w:hAnsi="Times New Roman"/>
                <w:vertAlign w:val="superscript"/>
              </w:rPr>
            </w:pPr>
          </w:p>
        </w:tc>
      </w:tr>
      <w:tr w:rsidR="00B3609C" w:rsidRPr="00B3609C" w:rsidTr="0034563E">
        <w:tblPrEx>
          <w:jc w:val="left"/>
        </w:tblPrEx>
        <w:trPr>
          <w:gridBefore w:val="1"/>
          <w:wBefore w:w="256" w:type="dxa"/>
        </w:trPr>
        <w:tc>
          <w:tcPr>
            <w:tcW w:w="1598" w:type="pct"/>
            <w:gridSpan w:val="6"/>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(дата)</w:t>
            </w:r>
          </w:p>
        </w:tc>
        <w:tc>
          <w:tcPr>
            <w:tcW w:w="336" w:type="pct"/>
          </w:tcPr>
          <w:p w:rsidR="00B3609C" w:rsidRPr="00B3609C" w:rsidRDefault="00B3609C" w:rsidP="0034563E">
            <w:pPr>
              <w:jc w:val="center"/>
              <w:rPr>
                <w:rFonts w:ascii="Times New Roman" w:hAnsi="Times New Roman"/>
                <w:sz w:val="18"/>
                <w:szCs w:val="18"/>
                <w:vertAlign w:val="superscript"/>
              </w:rPr>
            </w:pPr>
          </w:p>
        </w:tc>
        <w:tc>
          <w:tcPr>
            <w:tcW w:w="1343" w:type="pct"/>
            <w:gridSpan w:val="2"/>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(подпись)</w:t>
            </w:r>
          </w:p>
        </w:tc>
        <w:tc>
          <w:tcPr>
            <w:tcW w:w="260" w:type="pct"/>
          </w:tcPr>
          <w:p w:rsidR="00B3609C" w:rsidRPr="00B3609C" w:rsidRDefault="00B3609C" w:rsidP="0034563E">
            <w:pPr>
              <w:jc w:val="center"/>
              <w:rPr>
                <w:rFonts w:ascii="Times New Roman" w:hAnsi="Times New Roman"/>
                <w:sz w:val="18"/>
                <w:szCs w:val="18"/>
                <w:vertAlign w:val="superscript"/>
              </w:rPr>
            </w:pPr>
          </w:p>
        </w:tc>
        <w:tc>
          <w:tcPr>
            <w:tcW w:w="1340" w:type="pct"/>
            <w:gridSpan w:val="3"/>
          </w:tcPr>
          <w:p w:rsidR="00B3609C" w:rsidRPr="00B3609C" w:rsidRDefault="00B3609C" w:rsidP="0034563E">
            <w:pPr>
              <w:jc w:val="center"/>
              <w:rPr>
                <w:rFonts w:ascii="Times New Roman" w:hAnsi="Times New Roman"/>
                <w:sz w:val="18"/>
                <w:szCs w:val="18"/>
                <w:vertAlign w:val="superscript"/>
              </w:rPr>
            </w:pPr>
            <w:r w:rsidRPr="00B3609C">
              <w:rPr>
                <w:rFonts w:ascii="Times New Roman" w:hAnsi="Times New Roman"/>
                <w:sz w:val="18"/>
                <w:szCs w:val="18"/>
              </w:rPr>
              <w:t>(расшифровка подписи)</w:t>
            </w:r>
          </w:p>
        </w:tc>
      </w:tr>
    </w:tbl>
    <w:p w:rsidR="00B3609C" w:rsidRPr="00B3609C" w:rsidRDefault="00B3609C" w:rsidP="00B3609C">
      <w:pPr>
        <w:jc w:val="center"/>
        <w:rPr>
          <w:rFonts w:ascii="Times New Roman" w:hAnsi="Times New Roman"/>
          <w:sz w:val="26"/>
          <w:szCs w:val="24"/>
        </w:rPr>
      </w:pPr>
    </w:p>
    <w:p w:rsidR="00B3609C" w:rsidRPr="00B3609C" w:rsidRDefault="00B3609C" w:rsidP="00B3609C">
      <w:pPr>
        <w:jc w:val="both"/>
        <w:rPr>
          <w:rFonts w:ascii="Times New Roman" w:hAnsi="Times New Roman"/>
        </w:rPr>
      </w:pPr>
      <w:r w:rsidRPr="00B3609C">
        <w:rPr>
          <w:rFonts w:ascii="Times New Roman" w:hAnsi="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71155F" w:rsidRPr="003D33CA" w:rsidRDefault="0071155F" w:rsidP="0071155F">
      <w:pPr>
        <w:rPr>
          <w:rFonts w:ascii="Times New Roman" w:hAnsi="Times New Roman"/>
        </w:rPr>
      </w:pPr>
    </w:p>
    <w:p w:rsidR="0071155F" w:rsidRPr="003D33CA" w:rsidRDefault="0071155F" w:rsidP="0071155F">
      <w:pPr>
        <w:rPr>
          <w:rFonts w:ascii="Times New Roman" w:hAnsi="Times New Roman"/>
        </w:rPr>
      </w:pPr>
    </w:p>
    <w:p w:rsidR="0071155F" w:rsidRPr="003D33CA" w:rsidRDefault="0071155F" w:rsidP="0071155F">
      <w:pPr>
        <w:rPr>
          <w:rFonts w:ascii="Times New Roman" w:hAnsi="Times New Roman"/>
        </w:rPr>
      </w:pPr>
    </w:p>
    <w:p w:rsidR="007171C9" w:rsidRPr="003D33CA" w:rsidRDefault="007171C9">
      <w:pPr>
        <w:pStyle w:val="ConsPlusNormal"/>
        <w:jc w:val="both"/>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D205FB" w:rsidRDefault="00D205FB">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F14992" w:rsidRDefault="00F14992">
      <w:pPr>
        <w:pStyle w:val="ConsPlusNormal"/>
        <w:jc w:val="right"/>
        <w:outlineLvl w:val="0"/>
        <w:rPr>
          <w:rFonts w:ascii="Times New Roman" w:hAnsi="Times New Roman" w:cs="Times New Roman"/>
        </w:rPr>
      </w:pPr>
    </w:p>
    <w:p w:rsidR="007171C9" w:rsidRPr="003D33CA" w:rsidRDefault="007171C9">
      <w:pPr>
        <w:pStyle w:val="ConsPlusNormal"/>
        <w:jc w:val="right"/>
        <w:outlineLvl w:val="0"/>
        <w:rPr>
          <w:rFonts w:ascii="Times New Roman" w:hAnsi="Times New Roman" w:cs="Times New Roman"/>
        </w:rPr>
      </w:pPr>
      <w:r w:rsidRPr="003D33CA">
        <w:rPr>
          <w:rFonts w:ascii="Times New Roman" w:hAnsi="Times New Roman" w:cs="Times New Roman"/>
        </w:rPr>
        <w:t>Приложение 4</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к постановлению Администрации</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города Когалыма</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от 22.01.2021 N 102</w:t>
      </w:r>
    </w:p>
    <w:p w:rsidR="007171C9" w:rsidRPr="003D33CA" w:rsidRDefault="007171C9">
      <w:pPr>
        <w:spacing w:after="1"/>
        <w:rPr>
          <w:rFonts w:ascii="Times New Roman" w:hAnsi="Times New Roman"/>
        </w:rPr>
      </w:pPr>
    </w:p>
    <w:p w:rsidR="007171C9" w:rsidRPr="003D33CA" w:rsidRDefault="007171C9">
      <w:pPr>
        <w:pStyle w:val="ConsPlusNormal"/>
        <w:jc w:val="both"/>
        <w:rPr>
          <w:rFonts w:ascii="Times New Roman" w:hAnsi="Times New Roman" w:cs="Times New Roman"/>
        </w:rPr>
      </w:pPr>
    </w:p>
    <w:p w:rsidR="007171C9" w:rsidRPr="003D33CA" w:rsidRDefault="007171C9" w:rsidP="00ED1301">
      <w:pPr>
        <w:pStyle w:val="ConsPlusNonformat"/>
        <w:jc w:val="center"/>
        <w:rPr>
          <w:rFonts w:ascii="Times New Roman" w:hAnsi="Times New Roman" w:cs="Times New Roman"/>
        </w:rPr>
      </w:pPr>
      <w:bookmarkStart w:id="34" w:name="P626"/>
      <w:bookmarkEnd w:id="34"/>
      <w:r w:rsidRPr="003D33CA">
        <w:rPr>
          <w:rFonts w:ascii="Times New Roman" w:hAnsi="Times New Roman" w:cs="Times New Roman"/>
        </w:rPr>
        <w:t>Типовая форма договора</w:t>
      </w:r>
    </w:p>
    <w:p w:rsidR="007171C9" w:rsidRPr="003D33CA" w:rsidRDefault="007171C9" w:rsidP="00ED1301">
      <w:pPr>
        <w:pStyle w:val="ConsPlusNonformat"/>
        <w:jc w:val="center"/>
        <w:rPr>
          <w:rFonts w:ascii="Times New Roman" w:hAnsi="Times New Roman" w:cs="Times New Roman"/>
        </w:rPr>
      </w:pPr>
      <w:r w:rsidRPr="003D33CA">
        <w:rPr>
          <w:rFonts w:ascii="Times New Roman" w:hAnsi="Times New Roman" w:cs="Times New Roman"/>
        </w:rPr>
        <w:t>на размещение нестационарных торговых объектов на территории</w:t>
      </w:r>
    </w:p>
    <w:p w:rsidR="007171C9" w:rsidRPr="003D33CA" w:rsidRDefault="007171C9" w:rsidP="00ED1301">
      <w:pPr>
        <w:pStyle w:val="ConsPlusNonformat"/>
        <w:jc w:val="center"/>
        <w:rPr>
          <w:rFonts w:ascii="Times New Roman" w:hAnsi="Times New Roman" w:cs="Times New Roman"/>
        </w:rPr>
      </w:pPr>
      <w:r w:rsidRPr="003D33CA">
        <w:rPr>
          <w:rFonts w:ascii="Times New Roman" w:hAnsi="Times New Roman" w:cs="Times New Roman"/>
        </w:rPr>
        <w:t>города Когалыма по результатам аукциона</w:t>
      </w:r>
    </w:p>
    <w:p w:rsidR="007171C9" w:rsidRPr="003D33CA" w:rsidRDefault="007171C9" w:rsidP="00ED1301">
      <w:pPr>
        <w:pStyle w:val="ConsPlusNonformat"/>
        <w:jc w:val="center"/>
        <w:rPr>
          <w:rFonts w:ascii="Times New Roman" w:hAnsi="Times New Roman" w:cs="Times New Roman"/>
        </w:rPr>
      </w:pPr>
    </w:p>
    <w:p w:rsidR="007171C9" w:rsidRPr="003D33CA" w:rsidRDefault="007171C9" w:rsidP="00ED1301">
      <w:pPr>
        <w:pStyle w:val="ConsPlusNonformat"/>
        <w:jc w:val="center"/>
        <w:rPr>
          <w:rFonts w:ascii="Times New Roman" w:hAnsi="Times New Roman" w:cs="Times New Roman"/>
        </w:rPr>
      </w:pP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г. Когалым                                     "___" ____________ 20__ года</w:t>
      </w:r>
    </w:p>
    <w:p w:rsidR="007171C9" w:rsidRPr="003D33CA" w:rsidRDefault="007171C9" w:rsidP="008542C8">
      <w:pPr>
        <w:pStyle w:val="ConsPlusNonformat"/>
        <w:jc w:val="both"/>
        <w:rPr>
          <w:rFonts w:ascii="Times New Roman" w:hAnsi="Times New Roman" w:cs="Times New Roman"/>
        </w:rPr>
      </w:pP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Администрация     города     Когалыма,    представляемая    управлением</w:t>
      </w:r>
      <w:r w:rsidR="008542C8">
        <w:rPr>
          <w:rFonts w:ascii="Times New Roman" w:hAnsi="Times New Roman" w:cs="Times New Roman"/>
        </w:rPr>
        <w:t xml:space="preserve"> </w:t>
      </w:r>
      <w:r w:rsidRPr="003D33CA">
        <w:rPr>
          <w:rFonts w:ascii="Times New Roman" w:hAnsi="Times New Roman" w:cs="Times New Roman"/>
        </w:rPr>
        <w:t>инвестиционной  деятельности  и  развития предпринимательства Администрации</w:t>
      </w:r>
      <w:r w:rsidR="008542C8">
        <w:rPr>
          <w:rFonts w:ascii="Times New Roman" w:hAnsi="Times New Roman" w:cs="Times New Roman"/>
        </w:rPr>
        <w:t xml:space="preserve"> </w:t>
      </w:r>
      <w:r w:rsidRPr="003D33CA">
        <w:rPr>
          <w:rFonts w:ascii="Times New Roman" w:hAnsi="Times New Roman" w:cs="Times New Roman"/>
        </w:rPr>
        <w:t>города  Когалыма  в  лице ________________________________, действующего на</w:t>
      </w:r>
      <w:r w:rsidR="008542C8">
        <w:rPr>
          <w:rFonts w:ascii="Times New Roman" w:hAnsi="Times New Roman" w:cs="Times New Roman"/>
        </w:rPr>
        <w:t xml:space="preserve"> </w:t>
      </w:r>
      <w:r w:rsidRPr="003D33CA">
        <w:rPr>
          <w:rFonts w:ascii="Times New Roman" w:hAnsi="Times New Roman" w:cs="Times New Roman"/>
        </w:rPr>
        <w:t>основании  Положения  об  управлении инвестиционной деятельности и развития</w:t>
      </w:r>
      <w:r w:rsidR="008542C8">
        <w:rPr>
          <w:rFonts w:ascii="Times New Roman" w:hAnsi="Times New Roman" w:cs="Times New Roman"/>
        </w:rPr>
        <w:t xml:space="preserve"> </w:t>
      </w:r>
      <w:r w:rsidRPr="003D33CA">
        <w:rPr>
          <w:rFonts w:ascii="Times New Roman" w:hAnsi="Times New Roman" w:cs="Times New Roman"/>
        </w:rPr>
        <w:t>предпринимательства  Администрации  города  Когалыма  от 30.01.2019 N 21-р,</w:t>
      </w:r>
      <w:r w:rsidR="008542C8">
        <w:rPr>
          <w:rFonts w:ascii="Times New Roman" w:hAnsi="Times New Roman" w:cs="Times New Roman"/>
        </w:rPr>
        <w:t xml:space="preserve"> </w:t>
      </w:r>
      <w:r w:rsidRPr="003D33CA">
        <w:rPr>
          <w:rFonts w:ascii="Times New Roman" w:hAnsi="Times New Roman" w:cs="Times New Roman"/>
        </w:rPr>
        <w:t xml:space="preserve">именуемая   в   дальнейшем  "Уполномоченный </w:t>
      </w:r>
      <w:r w:rsidR="008542C8">
        <w:rPr>
          <w:rFonts w:ascii="Times New Roman" w:hAnsi="Times New Roman" w:cs="Times New Roman"/>
        </w:rPr>
        <w:t xml:space="preserve"> орган",  с  одной  стороны,  и </w:t>
      </w:r>
      <w:r w:rsidRPr="003D33CA">
        <w:rPr>
          <w:rFonts w:ascii="Times New Roman" w:hAnsi="Times New Roman" w:cs="Times New Roman"/>
        </w:rPr>
        <w:t>__________________________________________________________________________,</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(наименование организации, фамилия, имя, отчество (при наличии)</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индивидуального предпринимателя)</w:t>
      </w:r>
    </w:p>
    <w:p w:rsidR="007171C9" w:rsidRPr="003D33CA" w:rsidRDefault="008542C8" w:rsidP="008542C8">
      <w:pPr>
        <w:pStyle w:val="ConsPlusNonformat"/>
        <w:jc w:val="both"/>
        <w:rPr>
          <w:rFonts w:ascii="Times New Roman" w:hAnsi="Times New Roman" w:cs="Times New Roman"/>
        </w:rPr>
      </w:pPr>
      <w:r>
        <w:rPr>
          <w:rFonts w:ascii="Times New Roman" w:hAnsi="Times New Roman" w:cs="Times New Roman"/>
        </w:rPr>
        <w:t>именуемый</w:t>
      </w:r>
      <w:r w:rsidR="007171C9" w:rsidRPr="003D33CA">
        <w:rPr>
          <w:rFonts w:ascii="Times New Roman" w:hAnsi="Times New Roman" w:cs="Times New Roman"/>
        </w:rPr>
        <w:t xml:space="preserve"> в дальнейшем "Хозяйствующий субъект", в лице ___________________________________________________________________________________________,</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(должность, фамилия, имя, отчество (при наличии))</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действующего на основании ______________________________________________, в</w:t>
      </w:r>
      <w:r w:rsidR="008542C8">
        <w:rPr>
          <w:rFonts w:ascii="Times New Roman" w:hAnsi="Times New Roman" w:cs="Times New Roman"/>
        </w:rPr>
        <w:t xml:space="preserve"> </w:t>
      </w:r>
      <w:proofErr w:type="gramStart"/>
      <w:r w:rsidRPr="003D33CA">
        <w:rPr>
          <w:rFonts w:ascii="Times New Roman" w:hAnsi="Times New Roman" w:cs="Times New Roman"/>
        </w:rPr>
        <w:t>дальнейшем  именуемые</w:t>
      </w:r>
      <w:proofErr w:type="gramEnd"/>
      <w:r w:rsidRPr="003D33CA">
        <w:rPr>
          <w:rFonts w:ascii="Times New Roman" w:hAnsi="Times New Roman" w:cs="Times New Roman"/>
        </w:rPr>
        <w:t xml:space="preserve"> - стороны по результатам проведения аукциона на право</w:t>
      </w:r>
      <w:r w:rsidR="008542C8">
        <w:rPr>
          <w:rFonts w:ascii="Times New Roman" w:hAnsi="Times New Roman" w:cs="Times New Roman"/>
        </w:rPr>
        <w:t xml:space="preserve"> </w:t>
      </w:r>
      <w:r w:rsidRPr="003D33CA">
        <w:rPr>
          <w:rFonts w:ascii="Times New Roman" w:hAnsi="Times New Roman" w:cs="Times New Roman"/>
        </w:rPr>
        <w:t>заключения  договора  на  размещение  нестационарных  торговых  объектов на</w:t>
      </w:r>
      <w:r w:rsidR="008542C8">
        <w:rPr>
          <w:rFonts w:ascii="Times New Roman" w:hAnsi="Times New Roman" w:cs="Times New Roman"/>
        </w:rPr>
        <w:t xml:space="preserve"> </w:t>
      </w:r>
      <w:r w:rsidRPr="003D33CA">
        <w:rPr>
          <w:rFonts w:ascii="Times New Roman" w:hAnsi="Times New Roman" w:cs="Times New Roman"/>
        </w:rPr>
        <w:t>территории  города  Когалыма и на основании протокола аукциона от _________</w:t>
      </w:r>
      <w:r w:rsidR="008542C8">
        <w:rPr>
          <w:rFonts w:ascii="Times New Roman" w:hAnsi="Times New Roman" w:cs="Times New Roman"/>
        </w:rPr>
        <w:t xml:space="preserve"> </w:t>
      </w:r>
      <w:r w:rsidRPr="003D33CA">
        <w:rPr>
          <w:rFonts w:ascii="Times New Roman" w:hAnsi="Times New Roman" w:cs="Times New Roman"/>
        </w:rPr>
        <w:t>N ____ заключили настоящий договор (далее - договор) о нижеследующем:</w:t>
      </w:r>
    </w:p>
    <w:p w:rsidR="007171C9" w:rsidRPr="003D33CA" w:rsidRDefault="007171C9" w:rsidP="008542C8">
      <w:pPr>
        <w:pStyle w:val="ConsPlusNonformat"/>
        <w:jc w:val="both"/>
        <w:rPr>
          <w:rFonts w:ascii="Times New Roman" w:hAnsi="Times New Roman" w:cs="Times New Roman"/>
        </w:rPr>
      </w:pPr>
    </w:p>
    <w:p w:rsidR="007171C9" w:rsidRPr="003D33CA" w:rsidRDefault="007171C9" w:rsidP="008542C8">
      <w:pPr>
        <w:pStyle w:val="ConsPlusNonformat"/>
        <w:jc w:val="center"/>
        <w:rPr>
          <w:rFonts w:ascii="Times New Roman" w:hAnsi="Times New Roman" w:cs="Times New Roman"/>
        </w:rPr>
      </w:pPr>
      <w:r w:rsidRPr="003D33CA">
        <w:rPr>
          <w:rFonts w:ascii="Times New Roman" w:hAnsi="Times New Roman" w:cs="Times New Roman"/>
        </w:rPr>
        <w:t>I. Предмет договора</w:t>
      </w:r>
    </w:p>
    <w:p w:rsidR="007171C9" w:rsidRPr="003D33CA" w:rsidRDefault="007171C9" w:rsidP="008542C8">
      <w:pPr>
        <w:pStyle w:val="ConsPlusNonformat"/>
        <w:jc w:val="both"/>
        <w:rPr>
          <w:rFonts w:ascii="Times New Roman" w:hAnsi="Times New Roman" w:cs="Times New Roman"/>
        </w:rPr>
      </w:pPr>
    </w:p>
    <w:p w:rsidR="007171C9" w:rsidRPr="003D33CA" w:rsidRDefault="007171C9" w:rsidP="008542C8">
      <w:pPr>
        <w:pStyle w:val="ConsPlusNonformat"/>
        <w:ind w:firstLine="708"/>
        <w:jc w:val="both"/>
        <w:rPr>
          <w:rFonts w:ascii="Times New Roman" w:hAnsi="Times New Roman" w:cs="Times New Roman"/>
        </w:rPr>
      </w:pPr>
      <w:r w:rsidRPr="003D33CA">
        <w:rPr>
          <w:rFonts w:ascii="Times New Roman" w:hAnsi="Times New Roman" w:cs="Times New Roman"/>
        </w:rPr>
        <w:t xml:space="preserve">1.1.  </w:t>
      </w:r>
      <w:proofErr w:type="gramStart"/>
      <w:r w:rsidRPr="003D33CA">
        <w:rPr>
          <w:rFonts w:ascii="Times New Roman" w:hAnsi="Times New Roman" w:cs="Times New Roman"/>
        </w:rPr>
        <w:t>Уполномоченный  орган</w:t>
      </w:r>
      <w:proofErr w:type="gramEnd"/>
      <w:r w:rsidRPr="003D33CA">
        <w:rPr>
          <w:rFonts w:ascii="Times New Roman" w:hAnsi="Times New Roman" w:cs="Times New Roman"/>
        </w:rPr>
        <w:t xml:space="preserve"> предоставляет Хозяйствующему субъекту право</w:t>
      </w:r>
      <w:r w:rsidR="008542C8">
        <w:rPr>
          <w:rFonts w:ascii="Times New Roman" w:hAnsi="Times New Roman" w:cs="Times New Roman"/>
        </w:rPr>
        <w:t xml:space="preserve"> </w:t>
      </w:r>
      <w:r w:rsidRPr="003D33CA">
        <w:rPr>
          <w:rFonts w:ascii="Times New Roman" w:hAnsi="Times New Roman" w:cs="Times New Roman"/>
        </w:rPr>
        <w:t>на  размещение  нестационарного  торгового объекта, характеристики которого</w:t>
      </w:r>
      <w:r w:rsidR="008542C8">
        <w:rPr>
          <w:rFonts w:ascii="Times New Roman" w:hAnsi="Times New Roman" w:cs="Times New Roman"/>
        </w:rPr>
        <w:t xml:space="preserve"> </w:t>
      </w:r>
      <w:r w:rsidRPr="003D33CA">
        <w:rPr>
          <w:rFonts w:ascii="Times New Roman" w:hAnsi="Times New Roman" w:cs="Times New Roman"/>
        </w:rPr>
        <w:t>указаны  в  пункте  1.2  договора (далее - Объект), а Хозяйствующий субъект</w:t>
      </w:r>
      <w:r w:rsidR="008542C8">
        <w:rPr>
          <w:rFonts w:ascii="Times New Roman" w:hAnsi="Times New Roman" w:cs="Times New Roman"/>
        </w:rPr>
        <w:t xml:space="preserve"> </w:t>
      </w:r>
      <w:r w:rsidRPr="003D33CA">
        <w:rPr>
          <w:rFonts w:ascii="Times New Roman" w:hAnsi="Times New Roman" w:cs="Times New Roman"/>
        </w:rPr>
        <w:t>обязуется   разместить   Объект   в   соответствии   со  схемой  размещения</w:t>
      </w:r>
    </w:p>
    <w:p w:rsidR="007171C9" w:rsidRPr="003D33CA" w:rsidRDefault="007171C9" w:rsidP="008542C8">
      <w:pPr>
        <w:pStyle w:val="ConsPlusNonformat"/>
        <w:jc w:val="both"/>
        <w:rPr>
          <w:rFonts w:ascii="Times New Roman" w:hAnsi="Times New Roman" w:cs="Times New Roman"/>
        </w:rPr>
      </w:pPr>
      <w:proofErr w:type="gramStart"/>
      <w:r w:rsidRPr="003D33CA">
        <w:rPr>
          <w:rFonts w:ascii="Times New Roman" w:hAnsi="Times New Roman" w:cs="Times New Roman"/>
        </w:rPr>
        <w:t>нестационарных  торговых</w:t>
      </w:r>
      <w:proofErr w:type="gramEnd"/>
      <w:r w:rsidRPr="003D33CA">
        <w:rPr>
          <w:rFonts w:ascii="Times New Roman" w:hAnsi="Times New Roman" w:cs="Times New Roman"/>
        </w:rPr>
        <w:t xml:space="preserve">  объектов  на  территории города Когалыма (далее -</w:t>
      </w:r>
      <w:r w:rsidR="008542C8">
        <w:rPr>
          <w:rFonts w:ascii="Times New Roman" w:hAnsi="Times New Roman" w:cs="Times New Roman"/>
        </w:rPr>
        <w:t xml:space="preserve"> </w:t>
      </w:r>
      <w:r w:rsidRPr="003D33CA">
        <w:rPr>
          <w:rFonts w:ascii="Times New Roman" w:hAnsi="Times New Roman" w:cs="Times New Roman"/>
        </w:rPr>
        <w:t>схема  размещения)  и  уплатить  плату за его размещение в порядке и сроки,</w:t>
      </w:r>
      <w:r w:rsidR="008542C8">
        <w:rPr>
          <w:rFonts w:ascii="Times New Roman" w:hAnsi="Times New Roman" w:cs="Times New Roman"/>
        </w:rPr>
        <w:t xml:space="preserve"> </w:t>
      </w:r>
      <w:r w:rsidRPr="003D33CA">
        <w:rPr>
          <w:rFonts w:ascii="Times New Roman" w:hAnsi="Times New Roman" w:cs="Times New Roman"/>
        </w:rPr>
        <w:t>установленные договором.</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w:t>
      </w:r>
      <w:r w:rsidR="008542C8">
        <w:rPr>
          <w:rFonts w:ascii="Times New Roman" w:hAnsi="Times New Roman" w:cs="Times New Roman"/>
        </w:rPr>
        <w:tab/>
      </w:r>
      <w:r w:rsidRPr="003D33CA">
        <w:rPr>
          <w:rFonts w:ascii="Times New Roman" w:hAnsi="Times New Roman" w:cs="Times New Roman"/>
        </w:rPr>
        <w:t xml:space="preserve"> 1.2. Объект имеет следующие характеристики:</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w:t>
      </w:r>
      <w:r w:rsidR="008542C8">
        <w:rPr>
          <w:rFonts w:ascii="Times New Roman" w:hAnsi="Times New Roman" w:cs="Times New Roman"/>
        </w:rPr>
        <w:tab/>
        <w:t xml:space="preserve"> </w:t>
      </w:r>
      <w:r w:rsidRPr="003D33CA">
        <w:rPr>
          <w:rFonts w:ascii="Times New Roman" w:hAnsi="Times New Roman" w:cs="Times New Roman"/>
        </w:rPr>
        <w:t>место размещения: ____________________________________________________,</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w:t>
      </w:r>
      <w:r w:rsidR="008542C8">
        <w:rPr>
          <w:rFonts w:ascii="Times New Roman" w:hAnsi="Times New Roman" w:cs="Times New Roman"/>
        </w:rPr>
        <w:tab/>
      </w:r>
      <w:r w:rsidRPr="003D33CA">
        <w:rPr>
          <w:rFonts w:ascii="Times New Roman" w:hAnsi="Times New Roman" w:cs="Times New Roman"/>
        </w:rPr>
        <w:t xml:space="preserve"> площадь земельного участка для размещения Объекта ____________________,</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w:t>
      </w:r>
      <w:r w:rsidR="008542C8">
        <w:rPr>
          <w:rFonts w:ascii="Times New Roman" w:hAnsi="Times New Roman" w:cs="Times New Roman"/>
        </w:rPr>
        <w:tab/>
        <w:t xml:space="preserve"> </w:t>
      </w:r>
      <w:r w:rsidRPr="003D33CA">
        <w:rPr>
          <w:rFonts w:ascii="Times New Roman" w:hAnsi="Times New Roman" w:cs="Times New Roman"/>
        </w:rPr>
        <w:t>тип, площадь, специализация Объекта __________________________________.</w:t>
      </w:r>
    </w:p>
    <w:p w:rsidR="007171C9" w:rsidRPr="003D33CA" w:rsidRDefault="007171C9" w:rsidP="008542C8">
      <w:pPr>
        <w:pStyle w:val="ConsPlusNonformat"/>
        <w:jc w:val="both"/>
        <w:rPr>
          <w:rFonts w:ascii="Times New Roman" w:hAnsi="Times New Roman" w:cs="Times New Roman"/>
        </w:rPr>
      </w:pPr>
      <w:r w:rsidRPr="003D33CA">
        <w:rPr>
          <w:rFonts w:ascii="Times New Roman" w:hAnsi="Times New Roman" w:cs="Times New Roman"/>
        </w:rPr>
        <w:t xml:space="preserve">    </w:t>
      </w:r>
      <w:r w:rsidR="008542C8">
        <w:rPr>
          <w:rFonts w:ascii="Times New Roman" w:hAnsi="Times New Roman" w:cs="Times New Roman"/>
        </w:rPr>
        <w:tab/>
      </w:r>
      <w:r w:rsidRPr="003D33CA">
        <w:rPr>
          <w:rFonts w:ascii="Times New Roman" w:hAnsi="Times New Roman" w:cs="Times New Roman"/>
        </w:rPr>
        <w:t>1.3. Срок действия настоящего договора с "____" _________ 20___ года по</w:t>
      </w:r>
      <w:r w:rsidR="008542C8">
        <w:rPr>
          <w:rFonts w:ascii="Times New Roman" w:hAnsi="Times New Roman" w:cs="Times New Roman"/>
        </w:rPr>
        <w:t xml:space="preserve"> </w:t>
      </w:r>
      <w:r w:rsidRPr="003D33CA">
        <w:rPr>
          <w:rFonts w:ascii="Times New Roman" w:hAnsi="Times New Roman" w:cs="Times New Roman"/>
        </w:rPr>
        <w:t>"____" ___________ 20___ года.</w:t>
      </w:r>
    </w:p>
    <w:p w:rsidR="007171C9" w:rsidRPr="003D33CA" w:rsidRDefault="007171C9" w:rsidP="008542C8">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II. Права и обязанности сторон</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2.1. Уполномоченный орган имеет право:</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2.1.1. На беспрепятственный доступ на территорию Объекта с целью его осмотра на предмет соблюдения условий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2.2. Уполномоченный орган обязан:</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2.2.1. Предоставлять Хозяйствующему субъекту право на размещение Объекта в соответствии с условиями настоящего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2.2.2. В случае внесения изменений в схему размещения повлекших невозможность дальнейшего размещения нестационарного торгового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Когалыма о внесении изменений в схему размещения о невозможности дальнейшего размещения Объекта с разъяснением причин исключения места размещения нестационарного торгового объекта из схемы размещения, предлагая иные варианты размещения (при наличии в схеме размещения иных мест размещения).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2.3. Хозяйствующий субъект имеет право:</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2.3.1.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города Когалыма и условий настоящего договора размещать Объект на земельном участке, необходимом для его размещения.</w:t>
      </w:r>
    </w:p>
    <w:p w:rsidR="00D32C16" w:rsidRPr="00F14992" w:rsidRDefault="00D32C16" w:rsidP="00D32C16">
      <w:pPr>
        <w:autoSpaceDE w:val="0"/>
        <w:autoSpaceDN w:val="0"/>
        <w:adjustRightInd w:val="0"/>
        <w:ind w:firstLine="708"/>
        <w:jc w:val="both"/>
        <w:rPr>
          <w:rFonts w:ascii="Times New Roman" w:eastAsia="Times New Roman" w:hAnsi="Times New Roman"/>
          <w:szCs w:val="20"/>
          <w:lang w:eastAsia="ru-RU"/>
        </w:rPr>
      </w:pPr>
      <w:r w:rsidRPr="00F14992">
        <w:rPr>
          <w:rFonts w:ascii="Times New Roman" w:eastAsia="Times New Roman" w:hAnsi="Times New Roman"/>
          <w:szCs w:val="20"/>
          <w:lang w:eastAsia="ru-RU"/>
        </w:rPr>
        <w:t>2.3.2. В случае прекращения осуществления торговой деятельности (предоставления услуг) на Объекте, передать свои права и обязанности по договору другому хозяйствующему субъекту (в пределах срока действия договора) при условии уведомления Уполномоченного органа и подписания дополнительного соглашения к договору. В данном случае Хозяйствующий субъект, утрачивает право на заключение договора на новый срок без проведения аукциона.»;</w:t>
      </w:r>
    </w:p>
    <w:p w:rsidR="00D32C16" w:rsidRPr="00F14992" w:rsidRDefault="00D32C16" w:rsidP="00D32C16">
      <w:pPr>
        <w:pStyle w:val="ConsPlusNormal"/>
        <w:spacing w:before="220"/>
        <w:ind w:firstLine="540"/>
        <w:jc w:val="both"/>
        <w:rPr>
          <w:rFonts w:ascii="Times New Roman" w:hAnsi="Times New Roman" w:cs="Times New Roman"/>
        </w:rPr>
      </w:pPr>
      <w:r w:rsidRPr="00F14992">
        <w:rPr>
          <w:rFonts w:ascii="Times New Roman" w:hAnsi="Times New Roman" w:cs="Times New Roman"/>
        </w:rPr>
        <w:t xml:space="preserve">2.3.3. Изменять специализацию Объекта при условии внесения изменений в схему размещения в установленном порядке. </w:t>
      </w:r>
    </w:p>
    <w:p w:rsidR="007171C9" w:rsidRPr="00F14992" w:rsidRDefault="007171C9" w:rsidP="00D32C16">
      <w:pPr>
        <w:pStyle w:val="ConsPlusNormal"/>
        <w:spacing w:before="220"/>
        <w:ind w:firstLine="540"/>
        <w:jc w:val="both"/>
        <w:rPr>
          <w:rFonts w:ascii="Times New Roman" w:hAnsi="Times New Roman" w:cs="Times New Roman"/>
        </w:rPr>
      </w:pPr>
      <w:r w:rsidRPr="00F14992">
        <w:rPr>
          <w:rFonts w:ascii="Times New Roman" w:hAnsi="Times New Roman" w:cs="Times New Roman"/>
        </w:rPr>
        <w:t>2.4. Хозяйствующий субъект обязан:</w:t>
      </w:r>
    </w:p>
    <w:p w:rsidR="007171C9" w:rsidRPr="003D33CA"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2.4.1. Разместить на земельном участке</w:t>
      </w:r>
      <w:r w:rsidRPr="003D33CA">
        <w:rPr>
          <w:rFonts w:ascii="Times New Roman" w:hAnsi="Times New Roman" w:cs="Times New Roman"/>
        </w:rPr>
        <w:t xml:space="preserve"> Объект в соответствии с характеристиками, установленными пунктом 1.2 договора и паспортом Объекта (эскизным проектом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2.4.2. Своевременно вносить плату за размещение Объекта согласно условиям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города Когалыма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2.4.4. В течение одного месяца с даты заключения договора согласовать эскизный проект нестационарного торгового объекта с отделом архитектуры и градостроительства Администрации города Когалыма.</w:t>
      </w:r>
    </w:p>
    <w:p w:rsidR="007171C9" w:rsidRPr="00F14992"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2.4.5. В течение одного месяца с даты установки Объекта, заключить договор на оказание услуг по обращению с твердыми коммунальными </w:t>
      </w:r>
      <w:r w:rsidRPr="00F14992">
        <w:rPr>
          <w:rFonts w:ascii="Times New Roman" w:hAnsi="Times New Roman" w:cs="Times New Roman"/>
        </w:rPr>
        <w:t>отходами (далее - ТКО) с региональным оператором по обращению с ТКО АО "Югра-Экология"</w:t>
      </w:r>
      <w:r w:rsidR="007B58DA" w:rsidRPr="00F14992">
        <w:rPr>
          <w:rFonts w:ascii="Times New Roman" w:hAnsi="Times New Roman" w:cs="Times New Roman"/>
        </w:rPr>
        <w:t>, копию договора предоставить в Уполномоченный орган</w:t>
      </w:r>
      <w:r w:rsidRPr="00F14992">
        <w:rPr>
          <w:rFonts w:ascii="Times New Roman" w:hAnsi="Times New Roman" w:cs="Times New Roman"/>
        </w:rPr>
        <w:t>.</w:t>
      </w:r>
    </w:p>
    <w:p w:rsidR="007171C9" w:rsidRPr="003D33CA"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2.4.6. В случае необходимости подключения Объекта к инженерным сетям</w:t>
      </w:r>
      <w:r w:rsidRPr="003D33CA">
        <w:rPr>
          <w:rFonts w:ascii="Times New Roman" w:hAnsi="Times New Roman" w:cs="Times New Roman"/>
        </w:rPr>
        <w:t xml:space="preserve"> либо проведения земляных работ Хозяйствующий субъект самостоятельно обращается в структурные подразделения Администрации города Когалыма, организации независимо от организационно-правовой формы и формы собственности, индивидуальным предпринимателям за получением необходимых документов.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2.4.7.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2.4.9. Не нарушать права и законные интересы землепользователей смежных земельных участков.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0C09B3" w:rsidRPr="00F14992" w:rsidRDefault="007171C9" w:rsidP="000C09B3">
      <w:pPr>
        <w:autoSpaceDE w:val="0"/>
        <w:autoSpaceDN w:val="0"/>
        <w:adjustRightInd w:val="0"/>
        <w:ind w:firstLine="540"/>
        <w:jc w:val="both"/>
        <w:rPr>
          <w:rFonts w:ascii="Times New Roman" w:hAnsi="Times New Roman"/>
        </w:rPr>
      </w:pPr>
      <w:r w:rsidRPr="00F14992">
        <w:rPr>
          <w:rFonts w:ascii="Times New Roman" w:hAnsi="Times New Roman"/>
        </w:rPr>
        <w:t xml:space="preserve">2.4.11. Не допускать изменения характеристик Объекта, установленных </w:t>
      </w:r>
      <w:r w:rsidR="000C09B3" w:rsidRPr="00F14992">
        <w:rPr>
          <w:rFonts w:ascii="Times New Roman" w:hAnsi="Times New Roman"/>
        </w:rPr>
        <w:t xml:space="preserve">пунктом 1.2 настоящего договора, за исключением специализации Объекта, при соблюдении условия, установленного </w:t>
      </w:r>
      <w:hyperlink r:id="rId45" w:history="1">
        <w:r w:rsidR="000C09B3" w:rsidRPr="00F14992">
          <w:rPr>
            <w:rFonts w:ascii="Times New Roman" w:hAnsi="Times New Roman"/>
          </w:rPr>
          <w:t>подпунктом 2.3.3 пункта 2.3</w:t>
        </w:r>
      </w:hyperlink>
      <w:r w:rsidR="000C09B3" w:rsidRPr="00F14992">
        <w:rPr>
          <w:rFonts w:ascii="Times New Roman" w:hAnsi="Times New Roman"/>
        </w:rPr>
        <w:t xml:space="preserve"> договора.</w:t>
      </w:r>
    </w:p>
    <w:p w:rsidR="00B42AA7" w:rsidRPr="00F14992" w:rsidRDefault="00B42AA7" w:rsidP="000C09B3">
      <w:pPr>
        <w:autoSpaceDE w:val="0"/>
        <w:autoSpaceDN w:val="0"/>
        <w:adjustRightInd w:val="0"/>
        <w:ind w:firstLine="540"/>
        <w:jc w:val="both"/>
        <w:rPr>
          <w:rFonts w:ascii="Times New Roman" w:hAnsi="Times New Roman"/>
        </w:rPr>
      </w:pPr>
    </w:p>
    <w:p w:rsidR="00D031EE" w:rsidRPr="00F14992" w:rsidRDefault="007171C9" w:rsidP="00B42AA7">
      <w:pPr>
        <w:autoSpaceDE w:val="0"/>
        <w:autoSpaceDN w:val="0"/>
        <w:adjustRightInd w:val="0"/>
        <w:ind w:firstLine="540"/>
        <w:jc w:val="both"/>
        <w:rPr>
          <w:rFonts w:ascii="Times New Roman" w:hAnsi="Times New Roman"/>
        </w:rPr>
      </w:pPr>
      <w:r w:rsidRPr="00F14992">
        <w:rPr>
          <w:rFonts w:ascii="Times New Roman" w:hAnsi="Times New Roman"/>
        </w:rPr>
        <w:t xml:space="preserve">2.4.12. </w:t>
      </w:r>
      <w:r w:rsidR="00D031EE" w:rsidRPr="00F14992">
        <w:rPr>
          <w:rFonts w:ascii="Times New Roman" w:hAnsi="Times New Roman"/>
        </w:rPr>
        <w:t>Не допускать осуществления торговой деятельности на Объекте в рамках заключенного договора другим хозяйствующим субъектом.</w:t>
      </w:r>
    </w:p>
    <w:p w:rsidR="00D031EE" w:rsidRPr="00F14992" w:rsidRDefault="00D031EE" w:rsidP="00B42AA7">
      <w:pPr>
        <w:autoSpaceDE w:val="0"/>
        <w:autoSpaceDN w:val="0"/>
        <w:adjustRightInd w:val="0"/>
        <w:ind w:firstLine="540"/>
        <w:jc w:val="both"/>
        <w:rPr>
          <w:rFonts w:ascii="Times New Roman" w:hAnsi="Times New Roman"/>
        </w:rPr>
      </w:pPr>
    </w:p>
    <w:p w:rsidR="00113225" w:rsidRPr="00F14992" w:rsidRDefault="00D031EE" w:rsidP="005F17AB">
      <w:pPr>
        <w:autoSpaceDE w:val="0"/>
        <w:autoSpaceDN w:val="0"/>
        <w:adjustRightInd w:val="0"/>
        <w:ind w:firstLine="540"/>
        <w:jc w:val="both"/>
        <w:rPr>
          <w:rFonts w:ascii="Times New Roman" w:hAnsi="Times New Roman"/>
        </w:rPr>
      </w:pPr>
      <w:r w:rsidRPr="00F14992">
        <w:rPr>
          <w:rFonts w:ascii="Times New Roman" w:hAnsi="Times New Roman"/>
        </w:rPr>
        <w:t xml:space="preserve">2.4.13. </w:t>
      </w:r>
      <w:hyperlink r:id="rId46" w:history="1">
        <w:r w:rsidR="00113225" w:rsidRPr="00F14992">
          <w:rPr>
            <w:rFonts w:ascii="Times New Roman" w:hAnsi="Times New Roman"/>
          </w:rPr>
          <w:t>Уведомить</w:t>
        </w:r>
      </w:hyperlink>
      <w:r w:rsidR="00113225" w:rsidRPr="00F14992">
        <w:rPr>
          <w:rFonts w:ascii="Times New Roman" w:hAnsi="Times New Roman"/>
        </w:rPr>
        <w:t xml:space="preserve"> Уполномоченный орган о намерении передачи прав и обязанностей по договору на размещение нестационарного торгового объекта в течении 3 (трёх) рабочих дней с момента заключения договора купли-продажи нестационарного торгового объекта либо заключения договора аренды нестационарного торгового объекта, размещенного в соответствии с действующим договором.</w:t>
      </w:r>
    </w:p>
    <w:p w:rsidR="00113225" w:rsidRPr="00F14992" w:rsidRDefault="00113225" w:rsidP="00B42AA7">
      <w:pPr>
        <w:autoSpaceDE w:val="0"/>
        <w:autoSpaceDN w:val="0"/>
        <w:adjustRightInd w:val="0"/>
        <w:ind w:firstLine="540"/>
        <w:jc w:val="both"/>
        <w:rPr>
          <w:rFonts w:ascii="Times New Roman" w:hAnsi="Times New Roman"/>
        </w:rPr>
      </w:pPr>
    </w:p>
    <w:p w:rsidR="007171C9" w:rsidRPr="00F14992"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2.4.</w:t>
      </w:r>
      <w:r w:rsidR="001A2B04" w:rsidRPr="00F14992">
        <w:rPr>
          <w:rFonts w:ascii="Times New Roman" w:hAnsi="Times New Roman" w:cs="Times New Roman"/>
        </w:rPr>
        <w:t>14</w:t>
      </w:r>
      <w:r w:rsidRPr="00F14992">
        <w:rPr>
          <w:rFonts w:ascii="Times New Roman" w:hAnsi="Times New Roman" w:cs="Times New Roman"/>
        </w:rPr>
        <w:t xml:space="preserve"> </w:t>
      </w:r>
      <w:proofErr w:type="gramStart"/>
      <w:r w:rsidRPr="00F14992">
        <w:rPr>
          <w:rFonts w:ascii="Times New Roman" w:hAnsi="Times New Roman" w:cs="Times New Roman"/>
        </w:rPr>
        <w:t>В</w:t>
      </w:r>
      <w:proofErr w:type="gramEnd"/>
      <w:r w:rsidRPr="00F14992">
        <w:rPr>
          <w:rFonts w:ascii="Times New Roman" w:hAnsi="Times New Roman" w:cs="Times New Roman"/>
        </w:rPr>
        <w:t xml:space="preserve"> случае расторжения договора либо одностороннего отказа Уполномоченного органа от исполнения договора произвести демонтаж и вывоз Объекта, а также привести часть земельного участка, которая была занята Объектом и (или) являлась необходимой для его размещения и (или) использования, в первоначальное состояние, с вывозом отходов и благоустройством соответствующей территории.</w:t>
      </w:r>
    </w:p>
    <w:p w:rsidR="007171C9" w:rsidRPr="003D33CA"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2.4</w:t>
      </w:r>
      <w:r w:rsidR="007D2FAB" w:rsidRPr="00F14992">
        <w:rPr>
          <w:rFonts w:ascii="Times New Roman" w:hAnsi="Times New Roman" w:cs="Times New Roman"/>
        </w:rPr>
        <w:t>.</w:t>
      </w:r>
      <w:r w:rsidRPr="00F14992">
        <w:rPr>
          <w:rFonts w:ascii="Times New Roman" w:hAnsi="Times New Roman" w:cs="Times New Roman"/>
        </w:rPr>
        <w:t xml:space="preserve"> </w:t>
      </w:r>
      <w:r w:rsidR="001A2B04" w:rsidRPr="00F14992">
        <w:rPr>
          <w:rFonts w:ascii="Times New Roman" w:hAnsi="Times New Roman" w:cs="Times New Roman"/>
        </w:rPr>
        <w:t xml:space="preserve">15 </w:t>
      </w:r>
      <w:r w:rsidRPr="00F14992">
        <w:rPr>
          <w:rFonts w:ascii="Times New Roman" w:hAnsi="Times New Roman" w:cs="Times New Roman"/>
        </w:rPr>
        <w:t>Выполнять иные обязательства, предусмотренные договором.</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III. Плата за размещение</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3.1. Цена договора рассчитывается исходя из итоговой цены аукциона за размещение нестационарного торгового объекта в год и составляет:</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_________________ (_____________________) руб. - квартал;</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_________________ (_____________________) руб. - год.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3.2. Сумма внесенного Хозяйствующим субъектом задатка за участие в аукционе (_______ руб.) засчитывается Уполномоченным органом в качестве первого платежа за размещение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Если договор вступает в силу не с начала квартала, оплата рассчитывается пропорционально количеству дней квартала, в котором заключен договор.</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Внесение платы за размещение Объекта в местный бюджет (бюджет города Когалыма) осуществляется путем перечисления безналичных денежных средств по следующим реквизитам:</w:t>
      </w:r>
    </w:p>
    <w:p w:rsidR="007171C9" w:rsidRPr="003D33CA" w:rsidRDefault="007171C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59"/>
        <w:gridCol w:w="6128"/>
      </w:tblGrid>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Получатель</w:t>
            </w:r>
          </w:p>
        </w:tc>
        <w:tc>
          <w:tcPr>
            <w:tcW w:w="6128" w:type="dxa"/>
            <w:tcBorders>
              <w:top w:val="nil"/>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ИНН/КПП</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Расчетный счет</w:t>
            </w:r>
          </w:p>
          <w:p w:rsidR="007171C9" w:rsidRPr="003D33CA" w:rsidRDefault="007171C9">
            <w:pPr>
              <w:pStyle w:val="ConsPlusNormal"/>
              <w:rPr>
                <w:rFonts w:ascii="Times New Roman" w:hAnsi="Times New Roman" w:cs="Times New Roman"/>
              </w:rPr>
            </w:pP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Банк</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674AEA">
            <w:pPr>
              <w:pStyle w:val="ConsPlusNormal"/>
              <w:jc w:val="both"/>
              <w:rPr>
                <w:rFonts w:ascii="Times New Roman" w:hAnsi="Times New Roman" w:cs="Times New Roman"/>
              </w:rPr>
            </w:pPr>
            <w:hyperlink r:id="rId47" w:history="1">
              <w:r w:rsidR="007171C9" w:rsidRPr="003D33CA">
                <w:rPr>
                  <w:rFonts w:ascii="Times New Roman" w:hAnsi="Times New Roman" w:cs="Times New Roman"/>
                  <w:color w:val="0000FF"/>
                </w:rPr>
                <w:t>ОКТМО</w:t>
              </w:r>
            </w:hyperlink>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БИК</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КБК</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bl>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пункте 3.3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3.5. В случае изменения платежных реквизитов Уполномоченный орган уведомляет об этом Хозяйствующего субъекта посредством публикации новых реквизитов в газете "Когалымский вестник". В случае если после публикации Хозяйствующий субъект перечислил плату на ненадлежащий расчетный счет, он считается не исполнившим обязательства по внесению платы в установленный срок и несет ответственность, предусмотренную п. 4.1 настоящего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3.6. Неиспользование Объекта на месте размещения не освобождает Хозяйствующий субъект от уплаты платежей.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3.7. Пересмотр цены договора, заключенного по результатам аукциона, не производится.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IV. Ответственность сторон</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4.2. В случае нарушения сроков демонтажа и вывоза Объекта, а также приведения части земельного участка, которая была занята Объектом и (или) являлась необходимой для его размещения и (или)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размере 10% суммы арендной платы за каждый месяц нарушения срока и возмещает все причиненные этим убытки.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V. Изменение и расторжение договора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5.1. Любые изменения и дополнения к договору оформляются дополнительным соглашением, которое подписывается обеими сторонами.</w:t>
      </w:r>
    </w:p>
    <w:p w:rsidR="007171C9" w:rsidRPr="00F14992"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5.2. Условия договора, которые не могут быть изменены сторонами на протяжении всего действия договора:</w:t>
      </w:r>
    </w:p>
    <w:p w:rsidR="007171C9" w:rsidRPr="00F14992" w:rsidRDefault="007171C9" w:rsidP="00C96343">
      <w:pPr>
        <w:autoSpaceDE w:val="0"/>
        <w:autoSpaceDN w:val="0"/>
        <w:adjustRightInd w:val="0"/>
        <w:ind w:firstLine="540"/>
        <w:jc w:val="both"/>
        <w:rPr>
          <w:rFonts w:ascii="Times New Roman" w:eastAsia="Times New Roman" w:hAnsi="Times New Roman"/>
          <w:szCs w:val="20"/>
          <w:lang w:eastAsia="ru-RU"/>
        </w:rPr>
      </w:pPr>
      <w:r w:rsidRPr="00F14992">
        <w:rPr>
          <w:rFonts w:ascii="Times New Roman" w:eastAsia="Times New Roman" w:hAnsi="Times New Roman"/>
          <w:szCs w:val="20"/>
          <w:lang w:eastAsia="ru-RU"/>
        </w:rPr>
        <w:t>перечисленные в пункт</w:t>
      </w:r>
      <w:r w:rsidR="00D031EE" w:rsidRPr="00F14992">
        <w:rPr>
          <w:rFonts w:ascii="Times New Roman" w:eastAsia="Times New Roman" w:hAnsi="Times New Roman"/>
          <w:szCs w:val="20"/>
          <w:lang w:eastAsia="ru-RU"/>
        </w:rPr>
        <w:t>ах</w:t>
      </w:r>
      <w:r w:rsidRPr="00F14992">
        <w:rPr>
          <w:rFonts w:ascii="Times New Roman" w:eastAsia="Times New Roman" w:hAnsi="Times New Roman"/>
          <w:szCs w:val="20"/>
          <w:lang w:eastAsia="ru-RU"/>
        </w:rPr>
        <w:t xml:space="preserve"> </w:t>
      </w:r>
      <w:r w:rsidR="00C96343" w:rsidRPr="00F14992">
        <w:rPr>
          <w:rFonts w:ascii="Times New Roman" w:eastAsia="Times New Roman" w:hAnsi="Times New Roman"/>
          <w:szCs w:val="20"/>
          <w:lang w:eastAsia="ru-RU"/>
        </w:rPr>
        <w:t xml:space="preserve">1.2 договора, </w:t>
      </w:r>
      <w:r w:rsidR="00BA698C" w:rsidRPr="00F14992">
        <w:rPr>
          <w:rFonts w:ascii="Times New Roman" w:eastAsia="Times New Roman" w:hAnsi="Times New Roman"/>
          <w:szCs w:val="20"/>
          <w:lang w:eastAsia="ru-RU"/>
        </w:rPr>
        <w:t>за исключением специализации объекта</w:t>
      </w:r>
      <w:r w:rsidR="00C96343" w:rsidRPr="00F14992">
        <w:rPr>
          <w:rFonts w:ascii="Times New Roman" w:eastAsia="Times New Roman" w:hAnsi="Times New Roman"/>
          <w:szCs w:val="20"/>
          <w:lang w:eastAsia="ru-RU"/>
        </w:rPr>
        <w:t xml:space="preserve"> (при соблюдении условий </w:t>
      </w:r>
      <w:hyperlink r:id="rId48" w:history="1">
        <w:r w:rsidR="00C96343" w:rsidRPr="00F14992">
          <w:rPr>
            <w:rFonts w:ascii="Times New Roman" w:eastAsia="Times New Roman" w:hAnsi="Times New Roman"/>
            <w:szCs w:val="20"/>
            <w:lang w:eastAsia="ru-RU"/>
          </w:rPr>
          <w:t>подпункта 2.3.3 пункта 2.3</w:t>
        </w:r>
      </w:hyperlink>
      <w:r w:rsidR="00C96343" w:rsidRPr="00F14992">
        <w:rPr>
          <w:rFonts w:ascii="Times New Roman" w:eastAsia="Times New Roman" w:hAnsi="Times New Roman"/>
          <w:szCs w:val="20"/>
          <w:lang w:eastAsia="ru-RU"/>
        </w:rPr>
        <w:t xml:space="preserve"> договора)</w:t>
      </w:r>
      <w:r w:rsidR="00D031EE" w:rsidRPr="00F14992">
        <w:rPr>
          <w:rFonts w:ascii="Times New Roman" w:eastAsia="Times New Roman" w:hAnsi="Times New Roman"/>
          <w:szCs w:val="20"/>
          <w:lang w:eastAsia="ru-RU"/>
        </w:rPr>
        <w:t xml:space="preserve">, </w:t>
      </w:r>
      <w:r w:rsidR="00BA698C" w:rsidRPr="00F14992">
        <w:rPr>
          <w:rFonts w:ascii="Times New Roman" w:eastAsia="Times New Roman" w:hAnsi="Times New Roman"/>
          <w:szCs w:val="20"/>
          <w:lang w:eastAsia="ru-RU"/>
        </w:rPr>
        <w:t>2.4.12</w:t>
      </w:r>
      <w:r w:rsidR="00D031EE" w:rsidRPr="00F14992">
        <w:rPr>
          <w:rFonts w:ascii="Times New Roman" w:eastAsia="Times New Roman" w:hAnsi="Times New Roman"/>
          <w:szCs w:val="20"/>
          <w:lang w:eastAsia="ru-RU"/>
        </w:rPr>
        <w:t>, 2.4.13</w:t>
      </w:r>
      <w:r w:rsidR="00BA698C" w:rsidRPr="00F14992">
        <w:rPr>
          <w:rFonts w:ascii="Times New Roman" w:eastAsia="Times New Roman" w:hAnsi="Times New Roman"/>
          <w:szCs w:val="20"/>
          <w:lang w:eastAsia="ru-RU"/>
        </w:rPr>
        <w:t xml:space="preserve"> договора</w:t>
      </w:r>
      <w:r w:rsidRPr="00F14992">
        <w:rPr>
          <w:rFonts w:ascii="Times New Roman" w:eastAsia="Times New Roman" w:hAnsi="Times New Roman"/>
          <w:szCs w:val="20"/>
          <w:lang w:eastAsia="ru-RU"/>
        </w:rPr>
        <w:t>;</w:t>
      </w:r>
    </w:p>
    <w:p w:rsidR="007171C9" w:rsidRPr="00F14992"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цена договора.</w:t>
      </w:r>
    </w:p>
    <w:p w:rsidR="007171C9" w:rsidRPr="003D33CA"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5.3. Настоящий договор может</w:t>
      </w:r>
      <w:r w:rsidRPr="003D33CA">
        <w:rPr>
          <w:rFonts w:ascii="Times New Roman" w:hAnsi="Times New Roman" w:cs="Times New Roman"/>
        </w:rPr>
        <w:t xml:space="preserve"> быть расторгнут досрочно:</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по письменному соглашению сторон;</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одностороннем порядке;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иных случаях, установленных действующим законодательством Российской Федерации.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5.5. Хозяйствующий субъект вправе расторгнуть настоящий договор до истечения его срока действия, уведомив Уполномоченный орган за десять дней до предполагаемой даты освобождения земельного участка.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5.6. Уполномоченный орган вправе в одностороннем порядке расторгнуть договор, с уведомлением Хозяйствующего субъекта за десять дней до даты расторжения договора, в следующих случаях:</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неоднократного (два и более раза подряд) неисполнения хозяйствующим субъектом условий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неоднократного (два и более раза) выявления нарушений Правил благоустройства территории города Когалыма, правил продажи этилового спирта, алкогольной и спиртосодержащей продукции,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невнесения платы за размещение нестационарного торгового объекта два и более раз подряд;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внесения изменений в Схему размещения, в соответствии с </w:t>
      </w:r>
      <w:hyperlink w:anchor="P100" w:history="1">
        <w:r w:rsidRPr="003D33CA">
          <w:rPr>
            <w:rFonts w:ascii="Times New Roman" w:hAnsi="Times New Roman" w:cs="Times New Roman"/>
            <w:color w:val="0000FF"/>
          </w:rPr>
          <w:t>пунктом 3.6</w:t>
        </w:r>
      </w:hyperlink>
      <w:r w:rsidRPr="003D33CA">
        <w:rPr>
          <w:rFonts w:ascii="Times New Roman" w:hAnsi="Times New Roman" w:cs="Times New Roman"/>
        </w:rPr>
        <w:t xml:space="preserve"> Порядка планирования по размещению нестационарных торговых объектов на территории города Когалыма, повлекших невозможность дальнейшего размещения нестационарного торгового объекта в указанном месте;</w:t>
      </w:r>
    </w:p>
    <w:p w:rsidR="007171C9" w:rsidRPr="003D33CA" w:rsidRDefault="007171C9">
      <w:pPr>
        <w:pStyle w:val="ConsPlusNormal"/>
        <w:spacing w:before="220"/>
        <w:ind w:firstLine="540"/>
        <w:jc w:val="both"/>
        <w:rPr>
          <w:rFonts w:ascii="Times New Roman" w:hAnsi="Times New Roman" w:cs="Times New Roman"/>
        </w:rPr>
      </w:pPr>
      <w:proofErr w:type="spellStart"/>
      <w:r w:rsidRPr="003D33CA">
        <w:rPr>
          <w:rFonts w:ascii="Times New Roman" w:hAnsi="Times New Roman" w:cs="Times New Roman"/>
        </w:rPr>
        <w:t>неразмещения</w:t>
      </w:r>
      <w:proofErr w:type="spellEnd"/>
      <w:r w:rsidRPr="003D33CA">
        <w:rPr>
          <w:rFonts w:ascii="Times New Roman" w:hAnsi="Times New Roman" w:cs="Times New Roman"/>
        </w:rPr>
        <w:t xml:space="preserve"> нестационарного торгового объекта в течение </w:t>
      </w:r>
      <w:r w:rsidR="00B92E48" w:rsidRPr="00F14992">
        <w:rPr>
          <w:rFonts w:ascii="Times New Roman" w:hAnsi="Times New Roman" w:cs="Times New Roman"/>
        </w:rPr>
        <w:t>6</w:t>
      </w:r>
      <w:r w:rsidR="005C5BA6" w:rsidRPr="00F14992">
        <w:rPr>
          <w:rFonts w:ascii="Times New Roman" w:hAnsi="Times New Roman" w:cs="Times New Roman"/>
        </w:rPr>
        <w:t xml:space="preserve"> (</w:t>
      </w:r>
      <w:r w:rsidR="00B92E48" w:rsidRPr="00F14992">
        <w:rPr>
          <w:rFonts w:ascii="Times New Roman" w:hAnsi="Times New Roman" w:cs="Times New Roman"/>
        </w:rPr>
        <w:t>шести</w:t>
      </w:r>
      <w:r w:rsidR="005C5BA6" w:rsidRPr="00F14992">
        <w:rPr>
          <w:rFonts w:ascii="Times New Roman" w:hAnsi="Times New Roman" w:cs="Times New Roman"/>
        </w:rPr>
        <w:t xml:space="preserve">) </w:t>
      </w:r>
      <w:r w:rsidRPr="00F14992">
        <w:rPr>
          <w:rFonts w:ascii="Times New Roman" w:hAnsi="Times New Roman" w:cs="Times New Roman"/>
        </w:rPr>
        <w:t>месяцев</w:t>
      </w:r>
      <w:r w:rsidRPr="003D33CA">
        <w:rPr>
          <w:rFonts w:ascii="Times New Roman" w:hAnsi="Times New Roman" w:cs="Times New Roman"/>
        </w:rPr>
        <w:t xml:space="preserve"> со дня подписания договора на размещение нестационарного торгового объекта, а также установления факта неиспользования нестационарного торгового объекта для осуществления розничной торговли в течение более 6 (шести) месяцев подряд;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нарушения хозяйствующим субъектом установленной в предмете договора специализации;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выявления несоответствия нестационарного торгового объекта эскизному проекту, согласованному с отделом архитектуры и градостроительства Администрации города Когалыма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796F30" w:rsidRPr="00DC2967" w:rsidRDefault="00796F30">
      <w:pPr>
        <w:pStyle w:val="ConsPlusNormal"/>
        <w:spacing w:before="220"/>
        <w:ind w:firstLine="540"/>
        <w:jc w:val="both"/>
        <w:rPr>
          <w:rFonts w:ascii="Times New Roman" w:hAnsi="Times New Roman" w:cs="Times New Roman"/>
        </w:rPr>
      </w:pPr>
      <w:r w:rsidRPr="00F14992">
        <w:rPr>
          <w:rFonts w:ascii="Times New Roman" w:hAnsi="Times New Roman" w:cs="Times New Roman"/>
        </w:rPr>
        <w:t>- выявлени</w:t>
      </w:r>
      <w:r w:rsidR="00F6326C" w:rsidRPr="00F14992">
        <w:rPr>
          <w:rFonts w:ascii="Times New Roman" w:hAnsi="Times New Roman" w:cs="Times New Roman"/>
        </w:rPr>
        <w:t>я</w:t>
      </w:r>
      <w:r w:rsidRPr="00F14992">
        <w:rPr>
          <w:rFonts w:ascii="Times New Roman" w:hAnsi="Times New Roman" w:cs="Times New Roman"/>
        </w:rPr>
        <w:t xml:space="preserve"> факта передачи прав и обязанностей по договору третьим лицам без уведомления Уполномоченного органа и подписания дополнительного соглашения к договору, а также факта осуществления торговой деятельности на Объекте другим хозяйствующим субъектом.</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VI. Прочие условия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Все возможные претензии по договору должны быть рассмотрены сторонами, и ответы по ним должны быть направлены в течение десяти календарных дней с момента получения такой претензии.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6.2. В случае невозможности разрешения разногласий между сторонами в порядке, установленном пунктом 6.1 договора, они подлежат рассмотрению в Арбитражном суде Ханты-Мансийского автономного округа - Югры.</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6.3. Взаимоотношения сторон, не урегулированные договором, регламентируются действующим законодательством.</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Приложение к договору: эскизный проект Объекта.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VII. Юридические адреса, реквизиты и подписи сторон</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Уполномоченный </w:t>
      </w:r>
      <w:proofErr w:type="gramStart"/>
      <w:r w:rsidRPr="003D33CA">
        <w:rPr>
          <w:rFonts w:ascii="Times New Roman" w:hAnsi="Times New Roman" w:cs="Times New Roman"/>
        </w:rPr>
        <w:t xml:space="preserve">орган:   </w:t>
      </w:r>
      <w:proofErr w:type="gramEnd"/>
      <w:r w:rsidRPr="003D33CA">
        <w:rPr>
          <w:rFonts w:ascii="Times New Roman" w:hAnsi="Times New Roman" w:cs="Times New Roman"/>
        </w:rPr>
        <w:t xml:space="preserve">         Хозяйствующий субъект:</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_____________________            ______________________</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М.П.                             М.П.</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Default="007171C9">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Default="00F14992">
      <w:pPr>
        <w:pStyle w:val="ConsPlusNormal"/>
        <w:jc w:val="both"/>
        <w:rPr>
          <w:rFonts w:ascii="Times New Roman" w:hAnsi="Times New Roman" w:cs="Times New Roman"/>
        </w:rPr>
      </w:pPr>
    </w:p>
    <w:p w:rsidR="00F14992" w:rsidRPr="003D33CA" w:rsidRDefault="00F14992">
      <w:pPr>
        <w:pStyle w:val="ConsPlusNormal"/>
        <w:jc w:val="both"/>
        <w:rPr>
          <w:rFonts w:ascii="Times New Roman" w:hAnsi="Times New Roman" w:cs="Times New Roman"/>
        </w:rPr>
      </w:pPr>
    </w:p>
    <w:p w:rsidR="007171C9" w:rsidRPr="003D33CA" w:rsidRDefault="007171C9">
      <w:pPr>
        <w:pStyle w:val="ConsPlusNormal"/>
        <w:jc w:val="right"/>
        <w:outlineLvl w:val="0"/>
        <w:rPr>
          <w:rFonts w:ascii="Times New Roman" w:hAnsi="Times New Roman" w:cs="Times New Roman"/>
        </w:rPr>
      </w:pPr>
      <w:r w:rsidRPr="003D33CA">
        <w:rPr>
          <w:rFonts w:ascii="Times New Roman" w:hAnsi="Times New Roman" w:cs="Times New Roman"/>
        </w:rPr>
        <w:t>Приложение 5</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к постановлению Администрации</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города Когалыма</w:t>
      </w:r>
    </w:p>
    <w:p w:rsidR="007171C9" w:rsidRPr="003D33CA" w:rsidRDefault="007171C9">
      <w:pPr>
        <w:pStyle w:val="ConsPlusNormal"/>
        <w:jc w:val="right"/>
        <w:rPr>
          <w:rFonts w:ascii="Times New Roman" w:hAnsi="Times New Roman" w:cs="Times New Roman"/>
        </w:rPr>
      </w:pPr>
      <w:r w:rsidRPr="003D33CA">
        <w:rPr>
          <w:rFonts w:ascii="Times New Roman" w:hAnsi="Times New Roman" w:cs="Times New Roman"/>
        </w:rPr>
        <w:t>от 22.01.2021 N 102</w:t>
      </w:r>
    </w:p>
    <w:p w:rsidR="007171C9" w:rsidRPr="003D33CA" w:rsidRDefault="007171C9">
      <w:pPr>
        <w:spacing w:after="1"/>
        <w:rPr>
          <w:rFonts w:ascii="Times New Roman" w:hAnsi="Times New Roman"/>
        </w:rPr>
      </w:pPr>
    </w:p>
    <w:p w:rsidR="007171C9" w:rsidRPr="003D33CA" w:rsidRDefault="007171C9">
      <w:pPr>
        <w:pStyle w:val="ConsPlusNormal"/>
        <w:jc w:val="both"/>
        <w:rPr>
          <w:rFonts w:ascii="Times New Roman" w:hAnsi="Times New Roman" w:cs="Times New Roman"/>
        </w:rPr>
      </w:pPr>
    </w:p>
    <w:p w:rsidR="007171C9" w:rsidRPr="003D33CA" w:rsidRDefault="007171C9" w:rsidP="00431543">
      <w:pPr>
        <w:pStyle w:val="ConsPlusNonformat"/>
        <w:jc w:val="center"/>
        <w:rPr>
          <w:rFonts w:ascii="Times New Roman" w:hAnsi="Times New Roman" w:cs="Times New Roman"/>
        </w:rPr>
      </w:pPr>
      <w:bookmarkStart w:id="35" w:name="P782"/>
      <w:bookmarkEnd w:id="35"/>
      <w:r w:rsidRPr="003D33CA">
        <w:rPr>
          <w:rFonts w:ascii="Times New Roman" w:hAnsi="Times New Roman" w:cs="Times New Roman"/>
        </w:rPr>
        <w:t>Типовая форма</w:t>
      </w:r>
    </w:p>
    <w:p w:rsidR="007171C9" w:rsidRPr="003D33CA" w:rsidRDefault="007171C9" w:rsidP="00431543">
      <w:pPr>
        <w:pStyle w:val="ConsPlusNonformat"/>
        <w:jc w:val="center"/>
        <w:rPr>
          <w:rFonts w:ascii="Times New Roman" w:hAnsi="Times New Roman" w:cs="Times New Roman"/>
        </w:rPr>
      </w:pPr>
      <w:r w:rsidRPr="003D33CA">
        <w:rPr>
          <w:rFonts w:ascii="Times New Roman" w:hAnsi="Times New Roman" w:cs="Times New Roman"/>
        </w:rPr>
        <w:t>договора на размещение нестационарных торговых объектов</w:t>
      </w:r>
    </w:p>
    <w:p w:rsidR="007171C9" w:rsidRPr="003D33CA" w:rsidRDefault="007171C9" w:rsidP="00431543">
      <w:pPr>
        <w:pStyle w:val="ConsPlusNonformat"/>
        <w:jc w:val="center"/>
        <w:rPr>
          <w:rFonts w:ascii="Times New Roman" w:hAnsi="Times New Roman" w:cs="Times New Roman"/>
        </w:rPr>
      </w:pPr>
      <w:r w:rsidRPr="003D33CA">
        <w:rPr>
          <w:rFonts w:ascii="Times New Roman" w:hAnsi="Times New Roman" w:cs="Times New Roman"/>
        </w:rPr>
        <w:t>на территории города Когалыма без проведения аукциона</w:t>
      </w:r>
    </w:p>
    <w:p w:rsidR="007171C9" w:rsidRPr="003D33CA" w:rsidRDefault="007171C9" w:rsidP="00431543">
      <w:pPr>
        <w:pStyle w:val="ConsPlusNonformat"/>
        <w:jc w:val="center"/>
        <w:rPr>
          <w:rFonts w:ascii="Times New Roman" w:hAnsi="Times New Roman" w:cs="Times New Roman"/>
        </w:rPr>
      </w:pP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г. Когалым                     </w:t>
      </w:r>
      <w:r w:rsidR="00431543">
        <w:rPr>
          <w:rFonts w:ascii="Times New Roman" w:hAnsi="Times New Roman" w:cs="Times New Roman"/>
        </w:rPr>
        <w:t xml:space="preserve">                                                                        </w:t>
      </w:r>
      <w:r w:rsidRPr="003D33CA">
        <w:rPr>
          <w:rFonts w:ascii="Times New Roman" w:hAnsi="Times New Roman" w:cs="Times New Roman"/>
        </w:rPr>
        <w:t xml:space="preserve">                "___" ____________ 20__ года</w:t>
      </w:r>
    </w:p>
    <w:p w:rsidR="007171C9" w:rsidRPr="003D33CA" w:rsidRDefault="007171C9">
      <w:pPr>
        <w:pStyle w:val="ConsPlusNonformat"/>
        <w:jc w:val="both"/>
        <w:rPr>
          <w:rFonts w:ascii="Times New Roman" w:hAnsi="Times New Roman" w:cs="Times New Roman"/>
        </w:rPr>
      </w:pP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Администрация     города     </w:t>
      </w:r>
      <w:proofErr w:type="gramStart"/>
      <w:r w:rsidR="00431543" w:rsidRPr="003D33CA">
        <w:rPr>
          <w:rFonts w:ascii="Times New Roman" w:hAnsi="Times New Roman" w:cs="Times New Roman"/>
        </w:rPr>
        <w:t xml:space="preserve">Когалыма,  </w:t>
      </w:r>
      <w:r w:rsidRPr="003D33CA">
        <w:rPr>
          <w:rFonts w:ascii="Times New Roman" w:hAnsi="Times New Roman" w:cs="Times New Roman"/>
        </w:rPr>
        <w:t xml:space="preserve"> </w:t>
      </w:r>
      <w:proofErr w:type="gramEnd"/>
      <w:r w:rsidRPr="003D33CA">
        <w:rPr>
          <w:rFonts w:ascii="Times New Roman" w:hAnsi="Times New Roman" w:cs="Times New Roman"/>
        </w:rPr>
        <w:t>представляемая    управлением</w:t>
      </w:r>
      <w:r w:rsidR="00431543">
        <w:rPr>
          <w:rFonts w:ascii="Times New Roman" w:hAnsi="Times New Roman" w:cs="Times New Roman"/>
        </w:rPr>
        <w:t xml:space="preserve"> </w:t>
      </w:r>
      <w:r w:rsidRPr="003D33CA">
        <w:rPr>
          <w:rFonts w:ascii="Times New Roman" w:hAnsi="Times New Roman" w:cs="Times New Roman"/>
        </w:rPr>
        <w:t>инвестиционной  деятельности  и  развития предпринимательства Администрации</w:t>
      </w:r>
      <w:r w:rsidR="00431543">
        <w:rPr>
          <w:rFonts w:ascii="Times New Roman" w:hAnsi="Times New Roman" w:cs="Times New Roman"/>
        </w:rPr>
        <w:t xml:space="preserve"> </w:t>
      </w:r>
      <w:r w:rsidRPr="003D33CA">
        <w:rPr>
          <w:rFonts w:ascii="Times New Roman" w:hAnsi="Times New Roman" w:cs="Times New Roman"/>
        </w:rPr>
        <w:t>города  Когалыма  в  лице ________________________________, действующего на</w:t>
      </w:r>
      <w:r w:rsidR="00431543">
        <w:rPr>
          <w:rFonts w:ascii="Times New Roman" w:hAnsi="Times New Roman" w:cs="Times New Roman"/>
        </w:rPr>
        <w:t xml:space="preserve"> </w:t>
      </w:r>
      <w:r w:rsidRPr="003D33CA">
        <w:rPr>
          <w:rFonts w:ascii="Times New Roman" w:hAnsi="Times New Roman" w:cs="Times New Roman"/>
        </w:rPr>
        <w:t>основании  Положения  об  управлении инвестиционной деятельности и развития</w:t>
      </w:r>
      <w:r w:rsidR="00431543">
        <w:rPr>
          <w:rFonts w:ascii="Times New Roman" w:hAnsi="Times New Roman" w:cs="Times New Roman"/>
        </w:rPr>
        <w:t xml:space="preserve"> </w:t>
      </w:r>
      <w:r w:rsidRPr="003D33CA">
        <w:rPr>
          <w:rFonts w:ascii="Times New Roman" w:hAnsi="Times New Roman" w:cs="Times New Roman"/>
        </w:rPr>
        <w:t>предпринимательства  Администрации  города  Когалыма  от 30.01.2019 N 21-р,</w:t>
      </w:r>
      <w:r w:rsidR="00431543">
        <w:rPr>
          <w:rFonts w:ascii="Times New Roman" w:hAnsi="Times New Roman" w:cs="Times New Roman"/>
        </w:rPr>
        <w:t xml:space="preserve"> </w:t>
      </w:r>
      <w:r w:rsidRPr="003D33CA">
        <w:rPr>
          <w:rFonts w:ascii="Times New Roman" w:hAnsi="Times New Roman" w:cs="Times New Roman"/>
        </w:rPr>
        <w:t>именуемая   в   дальнейшем  "Уполномоченный  орган",  с  одной  стороны,  и</w:t>
      </w:r>
      <w:r w:rsidR="00431543">
        <w:rPr>
          <w:rFonts w:ascii="Times New Roman" w:hAnsi="Times New Roman" w:cs="Times New Roman"/>
        </w:rPr>
        <w:t xml:space="preserve"> __________</w:t>
      </w:r>
      <w:r w:rsidRPr="003D33CA">
        <w:rPr>
          <w:rFonts w:ascii="Times New Roman" w:hAnsi="Times New Roman" w:cs="Times New Roman"/>
        </w:rPr>
        <w:t>_</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________________________________________________________________________</w:t>
      </w:r>
      <w:r w:rsidR="00431543">
        <w:rPr>
          <w:rFonts w:ascii="Times New Roman" w:hAnsi="Times New Roman" w:cs="Times New Roman"/>
        </w:rPr>
        <w:t>___________________</w:t>
      </w:r>
      <w:r w:rsidRPr="003D33CA">
        <w:rPr>
          <w:rFonts w:ascii="Times New Roman" w:hAnsi="Times New Roman" w:cs="Times New Roman"/>
        </w:rPr>
        <w:t>__,</w:t>
      </w:r>
    </w:p>
    <w:p w:rsidR="007171C9" w:rsidRPr="003D33CA" w:rsidRDefault="007171C9" w:rsidP="00431543">
      <w:pPr>
        <w:pStyle w:val="ConsPlusNonformat"/>
        <w:jc w:val="center"/>
        <w:rPr>
          <w:rFonts w:ascii="Times New Roman" w:hAnsi="Times New Roman" w:cs="Times New Roman"/>
        </w:rPr>
      </w:pPr>
      <w:r w:rsidRPr="003D33CA">
        <w:rPr>
          <w:rFonts w:ascii="Times New Roman" w:hAnsi="Times New Roman" w:cs="Times New Roman"/>
        </w:rPr>
        <w:t>(наименование организации, фамилия, имя, отчество (при наличии)</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индивидуального предпринимателя)</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в лице ______________________________________________________________</w:t>
      </w:r>
      <w:r w:rsidR="00431543">
        <w:rPr>
          <w:rFonts w:ascii="Times New Roman" w:hAnsi="Times New Roman" w:cs="Times New Roman"/>
        </w:rPr>
        <w:t>__</w:t>
      </w:r>
      <w:r w:rsidRPr="003D33CA">
        <w:rPr>
          <w:rFonts w:ascii="Times New Roman" w:hAnsi="Times New Roman" w:cs="Times New Roman"/>
        </w:rPr>
        <w:t>_______________________,</w:t>
      </w:r>
    </w:p>
    <w:p w:rsidR="007171C9" w:rsidRPr="003D33CA" w:rsidRDefault="007171C9" w:rsidP="00431543">
      <w:pPr>
        <w:pStyle w:val="ConsPlusNonformat"/>
        <w:jc w:val="center"/>
        <w:rPr>
          <w:rFonts w:ascii="Times New Roman" w:hAnsi="Times New Roman" w:cs="Times New Roman"/>
        </w:rPr>
      </w:pPr>
      <w:r w:rsidRPr="003D33CA">
        <w:rPr>
          <w:rFonts w:ascii="Times New Roman" w:hAnsi="Times New Roman" w:cs="Times New Roman"/>
        </w:rPr>
        <w:t>(должность, фамилия, имя, отчество (при наличии))</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действующего на основании _________________________________________________</w:t>
      </w:r>
      <w:r w:rsidR="00431543">
        <w:rPr>
          <w:rFonts w:ascii="Times New Roman" w:hAnsi="Times New Roman" w:cs="Times New Roman"/>
        </w:rPr>
        <w:t xml:space="preserve"> </w:t>
      </w:r>
      <w:r w:rsidRPr="003D33CA">
        <w:rPr>
          <w:rFonts w:ascii="Times New Roman" w:hAnsi="Times New Roman" w:cs="Times New Roman"/>
        </w:rPr>
        <w:t>именуем__   в  дальнейшем  "Хозяйствующий  субъект",  с  другой  стороны  в</w:t>
      </w:r>
      <w:r w:rsidR="00431543">
        <w:rPr>
          <w:rFonts w:ascii="Times New Roman" w:hAnsi="Times New Roman" w:cs="Times New Roman"/>
        </w:rPr>
        <w:t xml:space="preserve"> </w:t>
      </w:r>
      <w:r w:rsidRPr="003D33CA">
        <w:rPr>
          <w:rFonts w:ascii="Times New Roman" w:hAnsi="Times New Roman" w:cs="Times New Roman"/>
        </w:rPr>
        <w:t>дальнейшем  именуемые  -  стороны  на  основании  подпункта  1.2  раздела 1</w:t>
      </w:r>
      <w:r w:rsidR="00431543">
        <w:rPr>
          <w:rFonts w:ascii="Times New Roman" w:hAnsi="Times New Roman" w:cs="Times New Roman"/>
        </w:rPr>
        <w:t xml:space="preserve"> </w:t>
      </w:r>
      <w:r w:rsidRPr="003D33CA">
        <w:rPr>
          <w:rFonts w:ascii="Times New Roman" w:hAnsi="Times New Roman" w:cs="Times New Roman"/>
        </w:rPr>
        <w:t>приложения  3  к Порядку планирования по размещению нестационарных торговых</w:t>
      </w:r>
      <w:r w:rsidR="00431543">
        <w:rPr>
          <w:rFonts w:ascii="Times New Roman" w:hAnsi="Times New Roman" w:cs="Times New Roman"/>
        </w:rPr>
        <w:t xml:space="preserve"> </w:t>
      </w:r>
      <w:r w:rsidRPr="003D33CA">
        <w:rPr>
          <w:rFonts w:ascii="Times New Roman" w:hAnsi="Times New Roman" w:cs="Times New Roman"/>
        </w:rPr>
        <w:t>объектов   на  территории  города  Когалыма,  утвержденного  постановлением</w:t>
      </w:r>
      <w:r w:rsidR="00431543">
        <w:rPr>
          <w:rFonts w:ascii="Times New Roman" w:hAnsi="Times New Roman" w:cs="Times New Roman"/>
        </w:rPr>
        <w:t xml:space="preserve"> </w:t>
      </w:r>
      <w:r w:rsidRPr="003D33CA">
        <w:rPr>
          <w:rFonts w:ascii="Times New Roman" w:hAnsi="Times New Roman" w:cs="Times New Roman"/>
        </w:rPr>
        <w:t>Администрации  города Когалыма _______________________, заключили настоящий</w:t>
      </w:r>
      <w:r w:rsidR="00431543">
        <w:rPr>
          <w:rFonts w:ascii="Times New Roman" w:hAnsi="Times New Roman" w:cs="Times New Roman"/>
        </w:rPr>
        <w:t xml:space="preserve"> </w:t>
      </w:r>
      <w:r w:rsidRPr="003D33CA">
        <w:rPr>
          <w:rFonts w:ascii="Times New Roman" w:hAnsi="Times New Roman" w:cs="Times New Roman"/>
        </w:rPr>
        <w:t>договор (далее - договор) о нижеследующем:</w:t>
      </w:r>
    </w:p>
    <w:p w:rsidR="007171C9" w:rsidRPr="003D33CA" w:rsidRDefault="007171C9">
      <w:pPr>
        <w:pStyle w:val="ConsPlusNonformat"/>
        <w:jc w:val="both"/>
        <w:rPr>
          <w:rFonts w:ascii="Times New Roman" w:hAnsi="Times New Roman" w:cs="Times New Roman"/>
        </w:rPr>
      </w:pPr>
    </w:p>
    <w:p w:rsidR="007171C9" w:rsidRPr="003D33CA" w:rsidRDefault="007171C9" w:rsidP="00431543">
      <w:pPr>
        <w:pStyle w:val="ConsPlusNonformat"/>
        <w:jc w:val="center"/>
        <w:rPr>
          <w:rFonts w:ascii="Times New Roman" w:hAnsi="Times New Roman" w:cs="Times New Roman"/>
        </w:rPr>
      </w:pPr>
      <w:r w:rsidRPr="003D33CA">
        <w:rPr>
          <w:rFonts w:ascii="Times New Roman" w:hAnsi="Times New Roman" w:cs="Times New Roman"/>
        </w:rPr>
        <w:t>I. Предмет договора</w:t>
      </w:r>
    </w:p>
    <w:p w:rsidR="007171C9" w:rsidRPr="003D33CA" w:rsidRDefault="007171C9">
      <w:pPr>
        <w:pStyle w:val="ConsPlusNonformat"/>
        <w:jc w:val="both"/>
        <w:rPr>
          <w:rFonts w:ascii="Times New Roman" w:hAnsi="Times New Roman" w:cs="Times New Roman"/>
        </w:rPr>
      </w:pP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w:t>
      </w:r>
      <w:r w:rsidR="00431543">
        <w:rPr>
          <w:rFonts w:ascii="Times New Roman" w:hAnsi="Times New Roman" w:cs="Times New Roman"/>
        </w:rPr>
        <w:tab/>
      </w:r>
      <w:r w:rsidRPr="003D33CA">
        <w:rPr>
          <w:rFonts w:ascii="Times New Roman" w:hAnsi="Times New Roman" w:cs="Times New Roman"/>
        </w:rPr>
        <w:t xml:space="preserve">1.1.  </w:t>
      </w:r>
      <w:r w:rsidR="00431543" w:rsidRPr="003D33CA">
        <w:rPr>
          <w:rFonts w:ascii="Times New Roman" w:hAnsi="Times New Roman" w:cs="Times New Roman"/>
        </w:rPr>
        <w:t>Уполномоченный орган</w:t>
      </w:r>
      <w:r w:rsidRPr="003D33CA">
        <w:rPr>
          <w:rFonts w:ascii="Times New Roman" w:hAnsi="Times New Roman" w:cs="Times New Roman"/>
        </w:rPr>
        <w:t xml:space="preserve"> предоставляет без проведения аукциона право</w:t>
      </w:r>
      <w:r w:rsidR="00431543">
        <w:rPr>
          <w:rFonts w:ascii="Times New Roman" w:hAnsi="Times New Roman" w:cs="Times New Roman"/>
        </w:rPr>
        <w:t xml:space="preserve"> </w:t>
      </w:r>
      <w:r w:rsidR="00431543" w:rsidRPr="003D33CA">
        <w:rPr>
          <w:rFonts w:ascii="Times New Roman" w:hAnsi="Times New Roman" w:cs="Times New Roman"/>
        </w:rPr>
        <w:t>на размещение нестационарного торгового</w:t>
      </w:r>
      <w:r w:rsidRPr="003D33CA">
        <w:rPr>
          <w:rFonts w:ascii="Times New Roman" w:hAnsi="Times New Roman" w:cs="Times New Roman"/>
        </w:rPr>
        <w:t xml:space="preserve"> объекта, характеристики которого</w:t>
      </w:r>
      <w:r w:rsidR="00431543">
        <w:rPr>
          <w:rFonts w:ascii="Times New Roman" w:hAnsi="Times New Roman" w:cs="Times New Roman"/>
        </w:rPr>
        <w:t xml:space="preserve"> </w:t>
      </w:r>
      <w:r w:rsidR="00431543" w:rsidRPr="003D33CA">
        <w:rPr>
          <w:rFonts w:ascii="Times New Roman" w:hAnsi="Times New Roman" w:cs="Times New Roman"/>
        </w:rPr>
        <w:t>указаны в пункте 1.2 договора</w:t>
      </w:r>
      <w:r w:rsidRPr="003D33CA">
        <w:rPr>
          <w:rFonts w:ascii="Times New Roman" w:hAnsi="Times New Roman" w:cs="Times New Roman"/>
        </w:rPr>
        <w:t xml:space="preserve"> (далее - Объект), а Хозяйствующий субъект</w:t>
      </w:r>
      <w:r w:rsidR="00431543">
        <w:rPr>
          <w:rFonts w:ascii="Times New Roman" w:hAnsi="Times New Roman" w:cs="Times New Roman"/>
        </w:rPr>
        <w:t xml:space="preserve"> </w:t>
      </w:r>
      <w:r w:rsidRPr="003D33CA">
        <w:rPr>
          <w:rFonts w:ascii="Times New Roman" w:hAnsi="Times New Roman" w:cs="Times New Roman"/>
        </w:rPr>
        <w:t xml:space="preserve">обязуется   разместить   Объект   в   соответствии   </w:t>
      </w:r>
      <w:r w:rsidR="00431543" w:rsidRPr="003D33CA">
        <w:rPr>
          <w:rFonts w:ascii="Times New Roman" w:hAnsi="Times New Roman" w:cs="Times New Roman"/>
        </w:rPr>
        <w:t>со Схемой размещения</w:t>
      </w:r>
      <w:r w:rsidR="00431543">
        <w:rPr>
          <w:rFonts w:ascii="Times New Roman" w:hAnsi="Times New Roman" w:cs="Times New Roman"/>
        </w:rPr>
        <w:t xml:space="preserve"> </w:t>
      </w:r>
      <w:r w:rsidR="00431543" w:rsidRPr="003D33CA">
        <w:rPr>
          <w:rFonts w:ascii="Times New Roman" w:hAnsi="Times New Roman" w:cs="Times New Roman"/>
        </w:rPr>
        <w:t>нестационарных торговых объектов на территории</w:t>
      </w:r>
      <w:r w:rsidRPr="003D33CA">
        <w:rPr>
          <w:rFonts w:ascii="Times New Roman" w:hAnsi="Times New Roman" w:cs="Times New Roman"/>
        </w:rPr>
        <w:t xml:space="preserve"> города Когалыма (далее -</w:t>
      </w:r>
      <w:r w:rsidR="00431543">
        <w:rPr>
          <w:rFonts w:ascii="Times New Roman" w:hAnsi="Times New Roman" w:cs="Times New Roman"/>
        </w:rPr>
        <w:t xml:space="preserve"> </w:t>
      </w:r>
      <w:r w:rsidR="00431543" w:rsidRPr="003D33CA">
        <w:rPr>
          <w:rFonts w:ascii="Times New Roman" w:hAnsi="Times New Roman" w:cs="Times New Roman"/>
        </w:rPr>
        <w:t xml:space="preserve">схема </w:t>
      </w:r>
      <w:proofErr w:type="gramStart"/>
      <w:r w:rsidR="00431543" w:rsidRPr="003D33CA">
        <w:rPr>
          <w:rFonts w:ascii="Times New Roman" w:hAnsi="Times New Roman" w:cs="Times New Roman"/>
        </w:rPr>
        <w:t>размещения</w:t>
      </w:r>
      <w:r w:rsidRPr="003D33CA">
        <w:rPr>
          <w:rFonts w:ascii="Times New Roman" w:hAnsi="Times New Roman" w:cs="Times New Roman"/>
        </w:rPr>
        <w:t>)  и</w:t>
      </w:r>
      <w:proofErr w:type="gramEnd"/>
      <w:r w:rsidRPr="003D33CA">
        <w:rPr>
          <w:rFonts w:ascii="Times New Roman" w:hAnsi="Times New Roman" w:cs="Times New Roman"/>
        </w:rPr>
        <w:t xml:space="preserve">  уплатить  плату за его размещение в порядке и сроки,</w:t>
      </w:r>
      <w:r w:rsidR="00431543">
        <w:rPr>
          <w:rFonts w:ascii="Times New Roman" w:hAnsi="Times New Roman" w:cs="Times New Roman"/>
        </w:rPr>
        <w:t xml:space="preserve"> </w:t>
      </w:r>
      <w:r w:rsidRPr="003D33CA">
        <w:rPr>
          <w:rFonts w:ascii="Times New Roman" w:hAnsi="Times New Roman" w:cs="Times New Roman"/>
        </w:rPr>
        <w:t>установленные договором.</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w:t>
      </w:r>
      <w:r w:rsidR="00431543">
        <w:rPr>
          <w:rFonts w:ascii="Times New Roman" w:hAnsi="Times New Roman" w:cs="Times New Roman"/>
        </w:rPr>
        <w:tab/>
      </w:r>
      <w:r w:rsidRPr="003D33CA">
        <w:rPr>
          <w:rFonts w:ascii="Times New Roman" w:hAnsi="Times New Roman" w:cs="Times New Roman"/>
        </w:rPr>
        <w:t>1.2. Объект имеет следующие характеристики:</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w:t>
      </w:r>
      <w:r w:rsidR="00431543">
        <w:rPr>
          <w:rFonts w:ascii="Times New Roman" w:hAnsi="Times New Roman" w:cs="Times New Roman"/>
        </w:rPr>
        <w:tab/>
      </w:r>
      <w:r w:rsidRPr="003D33CA">
        <w:rPr>
          <w:rFonts w:ascii="Times New Roman" w:hAnsi="Times New Roman" w:cs="Times New Roman"/>
        </w:rPr>
        <w:t xml:space="preserve"> место размещения: ____________________________________________________,</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w:t>
      </w:r>
      <w:r w:rsidR="00431543">
        <w:rPr>
          <w:rFonts w:ascii="Times New Roman" w:hAnsi="Times New Roman" w:cs="Times New Roman"/>
        </w:rPr>
        <w:tab/>
      </w:r>
      <w:r w:rsidRPr="003D33CA">
        <w:rPr>
          <w:rFonts w:ascii="Times New Roman" w:hAnsi="Times New Roman" w:cs="Times New Roman"/>
        </w:rPr>
        <w:t>площадь Объекта ______________________________________________________,</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w:t>
      </w:r>
      <w:r w:rsidR="00431543">
        <w:rPr>
          <w:rFonts w:ascii="Times New Roman" w:hAnsi="Times New Roman" w:cs="Times New Roman"/>
        </w:rPr>
        <w:tab/>
      </w:r>
      <w:r w:rsidRPr="003D33CA">
        <w:rPr>
          <w:rFonts w:ascii="Times New Roman" w:hAnsi="Times New Roman" w:cs="Times New Roman"/>
        </w:rPr>
        <w:t xml:space="preserve"> тип, специализация Объекта ___________________________________________.</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w:t>
      </w:r>
      <w:r w:rsidR="00431543">
        <w:rPr>
          <w:rFonts w:ascii="Times New Roman" w:hAnsi="Times New Roman" w:cs="Times New Roman"/>
        </w:rPr>
        <w:tab/>
      </w:r>
      <w:r w:rsidRPr="003D33CA">
        <w:rPr>
          <w:rFonts w:ascii="Times New Roman" w:hAnsi="Times New Roman" w:cs="Times New Roman"/>
        </w:rPr>
        <w:t xml:space="preserve"> 1.3. Срок действия настоящего договора с "____" _________ 20___ года по</w:t>
      </w:r>
      <w:r w:rsidR="00431543">
        <w:rPr>
          <w:rFonts w:ascii="Times New Roman" w:hAnsi="Times New Roman" w:cs="Times New Roman"/>
        </w:rPr>
        <w:t xml:space="preserve"> </w:t>
      </w:r>
      <w:r w:rsidRPr="003D33CA">
        <w:rPr>
          <w:rFonts w:ascii="Times New Roman" w:hAnsi="Times New Roman" w:cs="Times New Roman"/>
        </w:rPr>
        <w:t>"____" ___________ 20___ года.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II. Права и обязанности сторон</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2.1. Уполномоченный орган имеет право:</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2.1.1. На беспрепятственный доступ на территорию Объекта с целью его осмотра на предмет соблюдения условий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2.2. Уполномоченный орган обязан:</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2.2.1. Предоставлять Хозяйствующему субъекту право на размещение Объекта в соответствии с условиями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2.2.2. В случае внесения изменений в схему размещения, повлекших невозможность дальнейшего размещения нестационарного торгового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Когалыма о внесении изменений в схему размещения о невозможности дальнейшего размещения Объекта с разъяснением причин исключения места размещения нестационарного торгового объекта из схемы размещения, предлагая иные варианты размещения (при наличии в схеме размещения иных мест).</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2.3. Хозяйствующий субъект имеет право:</w:t>
      </w:r>
    </w:p>
    <w:p w:rsidR="007171C9" w:rsidRPr="003D33CA" w:rsidRDefault="00CB3A8D">
      <w:pPr>
        <w:pStyle w:val="ConsPlusNormal"/>
        <w:spacing w:before="220"/>
        <w:ind w:firstLine="540"/>
        <w:jc w:val="both"/>
        <w:rPr>
          <w:rFonts w:ascii="Times New Roman" w:hAnsi="Times New Roman" w:cs="Times New Roman"/>
        </w:rPr>
      </w:pPr>
      <w:r w:rsidRPr="00F14992">
        <w:rPr>
          <w:rFonts w:ascii="Times New Roman" w:hAnsi="Times New Roman" w:cs="Times New Roman"/>
        </w:rPr>
        <w:t xml:space="preserve">2.3.1. </w:t>
      </w:r>
      <w:r w:rsidR="007171C9" w:rsidRPr="00F14992">
        <w:rPr>
          <w:rFonts w:ascii="Times New Roman" w:hAnsi="Times New Roman" w:cs="Times New Roman"/>
        </w:rPr>
        <w:t>С</w:t>
      </w:r>
      <w:r w:rsidR="007171C9" w:rsidRPr="003D33CA">
        <w:rPr>
          <w:rFonts w:ascii="Times New Roman" w:hAnsi="Times New Roman" w:cs="Times New Roman"/>
        </w:rPr>
        <w:t xml:space="preserve"> соблюдением требований действующего законодательства Российской Федерации, Ханты-Мансийского автономного округа - Югры, муниципальных правовых актов города Когалыма и условий договора размещать Объект на земельном участке, необходимом для его размещения.</w:t>
      </w:r>
    </w:p>
    <w:p w:rsidR="00506255" w:rsidRPr="00F14992" w:rsidRDefault="00506255" w:rsidP="00506255">
      <w:pPr>
        <w:autoSpaceDE w:val="0"/>
        <w:autoSpaceDN w:val="0"/>
        <w:adjustRightInd w:val="0"/>
        <w:ind w:firstLine="540"/>
        <w:jc w:val="both"/>
        <w:rPr>
          <w:rFonts w:ascii="Times New Roman" w:eastAsia="Times New Roman" w:hAnsi="Times New Roman"/>
          <w:szCs w:val="20"/>
          <w:lang w:eastAsia="ru-RU"/>
        </w:rPr>
      </w:pPr>
      <w:r w:rsidRPr="00F14992">
        <w:rPr>
          <w:rFonts w:ascii="Times New Roman" w:eastAsia="Times New Roman" w:hAnsi="Times New Roman"/>
          <w:szCs w:val="20"/>
          <w:lang w:eastAsia="ru-RU"/>
        </w:rPr>
        <w:t xml:space="preserve">2.3.2. В случае прекращения осуществления торговой деятельности </w:t>
      </w:r>
      <w:r w:rsidR="0098279F" w:rsidRPr="00F14992">
        <w:rPr>
          <w:rFonts w:ascii="Times New Roman" w:eastAsia="Times New Roman" w:hAnsi="Times New Roman"/>
          <w:szCs w:val="20"/>
          <w:lang w:eastAsia="ru-RU"/>
        </w:rPr>
        <w:t xml:space="preserve">(предоставления услуг) </w:t>
      </w:r>
      <w:r w:rsidRPr="00F14992">
        <w:rPr>
          <w:rFonts w:ascii="Times New Roman" w:eastAsia="Times New Roman" w:hAnsi="Times New Roman"/>
          <w:szCs w:val="20"/>
          <w:lang w:eastAsia="ru-RU"/>
        </w:rPr>
        <w:t>на Объекте</w:t>
      </w:r>
      <w:r w:rsidR="000B296B" w:rsidRPr="00F14992">
        <w:rPr>
          <w:rFonts w:ascii="Times New Roman" w:eastAsia="Times New Roman" w:hAnsi="Times New Roman"/>
          <w:szCs w:val="20"/>
          <w:lang w:eastAsia="ru-RU"/>
        </w:rPr>
        <w:t>,</w:t>
      </w:r>
      <w:r w:rsidRPr="00F14992">
        <w:rPr>
          <w:rFonts w:ascii="Times New Roman" w:eastAsia="Times New Roman" w:hAnsi="Times New Roman"/>
          <w:szCs w:val="20"/>
          <w:lang w:eastAsia="ru-RU"/>
        </w:rPr>
        <w:t xml:space="preserve"> передать свои права и обязанности по договору другому хозяйствующему субъекту (в пределах срока действия договора) при условии уведомления Уполномоченного органа и подписания дополнительного соглашения к договору. В данном случае Хозяйствующий субъект, утрачивает право на заключение договора на новый срок без проведения аукциона.</w:t>
      </w:r>
    </w:p>
    <w:p w:rsidR="00506255" w:rsidRPr="00F14992" w:rsidRDefault="00506255" w:rsidP="00506255">
      <w:pPr>
        <w:autoSpaceDE w:val="0"/>
        <w:autoSpaceDN w:val="0"/>
        <w:adjustRightInd w:val="0"/>
        <w:ind w:firstLine="540"/>
        <w:jc w:val="both"/>
        <w:rPr>
          <w:rFonts w:ascii="Times New Roman" w:eastAsia="Times New Roman" w:hAnsi="Times New Roman"/>
          <w:szCs w:val="20"/>
          <w:lang w:eastAsia="ru-RU"/>
        </w:rPr>
      </w:pPr>
      <w:r w:rsidRPr="00F14992">
        <w:rPr>
          <w:rFonts w:ascii="Times New Roman" w:eastAsia="Times New Roman" w:hAnsi="Times New Roman"/>
          <w:szCs w:val="20"/>
          <w:lang w:eastAsia="ru-RU"/>
        </w:rPr>
        <w:t>2.3.3. Изменять специализацию Объекта при условии внесения изменений в схему размещения в установленном порядке.</w:t>
      </w:r>
    </w:p>
    <w:p w:rsidR="007171C9" w:rsidRPr="00C51E06"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2.4. Хозяйствующий субъект обязан</w:t>
      </w:r>
      <w:r w:rsidRPr="00C51E06">
        <w:rPr>
          <w:rFonts w:ascii="Times New Roman" w:hAnsi="Times New Roman" w:cs="Times New Roman"/>
        </w:rPr>
        <w:t>:</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2.4.1. Своевременно вносить оплату за размещение Объекта согласно условиям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2.4.2. Разместить на земельном участке Объект в соответствии с характеристиками, установленными пунктом 1.2 договора и паспортом Объекта (эскизным проектом нестационарного торгового объекта).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города Когалыма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2.4.4. В течение одного месяца с даты заключения договора согласовать эскизный проект нестационарного торгового объекта с отделом архитектуры и градостроительства Администрации города Когалыма.</w:t>
      </w:r>
    </w:p>
    <w:p w:rsidR="00A70283" w:rsidRPr="00F14992" w:rsidRDefault="007171C9" w:rsidP="00A70283">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2.4.5. В течение одного месяца с даты </w:t>
      </w:r>
      <w:r w:rsidRPr="00F14992">
        <w:rPr>
          <w:rFonts w:ascii="Times New Roman" w:hAnsi="Times New Roman" w:cs="Times New Roman"/>
        </w:rPr>
        <w:t>установки Объекта, заключить договор на оказание услуг по обращению с твердыми коммунальными отходами (далее - ТКО) с региональным оператором по обращению с ТКО АО "Югра-Экология"</w:t>
      </w:r>
      <w:r w:rsidR="00A70283" w:rsidRPr="00F14992">
        <w:rPr>
          <w:rFonts w:ascii="Times New Roman" w:hAnsi="Times New Roman" w:cs="Times New Roman"/>
        </w:rPr>
        <w:t>, копию договора предоставить в Уполномоченный орган.</w:t>
      </w:r>
    </w:p>
    <w:p w:rsidR="007171C9" w:rsidRPr="003D33CA"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2.4.6. В случае необходимости подключения Объекта к инженерным сетям</w:t>
      </w:r>
      <w:r w:rsidRPr="003D33CA">
        <w:rPr>
          <w:rFonts w:ascii="Times New Roman" w:hAnsi="Times New Roman" w:cs="Times New Roman"/>
        </w:rPr>
        <w:t xml:space="preserve"> либо проведения земляных работ Хозяйствующий субъект самостоятельно обращается в структурные подразделения Администрации города Когалыма, организации независимо от организационно-правовой формы и формы собственности, индивидуальным предпринимателям за получением необходимых документов.</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2.4.7.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2.4.9. Не нарушать права и законные интересы землепользователей смежных земельных участков.</w:t>
      </w:r>
    </w:p>
    <w:p w:rsidR="007171C9" w:rsidRPr="00F14992"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w:t>
      </w:r>
      <w:r w:rsidRPr="00F14992">
        <w:rPr>
          <w:rFonts w:ascii="Times New Roman" w:hAnsi="Times New Roman" w:cs="Times New Roman"/>
        </w:rPr>
        <w:t>течение двухнедельного срока.</w:t>
      </w:r>
    </w:p>
    <w:p w:rsidR="001A2B04" w:rsidRPr="00F14992" w:rsidRDefault="001A2B04" w:rsidP="001A2B04">
      <w:pPr>
        <w:autoSpaceDE w:val="0"/>
        <w:autoSpaceDN w:val="0"/>
        <w:adjustRightInd w:val="0"/>
        <w:ind w:firstLine="540"/>
        <w:jc w:val="both"/>
        <w:rPr>
          <w:rFonts w:ascii="Times New Roman" w:hAnsi="Times New Roman"/>
        </w:rPr>
      </w:pPr>
      <w:r w:rsidRPr="00F14992">
        <w:rPr>
          <w:rFonts w:ascii="Times New Roman" w:hAnsi="Times New Roman"/>
        </w:rPr>
        <w:t xml:space="preserve">2.4.11. Не допускать изменения характеристик Объекта, установленных пунктом 1.2 настоящего договора, за исключением специализации Объекта, при соблюдении условия, установленного </w:t>
      </w:r>
      <w:hyperlink r:id="rId49" w:history="1">
        <w:r w:rsidRPr="00F14992">
          <w:rPr>
            <w:rFonts w:ascii="Times New Roman" w:hAnsi="Times New Roman"/>
          </w:rPr>
          <w:t>подпунктом 2.3.3 пункта 2.3</w:t>
        </w:r>
      </w:hyperlink>
      <w:r w:rsidRPr="00F14992">
        <w:rPr>
          <w:rFonts w:ascii="Times New Roman" w:hAnsi="Times New Roman"/>
        </w:rPr>
        <w:t xml:space="preserve"> договора.</w:t>
      </w:r>
    </w:p>
    <w:p w:rsidR="001A2B04" w:rsidRPr="00F14992" w:rsidRDefault="001A2B04" w:rsidP="001A2B04">
      <w:pPr>
        <w:autoSpaceDE w:val="0"/>
        <w:autoSpaceDN w:val="0"/>
        <w:adjustRightInd w:val="0"/>
        <w:ind w:firstLine="540"/>
        <w:jc w:val="both"/>
        <w:rPr>
          <w:rFonts w:ascii="Times New Roman" w:hAnsi="Times New Roman"/>
        </w:rPr>
      </w:pPr>
    </w:p>
    <w:p w:rsidR="001A2B04" w:rsidRPr="00F14992" w:rsidRDefault="001A2B04" w:rsidP="001A2B04">
      <w:pPr>
        <w:autoSpaceDE w:val="0"/>
        <w:autoSpaceDN w:val="0"/>
        <w:adjustRightInd w:val="0"/>
        <w:ind w:firstLine="540"/>
        <w:jc w:val="both"/>
        <w:rPr>
          <w:rFonts w:ascii="Times New Roman" w:hAnsi="Times New Roman"/>
        </w:rPr>
      </w:pPr>
      <w:r w:rsidRPr="00F14992">
        <w:rPr>
          <w:rFonts w:ascii="Times New Roman" w:hAnsi="Times New Roman"/>
        </w:rPr>
        <w:t>2.4.12. Не допускать осуществления торговой деятельности на Объекте в рамках заключенного договора другим хозяйствующим субъектом.</w:t>
      </w:r>
    </w:p>
    <w:p w:rsidR="001A2B04" w:rsidRPr="00F14992" w:rsidRDefault="001A2B04" w:rsidP="001A2B04">
      <w:pPr>
        <w:autoSpaceDE w:val="0"/>
        <w:autoSpaceDN w:val="0"/>
        <w:adjustRightInd w:val="0"/>
        <w:ind w:firstLine="540"/>
        <w:jc w:val="both"/>
        <w:rPr>
          <w:rFonts w:ascii="Times New Roman" w:hAnsi="Times New Roman"/>
        </w:rPr>
      </w:pPr>
    </w:p>
    <w:p w:rsidR="00167270" w:rsidRPr="00F14992" w:rsidRDefault="001A2B04" w:rsidP="00C51E06">
      <w:pPr>
        <w:autoSpaceDE w:val="0"/>
        <w:autoSpaceDN w:val="0"/>
        <w:adjustRightInd w:val="0"/>
        <w:ind w:firstLine="540"/>
        <w:jc w:val="both"/>
        <w:rPr>
          <w:rFonts w:ascii="Times New Roman" w:hAnsi="Times New Roman"/>
        </w:rPr>
      </w:pPr>
      <w:r w:rsidRPr="00F14992">
        <w:rPr>
          <w:rFonts w:ascii="Times New Roman" w:hAnsi="Times New Roman"/>
        </w:rPr>
        <w:t xml:space="preserve">2.4.13. </w:t>
      </w:r>
      <w:hyperlink r:id="rId50" w:history="1">
        <w:r w:rsidR="00167270" w:rsidRPr="00F14992">
          <w:rPr>
            <w:rFonts w:ascii="Times New Roman" w:hAnsi="Times New Roman"/>
          </w:rPr>
          <w:t>Уведомить</w:t>
        </w:r>
      </w:hyperlink>
      <w:r w:rsidR="00167270" w:rsidRPr="00F14992">
        <w:rPr>
          <w:rFonts w:ascii="Times New Roman" w:hAnsi="Times New Roman"/>
        </w:rPr>
        <w:t xml:space="preserve"> Уполномоченный орган о намерении передачи прав и обязанностей по договору на размещение нестационарного торгового объекта в течении 3 (трёх) рабочих дней с момента заключения договора купли-продажи нестационарного торгового объекта либо заключения договора аренды нестационарного торгового объекта, размещенного в соответствии с действующим договором.</w:t>
      </w:r>
    </w:p>
    <w:p w:rsidR="007171C9" w:rsidRPr="00F14992"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2.4.</w:t>
      </w:r>
      <w:r w:rsidR="001A2B04" w:rsidRPr="00F14992">
        <w:rPr>
          <w:rFonts w:ascii="Times New Roman" w:hAnsi="Times New Roman" w:cs="Times New Roman"/>
        </w:rPr>
        <w:t>14</w:t>
      </w:r>
      <w:r w:rsidRPr="00F14992">
        <w:rPr>
          <w:rFonts w:ascii="Times New Roman" w:hAnsi="Times New Roman" w:cs="Times New Roman"/>
        </w:rPr>
        <w:t>В случае расторжения договора либо одностороннего отказа Уполномоченного органа от исполнения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7171C9" w:rsidRPr="003D33CA"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2.4.</w:t>
      </w:r>
      <w:r w:rsidR="001A2B04" w:rsidRPr="00F14992">
        <w:rPr>
          <w:rFonts w:ascii="Times New Roman" w:hAnsi="Times New Roman" w:cs="Times New Roman"/>
        </w:rPr>
        <w:t>15</w:t>
      </w:r>
      <w:r w:rsidRPr="00F14992">
        <w:rPr>
          <w:rFonts w:ascii="Times New Roman" w:hAnsi="Times New Roman" w:cs="Times New Roman"/>
        </w:rPr>
        <w:t xml:space="preserve"> Выполнять иные обязательства, предусмотренные договором.</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III. Плата за размещение</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3.1. Цена договора устанавливается в соответствии с порядком проведения аукционов на право заключения договоров на размещение нестационарных торговых объектов на территории города Когалыма, и составляет:</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_________________ (_____________________) руб. - квартал;</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_________________ (_____________________) руб. - год.</w:t>
      </w:r>
    </w:p>
    <w:p w:rsidR="00687B24" w:rsidRPr="00F14992" w:rsidRDefault="00D81D7A" w:rsidP="00687B24">
      <w:pPr>
        <w:autoSpaceDE w:val="0"/>
        <w:autoSpaceDN w:val="0"/>
        <w:adjustRightInd w:val="0"/>
        <w:ind w:firstLine="540"/>
        <w:jc w:val="both"/>
        <w:rPr>
          <w:rFonts w:ascii="Times New Roman" w:hAnsi="Times New Roman"/>
        </w:rPr>
      </w:pPr>
      <w:r w:rsidRPr="00F14992">
        <w:rPr>
          <w:rFonts w:ascii="Times New Roman" w:eastAsia="Times New Roman" w:hAnsi="Times New Roman"/>
          <w:szCs w:val="20"/>
          <w:lang w:eastAsia="ru-RU"/>
        </w:rPr>
        <w:t xml:space="preserve">Размер платы по договору подлежит изменению Уполномоченным органом в случае изменения расчета начальной (минимальной) цены договора на размещение Объекта, установленного Порядком </w:t>
      </w:r>
      <w:r w:rsidR="00687B24" w:rsidRPr="00F14992">
        <w:rPr>
          <w:rFonts w:ascii="Times New Roman" w:eastAsia="Times New Roman" w:hAnsi="Times New Roman"/>
          <w:szCs w:val="20"/>
          <w:lang w:eastAsia="ru-RU"/>
        </w:rPr>
        <w:t>организации и</w:t>
      </w:r>
      <w:r w:rsidR="00225336" w:rsidRPr="00F14992">
        <w:rPr>
          <w:rFonts w:ascii="Times New Roman" w:eastAsia="Times New Roman" w:hAnsi="Times New Roman"/>
          <w:szCs w:val="20"/>
          <w:lang w:eastAsia="ru-RU"/>
        </w:rPr>
        <w:t xml:space="preserve"> проведения аукциона на право заключения договоров на размещение нестационарных торговых объектов</w:t>
      </w:r>
      <w:r w:rsidRPr="00F14992">
        <w:rPr>
          <w:rFonts w:ascii="Times New Roman" w:eastAsia="Times New Roman" w:hAnsi="Times New Roman"/>
          <w:szCs w:val="20"/>
          <w:lang w:eastAsia="ru-RU"/>
        </w:rPr>
        <w:t xml:space="preserve"> на территории города Когалыма. </w:t>
      </w:r>
      <w:r w:rsidR="00687B24" w:rsidRPr="00F14992">
        <w:rPr>
          <w:rFonts w:ascii="Times New Roman" w:eastAsia="Times New Roman" w:hAnsi="Times New Roman"/>
          <w:szCs w:val="20"/>
          <w:lang w:eastAsia="ru-RU"/>
        </w:rPr>
        <w:t>Ц</w:t>
      </w:r>
      <w:r w:rsidR="00687B24" w:rsidRPr="00F14992">
        <w:rPr>
          <w:rFonts w:ascii="Times New Roman" w:hAnsi="Times New Roman"/>
        </w:rPr>
        <w:t>ена заключенного договора не может быть пересмотрена сторонами в сторону уменьшения.</w:t>
      </w:r>
    </w:p>
    <w:p w:rsidR="00D81D7A" w:rsidRPr="00F14992" w:rsidRDefault="00D81D7A" w:rsidP="00D81D7A">
      <w:pPr>
        <w:autoSpaceDE w:val="0"/>
        <w:autoSpaceDN w:val="0"/>
        <w:adjustRightInd w:val="0"/>
        <w:spacing w:before="200"/>
        <w:ind w:firstLine="540"/>
        <w:jc w:val="both"/>
        <w:rPr>
          <w:rFonts w:ascii="Times New Roman" w:eastAsia="Times New Roman" w:hAnsi="Times New Roman"/>
          <w:szCs w:val="20"/>
          <w:lang w:eastAsia="ru-RU"/>
        </w:rPr>
      </w:pPr>
      <w:r w:rsidRPr="00F14992">
        <w:rPr>
          <w:rFonts w:ascii="Times New Roman" w:eastAsia="Times New Roman" w:hAnsi="Times New Roman"/>
          <w:szCs w:val="20"/>
          <w:lang w:eastAsia="ru-RU"/>
        </w:rPr>
        <w:t xml:space="preserve">В указанном случае Уполномоченный орган направляет Хозяйствующему субъекту для подписания дополнительное соглашение к договору в срок не позднее 20 рабочих дней после вступления в силу таких изменений. Дополнительное соглашение к договору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вручении дополнительного соглашения к договору Хозяйствующему субъекту. Хозяйствующий субъект возвращает подписанное дополнительное соглашение к договору в срок не позднее </w:t>
      </w:r>
      <w:r w:rsidR="00646BEB" w:rsidRPr="00F14992">
        <w:rPr>
          <w:rFonts w:ascii="Times New Roman" w:eastAsia="Times New Roman" w:hAnsi="Times New Roman"/>
          <w:szCs w:val="20"/>
          <w:lang w:eastAsia="ru-RU"/>
        </w:rPr>
        <w:t>10</w:t>
      </w:r>
      <w:r w:rsidRPr="00F14992">
        <w:rPr>
          <w:rFonts w:ascii="Times New Roman" w:eastAsia="Times New Roman" w:hAnsi="Times New Roman"/>
          <w:szCs w:val="20"/>
          <w:lang w:eastAsia="ru-RU"/>
        </w:rPr>
        <w:t xml:space="preserve"> календарных дней со дня его получения.</w:t>
      </w:r>
    </w:p>
    <w:p w:rsidR="00D81D7A" w:rsidRPr="00F14992" w:rsidRDefault="00D81D7A" w:rsidP="00D81D7A">
      <w:pPr>
        <w:autoSpaceDE w:val="0"/>
        <w:autoSpaceDN w:val="0"/>
        <w:adjustRightInd w:val="0"/>
        <w:spacing w:before="200"/>
        <w:ind w:firstLine="540"/>
        <w:jc w:val="both"/>
        <w:rPr>
          <w:rFonts w:ascii="Times New Roman" w:eastAsia="Times New Roman" w:hAnsi="Times New Roman"/>
          <w:szCs w:val="20"/>
          <w:lang w:eastAsia="ru-RU"/>
        </w:rPr>
      </w:pPr>
      <w:r w:rsidRPr="00F14992">
        <w:rPr>
          <w:rFonts w:ascii="Times New Roman" w:eastAsia="Times New Roman" w:hAnsi="Times New Roman"/>
          <w:szCs w:val="20"/>
          <w:lang w:eastAsia="ru-RU"/>
        </w:rPr>
        <w:t xml:space="preserve">Цена договора в новом размере уплачивается </w:t>
      </w:r>
      <w:r w:rsidR="00687B24" w:rsidRPr="00F14992">
        <w:rPr>
          <w:rFonts w:ascii="Times New Roman" w:eastAsia="Times New Roman" w:hAnsi="Times New Roman"/>
          <w:szCs w:val="20"/>
          <w:lang w:eastAsia="ru-RU"/>
        </w:rPr>
        <w:t xml:space="preserve">Хозяйствующим субъектом в сроки, указанные в пункте </w:t>
      </w:r>
      <w:hyperlink r:id="rId51" w:history="1">
        <w:r w:rsidR="00687B24" w:rsidRPr="00F14992">
          <w:rPr>
            <w:rFonts w:ascii="Times New Roman" w:eastAsia="Times New Roman" w:hAnsi="Times New Roman"/>
            <w:szCs w:val="20"/>
            <w:lang w:eastAsia="ru-RU"/>
          </w:rPr>
          <w:t>3.2</w:t>
        </w:r>
      </w:hyperlink>
      <w:r w:rsidR="00687B24" w:rsidRPr="00F14992">
        <w:rPr>
          <w:rFonts w:ascii="Times New Roman" w:hAnsi="Times New Roman"/>
          <w:sz w:val="20"/>
          <w:szCs w:val="20"/>
        </w:rPr>
        <w:t xml:space="preserve"> </w:t>
      </w:r>
      <w:r w:rsidR="00687B24" w:rsidRPr="00F14992">
        <w:rPr>
          <w:rFonts w:ascii="Times New Roman" w:eastAsia="Times New Roman" w:hAnsi="Times New Roman"/>
          <w:szCs w:val="20"/>
          <w:lang w:eastAsia="ru-RU"/>
        </w:rPr>
        <w:t xml:space="preserve">договора </w:t>
      </w:r>
      <w:r w:rsidRPr="00F14992">
        <w:rPr>
          <w:rFonts w:ascii="Times New Roman" w:eastAsia="Times New Roman" w:hAnsi="Times New Roman"/>
          <w:szCs w:val="20"/>
          <w:lang w:eastAsia="ru-RU"/>
        </w:rPr>
        <w:t>с первого числа первого месяца квартала, следующего за кварталом, в котором произошли такие изменения, если иной срок не установлен федеральными законами или иными нормативными правовыми акта</w:t>
      </w:r>
      <w:r w:rsidR="00687B24" w:rsidRPr="00F14992">
        <w:rPr>
          <w:rFonts w:ascii="Times New Roman" w:eastAsia="Times New Roman" w:hAnsi="Times New Roman"/>
          <w:szCs w:val="20"/>
          <w:lang w:eastAsia="ru-RU"/>
        </w:rPr>
        <w:t>ми.</w:t>
      </w:r>
    </w:p>
    <w:p w:rsidR="007171C9" w:rsidRPr="003D33CA"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3.2. Оплата по договору производится ра</w:t>
      </w:r>
      <w:r w:rsidRPr="003D33CA">
        <w:rPr>
          <w:rFonts w:ascii="Times New Roman" w:hAnsi="Times New Roman" w:cs="Times New Roman"/>
        </w:rPr>
        <w:t>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Внесение платы за размещение Объекта в местный бюджет (бюджет города Когалыма) осуществляется путем перечисления безналичных денежных средств по следующим реквизитам:</w:t>
      </w:r>
    </w:p>
    <w:p w:rsidR="007171C9" w:rsidRPr="003D33CA" w:rsidRDefault="007171C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59"/>
        <w:gridCol w:w="6128"/>
      </w:tblGrid>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Получатель</w:t>
            </w:r>
          </w:p>
        </w:tc>
        <w:tc>
          <w:tcPr>
            <w:tcW w:w="6128" w:type="dxa"/>
            <w:tcBorders>
              <w:top w:val="nil"/>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ИНН/КПП</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Расчетный счет</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Банк</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674AEA">
            <w:pPr>
              <w:pStyle w:val="ConsPlusNormal"/>
              <w:jc w:val="both"/>
              <w:rPr>
                <w:rFonts w:ascii="Times New Roman" w:hAnsi="Times New Roman" w:cs="Times New Roman"/>
              </w:rPr>
            </w:pPr>
            <w:hyperlink r:id="rId52" w:history="1">
              <w:r w:rsidR="007171C9" w:rsidRPr="003D33CA">
                <w:rPr>
                  <w:rFonts w:ascii="Times New Roman" w:hAnsi="Times New Roman" w:cs="Times New Roman"/>
                  <w:color w:val="0000FF"/>
                </w:rPr>
                <w:t>ОКТМО</w:t>
              </w:r>
            </w:hyperlink>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БИК</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r w:rsidR="007171C9" w:rsidRPr="003D33CA">
        <w:tc>
          <w:tcPr>
            <w:tcW w:w="2659" w:type="dxa"/>
            <w:tcBorders>
              <w:top w:val="nil"/>
              <w:left w:val="nil"/>
              <w:bottom w:val="nil"/>
              <w:right w:val="nil"/>
            </w:tcBorders>
          </w:tcPr>
          <w:p w:rsidR="007171C9" w:rsidRPr="003D33CA" w:rsidRDefault="007171C9">
            <w:pPr>
              <w:pStyle w:val="ConsPlusNormal"/>
              <w:jc w:val="both"/>
              <w:rPr>
                <w:rFonts w:ascii="Times New Roman" w:hAnsi="Times New Roman" w:cs="Times New Roman"/>
              </w:rPr>
            </w:pPr>
            <w:r w:rsidRPr="003D33CA">
              <w:rPr>
                <w:rFonts w:ascii="Times New Roman" w:hAnsi="Times New Roman" w:cs="Times New Roman"/>
              </w:rPr>
              <w:t>КБК</w:t>
            </w:r>
          </w:p>
        </w:tc>
        <w:tc>
          <w:tcPr>
            <w:tcW w:w="6128" w:type="dxa"/>
            <w:tcBorders>
              <w:top w:val="single" w:sz="4" w:space="0" w:color="auto"/>
              <w:left w:val="nil"/>
              <w:bottom w:val="single" w:sz="4" w:space="0" w:color="auto"/>
              <w:right w:val="nil"/>
            </w:tcBorders>
          </w:tcPr>
          <w:p w:rsidR="007171C9" w:rsidRPr="003D33CA" w:rsidRDefault="007171C9">
            <w:pPr>
              <w:pStyle w:val="ConsPlusNormal"/>
              <w:rPr>
                <w:rFonts w:ascii="Times New Roman" w:hAnsi="Times New Roman" w:cs="Times New Roman"/>
              </w:rPr>
            </w:pPr>
          </w:p>
        </w:tc>
      </w:tr>
    </w:tbl>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3.3.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пункте 3.2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3.4. В случае изменения платежных реквизитов Уполномоченный орган уведомляет об этом Хозяйствующего субъекта посредством публикации новых реквизитов в газете "Когалымский вестник". В случае если после публикации новых реквизитов Хозяйствующий субъект перечислил плату на ненадлежащий расчетный счет, он считается не исполнившим обязательства по внесению платы в установленный срок и несет ответственность, предусмотренную п. 4.1 настоящего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3.5. Неиспользование Объекта на месте размещения не освобождает Хозяйствующий субъект от уплаты платежей.</w:t>
      </w:r>
    </w:p>
    <w:p w:rsidR="00F14992" w:rsidRDefault="007171C9" w:rsidP="00F14992">
      <w:pPr>
        <w:pStyle w:val="ConsPlusNormal"/>
        <w:spacing w:before="220"/>
        <w:ind w:firstLine="540"/>
        <w:jc w:val="both"/>
        <w:rPr>
          <w:rFonts w:ascii="Times New Roman" w:hAnsi="Times New Roman" w:cs="Times New Roman"/>
          <w:color w:val="000000" w:themeColor="text1"/>
        </w:rPr>
      </w:pPr>
      <w:r w:rsidRPr="00B004C7">
        <w:rPr>
          <w:rFonts w:ascii="Times New Roman" w:hAnsi="Times New Roman" w:cs="Times New Roman"/>
          <w:color w:val="000000" w:themeColor="text1"/>
        </w:rPr>
        <w:t>3.6. Пересмотр цены договора не производится.</w:t>
      </w:r>
      <w:r w:rsidR="00B004C7" w:rsidRPr="00B004C7">
        <w:rPr>
          <w:rFonts w:ascii="Times New Roman" w:hAnsi="Times New Roman" w:cs="Times New Roman"/>
          <w:color w:val="000000" w:themeColor="text1"/>
        </w:rPr>
        <w:t xml:space="preserve"> </w:t>
      </w:r>
    </w:p>
    <w:p w:rsidR="00F14992" w:rsidRPr="00B004C7" w:rsidRDefault="00F14992" w:rsidP="00F14992">
      <w:pPr>
        <w:pStyle w:val="ConsPlusNormal"/>
        <w:spacing w:before="220"/>
        <w:ind w:firstLine="540"/>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IV. Ответственность сторон</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4.2. В случае нарушения сроков демонтажа и вывоза Объекта, а также приведения части земельного участка, которая была занята Объектом и (или)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размере 10% суммы арендной платы за каждый месяц нарушения срока и возмещает все причиненные этим убытки.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V. Изменение и расторжение договора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5.1. Любые изменения и дополнения к договору оформляются дополнительным соглашением, которое подписывается обеими сторонами.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5.2. Условия договора, которые не могут быть изменены сторонами на протяжении всего действия договора:</w:t>
      </w:r>
    </w:p>
    <w:p w:rsidR="005F73D9" w:rsidRPr="00F14992" w:rsidRDefault="005F73D9" w:rsidP="005F73D9">
      <w:pPr>
        <w:autoSpaceDE w:val="0"/>
        <w:autoSpaceDN w:val="0"/>
        <w:adjustRightInd w:val="0"/>
        <w:ind w:firstLine="540"/>
        <w:jc w:val="both"/>
        <w:rPr>
          <w:rFonts w:ascii="Times New Roman" w:hAnsi="Times New Roman"/>
        </w:rPr>
      </w:pPr>
      <w:r w:rsidRPr="00F14992">
        <w:rPr>
          <w:rFonts w:ascii="Times New Roman" w:hAnsi="Times New Roman"/>
        </w:rPr>
        <w:t xml:space="preserve">перечисленные в пунктах 1.2 договора, за исключением специализации объекта (при соблюдении условий </w:t>
      </w:r>
      <w:hyperlink r:id="rId53" w:history="1">
        <w:r w:rsidRPr="00F14992">
          <w:rPr>
            <w:rFonts w:ascii="Times New Roman" w:hAnsi="Times New Roman"/>
          </w:rPr>
          <w:t>подпункта 2.3.3 пункта 2.3</w:t>
        </w:r>
      </w:hyperlink>
      <w:r w:rsidRPr="00F14992">
        <w:rPr>
          <w:rFonts w:ascii="Times New Roman" w:hAnsi="Times New Roman"/>
        </w:rPr>
        <w:t xml:space="preserve"> договора), 2.4.12, 2.4.13 договора</w:t>
      </w:r>
      <w:r w:rsidR="004D45C1" w:rsidRPr="00F14992">
        <w:rPr>
          <w:rFonts w:ascii="Times New Roman" w:hAnsi="Times New Roman"/>
        </w:rPr>
        <w:t>.</w:t>
      </w:r>
    </w:p>
    <w:p w:rsidR="007171C9" w:rsidRPr="003D33CA" w:rsidRDefault="007171C9">
      <w:pPr>
        <w:pStyle w:val="ConsPlusNormal"/>
        <w:spacing w:before="220"/>
        <w:ind w:firstLine="540"/>
        <w:jc w:val="both"/>
        <w:rPr>
          <w:rFonts w:ascii="Times New Roman" w:hAnsi="Times New Roman" w:cs="Times New Roman"/>
        </w:rPr>
      </w:pPr>
      <w:r w:rsidRPr="00F14992">
        <w:rPr>
          <w:rFonts w:ascii="Times New Roman" w:hAnsi="Times New Roman" w:cs="Times New Roman"/>
        </w:rPr>
        <w:t>5.3. Настоящий договор может быть расторгнут досрочно:</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по письменному соглашению сторон;</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одностороннем порядке;</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 иных случаях, установленных действующим законодательством Российской Федерации.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5.5. Хозяйствующий субъект вправе расторгнуть настоящий договор до истечения его срока действия, уведомив Уполномоченный орган за десять дней до предполагаемой даты освобождения земельного участка.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5.6. Уполномоченный орган вправе в одностороннем порядке расторгнуть договор, с уведомлением Хозяйствующего субъекта за десять дней до даты расторжения договора, в следующих случаях:</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неоднократного (два и более раза подряд) неисполнения хозяйствующим субъектом условий договора;</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неоднократного (два и более раза) выявления нарушений Правил благоустройства территории города Когалыма, правил продажи этилового спирта, алкогольной и спиртосодержащей продукции,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невнесения платы за размещение нестационарного торгового объекта два и более раз подряд;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 xml:space="preserve">внесения изменений в Схему размещения, в соответствии с </w:t>
      </w:r>
      <w:hyperlink w:anchor="P100" w:history="1">
        <w:r w:rsidRPr="003D33CA">
          <w:rPr>
            <w:rFonts w:ascii="Times New Roman" w:hAnsi="Times New Roman" w:cs="Times New Roman"/>
            <w:color w:val="0000FF"/>
          </w:rPr>
          <w:t>пунктом 3.6</w:t>
        </w:r>
      </w:hyperlink>
      <w:r w:rsidRPr="003D33CA">
        <w:rPr>
          <w:rFonts w:ascii="Times New Roman" w:hAnsi="Times New Roman" w:cs="Times New Roman"/>
        </w:rPr>
        <w:t xml:space="preserve"> Порядка планирования по размещению нестационарных торговых объектов на территории города Когалыма, повлекших невозможность дальнейшего размещения нестационарного торгового объекта в указанном месте;</w:t>
      </w:r>
    </w:p>
    <w:p w:rsidR="007171C9" w:rsidRPr="003D33CA" w:rsidRDefault="007171C9">
      <w:pPr>
        <w:pStyle w:val="ConsPlusNormal"/>
        <w:spacing w:before="220"/>
        <w:ind w:firstLine="540"/>
        <w:jc w:val="both"/>
        <w:rPr>
          <w:rFonts w:ascii="Times New Roman" w:hAnsi="Times New Roman" w:cs="Times New Roman"/>
        </w:rPr>
      </w:pPr>
      <w:proofErr w:type="spellStart"/>
      <w:r w:rsidRPr="003D33CA">
        <w:rPr>
          <w:rFonts w:ascii="Times New Roman" w:hAnsi="Times New Roman" w:cs="Times New Roman"/>
        </w:rPr>
        <w:t>неразмещения</w:t>
      </w:r>
      <w:proofErr w:type="spellEnd"/>
      <w:r w:rsidRPr="003D33CA">
        <w:rPr>
          <w:rFonts w:ascii="Times New Roman" w:hAnsi="Times New Roman" w:cs="Times New Roman"/>
        </w:rPr>
        <w:t xml:space="preserve"> нестационарного торгового объекта в течение </w:t>
      </w:r>
      <w:r w:rsidR="00B92E48" w:rsidRPr="00F14992">
        <w:rPr>
          <w:rFonts w:ascii="Times New Roman" w:hAnsi="Times New Roman" w:cs="Times New Roman"/>
        </w:rPr>
        <w:t>6</w:t>
      </w:r>
      <w:r w:rsidR="005C5BA6" w:rsidRPr="00F14992">
        <w:rPr>
          <w:rFonts w:ascii="Times New Roman" w:hAnsi="Times New Roman" w:cs="Times New Roman"/>
        </w:rPr>
        <w:t xml:space="preserve"> (</w:t>
      </w:r>
      <w:r w:rsidR="00B92E48" w:rsidRPr="00F14992">
        <w:rPr>
          <w:rFonts w:ascii="Times New Roman" w:hAnsi="Times New Roman" w:cs="Times New Roman"/>
        </w:rPr>
        <w:t>шести</w:t>
      </w:r>
      <w:r w:rsidR="005C5BA6" w:rsidRPr="00F14992">
        <w:rPr>
          <w:rFonts w:ascii="Times New Roman" w:hAnsi="Times New Roman" w:cs="Times New Roman"/>
        </w:rPr>
        <w:t xml:space="preserve">) </w:t>
      </w:r>
      <w:r w:rsidRPr="00F14992">
        <w:rPr>
          <w:rFonts w:ascii="Times New Roman" w:hAnsi="Times New Roman" w:cs="Times New Roman"/>
        </w:rPr>
        <w:t>месяцев</w:t>
      </w:r>
      <w:r w:rsidRPr="003D33CA">
        <w:rPr>
          <w:rFonts w:ascii="Times New Roman" w:hAnsi="Times New Roman" w:cs="Times New Roman"/>
        </w:rPr>
        <w:t xml:space="preserve"> со дня подписания договора на размещение нестационарного торгового объекта, а также установления факта неиспользования нестационарного торгового объекта для осуществления розничной торговли в течение более 6 (шести) месяцев подряд;</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нарушения хозяйствующим субъектом установленной в предмете договора специализации;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выявления несоответствия нестационарного торгового объекта эскизному проекту, согласованному с отделом архитектуры и градостроительства Администрации города Когалыма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796F30" w:rsidRPr="00D4030A" w:rsidRDefault="00796F30" w:rsidP="00796F30">
      <w:pPr>
        <w:pStyle w:val="ConsPlusNormal"/>
        <w:spacing w:before="220"/>
        <w:ind w:firstLine="540"/>
        <w:jc w:val="both"/>
        <w:rPr>
          <w:rFonts w:ascii="Times New Roman" w:hAnsi="Times New Roman" w:cs="Times New Roman"/>
        </w:rPr>
      </w:pPr>
      <w:r w:rsidRPr="00F14992">
        <w:rPr>
          <w:rFonts w:ascii="Times New Roman" w:hAnsi="Times New Roman" w:cs="Times New Roman"/>
        </w:rPr>
        <w:t>- выявление факта передачи (уступки) прав и обязанностей по договору третьим лицам без уведомления Уполномоченного органа и подписания дополнительного соглашения к договору, а также факта осуществления торговой деятельности на Объекте другим хозяйствующим субъектом.</w:t>
      </w:r>
    </w:p>
    <w:p w:rsidR="00616064" w:rsidRPr="003D33CA" w:rsidRDefault="00616064">
      <w:pPr>
        <w:pStyle w:val="ConsPlusNormal"/>
        <w:jc w:val="center"/>
        <w:rPr>
          <w:rFonts w:ascii="Times New Roman" w:hAnsi="Times New Roman" w:cs="Times New Roman"/>
          <w:b/>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VI. Прочие условия</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Все возможные претензии по договору должны быть рассмотрены сторонами, и ответы по ним должны быть направлены в течение десяти календарных дней с момента получения такой претензии.</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6.2. В случае невозможности разрешения разногласий между сторонами в порядке, установленном пунктом 6.1 договора, они подлежат рассмотрению в Арбитражном суде Ханты-Мансийского автономного округа - Югры.</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6.3. Взаимоотношения сторон, не урегулированные договором, регламентируются действующим законодательством.</w:t>
      </w:r>
    </w:p>
    <w:p w:rsidR="007171C9" w:rsidRPr="003D33CA" w:rsidRDefault="007171C9">
      <w:pPr>
        <w:pStyle w:val="ConsPlusNormal"/>
        <w:spacing w:before="220"/>
        <w:ind w:firstLine="540"/>
        <w:jc w:val="both"/>
        <w:rPr>
          <w:rFonts w:ascii="Times New Roman" w:hAnsi="Times New Roman" w:cs="Times New Roman"/>
        </w:rPr>
      </w:pPr>
      <w:r w:rsidRPr="003D33CA">
        <w:rPr>
          <w:rFonts w:ascii="Times New Roman" w:hAnsi="Times New Roman" w:cs="Times New Roman"/>
        </w:rPr>
        <w:t>6.4. Договор аренды земельного участка от ___ N ____ признается утратившим силу с момента заключения настоящего договора.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ind w:firstLine="540"/>
        <w:jc w:val="both"/>
        <w:rPr>
          <w:rFonts w:ascii="Times New Roman" w:hAnsi="Times New Roman" w:cs="Times New Roman"/>
        </w:rPr>
      </w:pPr>
      <w:r w:rsidRPr="003D33CA">
        <w:rPr>
          <w:rFonts w:ascii="Times New Roman" w:hAnsi="Times New Roman" w:cs="Times New Roman"/>
        </w:rPr>
        <w:t>Приложение к договору: эскизный проект Объекта.</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center"/>
        <w:rPr>
          <w:rFonts w:ascii="Times New Roman" w:hAnsi="Times New Roman" w:cs="Times New Roman"/>
        </w:rPr>
      </w:pPr>
      <w:r w:rsidRPr="003D33CA">
        <w:rPr>
          <w:rFonts w:ascii="Times New Roman" w:hAnsi="Times New Roman" w:cs="Times New Roman"/>
        </w:rPr>
        <w:t>VII. Юридические адреса, реквизиты и подписи сторон</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Уполномоченный </w:t>
      </w:r>
      <w:proofErr w:type="gramStart"/>
      <w:r w:rsidRPr="003D33CA">
        <w:rPr>
          <w:rFonts w:ascii="Times New Roman" w:hAnsi="Times New Roman" w:cs="Times New Roman"/>
        </w:rPr>
        <w:t xml:space="preserve">орган:   </w:t>
      </w:r>
      <w:proofErr w:type="gramEnd"/>
      <w:r w:rsidRPr="003D33CA">
        <w:rPr>
          <w:rFonts w:ascii="Times New Roman" w:hAnsi="Times New Roman" w:cs="Times New Roman"/>
        </w:rPr>
        <w:t xml:space="preserve">           Хозяйствующий субъект:</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______________________             ______________________</w:t>
      </w:r>
    </w:p>
    <w:p w:rsidR="007171C9" w:rsidRPr="003D33CA" w:rsidRDefault="007171C9">
      <w:pPr>
        <w:pStyle w:val="ConsPlusNonformat"/>
        <w:jc w:val="both"/>
        <w:rPr>
          <w:rFonts w:ascii="Times New Roman" w:hAnsi="Times New Roman" w:cs="Times New Roman"/>
        </w:rPr>
      </w:pPr>
      <w:r w:rsidRPr="003D33CA">
        <w:rPr>
          <w:rFonts w:ascii="Times New Roman" w:hAnsi="Times New Roman" w:cs="Times New Roman"/>
        </w:rPr>
        <w:t xml:space="preserve">    М.П.                               М.П.</w:t>
      </w: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jc w:val="both"/>
        <w:rPr>
          <w:rFonts w:ascii="Times New Roman" w:hAnsi="Times New Roman" w:cs="Times New Roman"/>
        </w:rPr>
      </w:pPr>
    </w:p>
    <w:p w:rsidR="007171C9" w:rsidRPr="003D33CA" w:rsidRDefault="007171C9">
      <w:pPr>
        <w:pStyle w:val="ConsPlusNormal"/>
        <w:pBdr>
          <w:top w:val="single" w:sz="6" w:space="0" w:color="auto"/>
        </w:pBdr>
        <w:spacing w:before="100" w:after="100"/>
        <w:jc w:val="both"/>
        <w:rPr>
          <w:rFonts w:ascii="Times New Roman" w:hAnsi="Times New Roman" w:cs="Times New Roman"/>
          <w:sz w:val="2"/>
          <w:szCs w:val="2"/>
        </w:rPr>
      </w:pPr>
    </w:p>
    <w:p w:rsidR="00B22420" w:rsidRPr="003D33CA" w:rsidRDefault="00B22420">
      <w:pPr>
        <w:rPr>
          <w:rFonts w:ascii="Times New Roman" w:hAnsi="Times New Roman"/>
        </w:rPr>
      </w:pPr>
    </w:p>
    <w:p w:rsidR="0074757E" w:rsidRPr="003D33CA" w:rsidRDefault="0074757E">
      <w:pPr>
        <w:rPr>
          <w:rFonts w:ascii="Times New Roman" w:hAnsi="Times New Roman"/>
        </w:rPr>
      </w:pPr>
    </w:p>
    <w:sectPr w:rsidR="0074757E" w:rsidRPr="003D33CA" w:rsidSect="00BC381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C9"/>
    <w:rsid w:val="00022585"/>
    <w:rsid w:val="00031601"/>
    <w:rsid w:val="00064E56"/>
    <w:rsid w:val="0006766B"/>
    <w:rsid w:val="000B296B"/>
    <w:rsid w:val="000C09B3"/>
    <w:rsid w:val="000E1132"/>
    <w:rsid w:val="00106A5E"/>
    <w:rsid w:val="00113225"/>
    <w:rsid w:val="00116B8B"/>
    <w:rsid w:val="00125AD1"/>
    <w:rsid w:val="00143C97"/>
    <w:rsid w:val="00167270"/>
    <w:rsid w:val="00173E94"/>
    <w:rsid w:val="00181EB8"/>
    <w:rsid w:val="001A2675"/>
    <w:rsid w:val="001A2B04"/>
    <w:rsid w:val="001C426E"/>
    <w:rsid w:val="001F1C09"/>
    <w:rsid w:val="001F318A"/>
    <w:rsid w:val="00220A66"/>
    <w:rsid w:val="0022464C"/>
    <w:rsid w:val="00225336"/>
    <w:rsid w:val="00234007"/>
    <w:rsid w:val="002653C5"/>
    <w:rsid w:val="00271FEC"/>
    <w:rsid w:val="0028027E"/>
    <w:rsid w:val="00293DAB"/>
    <w:rsid w:val="002A0943"/>
    <w:rsid w:val="002A5DFC"/>
    <w:rsid w:val="002B4070"/>
    <w:rsid w:val="002C0F5B"/>
    <w:rsid w:val="002D6CE1"/>
    <w:rsid w:val="002F4E58"/>
    <w:rsid w:val="00304D90"/>
    <w:rsid w:val="00344751"/>
    <w:rsid w:val="0034563E"/>
    <w:rsid w:val="00345831"/>
    <w:rsid w:val="00347416"/>
    <w:rsid w:val="0035440A"/>
    <w:rsid w:val="00365EA6"/>
    <w:rsid w:val="00365EE9"/>
    <w:rsid w:val="00396D4C"/>
    <w:rsid w:val="003A3930"/>
    <w:rsid w:val="003B147F"/>
    <w:rsid w:val="003D1749"/>
    <w:rsid w:val="003D33CA"/>
    <w:rsid w:val="003E573C"/>
    <w:rsid w:val="003F5303"/>
    <w:rsid w:val="00404809"/>
    <w:rsid w:val="0043066F"/>
    <w:rsid w:val="00431543"/>
    <w:rsid w:val="00435033"/>
    <w:rsid w:val="004378DE"/>
    <w:rsid w:val="004524C2"/>
    <w:rsid w:val="00463F44"/>
    <w:rsid w:val="004A103A"/>
    <w:rsid w:val="004C42D8"/>
    <w:rsid w:val="004D45C1"/>
    <w:rsid w:val="00505577"/>
    <w:rsid w:val="00506255"/>
    <w:rsid w:val="00521270"/>
    <w:rsid w:val="00526AA5"/>
    <w:rsid w:val="005273BE"/>
    <w:rsid w:val="00537E8E"/>
    <w:rsid w:val="0055234F"/>
    <w:rsid w:val="00567683"/>
    <w:rsid w:val="005A6227"/>
    <w:rsid w:val="005B6FA9"/>
    <w:rsid w:val="005C5BA6"/>
    <w:rsid w:val="005D3E6E"/>
    <w:rsid w:val="005E612F"/>
    <w:rsid w:val="005F17AB"/>
    <w:rsid w:val="005F73D9"/>
    <w:rsid w:val="00616064"/>
    <w:rsid w:val="006217C4"/>
    <w:rsid w:val="006252EB"/>
    <w:rsid w:val="00632E4D"/>
    <w:rsid w:val="00646BEB"/>
    <w:rsid w:val="00650F6A"/>
    <w:rsid w:val="00661289"/>
    <w:rsid w:val="00674AEA"/>
    <w:rsid w:val="0068207A"/>
    <w:rsid w:val="00687B24"/>
    <w:rsid w:val="006916A4"/>
    <w:rsid w:val="0069320B"/>
    <w:rsid w:val="006C0BBC"/>
    <w:rsid w:val="006D568C"/>
    <w:rsid w:val="00701006"/>
    <w:rsid w:val="0071155F"/>
    <w:rsid w:val="007171C9"/>
    <w:rsid w:val="00730C66"/>
    <w:rsid w:val="0074757E"/>
    <w:rsid w:val="007648FF"/>
    <w:rsid w:val="00772976"/>
    <w:rsid w:val="00773629"/>
    <w:rsid w:val="00796F30"/>
    <w:rsid w:val="007A65C7"/>
    <w:rsid w:val="007B01FE"/>
    <w:rsid w:val="007B0C91"/>
    <w:rsid w:val="007B58DA"/>
    <w:rsid w:val="007D2FAB"/>
    <w:rsid w:val="00800BB8"/>
    <w:rsid w:val="00801AC0"/>
    <w:rsid w:val="0083673E"/>
    <w:rsid w:val="00836C9E"/>
    <w:rsid w:val="008402B5"/>
    <w:rsid w:val="008542C8"/>
    <w:rsid w:val="0085658B"/>
    <w:rsid w:val="009354A5"/>
    <w:rsid w:val="009412FE"/>
    <w:rsid w:val="00950072"/>
    <w:rsid w:val="00954611"/>
    <w:rsid w:val="00967D4D"/>
    <w:rsid w:val="0098279F"/>
    <w:rsid w:val="009902D0"/>
    <w:rsid w:val="009A005C"/>
    <w:rsid w:val="009C3351"/>
    <w:rsid w:val="009C3C9B"/>
    <w:rsid w:val="009D0851"/>
    <w:rsid w:val="009D42FA"/>
    <w:rsid w:val="009D4FCF"/>
    <w:rsid w:val="00A10DC2"/>
    <w:rsid w:val="00A2090E"/>
    <w:rsid w:val="00A435B9"/>
    <w:rsid w:val="00A44306"/>
    <w:rsid w:val="00A64A3D"/>
    <w:rsid w:val="00A65629"/>
    <w:rsid w:val="00A70283"/>
    <w:rsid w:val="00AD392E"/>
    <w:rsid w:val="00AE0B27"/>
    <w:rsid w:val="00AE3D0C"/>
    <w:rsid w:val="00AF3D7B"/>
    <w:rsid w:val="00AF6F08"/>
    <w:rsid w:val="00B004C7"/>
    <w:rsid w:val="00B145A7"/>
    <w:rsid w:val="00B22420"/>
    <w:rsid w:val="00B3291A"/>
    <w:rsid w:val="00B32E6A"/>
    <w:rsid w:val="00B350AB"/>
    <w:rsid w:val="00B3609C"/>
    <w:rsid w:val="00B42AA7"/>
    <w:rsid w:val="00B92E48"/>
    <w:rsid w:val="00BA698C"/>
    <w:rsid w:val="00BA6BF7"/>
    <w:rsid w:val="00BC3819"/>
    <w:rsid w:val="00BC7DB0"/>
    <w:rsid w:val="00BD1873"/>
    <w:rsid w:val="00BD1AD3"/>
    <w:rsid w:val="00BD3175"/>
    <w:rsid w:val="00C04C75"/>
    <w:rsid w:val="00C1198E"/>
    <w:rsid w:val="00C407AD"/>
    <w:rsid w:val="00C41635"/>
    <w:rsid w:val="00C51E06"/>
    <w:rsid w:val="00C54E67"/>
    <w:rsid w:val="00C567ED"/>
    <w:rsid w:val="00C825AC"/>
    <w:rsid w:val="00C96343"/>
    <w:rsid w:val="00CA4CE4"/>
    <w:rsid w:val="00CB3A8D"/>
    <w:rsid w:val="00CC5E6E"/>
    <w:rsid w:val="00CD31C2"/>
    <w:rsid w:val="00D031EE"/>
    <w:rsid w:val="00D033B2"/>
    <w:rsid w:val="00D205FB"/>
    <w:rsid w:val="00D32C16"/>
    <w:rsid w:val="00D3497F"/>
    <w:rsid w:val="00D4030A"/>
    <w:rsid w:val="00D41006"/>
    <w:rsid w:val="00D81D7A"/>
    <w:rsid w:val="00DB390E"/>
    <w:rsid w:val="00DC2967"/>
    <w:rsid w:val="00DF494C"/>
    <w:rsid w:val="00E06855"/>
    <w:rsid w:val="00E13671"/>
    <w:rsid w:val="00E149A0"/>
    <w:rsid w:val="00E36849"/>
    <w:rsid w:val="00E970E1"/>
    <w:rsid w:val="00EA5B82"/>
    <w:rsid w:val="00EB525C"/>
    <w:rsid w:val="00ED1301"/>
    <w:rsid w:val="00EE4AB8"/>
    <w:rsid w:val="00EF58E9"/>
    <w:rsid w:val="00EF5DBD"/>
    <w:rsid w:val="00F14992"/>
    <w:rsid w:val="00F252A2"/>
    <w:rsid w:val="00F2684D"/>
    <w:rsid w:val="00F6210A"/>
    <w:rsid w:val="00F6326C"/>
    <w:rsid w:val="00FA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6F0A5-CA6B-4B35-AA21-BFEE386A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AB"/>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1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1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1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1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1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71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1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171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D3175"/>
    <w:rPr>
      <w:rFonts w:ascii="Segoe UI" w:hAnsi="Segoe UI" w:cs="Segoe UI"/>
      <w:sz w:val="18"/>
      <w:szCs w:val="18"/>
    </w:rPr>
  </w:style>
  <w:style w:type="character" w:customStyle="1" w:styleId="a4">
    <w:name w:val="Текст выноски Знак"/>
    <w:basedOn w:val="a0"/>
    <w:link w:val="a3"/>
    <w:uiPriority w:val="99"/>
    <w:semiHidden/>
    <w:rsid w:val="00BD3175"/>
    <w:rPr>
      <w:rFonts w:ascii="Segoe UI" w:hAnsi="Segoe UI" w:cs="Segoe UI"/>
      <w:sz w:val="18"/>
      <w:szCs w:val="18"/>
    </w:rPr>
  </w:style>
  <w:style w:type="table" w:styleId="a5">
    <w:name w:val="Table Grid"/>
    <w:basedOn w:val="a1"/>
    <w:uiPriority w:val="59"/>
    <w:rsid w:val="00E136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0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B209A871E3DDD4BD1FDEC2ACB5592B69A2407CC091E28B040793B83E526434D27A9CD6504B3377CD215B9CFDAC2E253ES7P2N" TargetMode="External"/><Relationship Id="rId18" Type="http://schemas.openxmlformats.org/officeDocument/2006/relationships/hyperlink" Target="consultantplus://offline/ref=55B209A871E3DDD4BD1FC0CFBAD90E246CA11776C595EFDC5B5395EF61026261803AC28F0106787ACF36479CFDSBP0N" TargetMode="External"/><Relationship Id="rId26" Type="http://schemas.openxmlformats.org/officeDocument/2006/relationships/hyperlink" Target="garantF1://12048567.1002" TargetMode="External"/><Relationship Id="rId39" Type="http://schemas.openxmlformats.org/officeDocument/2006/relationships/hyperlink" Target="consultantplus://offline/ref=03932C7E952171CA995DF3978F0F9929337144F3A36DB7F04C7B46C593B027E4444BBE8C67DAEB7D135323DA0D103ED2E5D76290D05D5DE2499D4AB6E1D2L" TargetMode="External"/><Relationship Id="rId21" Type="http://schemas.openxmlformats.org/officeDocument/2006/relationships/hyperlink" Target="consultantplus://offline/ref=55B209A871E3DDD4BD1FDEC2ACB5592B69A2407CC995E189070CCEB2360B6836D575C3C14502677ACD28479CF4E67D61697D53510C35A1A6DD01ACS6PEN" TargetMode="External"/><Relationship Id="rId34" Type="http://schemas.openxmlformats.org/officeDocument/2006/relationships/hyperlink" Target="consultantplus://offline/ref=55B209A871E3DDD4BD1FDEC2ACB5592B69A2407CC396E283050593B83E526434D27A9CD6424B6B7BCD28459EF8B9787478255E581B2BA3BAC103AE6ES8P1N" TargetMode="External"/><Relationship Id="rId42" Type="http://schemas.openxmlformats.org/officeDocument/2006/relationships/hyperlink" Target="garantF1://12048567.1002" TargetMode="External"/><Relationship Id="rId47" Type="http://schemas.openxmlformats.org/officeDocument/2006/relationships/hyperlink" Target="consultantplus://offline/ref=55B209A871E3DDD4BD1FC0CFBAD90E246EAC1E76C394EFDC5B5395EF61026261803AC28F0106787ACF36479CFDSBP0N" TargetMode="External"/><Relationship Id="rId50" Type="http://schemas.openxmlformats.org/officeDocument/2006/relationships/hyperlink" Target="consultantplus://offline/ref=03932C7E952171CA995DF3978F0F9929337144F3A36DB7F04C7B46C593B027E4444BBE8C67DAEB7D135323DA0D103ED2E5D76290D05D5DE2499D4AB6E1D2L" TargetMode="External"/><Relationship Id="rId55" Type="http://schemas.openxmlformats.org/officeDocument/2006/relationships/theme" Target="theme/theme1.xml"/><Relationship Id="rId7" Type="http://schemas.openxmlformats.org/officeDocument/2006/relationships/hyperlink" Target="consultantplus://offline/ref=55B209A871E3DDD4BD1FC0CFBAD90E246BA91C77C497EFDC5B5395EF61026261923A9A83010D677ACC2311CDBBE72125356E535A0C37A3BASDPDN" TargetMode="External"/><Relationship Id="rId12" Type="http://schemas.openxmlformats.org/officeDocument/2006/relationships/hyperlink" Target="consultantplus://offline/ref=55B209A871E3DDD4BD1FDEC2ACB5592B69A2407CC391ED8A0E0693B83E526434D27A9CD6424B6B7BCD28459FFAB9787478255E581B2BA3BAC103AE6ES8P1N" TargetMode="External"/><Relationship Id="rId17" Type="http://schemas.openxmlformats.org/officeDocument/2006/relationships/hyperlink" Target="consultantplus://offline/ref=55B209A871E3DDD4BD1FDEC2ACB5592B69A2407CC091E18B050393B83E526434D27A9CD6504B3377CD215B9CFDAC2E253ES7P2N" TargetMode="External"/><Relationship Id="rId25" Type="http://schemas.openxmlformats.org/officeDocument/2006/relationships/hyperlink" Target="garantF1://12048567.6012" TargetMode="External"/><Relationship Id="rId33" Type="http://schemas.openxmlformats.org/officeDocument/2006/relationships/hyperlink" Target="consultantplus://offline/ref=55B209A871E3DDD4BD1FDEC2ACB5592B69A2407CC396E18B0C51C4BA6F076A31DA2AC6C654026673D3284782FDB22ES2P7N" TargetMode="External"/><Relationship Id="rId38" Type="http://schemas.openxmlformats.org/officeDocument/2006/relationships/hyperlink" Target="consultantplus://offline/ref=779E31C0BFF4B894C7735DA83B5275D9187C1FE0DC612A711607222AFC4E19E856E55DE739E347E96C0FD64AB8DA784DDF97EA68EA6C1E8A009A7E4AK3S3H" TargetMode="External"/><Relationship Id="rId46" Type="http://schemas.openxmlformats.org/officeDocument/2006/relationships/hyperlink" Target="consultantplus://offline/ref=03932C7E952171CA995DF3978F0F9929337144F3A36DB7F04C7B46C593B027E4444BBE8C67DAEB7D135323DA0D103ED2E5D76290D05D5DE2499D4AB6E1D2L" TargetMode="External"/><Relationship Id="rId2" Type="http://schemas.openxmlformats.org/officeDocument/2006/relationships/settings" Target="settings.xml"/><Relationship Id="rId16" Type="http://schemas.openxmlformats.org/officeDocument/2006/relationships/hyperlink" Target="consultantplus://offline/ref=55B209A871E3DDD4BD1FDEC2ACB5592B69A2407CC390E28E030693B83E526434D27A9CD6504B3377CD215B9CFDAC2E253ES7P2N" TargetMode="External"/><Relationship Id="rId20" Type="http://schemas.openxmlformats.org/officeDocument/2006/relationships/hyperlink" Target="consultantplus://offline/ref=55B209A871E3DDD4BD1FC0CFBAD90E246EAB1A74C590EFDC5B5395EF61026261803AC28F0106787ACF36479CFDSBP0N" TargetMode="External"/><Relationship Id="rId29" Type="http://schemas.openxmlformats.org/officeDocument/2006/relationships/hyperlink" Target="consultantplus://offline/ref=55B209A871E3DDD4BD1FDEC2ACB5592B69A2407CC396E283050593B83E526434D27A9CD6424B6B7BCD28459EFDB9787478255E581B2BA3BAC103AE6ES8P1N" TargetMode="External"/><Relationship Id="rId41" Type="http://schemas.openxmlformats.org/officeDocument/2006/relationships/hyperlink" Target="garantF1://12048567.6012"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5B209A871E3DDD4BD1FC0CFBAD90E246BA91870C290EFDC5B5395EF61026261923A9A8301066071997901C9F2B2253B3C724D5A1237SAP1N" TargetMode="External"/><Relationship Id="rId11" Type="http://schemas.openxmlformats.org/officeDocument/2006/relationships/hyperlink" Target="consultantplus://offline/ref=55B209A871E3DDD4BD1FC0CFBAD90E246EA91B72C990EFDC5B5395EF61026261803AC28F0106787ACF36479CFDSBP0N" TargetMode="External"/><Relationship Id="rId24" Type="http://schemas.openxmlformats.org/officeDocument/2006/relationships/hyperlink" Target="consultantplus://offline/ref=55B209A871E3DDD4BD1FDEC2ACB5592B69A2407CC396E283050593B83E526434D27A9CD6424B6B7BCD28459DFEB9787478255E581B2BA3BAC103AE6ES8P1N" TargetMode="External"/><Relationship Id="rId32" Type="http://schemas.openxmlformats.org/officeDocument/2006/relationships/hyperlink" Target="consultantplus://offline/ref=55B209A871E3DDD4BD1FDEC2ACB5592B69A2407CC392E483030793B83E526434D27A9CD6424B6B7BC92C429AFBB9787478255E581B2BA3BAC103AE6ES8P1N" TargetMode="External"/><Relationship Id="rId37" Type="http://schemas.openxmlformats.org/officeDocument/2006/relationships/hyperlink" Target="consultantplus://offline/ref=55B209A871E3DDD4BD1FDEC2ACB5592B69A2407CC396E283050593B83E526434D27A9CD6424B6B7BCD28459FFEB9787478255E581B2BA3BAC103AE6ES8P1N" TargetMode="External"/><Relationship Id="rId40" Type="http://schemas.openxmlformats.org/officeDocument/2006/relationships/hyperlink" Target="consultantplus://offline/ref=03932C7E952171CA995DF3978F0F9929337144F3A36DB7F04C7B46C593B027E4444BBE8C67DAEB7D135320DF06103ED2E5D76290D05D5DE2499D4AB6E1D2L" TargetMode="External"/><Relationship Id="rId45" Type="http://schemas.openxmlformats.org/officeDocument/2006/relationships/hyperlink" Target="consultantplus://offline/ref=5250342CC3F1494AFA820EB48451999D5CF682931100E239F165CD4BA1E0602A64A28E2488526BF33E0DA7A5972C3F0B24B4EDE43B74AB764240B5CCH1b9F" TargetMode="External"/><Relationship Id="rId53" Type="http://schemas.openxmlformats.org/officeDocument/2006/relationships/hyperlink" Target="consultantplus://offline/ref=025C83576986740EE5AFDC6A09FDCF4D133F13D9C3FFBADAAB85B6B3562A2237142F180114D151867A30CF1BF93E90A5235F9C18F497E88EECD9F79CJBNEM" TargetMode="External"/><Relationship Id="rId5" Type="http://schemas.openxmlformats.org/officeDocument/2006/relationships/hyperlink" Target="consultantplus://offline/ref=55B209A871E3DDD4BD1FC0CFBAD90E246BA91870C290EFDC5B5395EF61026261923A9A8301086F71997901C9F2B2253B3C724D5A1237SAP1N" TargetMode="External"/><Relationship Id="rId15" Type="http://schemas.openxmlformats.org/officeDocument/2006/relationships/hyperlink" Target="consultantplus://offline/ref=55B209A871E3DDD4BD1FDEC2ACB5592B69A2407CC396EC8F050693B83E526434D27A9CD6504B3377CD215B9CFDAC2E253ES7P2N" TargetMode="External"/><Relationship Id="rId23" Type="http://schemas.openxmlformats.org/officeDocument/2006/relationships/hyperlink" Target="consultantplus://offline/ref=55B209A871E3DDD4BD1FDEC2ACB5592B69A2407CC396E283050593B83E526434D27A9CD6424B6B7BCD28459CF7B9787478255E581B2BA3BAC103AE6ES8P1N" TargetMode="External"/><Relationship Id="rId28" Type="http://schemas.openxmlformats.org/officeDocument/2006/relationships/hyperlink" Target="consultantplus://offline/ref=55B209A871E3DDD4BD1FC0CFBAD90E246BA91C77C497EFDC5B5395EF61026261803AC28F0106787ACF36479CFDSBP0N" TargetMode="External"/><Relationship Id="rId36" Type="http://schemas.openxmlformats.org/officeDocument/2006/relationships/hyperlink" Target="consultantplus://offline/ref=55B209A871E3DDD4BD1FDEC2ACB5592B69A2407CC396E283050593B83E526434D27A9CD6424B6B7BCD28459FFFB9787478255E581B2BA3BAC103AE6ES8P1N" TargetMode="External"/><Relationship Id="rId49" Type="http://schemas.openxmlformats.org/officeDocument/2006/relationships/hyperlink" Target="consultantplus://offline/ref=5250342CC3F1494AFA820EB48451999D5CF682931100E239F165CD4BA1E0602A64A28E2488526BF33E0DA7A5972C3F0B24B4EDE43B74AB764240B5CCH1b9F" TargetMode="External"/><Relationship Id="rId10" Type="http://schemas.openxmlformats.org/officeDocument/2006/relationships/hyperlink" Target="consultantplus://offline/ref=55B209A871E3DDD4BD1FC0CFBAD90E246CA11778C693EFDC5B5395EF61026261803AC28F0106787ACF36479CFDSBP0N" TargetMode="External"/><Relationship Id="rId19" Type="http://schemas.openxmlformats.org/officeDocument/2006/relationships/hyperlink" Target="consultantplus://offline/ref=55B209A871E3DDD4BD1FC0CFBAD90E246CAC1771C293EFDC5B5395EF61026261803AC28F0106787ACF36479CFDSBP0N" TargetMode="External"/><Relationship Id="rId31" Type="http://schemas.openxmlformats.org/officeDocument/2006/relationships/hyperlink" Target="consultantplus://offline/ref=55B209A871E3DDD4BD1FC0CFBAD90E246BA91671C894EFDC5B5395EF61026261803AC28F0106787ACF36479CFDSBP0N" TargetMode="External"/><Relationship Id="rId44" Type="http://schemas.openxmlformats.org/officeDocument/2006/relationships/hyperlink" Target="garantF1://12048567.1002" TargetMode="External"/><Relationship Id="rId52" Type="http://schemas.openxmlformats.org/officeDocument/2006/relationships/hyperlink" Target="consultantplus://offline/ref=55B209A871E3DDD4BD1FC0CFBAD90E246EAC1E76C394EFDC5B5395EF61026261803AC28F0106787ACF36479CFDSBP0N" TargetMode="External"/><Relationship Id="rId4" Type="http://schemas.openxmlformats.org/officeDocument/2006/relationships/hyperlink" Target="consultantplus://offline/ref=55B209A871E3DDD4BD1FDEC2ACB5592B69A2407CC396E283050593B83E526434D27A9CD6424B6B7BCD28459CFAB9787478255E581B2BA3BAC103AE6ES8P1N" TargetMode="External"/><Relationship Id="rId9" Type="http://schemas.openxmlformats.org/officeDocument/2006/relationships/hyperlink" Target="consultantplus://offline/ref=55B209A871E3DDD4BD1FC0CFBAD90E246CA11776C595EFDC5B5395EF61026261923A9A83010F677BC92311CDBBE72125356E535A0C37A3BASDPDN" TargetMode="External"/><Relationship Id="rId14" Type="http://schemas.openxmlformats.org/officeDocument/2006/relationships/hyperlink" Target="consultantplus://offline/ref=55B209A871E3DDD4BD1FDEC2ACB5592B69A2407CC995E189070CCEB2360B6836D575C3D3455A6B7AC436459EE1B02C27S3PEN" TargetMode="External"/><Relationship Id="rId22" Type="http://schemas.openxmlformats.org/officeDocument/2006/relationships/hyperlink" Target="consultantplus://offline/ref=55B209A871E3DDD4BD1FDEC2ACB5592B69A2407CC396E283050593B83E526434D27A9CD6424B6B7BCD28459CF8B9787478255E581B2BA3BAC103AE6ES8P1N" TargetMode="External"/><Relationship Id="rId27" Type="http://schemas.openxmlformats.org/officeDocument/2006/relationships/hyperlink" Target="consultantplus://offline/ref=55B209A871E3DDD4BD1FDEC2ACB5592B69A2407CC396E283050593B83E526434D27A9CD6424B6B7BCD28459EFEB9787478255E581B2BA3BAC103AE6ES8P1N" TargetMode="External"/><Relationship Id="rId30" Type="http://schemas.openxmlformats.org/officeDocument/2006/relationships/hyperlink" Target="consultantplus://offline/ref=55B209A871E3DDD4BD1FC0CFBAD90E246BA91671C894EFDC5B5395EF61026261803AC28F0106787ACF36479CFDSBP0N" TargetMode="External"/><Relationship Id="rId35" Type="http://schemas.openxmlformats.org/officeDocument/2006/relationships/hyperlink" Target="consultantplus://offline/ref=55B209A871E3DDD4BD1FDEC2ACB5592B69A2407CC396E283050593B83E526434D27A9CD6424B6B7BCD28459EF6B9787478255E581B2BA3BAC103AE6ES8P1N" TargetMode="External"/><Relationship Id="rId43" Type="http://schemas.openxmlformats.org/officeDocument/2006/relationships/hyperlink" Target="garantF1://12048567.6012" TargetMode="External"/><Relationship Id="rId48" Type="http://schemas.openxmlformats.org/officeDocument/2006/relationships/hyperlink" Target="consultantplus://offline/ref=025C83576986740EE5AFDC6A09FDCF4D133F13D9C3FFBADAAB85B6B3562A2237142F180114D151867A30CF1BF93E90A5235F9C18F497E88EECD9F79CJBNEM" TargetMode="External"/><Relationship Id="rId8" Type="http://schemas.openxmlformats.org/officeDocument/2006/relationships/hyperlink" Target="consultantplus://offline/ref=55B209A871E3DDD4BD1FC0CFBAD90E246BA91C77C497EFDC5B5395EF61026261923A9A830107667EC67C14D8AABF2C2C227051461035A1SBPAN" TargetMode="External"/><Relationship Id="rId51" Type="http://schemas.openxmlformats.org/officeDocument/2006/relationships/hyperlink" Target="consultantplus://offline/ref=B05CA11657ED3625E62257CAE91C55BA4E09E1937F3E833FF7BCB57881C5096710876C351FA5D14A37C4ADE654F1579D7D607C07B769128A6925DE78ECz4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11556</TotalTime>
  <Pages>46</Pages>
  <Words>21073</Words>
  <Characters>120119</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Крылова Маргарита Евгеньевна</dc:creator>
  <cp:keywords/>
  <dc:description/>
  <cp:lastModifiedBy>Крылова Маргарита Евгеньевна</cp:lastModifiedBy>
  <cp:revision>156</cp:revision>
  <cp:lastPrinted>2023-04-19T03:52:00Z</cp:lastPrinted>
  <dcterms:created xsi:type="dcterms:W3CDTF">2022-02-09T13:15:00Z</dcterms:created>
  <dcterms:modified xsi:type="dcterms:W3CDTF">2023-05-03T11:51:00Z</dcterms:modified>
</cp:coreProperties>
</file>