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CD" w:rsidRPr="00091957" w:rsidRDefault="00966988" w:rsidP="003C7D20">
      <w:pPr>
        <w:pStyle w:val="a3"/>
        <w:tabs>
          <w:tab w:val="left" w:pos="1560"/>
        </w:tabs>
        <w:spacing w:before="7" w:line="264" w:lineRule="auto"/>
        <w:ind w:left="1134" w:right="717" w:firstLine="18"/>
        <w:jc w:val="center"/>
        <w:rPr>
          <w:b/>
          <w:sz w:val="26"/>
          <w:szCs w:val="26"/>
        </w:rPr>
      </w:pPr>
      <w:r w:rsidRPr="00091957">
        <w:rPr>
          <w:b/>
          <w:sz w:val="26"/>
          <w:szCs w:val="26"/>
        </w:rPr>
        <w:t>Вклад ж</w:t>
      </w:r>
      <w:r w:rsidR="00E03130" w:rsidRPr="00091957">
        <w:rPr>
          <w:b/>
          <w:sz w:val="26"/>
          <w:szCs w:val="26"/>
        </w:rPr>
        <w:t>и</w:t>
      </w:r>
      <w:r w:rsidRPr="00091957">
        <w:rPr>
          <w:b/>
          <w:sz w:val="26"/>
          <w:szCs w:val="26"/>
        </w:rPr>
        <w:t>телей Ханты-</w:t>
      </w:r>
      <w:r w:rsidR="00E03130" w:rsidRPr="00091957">
        <w:rPr>
          <w:b/>
          <w:sz w:val="26"/>
          <w:szCs w:val="26"/>
        </w:rPr>
        <w:t>М</w:t>
      </w:r>
      <w:r w:rsidRPr="00091957">
        <w:rPr>
          <w:b/>
          <w:sz w:val="26"/>
          <w:szCs w:val="26"/>
        </w:rPr>
        <w:t>анс</w:t>
      </w:r>
      <w:r w:rsidR="00E03130" w:rsidRPr="00091957">
        <w:rPr>
          <w:b/>
          <w:sz w:val="26"/>
          <w:szCs w:val="26"/>
        </w:rPr>
        <w:t>и</w:t>
      </w:r>
      <w:r w:rsidRPr="00091957">
        <w:rPr>
          <w:b/>
          <w:sz w:val="26"/>
          <w:szCs w:val="26"/>
        </w:rPr>
        <w:t>йс</w:t>
      </w:r>
      <w:r w:rsidR="00E03130" w:rsidRPr="00091957">
        <w:rPr>
          <w:b/>
          <w:sz w:val="26"/>
          <w:szCs w:val="26"/>
        </w:rPr>
        <w:t>к</w:t>
      </w:r>
      <w:r w:rsidRPr="00091957">
        <w:rPr>
          <w:b/>
          <w:sz w:val="26"/>
          <w:szCs w:val="26"/>
        </w:rPr>
        <w:t xml:space="preserve">ого </w:t>
      </w:r>
      <w:r w:rsidR="003C7D20" w:rsidRPr="00091957">
        <w:rPr>
          <w:b/>
          <w:sz w:val="26"/>
          <w:szCs w:val="26"/>
        </w:rPr>
        <w:t>автономно</w:t>
      </w:r>
      <w:r w:rsidRPr="00091957">
        <w:rPr>
          <w:b/>
          <w:sz w:val="26"/>
          <w:szCs w:val="26"/>
        </w:rPr>
        <w:t xml:space="preserve">го округа в Победу </w:t>
      </w:r>
      <w:r w:rsidRPr="00091957">
        <w:rPr>
          <w:b/>
          <w:color w:val="0C0C0C"/>
          <w:sz w:val="26"/>
          <w:szCs w:val="26"/>
        </w:rPr>
        <w:t xml:space="preserve">в </w:t>
      </w:r>
      <w:r w:rsidRPr="00091957">
        <w:rPr>
          <w:b/>
          <w:sz w:val="26"/>
          <w:szCs w:val="26"/>
        </w:rPr>
        <w:t>Ве</w:t>
      </w:r>
      <w:r w:rsidR="00E03130" w:rsidRPr="00091957">
        <w:rPr>
          <w:b/>
          <w:sz w:val="26"/>
          <w:szCs w:val="26"/>
        </w:rPr>
        <w:t xml:space="preserve">ликой </w:t>
      </w:r>
      <w:r w:rsidRPr="00091957">
        <w:rPr>
          <w:b/>
          <w:sz w:val="26"/>
          <w:szCs w:val="26"/>
        </w:rPr>
        <w:t>Отечественной вой</w:t>
      </w:r>
      <w:r w:rsidR="00E03130" w:rsidRPr="00091957">
        <w:rPr>
          <w:b/>
          <w:sz w:val="26"/>
          <w:szCs w:val="26"/>
        </w:rPr>
        <w:t>н</w:t>
      </w:r>
      <w:r w:rsidRPr="00091957">
        <w:rPr>
          <w:b/>
          <w:sz w:val="26"/>
          <w:szCs w:val="26"/>
        </w:rPr>
        <w:t>е 1941-1945 гг.</w:t>
      </w:r>
    </w:p>
    <w:p w:rsidR="002C2ECD" w:rsidRDefault="00966988">
      <w:pPr>
        <w:pStyle w:val="a3"/>
        <w:spacing w:before="124" w:line="264" w:lineRule="auto"/>
        <w:ind w:left="492" w:right="137" w:firstLine="524"/>
      </w:pPr>
      <w:r>
        <w:t xml:space="preserve">В годы войны с территории округа на </w:t>
      </w:r>
      <w:proofErr w:type="spellStart"/>
      <w:r>
        <w:t>ф</w:t>
      </w:r>
      <w:proofErr w:type="gramStart"/>
      <w:r>
        <w:t>po</w:t>
      </w:r>
      <w:proofErr w:type="gramEnd"/>
      <w:r w:rsidR="00E03130">
        <w:t>нт</w:t>
      </w:r>
      <w:proofErr w:type="spellEnd"/>
      <w:r>
        <w:t xml:space="preserve"> ушли 17890 призывников, в том числе 176 женщин, 412 представ</w:t>
      </w:r>
      <w:r w:rsidR="00E03130">
        <w:t>и</w:t>
      </w:r>
      <w:r>
        <w:t>телей коренн</w:t>
      </w:r>
      <w:r w:rsidR="00E03130">
        <w:t>ых</w:t>
      </w:r>
      <w:r>
        <w:t xml:space="preserve"> национальностей, 9587 бойцов не вернулось с полей сражений.</w:t>
      </w:r>
    </w:p>
    <w:p w:rsidR="002C2ECD" w:rsidRDefault="00966988">
      <w:pPr>
        <w:pStyle w:val="a3"/>
        <w:spacing w:before="52" w:line="261" w:lineRule="auto"/>
        <w:ind w:left="490" w:right="129" w:firstLine="532"/>
      </w:pPr>
      <w:r>
        <w:t>Находясь в рядах сибирских частей и соединений, воины-северяне проявили стойкость и мужество при обороне Москвы, Ленинграда и Заполярья. Отличились в Сталинградской битве и сражении на Курской дуге, при освобождении Поль</w:t>
      </w:r>
      <w:r w:rsidR="00E03130">
        <w:t>ш</w:t>
      </w:r>
      <w:r>
        <w:t>и и Чехословакии, в штурме и взятии Берлина. Более 5 тысяч солдат Югорской земли награждены орденами и медалями, 12 стали Героями Советского Союза.</w:t>
      </w:r>
    </w:p>
    <w:p w:rsidR="002C2ECD" w:rsidRDefault="00966988">
      <w:pPr>
        <w:pStyle w:val="a3"/>
        <w:spacing w:before="65" w:line="261" w:lineRule="auto"/>
        <w:ind w:left="487" w:right="118" w:firstLine="535"/>
      </w:pPr>
      <w:r>
        <w:t>В годы Великой Отечественной войны наш край стал важным элементом в тыловой поддержке действующей армии. Благодаря самоотверженности тружеников-северян за 4 военных года в округе выловлено 1 млн.120 тыс. центнеров р</w:t>
      </w:r>
      <w:r w:rsidR="00E03130">
        <w:t>ы</w:t>
      </w:r>
      <w:r>
        <w:t>бы. Обский Север дал Родине 45% всей рыбы, выловленной в годы войны в Сибири. На р</w:t>
      </w:r>
      <w:r w:rsidR="00E03130">
        <w:t>ы</w:t>
      </w:r>
      <w:r>
        <w:t>бацкой путине 1942 г. было занято 3 тыс. женщин, возглавивших 318 бригад и звеньев.</w:t>
      </w:r>
    </w:p>
    <w:p w:rsidR="002C2ECD" w:rsidRDefault="00966988">
      <w:pPr>
        <w:pStyle w:val="a3"/>
        <w:spacing w:before="61" w:line="261" w:lineRule="auto"/>
        <w:ind w:left="488" w:right="124" w:firstLine="528"/>
      </w:pPr>
      <w:proofErr w:type="gramStart"/>
      <w:r>
        <w:t>В начале</w:t>
      </w:r>
      <w:proofErr w:type="gramEnd"/>
      <w:r>
        <w:t xml:space="preserve"> 1943 г. б</w:t>
      </w:r>
      <w:r w:rsidR="00E03130">
        <w:t>ы</w:t>
      </w:r>
      <w:r>
        <w:t>л организова</w:t>
      </w:r>
      <w:r w:rsidR="00E03130">
        <w:t>н</w:t>
      </w:r>
      <w:r>
        <w:t xml:space="preserve"> Ханты-Мансийский </w:t>
      </w:r>
      <w:proofErr w:type="spellStart"/>
      <w:r>
        <w:t>госр</w:t>
      </w:r>
      <w:r w:rsidR="00E03130">
        <w:t>ы</w:t>
      </w:r>
      <w:r>
        <w:t>бтрест</w:t>
      </w:r>
      <w:proofErr w:type="spellEnd"/>
      <w:r>
        <w:t xml:space="preserve">. Несмотря на нехватку кадров, устаревшее оборудование и другие трудности, северяне увеличили выпуск консервов с полумиллиона банок в 1941 году до 8,5 млн. банок в 1944 году. Производство рыботоваров выросло за то же время с 91,6 до 157.6 центнеров. К 1944 году в округе работало 2 консервных комбината, 11 рыбозаводов и моторно-рыболовецких станций, 27 </w:t>
      </w:r>
      <w:proofErr w:type="spellStart"/>
      <w:r>
        <w:t>рыбоучастков</w:t>
      </w:r>
      <w:proofErr w:type="spellEnd"/>
      <w:r>
        <w:t xml:space="preserve">, </w:t>
      </w:r>
      <w:proofErr w:type="spellStart"/>
      <w:r>
        <w:t>Самаровская</w:t>
      </w:r>
      <w:proofErr w:type="spellEnd"/>
      <w:r>
        <w:t xml:space="preserve"> судоходная</w:t>
      </w:r>
      <w:r>
        <w:rPr>
          <w:spacing w:val="20"/>
        </w:rPr>
        <w:t xml:space="preserve"> </w:t>
      </w:r>
      <w:r>
        <w:t>база.</w:t>
      </w:r>
    </w:p>
    <w:p w:rsidR="002C2ECD" w:rsidRDefault="00966988">
      <w:pPr>
        <w:pStyle w:val="a3"/>
        <w:spacing w:before="61" w:line="261" w:lineRule="auto"/>
        <w:ind w:left="497" w:right="121" w:firstLine="519"/>
      </w:pPr>
      <w:r>
        <w:t xml:space="preserve">В годы войны заготовка пушнины приобрела оборонное значение, поскольку </w:t>
      </w:r>
      <w:r w:rsidR="00E03130">
        <w:t>ш</w:t>
      </w:r>
      <w:r>
        <w:t>ла в оплату поставок по ленд-лизу. С уходом на фронт мног</w:t>
      </w:r>
      <w:r w:rsidR="00061FE5">
        <w:t>их</w:t>
      </w:r>
      <w:r>
        <w:t xml:space="preserve"> опытных охотников-мужчин к 1943 г. доб</w:t>
      </w:r>
      <w:r w:rsidR="00061FE5">
        <w:t>ы</w:t>
      </w:r>
      <w:r>
        <w:t>ча пушнины несколько сократилас</w:t>
      </w:r>
      <w:r w:rsidR="00061FE5">
        <w:t>ь</w:t>
      </w:r>
      <w:r>
        <w:t>. Но уже в 1944 году приш</w:t>
      </w:r>
      <w:r w:rsidR="00061FE5">
        <w:t>едши</w:t>
      </w:r>
      <w:r>
        <w:t>е на смену женщины, старики и молодежь сдали государству пушнины на сумму 5,9 млн. руб. Общее количество пу</w:t>
      </w:r>
      <w:r w:rsidR="00061FE5">
        <w:t>ш</w:t>
      </w:r>
      <w:r>
        <w:t xml:space="preserve">нины, добытой в округе в 1941-1945 </w:t>
      </w:r>
      <w:r w:rsidR="00061FE5">
        <w:t>гг</w:t>
      </w:r>
      <w:r>
        <w:t>., оценивалось в 20,8 млн. руб. В конце войны на охотничьем промысле б</w:t>
      </w:r>
      <w:r w:rsidR="00061FE5">
        <w:t>ы</w:t>
      </w:r>
      <w:r>
        <w:t xml:space="preserve">ло занято 467 юношей и девушек, работало </w:t>
      </w:r>
      <w:r>
        <w:rPr>
          <w:color w:val="0F0F0F"/>
        </w:rPr>
        <w:t xml:space="preserve">7 </w:t>
      </w:r>
      <w:r>
        <w:t>комсомольско-молодежных бригад.</w:t>
      </w:r>
    </w:p>
    <w:p w:rsidR="002C2ECD" w:rsidRDefault="00966988">
      <w:pPr>
        <w:pStyle w:val="a3"/>
        <w:spacing w:before="69" w:line="261" w:lineRule="auto"/>
        <w:ind w:left="498" w:right="107" w:firstLine="541"/>
      </w:pPr>
      <w:r>
        <w:t xml:space="preserve">Огромное значение </w:t>
      </w:r>
      <w:r w:rsidR="00061FE5">
        <w:t>п</w:t>
      </w:r>
      <w:r>
        <w:t xml:space="preserve">риобрела в условиях войны заготовка, вывоз и переработка древесины, большая часть которой шло на нужды фронта и оборонной промышленности. Из сосны и березы изготавливали </w:t>
      </w:r>
      <w:proofErr w:type="spellStart"/>
      <w:r>
        <w:t>авиафанеру</w:t>
      </w:r>
      <w:proofErr w:type="spellEnd"/>
      <w:r>
        <w:t>, лыжный брус. В 1943 году Ха</w:t>
      </w:r>
      <w:r w:rsidR="00061FE5">
        <w:t>нты</w:t>
      </w:r>
      <w:r>
        <w:t>-Мансийский леспромхоз осво</w:t>
      </w:r>
      <w:r w:rsidR="00A279FA">
        <w:t>и</w:t>
      </w:r>
      <w:r>
        <w:t>л  производс</w:t>
      </w:r>
      <w:r w:rsidR="00A279FA">
        <w:t>т</w:t>
      </w:r>
      <w:r>
        <w:t>во  р</w:t>
      </w:r>
      <w:r w:rsidR="00A279FA">
        <w:t>у</w:t>
      </w:r>
      <w:r>
        <w:t xml:space="preserve">жейных болванок. Кроме заготовок и вывоза древесины, возросла добыча </w:t>
      </w:r>
      <w:proofErr w:type="spellStart"/>
      <w:r>
        <w:t>жвицы</w:t>
      </w:r>
      <w:proofErr w:type="spellEnd"/>
      <w:r>
        <w:t>, скипидара, дег</w:t>
      </w:r>
      <w:r w:rsidR="00A279FA">
        <w:t>т</w:t>
      </w:r>
      <w:r>
        <w:t>я, изготовление хвойной настойки, сбор лесных ягод и лекарственных растений. Коллектив Ханты-Мансийского леспромхоза трижды за время войны завоевывал 1 место во Всесоюзном соревновании лесозаготов</w:t>
      </w:r>
      <w:r w:rsidR="003C7D20">
        <w:t>и</w:t>
      </w:r>
      <w:r>
        <w:t>телей и в апреле 1945 года получил на вечное хранение Красное знамя Государственного комитета</w:t>
      </w:r>
      <w:r>
        <w:rPr>
          <w:spacing w:val="2"/>
        </w:rPr>
        <w:t xml:space="preserve"> </w:t>
      </w:r>
      <w:r>
        <w:t>обороны.</w:t>
      </w:r>
    </w:p>
    <w:p w:rsidR="002C2ECD" w:rsidRDefault="00966988">
      <w:pPr>
        <w:pStyle w:val="a3"/>
        <w:spacing w:before="61" w:line="261" w:lineRule="auto"/>
        <w:ind w:left="510" w:right="107" w:firstLine="529"/>
      </w:pPr>
      <w:r>
        <w:t>Особое место в условиях войны отводилось развит</w:t>
      </w:r>
      <w:r w:rsidR="00A279FA">
        <w:t>и</w:t>
      </w:r>
      <w:r>
        <w:t>ю сельскохозяйственного производства и обеспечение округа продовол</w:t>
      </w:r>
      <w:r w:rsidR="00A279FA">
        <w:t>ь</w:t>
      </w:r>
      <w:r>
        <w:t>ствием. Каждый военный год северяне выращивали хороший урожай зерновых, картофеля и овощей. В годы войны округ поставил государству 350 тыс. пудов хлеба, 20875 пудов масла. Значительное развитие получило тепличное хозяйство и огородничество.</w:t>
      </w:r>
      <w:r>
        <w:rPr>
          <w:spacing w:val="-11"/>
        </w:rPr>
        <w:t xml:space="preserve"> </w:t>
      </w:r>
      <w:r w:rsidR="00A279FA">
        <w:t>Больш</w:t>
      </w:r>
      <w:r>
        <w:t>ую</w:t>
      </w:r>
    </w:p>
    <w:p w:rsidR="002C2ECD" w:rsidRDefault="002C2ECD">
      <w:pPr>
        <w:spacing w:line="261" w:lineRule="auto"/>
        <w:sectPr w:rsidR="002C2ECD">
          <w:type w:val="continuous"/>
          <w:pgSz w:w="12240" w:h="15840"/>
          <w:pgMar w:top="1000" w:right="1140" w:bottom="280" w:left="1720" w:header="720" w:footer="720" w:gutter="0"/>
          <w:cols w:space="720"/>
        </w:sectPr>
      </w:pPr>
    </w:p>
    <w:p w:rsidR="002C2ECD" w:rsidRDefault="00966988">
      <w:pPr>
        <w:pStyle w:val="Heading1"/>
        <w:spacing w:before="79" w:line="247" w:lineRule="auto"/>
        <w:ind w:left="485"/>
      </w:pPr>
      <w:r>
        <w:lastRenderedPageBreak/>
        <w:t>пищевую ценность представлял ягодный концентрат, изготовляв</w:t>
      </w:r>
      <w:r w:rsidR="00A279FA">
        <w:t>шийся</w:t>
      </w:r>
      <w:r>
        <w:t xml:space="preserve"> </w:t>
      </w:r>
      <w:proofErr w:type="spellStart"/>
      <w:r>
        <w:t>Нахрачинским</w:t>
      </w:r>
      <w:proofErr w:type="spellEnd"/>
      <w:r>
        <w:t xml:space="preserve"> экстрактоварочным комбинатом.</w:t>
      </w:r>
    </w:p>
    <w:p w:rsidR="002C2ECD" w:rsidRDefault="00966988">
      <w:pPr>
        <w:spacing w:before="61" w:line="252" w:lineRule="auto"/>
        <w:ind w:left="483" w:right="130" w:firstLine="535"/>
        <w:jc w:val="both"/>
        <w:rPr>
          <w:sz w:val="25"/>
        </w:rPr>
      </w:pPr>
      <w:r>
        <w:rPr>
          <w:sz w:val="25"/>
        </w:rPr>
        <w:t>Сегодня жи</w:t>
      </w:r>
      <w:r w:rsidR="00A279FA">
        <w:rPr>
          <w:sz w:val="25"/>
        </w:rPr>
        <w:t>т</w:t>
      </w:r>
      <w:r>
        <w:rPr>
          <w:sz w:val="25"/>
        </w:rPr>
        <w:t>ели Ханты-Мансийского автономного округа бережно хранят и чтут</w:t>
      </w:r>
      <w:r>
        <w:rPr>
          <w:spacing w:val="-38"/>
          <w:sz w:val="25"/>
        </w:rPr>
        <w:t xml:space="preserve"> </w:t>
      </w:r>
      <w:r>
        <w:rPr>
          <w:sz w:val="25"/>
        </w:rPr>
        <w:t>память</w:t>
      </w:r>
      <w:r>
        <w:rPr>
          <w:spacing w:val="-33"/>
          <w:sz w:val="25"/>
        </w:rPr>
        <w:t xml:space="preserve"> </w:t>
      </w:r>
      <w:r>
        <w:rPr>
          <w:sz w:val="25"/>
        </w:rPr>
        <w:t>о</w:t>
      </w:r>
      <w:r>
        <w:rPr>
          <w:spacing w:val="-44"/>
          <w:sz w:val="25"/>
        </w:rPr>
        <w:t xml:space="preserve"> </w:t>
      </w:r>
      <w:r>
        <w:rPr>
          <w:sz w:val="25"/>
        </w:rPr>
        <w:t>фронтовиках</w:t>
      </w:r>
      <w:r>
        <w:rPr>
          <w:spacing w:val="-26"/>
          <w:sz w:val="25"/>
        </w:rPr>
        <w:t xml:space="preserve"> </w:t>
      </w:r>
      <w:r>
        <w:rPr>
          <w:sz w:val="25"/>
        </w:rPr>
        <w:t>и</w:t>
      </w:r>
      <w:r>
        <w:rPr>
          <w:spacing w:val="-39"/>
          <w:sz w:val="25"/>
        </w:rPr>
        <w:t xml:space="preserve"> </w:t>
      </w:r>
      <w:r>
        <w:rPr>
          <w:sz w:val="25"/>
        </w:rPr>
        <w:t>героях</w:t>
      </w:r>
      <w:r>
        <w:rPr>
          <w:spacing w:val="-38"/>
          <w:sz w:val="25"/>
        </w:rPr>
        <w:t xml:space="preserve"> </w:t>
      </w:r>
      <w:r>
        <w:rPr>
          <w:sz w:val="25"/>
        </w:rPr>
        <w:t>тыла.</w:t>
      </w:r>
      <w:r>
        <w:rPr>
          <w:spacing w:val="-35"/>
          <w:sz w:val="25"/>
        </w:rPr>
        <w:t xml:space="preserve"> </w:t>
      </w:r>
      <w:r>
        <w:rPr>
          <w:sz w:val="25"/>
        </w:rPr>
        <w:t>В</w:t>
      </w:r>
      <w:r>
        <w:rPr>
          <w:spacing w:val="-39"/>
          <w:sz w:val="25"/>
        </w:rPr>
        <w:t xml:space="preserve"> </w:t>
      </w:r>
      <w:r>
        <w:rPr>
          <w:sz w:val="25"/>
        </w:rPr>
        <w:t>14</w:t>
      </w:r>
      <w:r>
        <w:rPr>
          <w:spacing w:val="-36"/>
          <w:sz w:val="25"/>
        </w:rPr>
        <w:t xml:space="preserve"> </w:t>
      </w:r>
      <w:r>
        <w:rPr>
          <w:sz w:val="25"/>
        </w:rPr>
        <w:t>муниципальн</w:t>
      </w:r>
      <w:r w:rsidR="00A279FA">
        <w:rPr>
          <w:sz w:val="25"/>
        </w:rPr>
        <w:t>ы</w:t>
      </w:r>
      <w:r>
        <w:rPr>
          <w:sz w:val="25"/>
        </w:rPr>
        <w:t>х</w:t>
      </w:r>
      <w:r>
        <w:rPr>
          <w:spacing w:val="-40"/>
          <w:sz w:val="25"/>
        </w:rPr>
        <w:t xml:space="preserve"> </w:t>
      </w:r>
      <w:r>
        <w:rPr>
          <w:sz w:val="25"/>
        </w:rPr>
        <w:t>образованиях</w:t>
      </w:r>
      <w:r>
        <w:rPr>
          <w:spacing w:val="-29"/>
          <w:sz w:val="25"/>
        </w:rPr>
        <w:t xml:space="preserve"> </w:t>
      </w:r>
      <w:r>
        <w:rPr>
          <w:sz w:val="25"/>
        </w:rPr>
        <w:t>округа функционирует 16 мемориалов «Вечный огонь», установлено 123 памятника (именные таблички, стелы</w:t>
      </w:r>
      <w:r w:rsidR="00A279FA">
        <w:rPr>
          <w:sz w:val="25"/>
        </w:rPr>
        <w:t>,</w:t>
      </w:r>
      <w:r>
        <w:rPr>
          <w:sz w:val="25"/>
        </w:rPr>
        <w:t xml:space="preserve"> монументы) посвященные Великой Отечественной войне.</w:t>
      </w:r>
    </w:p>
    <w:p w:rsidR="002C2ECD" w:rsidRDefault="00966988">
      <w:pPr>
        <w:spacing w:before="60" w:line="252" w:lineRule="auto"/>
        <w:ind w:left="477" w:right="139" w:firstLine="532"/>
        <w:jc w:val="both"/>
        <w:rPr>
          <w:sz w:val="25"/>
        </w:rPr>
      </w:pPr>
      <w:r>
        <w:rPr>
          <w:sz w:val="25"/>
        </w:rPr>
        <w:t>Работа по увековечиванию памяти проводится в</w:t>
      </w:r>
      <w:r>
        <w:rPr>
          <w:spacing w:val="-48"/>
          <w:sz w:val="25"/>
        </w:rPr>
        <w:t xml:space="preserve"> </w:t>
      </w:r>
      <w:r>
        <w:rPr>
          <w:sz w:val="25"/>
        </w:rPr>
        <w:t>Музее Природы и Человека. Кроме постоянной экспозиции, посвященной Великой Отечественной войне, сотрудники музея работают с базой данных «Великий Подвиг народа», в которой собирают биограф</w:t>
      </w:r>
      <w:r w:rsidR="00A279FA">
        <w:rPr>
          <w:sz w:val="25"/>
        </w:rPr>
        <w:t>и</w:t>
      </w:r>
      <w:r>
        <w:rPr>
          <w:sz w:val="25"/>
        </w:rPr>
        <w:t>ю</w:t>
      </w:r>
      <w:r w:rsidR="00A279FA">
        <w:rPr>
          <w:sz w:val="25"/>
        </w:rPr>
        <w:t xml:space="preserve"> </w:t>
      </w:r>
      <w:r>
        <w:rPr>
          <w:sz w:val="25"/>
        </w:rPr>
        <w:t>земляков</w:t>
      </w:r>
      <w:r w:rsidR="003C7D20">
        <w:rPr>
          <w:sz w:val="25"/>
        </w:rPr>
        <w:t>,</w:t>
      </w:r>
      <w:r>
        <w:rPr>
          <w:sz w:val="25"/>
        </w:rPr>
        <w:t xml:space="preserve"> ушед</w:t>
      </w:r>
      <w:r w:rsidR="003C7D20">
        <w:rPr>
          <w:sz w:val="25"/>
        </w:rPr>
        <w:t>ш</w:t>
      </w:r>
      <w:r>
        <w:rPr>
          <w:sz w:val="25"/>
        </w:rPr>
        <w:t>их из округа на</w:t>
      </w:r>
      <w:r>
        <w:rPr>
          <w:spacing w:val="26"/>
          <w:sz w:val="25"/>
        </w:rPr>
        <w:t xml:space="preserve"> </w:t>
      </w:r>
      <w:r>
        <w:rPr>
          <w:sz w:val="25"/>
        </w:rPr>
        <w:t>фронт.</w:t>
      </w:r>
    </w:p>
    <w:p w:rsidR="002C2ECD" w:rsidRDefault="002C2ECD">
      <w:pPr>
        <w:pStyle w:val="a3"/>
        <w:jc w:val="left"/>
        <w:rPr>
          <w:sz w:val="28"/>
        </w:rPr>
      </w:pPr>
    </w:p>
    <w:p w:rsidR="002C2ECD" w:rsidRDefault="002C2ECD">
      <w:pPr>
        <w:pStyle w:val="a3"/>
        <w:jc w:val="left"/>
        <w:rPr>
          <w:sz w:val="28"/>
        </w:rPr>
      </w:pPr>
    </w:p>
    <w:p w:rsidR="002C2ECD" w:rsidRDefault="002C2ECD">
      <w:pPr>
        <w:pStyle w:val="a3"/>
        <w:jc w:val="left"/>
        <w:rPr>
          <w:sz w:val="28"/>
        </w:rPr>
      </w:pPr>
    </w:p>
    <w:p w:rsidR="002C2ECD" w:rsidRDefault="002C2ECD">
      <w:pPr>
        <w:pStyle w:val="a3"/>
        <w:spacing w:before="7"/>
        <w:jc w:val="left"/>
        <w:rPr>
          <w:sz w:val="32"/>
        </w:rPr>
      </w:pPr>
    </w:p>
    <w:sectPr w:rsidR="002C2ECD" w:rsidSect="002C2ECD">
      <w:pgSz w:w="12240" w:h="15840"/>
      <w:pgMar w:top="960" w:right="114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C2ECD"/>
    <w:rsid w:val="00061FE5"/>
    <w:rsid w:val="00091957"/>
    <w:rsid w:val="002C2ECD"/>
    <w:rsid w:val="003C7D20"/>
    <w:rsid w:val="00966988"/>
    <w:rsid w:val="00A279FA"/>
    <w:rsid w:val="00E0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2EC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E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2ECD"/>
    <w:pPr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C2ECD"/>
    <w:pPr>
      <w:spacing w:before="60"/>
      <w:ind w:left="477" w:right="122" w:firstLine="5"/>
      <w:jc w:val="both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2C2ECD"/>
  </w:style>
  <w:style w:type="paragraph" w:customStyle="1" w:styleId="TableParagraph">
    <w:name w:val="Table Paragraph"/>
    <w:basedOn w:val="a"/>
    <w:uiPriority w:val="1"/>
    <w:qFormat/>
    <w:rsid w:val="002C2E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BugeraSN</cp:lastModifiedBy>
  <cp:revision>3</cp:revision>
  <cp:lastPrinted>2019-05-23T10:18:00Z</cp:lastPrinted>
  <dcterms:created xsi:type="dcterms:W3CDTF">2019-05-23T04:16:00Z</dcterms:created>
  <dcterms:modified xsi:type="dcterms:W3CDTF">2019-05-23T10:24:00Z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2019-05-23T00:00:00Z</vt:filetime>
  </property>
</Properties>
</file>