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27" w:rsidRDefault="00ED4D27" w:rsidP="00ED4D27">
      <w:pPr>
        <w:widowControl w:val="0"/>
        <w:tabs>
          <w:tab w:val="left" w:pos="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9034D" w:rsidRPr="00F9034D" w:rsidRDefault="00F9034D" w:rsidP="00F90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5/ИТМ ГО</w:t>
      </w:r>
    </w:p>
    <w:p w:rsidR="00F9034D" w:rsidRPr="00F9034D" w:rsidRDefault="00F9034D" w:rsidP="00F903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</w:p>
    <w:p w:rsidR="00F9034D" w:rsidRPr="00F9034D" w:rsidRDefault="00F9034D" w:rsidP="00F90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объектах хозяйственно-питьевого водоснабжения на территории</w:t>
      </w:r>
    </w:p>
    <w:p w:rsidR="00F9034D" w:rsidRPr="00F9034D" w:rsidRDefault="00F9034D" w:rsidP="00F9034D">
      <w:pPr>
        <w:widowControl w:val="0"/>
        <w:spacing w:after="0" w:line="240" w:lineRule="auto"/>
        <w:ind w:right="33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336"/>
        <w:gridCol w:w="604"/>
        <w:gridCol w:w="658"/>
        <w:gridCol w:w="637"/>
        <w:gridCol w:w="603"/>
        <w:gridCol w:w="461"/>
        <w:gridCol w:w="564"/>
        <w:gridCol w:w="603"/>
        <w:gridCol w:w="603"/>
        <w:gridCol w:w="640"/>
        <w:gridCol w:w="654"/>
        <w:gridCol w:w="622"/>
        <w:gridCol w:w="672"/>
        <w:gridCol w:w="603"/>
        <w:gridCol w:w="691"/>
        <w:gridCol w:w="585"/>
        <w:gridCol w:w="709"/>
        <w:gridCol w:w="709"/>
        <w:gridCol w:w="585"/>
        <w:gridCol w:w="549"/>
        <w:gridCol w:w="745"/>
        <w:gridCol w:w="672"/>
        <w:gridCol w:w="622"/>
      </w:tblGrid>
      <w:tr w:rsidR="00F9034D" w:rsidRPr="00F9034D" w:rsidTr="00B8545F">
        <w:trPr>
          <w:trHeight w:val="706"/>
        </w:trPr>
        <w:tc>
          <w:tcPr>
            <w:tcW w:w="487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№№</w:t>
            </w:r>
          </w:p>
          <w:p w:rsidR="00F9034D" w:rsidRPr="00F9034D" w:rsidRDefault="00F9034D" w:rsidP="00F9034D">
            <w:pPr>
              <w:widowControl w:val="0"/>
              <w:jc w:val="center"/>
            </w:pPr>
            <w:proofErr w:type="spellStart"/>
            <w:r w:rsidRPr="00F9034D">
              <w:t>п.п</w:t>
            </w:r>
            <w:proofErr w:type="spellEnd"/>
            <w:r w:rsidRPr="00F9034D">
              <w:t>.</w:t>
            </w:r>
          </w:p>
        </w:tc>
        <w:tc>
          <w:tcPr>
            <w:tcW w:w="1336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Территория</w:t>
            </w:r>
          </w:p>
        </w:tc>
        <w:tc>
          <w:tcPr>
            <w:tcW w:w="1262" w:type="dxa"/>
            <w:gridSpan w:val="2"/>
          </w:tcPr>
          <w:p w:rsidR="00F9034D" w:rsidRPr="00F9034D" w:rsidRDefault="00F9034D" w:rsidP="00F9034D">
            <w:pPr>
              <w:widowControl w:val="0"/>
            </w:pPr>
            <w:r w:rsidRPr="00F9034D">
              <w:t>минимальная потребность</w:t>
            </w:r>
          </w:p>
        </w:tc>
        <w:tc>
          <w:tcPr>
            <w:tcW w:w="6059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объекты централизованных систем водоснабжения</w:t>
            </w:r>
          </w:p>
        </w:tc>
        <w:tc>
          <w:tcPr>
            <w:tcW w:w="6470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Отдельно стоящие объекты водоснабжения</w:t>
            </w:r>
          </w:p>
        </w:tc>
      </w:tr>
      <w:tr w:rsidR="00F9034D" w:rsidRPr="00F9034D" w:rsidTr="00B8545F">
        <w:trPr>
          <w:trHeight w:val="2221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запасах воды</w:t>
            </w: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мощности объектов водоснабжения</w:t>
            </w:r>
          </w:p>
        </w:tc>
        <w:tc>
          <w:tcPr>
            <w:tcW w:w="2265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объем резервуаров питьевой воды</w:t>
            </w:r>
          </w:p>
        </w:tc>
        <w:tc>
          <w:tcPr>
            <w:tcW w:w="1206" w:type="dxa"/>
            <w:gridSpan w:val="2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объем воды в системах подачи и распределения воды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мощность головных сооружений</w:t>
            </w:r>
          </w:p>
        </w:tc>
        <w:tc>
          <w:tcPr>
            <w:tcW w:w="3882" w:type="dxa"/>
            <w:gridSpan w:val="6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водозаборных скважин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шахтных колодцев</w:t>
            </w:r>
          </w:p>
        </w:tc>
      </w:tr>
      <w:tr w:rsidR="00F9034D" w:rsidRPr="00F9034D" w:rsidTr="00B8545F"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40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025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повседневных условиях эксплуатации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специальном режиме очистке воды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</w:tr>
      <w:tr w:rsidR="00F9034D" w:rsidRPr="00F9034D" w:rsidTr="00B8545F">
        <w:trPr>
          <w:cantSplit/>
          <w:trHeight w:val="2945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40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025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из них обеспеченных резервным источником энергоснабжения</w:t>
            </w: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5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6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7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8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9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10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11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12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13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14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15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16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17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18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19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20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21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22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23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24</w:t>
            </w: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всего по субъекту РФ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числе: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категориров</w:t>
            </w:r>
            <w:r w:rsidRPr="00F9034D">
              <w:lastRenderedPageBreak/>
              <w:t>анных городах,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городе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зонах возможных сильных разрушений объектов особой важности, расположенных вне категорированных городов,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не категорированных городах и сельской местности,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</w:tbl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Минимальные потребности в запасах воды и в мощности объектов водоснабжения (столбцы 3 и 4) определяются в соответствии с нормами, приведенными в п.4.11 СНиП 2.01.51-90 «Инженерно-технические мероприятия гражданской обороны»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2.При отсутствии сведений в ячейке проставляется «0»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3. ГУ МЧС России по субъектам РФ представляют донесения по форме 5/ИТМ ГО в региональные центры по делам гражданской обороны, чрезвычайным ситуациям и ликвидации последствий стихийных бедствий.</w:t>
      </w:r>
    </w:p>
    <w:p w:rsidR="00973A8B" w:rsidRDefault="00F9034D" w:rsidP="00802039">
      <w:pPr>
        <w:widowControl w:val="0"/>
        <w:spacing w:after="0" w:line="240" w:lineRule="auto"/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4.Региональные центры по делам гражданской обороны, чрезвычайным ситуациям и ликвидации последствий стихийных бедствий представляют донесения по форме 5/ИТМ ГО в Департамент гражданской защиты МЧС России за каждый субъект РФ и обобщенных данные за региональный центр.</w:t>
      </w:r>
    </w:p>
    <w:sectPr w:rsidR="00973A8B" w:rsidSect="00F90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D"/>
    <w:rsid w:val="004E2A14"/>
    <w:rsid w:val="004F7A2B"/>
    <w:rsid w:val="00606251"/>
    <w:rsid w:val="007130F1"/>
    <w:rsid w:val="007166E8"/>
    <w:rsid w:val="00802039"/>
    <w:rsid w:val="00887B32"/>
    <w:rsid w:val="008D123F"/>
    <w:rsid w:val="008F3346"/>
    <w:rsid w:val="00973A8B"/>
    <w:rsid w:val="009D34B6"/>
    <w:rsid w:val="00A824AD"/>
    <w:rsid w:val="00AB064D"/>
    <w:rsid w:val="00AC0DFB"/>
    <w:rsid w:val="00B43029"/>
    <w:rsid w:val="00CB4BF9"/>
    <w:rsid w:val="00CF7088"/>
    <w:rsid w:val="00ED4D27"/>
    <w:rsid w:val="00F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6A0A3-6F1B-4FAE-AB72-CD6D193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Сычёв Александр Михайлович</dc:creator>
  <cp:lastModifiedBy>Белоусов Николай Петрович</cp:lastModifiedBy>
  <cp:revision>12</cp:revision>
  <dcterms:created xsi:type="dcterms:W3CDTF">2019-11-14T10:29:00Z</dcterms:created>
  <dcterms:modified xsi:type="dcterms:W3CDTF">2021-01-29T06:36:00Z</dcterms:modified>
</cp:coreProperties>
</file>