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за </w:t>
      </w:r>
      <w:r w:rsidR="00DC5CC7" w:rsidRPr="00DC5CC7">
        <w:rPr>
          <w:b/>
          <w:sz w:val="26"/>
          <w:szCs w:val="26"/>
        </w:rPr>
        <w:t xml:space="preserve">9 месяцев </w:t>
      </w:r>
      <w:r w:rsidRPr="004460A1">
        <w:rPr>
          <w:b/>
          <w:sz w:val="26"/>
          <w:szCs w:val="26"/>
        </w:rPr>
        <w:t>20</w:t>
      </w:r>
      <w:r w:rsidR="00A825A5">
        <w:rPr>
          <w:b/>
          <w:sz w:val="26"/>
          <w:szCs w:val="26"/>
        </w:rPr>
        <w:t>20</w:t>
      </w:r>
      <w:r w:rsidRPr="004460A1">
        <w:rPr>
          <w:b/>
          <w:sz w:val="26"/>
          <w:szCs w:val="26"/>
        </w:rPr>
        <w:t xml:space="preserve"> года»</w:t>
      </w:r>
    </w:p>
    <w:p w:rsidR="000617B6" w:rsidRDefault="000617B6" w:rsidP="004460A1">
      <w:pPr>
        <w:tabs>
          <w:tab w:val="left" w:pos="0"/>
        </w:tabs>
        <w:jc w:val="center"/>
        <w:rPr>
          <w:sz w:val="26"/>
          <w:szCs w:val="26"/>
        </w:rPr>
      </w:pPr>
    </w:p>
    <w:p w:rsidR="00A825A5" w:rsidRPr="00A825A5" w:rsidRDefault="00A825A5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Заключение на отчет об исполнении бюджета города Когалыма за                  9 месяцев 2020 года подготовлено Контрольно-счетной палатой в соответствии со статьей 268.1 Бюджетного кодекса РФ, разделом 4 Положения о Контрольно-счетной палате города Когалыма.</w:t>
      </w:r>
    </w:p>
    <w:p w:rsidR="00A825A5" w:rsidRDefault="00A825A5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825A5">
        <w:rPr>
          <w:sz w:val="26"/>
          <w:szCs w:val="26"/>
        </w:rPr>
        <w:t xml:space="preserve">Отчет об исполнении бюджета города Когалыма за 9 месяцев 2020 года представлен в соответствии с требованиями статьи 264.2 Бюджетного кодекса Российской Федерации. </w:t>
      </w:r>
    </w:p>
    <w:p w:rsidR="0039625E" w:rsidRPr="00192C9A" w:rsidRDefault="0039625E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>
        <w:rPr>
          <w:sz w:val="26"/>
          <w:szCs w:val="26"/>
        </w:rPr>
        <w:t>ис</w:t>
      </w:r>
      <w:r w:rsidRPr="00192C9A">
        <w:rPr>
          <w:sz w:val="26"/>
          <w:szCs w:val="26"/>
        </w:rPr>
        <w:t>полнен</w:t>
      </w:r>
      <w:r>
        <w:rPr>
          <w:sz w:val="26"/>
          <w:szCs w:val="26"/>
        </w:rPr>
        <w:t xml:space="preserve"> </w:t>
      </w:r>
      <w:r w:rsidRPr="00192C9A">
        <w:rPr>
          <w:sz w:val="26"/>
          <w:szCs w:val="26"/>
        </w:rPr>
        <w:t xml:space="preserve">по доходам </w:t>
      </w:r>
      <w:r>
        <w:rPr>
          <w:sz w:val="26"/>
          <w:szCs w:val="26"/>
        </w:rPr>
        <w:t xml:space="preserve">в сумме </w:t>
      </w:r>
      <w:r w:rsidR="00A825A5" w:rsidRPr="00A825A5">
        <w:rPr>
          <w:sz w:val="26"/>
          <w:szCs w:val="26"/>
        </w:rPr>
        <w:t xml:space="preserve">4 291 661,1 </w:t>
      </w:r>
      <w:r w:rsidRPr="00192C9A">
        <w:rPr>
          <w:sz w:val="26"/>
          <w:szCs w:val="26"/>
        </w:rPr>
        <w:t xml:space="preserve">тыс. рублей </w:t>
      </w:r>
      <w:r>
        <w:rPr>
          <w:sz w:val="26"/>
          <w:szCs w:val="26"/>
        </w:rPr>
        <w:t>(</w:t>
      </w:r>
      <w:r w:rsidR="00A825A5">
        <w:rPr>
          <w:sz w:val="26"/>
          <w:szCs w:val="26"/>
        </w:rPr>
        <w:t>67,5</w:t>
      </w:r>
      <w:r w:rsidRPr="00192C9A">
        <w:rPr>
          <w:sz w:val="26"/>
          <w:szCs w:val="26"/>
        </w:rPr>
        <w:t>%</w:t>
      </w:r>
      <w:r>
        <w:rPr>
          <w:sz w:val="26"/>
          <w:szCs w:val="26"/>
        </w:rPr>
        <w:t xml:space="preserve"> годовых назначений) и по расходам в сумме </w:t>
      </w:r>
      <w:r w:rsidR="00A825A5" w:rsidRPr="00A825A5">
        <w:rPr>
          <w:sz w:val="26"/>
          <w:szCs w:val="26"/>
        </w:rPr>
        <w:t xml:space="preserve">4 340 891,7 </w:t>
      </w:r>
      <w:r>
        <w:rPr>
          <w:sz w:val="26"/>
          <w:szCs w:val="26"/>
        </w:rPr>
        <w:t>тыс. рублей (</w:t>
      </w:r>
      <w:r w:rsidR="00A825A5">
        <w:rPr>
          <w:sz w:val="26"/>
          <w:szCs w:val="26"/>
        </w:rPr>
        <w:t>62,7</w:t>
      </w:r>
      <w:r w:rsidRPr="00192C9A">
        <w:rPr>
          <w:sz w:val="26"/>
          <w:szCs w:val="26"/>
        </w:rPr>
        <w:t xml:space="preserve">% </w:t>
      </w:r>
      <w:r w:rsidRPr="0039625E">
        <w:rPr>
          <w:sz w:val="26"/>
          <w:szCs w:val="26"/>
        </w:rPr>
        <w:t>годовых назначений)</w:t>
      </w:r>
      <w:r>
        <w:rPr>
          <w:sz w:val="26"/>
          <w:szCs w:val="26"/>
        </w:rPr>
        <w:t xml:space="preserve"> с дефицитом</w:t>
      </w:r>
      <w:r w:rsidRPr="0039625E">
        <w:t xml:space="preserve"> </w:t>
      </w:r>
      <w:r w:rsidRPr="0039625E">
        <w:rPr>
          <w:sz w:val="26"/>
          <w:szCs w:val="26"/>
        </w:rPr>
        <w:t xml:space="preserve">в размере </w:t>
      </w:r>
      <w:r w:rsidR="00A825A5" w:rsidRPr="00A825A5">
        <w:rPr>
          <w:sz w:val="26"/>
          <w:szCs w:val="26"/>
        </w:rPr>
        <w:t xml:space="preserve">49 230,6 </w:t>
      </w:r>
      <w:r w:rsidRPr="0039625E">
        <w:rPr>
          <w:sz w:val="26"/>
          <w:szCs w:val="26"/>
        </w:rPr>
        <w:t>тыс. рублей.</w:t>
      </w:r>
    </w:p>
    <w:p w:rsidR="00A825A5" w:rsidRDefault="00A825A5" w:rsidP="00AB69F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Дебиторская задолженность по сравнению с 01.01.2020 снизилась на          725 584,2 тыс. рублей и на 01.10.2020 составила 7 273 010,5 тыс. рублей. Просроченная дебиторская увеличилась на 20 640,7 тыс. рублей и составила 188 549,3 тыс. рублей. В сравнении с аналогичным периодом прошлого финансового года дебиторская задолженность увеличилась на 6 579 828,3 тыс. рублей, просроченная задолженность увеличилась на 14 671,4 тыс. рублей.</w:t>
      </w:r>
    </w:p>
    <w:p w:rsidR="00A825A5" w:rsidRDefault="00A825A5" w:rsidP="0039625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Кредиторская задолженность с начала текущего года увеличилась на 111 298,0 тыс. рублей и по состоянию на 01.10.2020 года составила 207 198,4 тыс. рублей, вся сумма задолженности носит текущий характер. В сравнении с аналогичным периодом прошлого финансового года кредиторская задолженность увеличилась на 59 946,4 тыс. рублей.</w:t>
      </w:r>
    </w:p>
    <w:p w:rsidR="00A825A5" w:rsidRDefault="00A825A5" w:rsidP="00AB69F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Согласно представленному отчету об использовании бюджетных ассигнований резервного фонда Администрации города Когалыма всего в 2020 году из резервного фонда выделены средства в сумме 1 749,3 тыс. рублей, фактически израсходовано 1 453,7 тыс. рублей</w:t>
      </w:r>
      <w:r>
        <w:rPr>
          <w:sz w:val="26"/>
          <w:szCs w:val="26"/>
        </w:rPr>
        <w:t>.</w:t>
      </w:r>
    </w:p>
    <w:p w:rsidR="00A825A5" w:rsidRPr="00A825A5" w:rsidRDefault="00A825A5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Нарушения Порядка использования бюджетных ассигнований резервного фонда Администрации города Когалыма, утвержденного постановлением Администрации города Когалыма от 06.04.2012 № 834 (с изменениями от 09.04.2020) не установлены.</w:t>
      </w:r>
    </w:p>
    <w:p w:rsidR="00A825A5" w:rsidRPr="00A825A5" w:rsidRDefault="00A825A5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Решением Думы города Когалыма от 27.11.2019 № 362-ГД предоставление бюджетных кредитов из бюджета города не предусмотрено.</w:t>
      </w:r>
    </w:p>
    <w:p w:rsidR="00A825A5" w:rsidRPr="00A825A5" w:rsidRDefault="00A825A5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9 месяцев 2020 года не привлекались, в связи с чем, по состоянию на 01.10.2020 город Когалым не имеет муниципального долга.</w:t>
      </w:r>
    </w:p>
    <w:p w:rsidR="00A825A5" w:rsidRPr="00A825A5" w:rsidRDefault="00A825A5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В соответствии со статьей 117 Бюджетного кодек</w:t>
      </w:r>
      <w:bookmarkStart w:id="0" w:name="_GoBack"/>
      <w:bookmarkEnd w:id="0"/>
      <w:r w:rsidRPr="00A825A5">
        <w:rPr>
          <w:sz w:val="26"/>
          <w:szCs w:val="26"/>
        </w:rPr>
        <w:t>са Российской Федерации муниципальные гарантии не предоставлялись.</w:t>
      </w:r>
    </w:p>
    <w:p w:rsidR="00A825A5" w:rsidRDefault="00A825A5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825A5">
        <w:rPr>
          <w:sz w:val="26"/>
          <w:szCs w:val="26"/>
        </w:rPr>
        <w:t>В целом бюджет города Когалыма за 9 месяцев 2020 года исполнен в соответствии с требованиями и нормами действующего бюджетного законода</w:t>
      </w:r>
      <w:r>
        <w:rPr>
          <w:sz w:val="26"/>
          <w:szCs w:val="26"/>
        </w:rPr>
        <w:t xml:space="preserve">тельства Российской Федерации. </w:t>
      </w:r>
      <w:r w:rsidRPr="00A825A5">
        <w:rPr>
          <w:sz w:val="26"/>
          <w:szCs w:val="26"/>
        </w:rPr>
        <w:t>Нарушения порядка утверждения и представления отчета об исполнении бюджета города за 9 месяцев 2020 года не установлены.</w:t>
      </w:r>
    </w:p>
    <w:p w:rsidR="007C1E68" w:rsidRDefault="0063018F" w:rsidP="00A825A5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AB69F8">
        <w:rPr>
          <w:sz w:val="26"/>
          <w:szCs w:val="26"/>
        </w:rPr>
        <w:t>0</w:t>
      </w:r>
      <w:r w:rsidR="00A825A5">
        <w:rPr>
          <w:sz w:val="26"/>
          <w:szCs w:val="26"/>
        </w:rPr>
        <w:t>3</w:t>
      </w:r>
      <w:r w:rsidR="00CE2BDD">
        <w:rPr>
          <w:sz w:val="26"/>
          <w:szCs w:val="26"/>
        </w:rPr>
        <w:t>.</w:t>
      </w:r>
      <w:r w:rsidR="00DC5CC7">
        <w:rPr>
          <w:sz w:val="26"/>
          <w:szCs w:val="26"/>
        </w:rPr>
        <w:t>12</w:t>
      </w:r>
      <w:r w:rsidR="00CE2BDD">
        <w:rPr>
          <w:sz w:val="26"/>
          <w:szCs w:val="26"/>
        </w:rPr>
        <w:t>.20</w:t>
      </w:r>
      <w:r w:rsidR="00A825A5">
        <w:rPr>
          <w:sz w:val="26"/>
          <w:szCs w:val="26"/>
        </w:rPr>
        <w:t>20</w:t>
      </w:r>
      <w:r w:rsidR="00CE2BDD">
        <w:rPr>
          <w:sz w:val="26"/>
          <w:szCs w:val="26"/>
        </w:rPr>
        <w:t xml:space="preserve"> №</w:t>
      </w:r>
      <w:r w:rsidR="00DC5CC7">
        <w:rPr>
          <w:sz w:val="26"/>
          <w:szCs w:val="26"/>
        </w:rPr>
        <w:t>1</w:t>
      </w:r>
      <w:r w:rsidR="00A825A5">
        <w:rPr>
          <w:sz w:val="26"/>
          <w:szCs w:val="26"/>
        </w:rPr>
        <w:t>41</w:t>
      </w:r>
      <w:r w:rsidR="00CE2BDD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17B6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74182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9625E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80F64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36A8"/>
    <w:rsid w:val="006F61E8"/>
    <w:rsid w:val="006F76A6"/>
    <w:rsid w:val="0070144C"/>
    <w:rsid w:val="0070639B"/>
    <w:rsid w:val="0071498E"/>
    <w:rsid w:val="0072632C"/>
    <w:rsid w:val="00730EFC"/>
    <w:rsid w:val="00730FA9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825A5"/>
    <w:rsid w:val="00A94509"/>
    <w:rsid w:val="00A96C83"/>
    <w:rsid w:val="00AB040C"/>
    <w:rsid w:val="00AB0464"/>
    <w:rsid w:val="00AB69F8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97ABD"/>
    <w:rsid w:val="00DA433A"/>
    <w:rsid w:val="00DB47BC"/>
    <w:rsid w:val="00DC14B6"/>
    <w:rsid w:val="00DC18B0"/>
    <w:rsid w:val="00DC5CC7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5C5A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2E69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259A-DD09-440D-9EAD-4368A4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794B-9981-43EC-AA68-944BD4B0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20</cp:revision>
  <cp:lastPrinted>2017-09-18T12:38:00Z</cp:lastPrinted>
  <dcterms:created xsi:type="dcterms:W3CDTF">2017-09-21T12:23:00Z</dcterms:created>
  <dcterms:modified xsi:type="dcterms:W3CDTF">2020-12-14T09:03:00Z</dcterms:modified>
</cp:coreProperties>
</file>