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1A" w:rsidRDefault="00C47E1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47E1A" w:rsidRDefault="00C47E1A">
      <w:pPr>
        <w:pStyle w:val="ConsPlusNormal"/>
        <w:outlineLvl w:val="0"/>
      </w:pPr>
    </w:p>
    <w:p w:rsidR="00C47E1A" w:rsidRDefault="00C47E1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C47E1A" w:rsidRDefault="00C47E1A">
      <w:pPr>
        <w:pStyle w:val="ConsPlusTitle"/>
        <w:jc w:val="center"/>
      </w:pPr>
    </w:p>
    <w:p w:rsidR="00C47E1A" w:rsidRDefault="00C47E1A">
      <w:pPr>
        <w:pStyle w:val="ConsPlusTitle"/>
        <w:jc w:val="center"/>
      </w:pPr>
      <w:r>
        <w:t>ПОСТАНОВЛЕНИЕ</w:t>
      </w:r>
    </w:p>
    <w:p w:rsidR="00C47E1A" w:rsidRDefault="00C47E1A">
      <w:pPr>
        <w:pStyle w:val="ConsPlusTitle"/>
        <w:jc w:val="center"/>
      </w:pPr>
      <w:r>
        <w:t>от 16 сентября 2022 г. N 452-п</w:t>
      </w:r>
    </w:p>
    <w:p w:rsidR="00C47E1A" w:rsidRDefault="00C47E1A">
      <w:pPr>
        <w:pStyle w:val="ConsPlusTitle"/>
        <w:jc w:val="center"/>
      </w:pPr>
    </w:p>
    <w:p w:rsidR="00C47E1A" w:rsidRDefault="00C47E1A">
      <w:pPr>
        <w:pStyle w:val="ConsPlusTitle"/>
        <w:jc w:val="center"/>
      </w:pPr>
      <w:r>
        <w:t>О ПЕРЕЧНЕ ДОКУМЕНТОВ, НЕОБХОДИМЫХ ДЛЯ ПРИЗНАНИЯ ГРАЖДАН</w:t>
      </w:r>
    </w:p>
    <w:p w:rsidR="00C47E1A" w:rsidRDefault="00C47E1A">
      <w:pPr>
        <w:pStyle w:val="ConsPlusTitle"/>
        <w:jc w:val="center"/>
      </w:pPr>
      <w:r>
        <w:t>МАЛОИМУЩИМИ В ЦЕЛЯХ ПОСТАНОВКИ НА УЧЕТ В КАЧЕСТВЕ</w:t>
      </w:r>
    </w:p>
    <w:p w:rsidR="00C47E1A" w:rsidRDefault="00C47E1A">
      <w:pPr>
        <w:pStyle w:val="ConsPlusTitle"/>
        <w:jc w:val="center"/>
      </w:pPr>
      <w:r>
        <w:t>НУЖДАЮЩИХСЯ В ЖИЛЫХ ПОМЕЩЕНИЯХ, ПРЕДОСТАВЛЯЕМЫХ ПО ДОГОВОРАМ</w:t>
      </w:r>
    </w:p>
    <w:p w:rsidR="00C47E1A" w:rsidRDefault="00C47E1A">
      <w:pPr>
        <w:pStyle w:val="ConsPlusTitle"/>
        <w:jc w:val="center"/>
      </w:pPr>
      <w:r>
        <w:t>СОЦИАЛЬНОГО НАЙМА ИЗ МУНИЦИПАЛЬНОГО ЖИЛИЩНОГО ФОНДА,</w:t>
      </w:r>
    </w:p>
    <w:p w:rsidR="00C47E1A" w:rsidRDefault="00C47E1A">
      <w:pPr>
        <w:pStyle w:val="ConsPlusTitle"/>
        <w:jc w:val="center"/>
      </w:pPr>
      <w:r>
        <w:t>О ПЕРЕЧНЕ ПРИЛАГАЕМЫХ К ЗАЯВЛЕНИЮ ДОКУМЕНТОВ, НЕОБХОДИМЫХ</w:t>
      </w:r>
    </w:p>
    <w:p w:rsidR="00C47E1A" w:rsidRDefault="00C47E1A">
      <w:pPr>
        <w:pStyle w:val="ConsPlusTitle"/>
        <w:jc w:val="center"/>
      </w:pPr>
      <w:r>
        <w:t>ДЛЯ ПРИНЯТИЯ ГРАЖДАНИНА НА УЧЕТ В КАЧЕСТВЕ НУЖДАЮЩЕГОСЯ</w:t>
      </w:r>
    </w:p>
    <w:p w:rsidR="00C47E1A" w:rsidRDefault="00C47E1A">
      <w:pPr>
        <w:pStyle w:val="ConsPlusTitle"/>
        <w:jc w:val="center"/>
      </w:pPr>
      <w:r>
        <w:t>В ЖИЛОМ ПОМЕЩЕНИИ, ПРЕДОСТАВЛЯЕМОМ ПО ДОГОВОРУ СОЦИАЛЬНОГО</w:t>
      </w:r>
    </w:p>
    <w:p w:rsidR="00C47E1A" w:rsidRDefault="00C47E1A">
      <w:pPr>
        <w:pStyle w:val="ConsPlusTitle"/>
        <w:jc w:val="center"/>
      </w:pPr>
      <w:r>
        <w:t>НАЙМА, В ТОМ ЧИСЛЕ ПОЛУЧАЕМЫХ ПО МЕЖВЕДОМСТВЕННЫМ ЗАПРОСАМ</w:t>
      </w:r>
    </w:p>
    <w:p w:rsidR="00C47E1A" w:rsidRDefault="00C47E1A">
      <w:pPr>
        <w:pStyle w:val="ConsPlusNormal"/>
        <w:ind w:firstLine="540"/>
        <w:jc w:val="both"/>
      </w:pPr>
    </w:p>
    <w:p w:rsidR="00C47E1A" w:rsidRDefault="00C47E1A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6 июля 2005 года </w:t>
      </w:r>
      <w:hyperlink r:id="rId7">
        <w:r>
          <w:rPr>
            <w:color w:val="0000FF"/>
          </w:rPr>
          <w:t>N 57-оз</w:t>
        </w:r>
      </w:hyperlink>
      <w:r>
        <w:t xml:space="preserve"> "О регулировании отдельных жилищных отношений в Ханты-Мансийском автономном округе - Югре", учитывая решение Общественного совета при Департаменте строительства и жилищно-коммунального комплекса Ханты-Мансийского автономного округа - Югры (протокол заседания от 25 августа 2022 года N 23), Правительство Ханты-Мансийского автономного округа - Югры постановляет: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Утвердить: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 xml:space="preserve">1. </w:t>
      </w:r>
      <w:hyperlink w:anchor="P35">
        <w:r>
          <w:rPr>
            <w:color w:val="0000FF"/>
          </w:rPr>
          <w:t>Перечень</w:t>
        </w:r>
      </w:hyperlink>
      <w:r>
        <w:t xml:space="preserve"> документов, необходимых для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 (приложение 1).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 xml:space="preserve">2. </w:t>
      </w:r>
      <w:hyperlink w:anchor="P78">
        <w:r>
          <w:rPr>
            <w:color w:val="0000FF"/>
          </w:rPr>
          <w:t>Перечень</w:t>
        </w:r>
      </w:hyperlink>
      <w:r>
        <w:t xml:space="preserve"> прилагаемых к заявлению документов, необходимых для принятия гражданина на учет в качестве нуждающегося в жилом помещении, предоставляемом по договору социального найма, в том числе получаемых по межведомственным запросам (приложение 2).</w:t>
      </w:r>
    </w:p>
    <w:p w:rsidR="00C47E1A" w:rsidRDefault="00C47E1A">
      <w:pPr>
        <w:pStyle w:val="ConsPlusNormal"/>
        <w:ind w:firstLine="540"/>
        <w:jc w:val="both"/>
      </w:pPr>
    </w:p>
    <w:p w:rsidR="00C47E1A" w:rsidRDefault="00C47E1A">
      <w:pPr>
        <w:pStyle w:val="ConsPlusNormal"/>
        <w:jc w:val="right"/>
      </w:pPr>
      <w:r>
        <w:t>Губернатор</w:t>
      </w:r>
    </w:p>
    <w:p w:rsidR="00C47E1A" w:rsidRDefault="00C47E1A">
      <w:pPr>
        <w:pStyle w:val="ConsPlusNormal"/>
        <w:jc w:val="right"/>
      </w:pPr>
      <w:r>
        <w:t>Ханты-Мансийского</w:t>
      </w:r>
    </w:p>
    <w:p w:rsidR="00C47E1A" w:rsidRDefault="00C47E1A">
      <w:pPr>
        <w:pStyle w:val="ConsPlusNormal"/>
        <w:jc w:val="right"/>
      </w:pPr>
      <w:r>
        <w:t>автономного округа - Югры</w:t>
      </w:r>
    </w:p>
    <w:p w:rsidR="00C47E1A" w:rsidRDefault="00C47E1A">
      <w:pPr>
        <w:pStyle w:val="ConsPlusNormal"/>
        <w:jc w:val="right"/>
      </w:pPr>
      <w:r>
        <w:t>Н.В.КОМАРОВА</w:t>
      </w: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  <w:jc w:val="right"/>
        <w:outlineLvl w:val="0"/>
      </w:pPr>
      <w:r>
        <w:t>Приложение 1</w:t>
      </w:r>
    </w:p>
    <w:p w:rsidR="00C47E1A" w:rsidRDefault="00C47E1A">
      <w:pPr>
        <w:pStyle w:val="ConsPlusNormal"/>
        <w:jc w:val="right"/>
      </w:pPr>
      <w:r>
        <w:t>к постановлению Правительства</w:t>
      </w:r>
    </w:p>
    <w:p w:rsidR="00C47E1A" w:rsidRDefault="00C47E1A">
      <w:pPr>
        <w:pStyle w:val="ConsPlusNormal"/>
        <w:jc w:val="right"/>
      </w:pPr>
      <w:r>
        <w:t>Ханты-Мансийского</w:t>
      </w:r>
    </w:p>
    <w:p w:rsidR="00C47E1A" w:rsidRDefault="00C47E1A">
      <w:pPr>
        <w:pStyle w:val="ConsPlusNormal"/>
        <w:jc w:val="right"/>
      </w:pPr>
      <w:r>
        <w:t>автономного округа - Югры</w:t>
      </w:r>
    </w:p>
    <w:p w:rsidR="00C47E1A" w:rsidRDefault="00C47E1A">
      <w:pPr>
        <w:pStyle w:val="ConsPlusNormal"/>
        <w:jc w:val="right"/>
      </w:pPr>
      <w:r>
        <w:t>от 16 сентября 2022 года N 452-п</w:t>
      </w:r>
    </w:p>
    <w:p w:rsidR="00C47E1A" w:rsidRDefault="00C47E1A">
      <w:pPr>
        <w:pStyle w:val="ConsPlusNormal"/>
      </w:pPr>
    </w:p>
    <w:p w:rsidR="00C47E1A" w:rsidRDefault="00C47E1A">
      <w:pPr>
        <w:pStyle w:val="ConsPlusTitle"/>
        <w:jc w:val="center"/>
      </w:pPr>
      <w:bookmarkStart w:id="0" w:name="P35"/>
      <w:bookmarkEnd w:id="0"/>
      <w:r>
        <w:t>ПЕРЕЧЕНЬ</w:t>
      </w:r>
    </w:p>
    <w:p w:rsidR="00C47E1A" w:rsidRDefault="00C47E1A">
      <w:pPr>
        <w:pStyle w:val="ConsPlusTitle"/>
        <w:jc w:val="center"/>
      </w:pPr>
      <w:r>
        <w:t>ДОКУМЕНТОВ, НЕОБХОДИМЫХ ДЛЯ ПРИЗНАНИЯ ГРАЖДАН МАЛОИМУЩИМИ</w:t>
      </w:r>
    </w:p>
    <w:p w:rsidR="00C47E1A" w:rsidRDefault="00C47E1A">
      <w:pPr>
        <w:pStyle w:val="ConsPlusTitle"/>
        <w:jc w:val="center"/>
      </w:pPr>
      <w:r>
        <w:t>В ЦЕЛЯХ ПОСТАНОВКИ НА УЧЕТ В КАЧЕСТВЕ НУЖДАЮЩИХСЯ В ЖИЛЫХ</w:t>
      </w:r>
    </w:p>
    <w:p w:rsidR="00C47E1A" w:rsidRDefault="00C47E1A">
      <w:pPr>
        <w:pStyle w:val="ConsPlusTitle"/>
        <w:jc w:val="center"/>
      </w:pPr>
      <w:r>
        <w:t>ПОМЕЩЕНИЯХ, ПРЕДОСТАВЛЯЕМЫХ ПО ДОГОВОРАМ СОЦИАЛЬНОГО НАЙМА</w:t>
      </w:r>
    </w:p>
    <w:p w:rsidR="00C47E1A" w:rsidRDefault="00C47E1A">
      <w:pPr>
        <w:pStyle w:val="ConsPlusTitle"/>
        <w:jc w:val="center"/>
      </w:pPr>
      <w:r>
        <w:t>ИЗ МУНИЦИПАЛЬНОГО ЖИЛИЩНОГО ФОНДА</w:t>
      </w:r>
    </w:p>
    <w:p w:rsidR="00C47E1A" w:rsidRDefault="00C47E1A">
      <w:pPr>
        <w:pStyle w:val="ConsPlusNormal"/>
      </w:pPr>
    </w:p>
    <w:p w:rsidR="00C47E1A" w:rsidRDefault="00C47E1A">
      <w:pPr>
        <w:pStyle w:val="ConsPlusNormal"/>
        <w:ind w:firstLine="540"/>
        <w:jc w:val="both"/>
      </w:pPr>
      <w:r>
        <w:t xml:space="preserve">1. Заявление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</w:t>
      </w:r>
      <w:hyperlink r:id="rId8">
        <w:r>
          <w:rPr>
            <w:color w:val="0000FF"/>
          </w:rPr>
          <w:t>статьей 69</w:t>
        </w:r>
      </w:hyperlink>
      <w:r>
        <w:t xml:space="preserve"> Жилищного кодекса Российской Федерации (далее -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</w:t>
      </w:r>
      <w:r>
        <w:lastRenderedPageBreak/>
        <w:t>лицевого счета (СНИЛС), по форме, утвержденной уполномоченным органом местного самоуправления муниципального образования Ханты-Мансийского автономного округа - Югры, осуществляющим признание граждан малоимущими (далее - уполномоченный орган).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 Документ, содержащий сведения о зарегистрированных совместно с гражданином членах семьи в жилом помещении, по форме, утвержденной уполномоченным органом.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3. Согласие на обработку персональных данных гражданина, членов семьи по форме, утвержденной уполномоченным органом.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4. Документы, удостоверяющие личность и подтверждающие гражданство Российской Федерации гражданина, членов семьи.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5. Документы, содержащие сведения о степени родства гражданина с членами семьи (свидетельство о рождении, свидетельство о заключении брака, решение суда о признании членом семьи).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6. Трудовая книжка и (или) сведения о трудовой деятельности (при наличии).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7. Выписка из единого государственного реестра индивидуальных предпринимателей на гражданина и членов семьи (для лиц, осуществляющих предпринимательскую деятельность).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8. Пенсионное удостоверение на гражданина, членов семьи (при наличии).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9. Документы, содержащие сведения о пенсионном обеспечении гражданина, членов семьи.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10. 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(12 месяцев), предшествовавший началу года подачи заявления (для неработающих гражданина, членов семьи).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 xml:space="preserve">11. 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</w:t>
      </w:r>
      <w:hyperlink r:id="rId9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N 512.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12. Справка о полученных физическими лицами доходах и удержанных суммах налога в отношении гражданина, членов семьи.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13. Сведения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по форме 3-НДФЛ;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по формам для специальных налоговых режимов, установленных законодательством о налогах и сборах.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14. 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с детьми.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15. 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- Югры, в отношении гражданина, членов семьи (для лиц, осуществляющих ведение личного подсобного хозяйства, традиционные виды деятельности).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 xml:space="preserve">16. Выписка из похозяйственной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- Югры по месту жительства гражданина, а также один </w:t>
      </w:r>
      <w:r>
        <w:lastRenderedPageBreak/>
        <w:t xml:space="preserve">из документов, указанных в </w:t>
      </w:r>
      <w:hyperlink r:id="rId10">
        <w:r>
          <w:rPr>
            <w:color w:val="0000FF"/>
          </w:rPr>
          <w:t>пункте 3</w:t>
        </w:r>
      </w:hyperlink>
      <w:r>
        <w:t xml:space="preserve">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гражданина), утвержденного постановлением Правительства Ханты-Мансийского автономного округа - Югры от 3 июля 2015 года N 202-п (для лиц, осуществляющих ведение личного подсобного хозяйства, традиционные виды деятельности).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17.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соглашения с нефтяными компаниями).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18. 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19. Документ,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числе: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на ранее существовавшие фамилию, имя, отчество в случае их изменения;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с предыдущего места жительства в случае прибытия в Ханты-Мансийский автономный округ - Югру из других субъектов Российской Федерации.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20. Документ, содержащий сведения о наличии либо отсутствии 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21. Документы, оформленные в соответствии с законодательством 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22.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</w:pPr>
    </w:p>
    <w:p w:rsidR="00C47E1A" w:rsidRDefault="00C47E1A">
      <w:pPr>
        <w:pStyle w:val="ConsPlusNormal"/>
        <w:jc w:val="right"/>
        <w:outlineLvl w:val="0"/>
      </w:pPr>
      <w:r>
        <w:t>Приложение 2</w:t>
      </w:r>
    </w:p>
    <w:p w:rsidR="00C47E1A" w:rsidRDefault="00C47E1A">
      <w:pPr>
        <w:pStyle w:val="ConsPlusNormal"/>
        <w:jc w:val="right"/>
      </w:pPr>
      <w:r>
        <w:t>к постановлению Правительства</w:t>
      </w:r>
    </w:p>
    <w:p w:rsidR="00C47E1A" w:rsidRDefault="00C47E1A">
      <w:pPr>
        <w:pStyle w:val="ConsPlusNormal"/>
        <w:jc w:val="right"/>
      </w:pPr>
      <w:r>
        <w:t>Ханты-Мансийского</w:t>
      </w:r>
    </w:p>
    <w:p w:rsidR="00C47E1A" w:rsidRDefault="00C47E1A">
      <w:pPr>
        <w:pStyle w:val="ConsPlusNormal"/>
        <w:jc w:val="right"/>
      </w:pPr>
      <w:r>
        <w:t>автономного округа - Югры</w:t>
      </w:r>
    </w:p>
    <w:p w:rsidR="00C47E1A" w:rsidRDefault="00C47E1A">
      <w:pPr>
        <w:pStyle w:val="ConsPlusNormal"/>
        <w:jc w:val="right"/>
      </w:pPr>
      <w:r>
        <w:t>от 16 сентября 2022 года N 452-п</w:t>
      </w:r>
    </w:p>
    <w:p w:rsidR="00C47E1A" w:rsidRDefault="00C47E1A">
      <w:pPr>
        <w:pStyle w:val="ConsPlusNormal"/>
      </w:pPr>
    </w:p>
    <w:p w:rsidR="00C47E1A" w:rsidRDefault="00C47E1A">
      <w:pPr>
        <w:pStyle w:val="ConsPlusTitle"/>
        <w:jc w:val="center"/>
      </w:pPr>
      <w:bookmarkStart w:id="1" w:name="P78"/>
      <w:bookmarkEnd w:id="1"/>
      <w:r>
        <w:t>ПЕРЕЧЕНЬ</w:t>
      </w:r>
    </w:p>
    <w:p w:rsidR="00C47E1A" w:rsidRDefault="00C47E1A">
      <w:pPr>
        <w:pStyle w:val="ConsPlusTitle"/>
        <w:jc w:val="center"/>
      </w:pPr>
      <w:r>
        <w:t>ПРИЛАГАЕМЫХ К ЗАЯВЛЕНИЮ ДОКУМЕНТОВ, НЕОБХОДИМЫХ ДЛЯ ПРИНЯТИЯ</w:t>
      </w:r>
    </w:p>
    <w:p w:rsidR="00C47E1A" w:rsidRDefault="00C47E1A">
      <w:pPr>
        <w:pStyle w:val="ConsPlusTitle"/>
        <w:jc w:val="center"/>
      </w:pPr>
      <w:r>
        <w:t>ГРАЖДАНИНА НА УЧЕТ В КАЧЕСТВЕ НУЖДАЮЩЕГОСЯ В ЖИЛОМ</w:t>
      </w:r>
    </w:p>
    <w:p w:rsidR="00C47E1A" w:rsidRDefault="00C47E1A">
      <w:pPr>
        <w:pStyle w:val="ConsPlusTitle"/>
        <w:jc w:val="center"/>
      </w:pPr>
      <w:r>
        <w:t>ПОМЕЩЕНИИ, ПРЕДОСТАВЛЯЕМОМ ПО ДОГОВОРУ СОЦИАЛЬНОГО НАЙМА,</w:t>
      </w:r>
    </w:p>
    <w:p w:rsidR="00C47E1A" w:rsidRDefault="00C47E1A">
      <w:pPr>
        <w:pStyle w:val="ConsPlusTitle"/>
        <w:jc w:val="center"/>
      </w:pPr>
      <w:r>
        <w:t>В ТОМ ЧИСЛЕ ПОЛУЧАЕМЫХ ПО МЕЖВЕДОМСТВЕННЫМ ЗАПРОСАМ</w:t>
      </w:r>
    </w:p>
    <w:p w:rsidR="00C47E1A" w:rsidRDefault="00C47E1A">
      <w:pPr>
        <w:pStyle w:val="ConsPlusNormal"/>
      </w:pPr>
    </w:p>
    <w:p w:rsidR="00C47E1A" w:rsidRDefault="00C47E1A">
      <w:pPr>
        <w:pStyle w:val="ConsPlusNormal"/>
        <w:ind w:firstLine="540"/>
        <w:jc w:val="both"/>
      </w:pPr>
      <w:r>
        <w:t>1. Перечень прилагаемых к заявлению о принятии на учет документов, необходимых для принятия гражданина на учет в качестве нуждающегося в жилом помещении, предоставляемом по договору социального найма: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 xml:space="preserve">1.1. Заявление о принятии гражданина на учет в качестве нуждающегося в жилом помещении, предоставляемом по договору социального найма, содержащее в том числе основания для принятия на учет, сведения о членах семьи, указанных в </w:t>
      </w:r>
      <w:hyperlink r:id="rId11">
        <w:r>
          <w:rPr>
            <w:color w:val="0000FF"/>
          </w:rPr>
          <w:t>статьях 31</w:t>
        </w:r>
      </w:hyperlink>
      <w:r>
        <w:t xml:space="preserve">, </w:t>
      </w:r>
      <w:hyperlink r:id="rId12">
        <w:r>
          <w:rPr>
            <w:color w:val="0000FF"/>
          </w:rPr>
          <w:t>69</w:t>
        </w:r>
      </w:hyperlink>
      <w:r>
        <w:t xml:space="preserve"> Жилищного кодекса Российской Федерации (далее - члены семьи), сведения о постановке на </w:t>
      </w:r>
      <w:r>
        <w:lastRenderedPageBreak/>
        <w:t>учет в налоговом органе гражданина и членов семьи, сведения, подтверждающие регистрацию в системе индивидуального (персонифицированного) учета обязательного пенсионного страхования, содержащие страховой номер индивидуального лицевого счета (СНИЛС), по форме, утвержденной уполномоченным органом местного самоуправления муниципального образования Ханты-Мансийского автономного округа - Югры, осуществляющим принятие граждан на учет (далее - уполномоченный орган).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1.2. Согласие на обработку персональных данных гражданина, членов семьи по форме, утвержденной уполномоченным органом.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1.3. Документы, удостоверяющие личность и подтверждающие гражданство Российской Федерации гражданина, членов семьи.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1.4. Документы, содержащие сведения о составе семьи гражданина и степени родства каждого из ее членов (справка о заключении брака, свидетельство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свидетельство об усыновлении, выданное органами записи актов гражданского состояния или консульскими учреждениями Российской Федерации, решение суда о признании членом семьи) (при наличии).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1.5. Документы, содержащие сведения о месте жительства гражданина, членов семьи.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1.6. Правоустанавливающие документы на занимаемое гражданином, членами семьи жилое помещение, право на которое не зарегистрировано в едином государственном реестре недвижимости, в том числе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 (при наличии).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1.7. Документ с предыдущего места жительства,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 (в отношении прав, зарегистрированных до 10 июля 1998 года, для граждан, прибывших в Ханты-Мансийский автономный округ - Югру).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1.8. Документы, подтверждающие право на предоставление гражданину и (или) членам семьи жилых помещений по договорам социального найма вне очереди (при наличии).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1.9.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на предоставление гражданину и (или) членам семьи жилого помещения (при наличии).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1.10. Решение суда об установлении факта проживания гражданина и (или) членов семьи в жилом помещении (для лиц, не имеющих регистрацию по месту жительства).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1.11. 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 Перечень документов и сведений, необходимых для принятия гражданина на учет в качестве нуждающихся в жилых помещениях, предоставляемых по договорам социального найма, получаемых по межведомственным запросам: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 xml:space="preserve">2.1. Документы, содержащие сведения об обеспеченности жилыми помещениями гражданина, членов семьи (выписка о правах отдельного лица на имевшиеся (имеющиеся) у гражданина, членов семьи объекты недвижимости, в том числе на ранее существовавшее имя, фамилию, отчество, в случае их изменения, из единого государственного реестра недвижимости, правоустанавливающие документы на жилое помещение, занимаемое гражданином и (или) членами семьи, права на которые не зарегистрированы в едином государственном реестре недвижимости, документы, находящиеся в распоряжении органов местного самоуправления, Аппарата Губернатора Ханты-Мансийского автономного округа - Югры: договор социального найма, ордер, договор найма жилого помещения муниципального </w:t>
      </w:r>
      <w:r>
        <w:lastRenderedPageBreak/>
        <w:t>жилищного фонда).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2.2. Документы, подтверждающие отнесение гражданина, членов семьи к категории малоимущих граждан, к иным категориям граждан, установленным федеральным законом или законом Ханты-Мансийского автономного округа - Югры.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2.3. Сведения из Единого государственного реестра записей актов гражданского состояния о рождении, смерти, заключении брака, расторжении брака, перемене фамилии, имени, отчества, проверка соответствия фамильно-именной группы, даты рождения, пола и страховой номер индивидуального лицевого счета (СНИЛС).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2.4. Сведения, подтверждающие действительность паспорта гражданина Российской Федерации.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2.5. Сведения, подтверждающие место жительства (регистрации) гражданина, членов семьи, сведения из единого государственного реестра недвижимости об объектах недвижимости.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2.6. Сведения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C47E1A" w:rsidRDefault="00C47E1A">
      <w:pPr>
        <w:pStyle w:val="ConsPlusNormal"/>
        <w:spacing w:before="200"/>
        <w:ind w:firstLine="540"/>
        <w:jc w:val="both"/>
      </w:pPr>
      <w:r>
        <w:t>2.7. Сведения из договора социального найма жилого помещения.</w:t>
      </w:r>
    </w:p>
    <w:p w:rsidR="00C47E1A" w:rsidRDefault="00C47E1A">
      <w:pPr>
        <w:pStyle w:val="ConsPlusNormal"/>
        <w:ind w:firstLine="540"/>
        <w:jc w:val="both"/>
      </w:pPr>
    </w:p>
    <w:p w:rsidR="00C47E1A" w:rsidRDefault="00C47E1A">
      <w:pPr>
        <w:pStyle w:val="ConsPlusNormal"/>
        <w:ind w:firstLine="540"/>
        <w:jc w:val="both"/>
      </w:pPr>
    </w:p>
    <w:p w:rsidR="00C47E1A" w:rsidRDefault="00C47E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DA2" w:rsidRDefault="00E54DA2">
      <w:bookmarkStart w:id="2" w:name="_GoBack"/>
      <w:bookmarkEnd w:id="2"/>
    </w:p>
    <w:sectPr w:rsidR="00E54DA2" w:rsidSect="00DE53E3">
      <w:pgSz w:w="11906" w:h="16838" w:code="9"/>
      <w:pgMar w:top="1134" w:right="567" w:bottom="1134" w:left="2552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1A"/>
    <w:rsid w:val="004814AB"/>
    <w:rsid w:val="00C47E1A"/>
    <w:rsid w:val="00E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58F52-1879-4E81-8C6B-4A8C331A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E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7E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7E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B422E51C42C06925BA8F25A75DB19CACB8B0D5EEB69C9A28A9C7495E753107BE10518F75B4D83F2D94A77943BA22431AC800A519EA3AFNFv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1568F1B9372AB3354E2AE3C57FEF1A9287E1F806A1BC7C591453B4BF6BEB2D35A0AE3554E72079DDB131030B86C1ADEE442CAA0A462190M9v2M" TargetMode="External"/><Relationship Id="rId12" Type="http://schemas.openxmlformats.org/officeDocument/2006/relationships/hyperlink" Target="consultantplus://offline/ref=AC3B422E51C42C06925BA8F25A75DB19CACB8B0D5EEB69C9A28A9C7495E753107BE10518F75B4D83F2D94A77943BA22431AC800A519EA3AFNFv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568F1B9372AB3354E2AE3C57FEF1A9287E1F806A1BC7C591453B4BF6BEB2D35A0AE3554E72076DCB131030B86C1ADEE442CAA0A462190M9v2M" TargetMode="External"/><Relationship Id="rId11" Type="http://schemas.openxmlformats.org/officeDocument/2006/relationships/hyperlink" Target="consultantplus://offline/ref=AC3B422E51C42C06925BA8F25A75DB19CACB8B0D5EEB69C9A28A9C7495E753107BE10518F75B4B86F9D94A77943BA22431AC800A519EA3AFNFv0M" TargetMode="External"/><Relationship Id="rId5" Type="http://schemas.openxmlformats.org/officeDocument/2006/relationships/hyperlink" Target="consultantplus://offline/ref=521568F1B9372AB3354E34EED313B815908EBAF103A6BE23044955E3E03BED7867E0F06C16A63371D6A467524DMDv0M" TargetMode="External"/><Relationship Id="rId10" Type="http://schemas.openxmlformats.org/officeDocument/2006/relationships/hyperlink" Target="consultantplus://offline/ref=AC3B422E51C42C06925BB6FF4C198C16C8C2D00458EB6797FEDC9A23CAB755453BA1034DB41F4484F0D21E27D265FB7470E78D084A82A3AEED0E7001NEv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3B422E51C42C06925BA8F25A75DB19CACB8E0E50EC69C9A28A9C7495E753107BE10518F75B4984F0D94A77943BA22431AC800A519EA3AFNFv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</cp:revision>
  <dcterms:created xsi:type="dcterms:W3CDTF">2023-03-15T12:47:00Z</dcterms:created>
  <dcterms:modified xsi:type="dcterms:W3CDTF">2023-03-15T12:47:00Z</dcterms:modified>
</cp:coreProperties>
</file>