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21" w:rsidRPr="00A05015" w:rsidRDefault="00781921" w:rsidP="007819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05015">
        <w:rPr>
          <w:rFonts w:ascii="Times New Roman" w:hAnsi="Times New Roman" w:cs="Times New Roman"/>
          <w:b/>
          <w:sz w:val="28"/>
          <w:szCs w:val="28"/>
        </w:rPr>
        <w:t>Отмена постановления о прекращении уголовного дела по истечении года со дня его вынесения теперь допускается только по решению суда</w:t>
      </w:r>
      <w:bookmarkEnd w:id="0"/>
    </w:p>
    <w:p w:rsidR="00781921" w:rsidRPr="005E5C07" w:rsidRDefault="00781921" w:rsidP="00781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Федеральным законом № 413-ФЗ внесены изменения в УПК РФ, реализовавшие Постановление Конституционного Суда Российской Федерации от 14.11.2017 № 28-П, которым часть 1 статьи 214 УПК РФ, позволяющая прокурору отменять вынесенное по реабилитирующим основаниям постановление о прекращении уголовного дела либо уголовного преследования в течени</w:t>
      </w:r>
      <w:proofErr w:type="gramStart"/>
      <w:r w:rsidRPr="005E5C0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E5C07">
        <w:rPr>
          <w:rFonts w:ascii="Times New Roman" w:hAnsi="Times New Roman" w:cs="Times New Roman"/>
          <w:sz w:val="28"/>
          <w:szCs w:val="28"/>
        </w:rPr>
        <w:t xml:space="preserve"> неопределённого срока, признана не соответствующей Конституции Российской Федерации.</w:t>
      </w:r>
    </w:p>
    <w:p w:rsidR="00781921" w:rsidRPr="005E5C07" w:rsidRDefault="00781921" w:rsidP="00781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Отныне порядок получения разрешения отмены постановления о прекращении уголовного дела или уголовного преследования, установлен на законодательном уровне.</w:t>
      </w:r>
    </w:p>
    <w:p w:rsidR="00781921" w:rsidRPr="005E5C07" w:rsidRDefault="00781921" w:rsidP="00781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Так, статья 214 УПК РФ дополнена пунктом 1.1, определяющим, что отмена постановления о прекращении уголовного дела или уголовного преследования по истечении одного года со дня его вынесения допускается исключительно на основании судебного решения.</w:t>
      </w:r>
    </w:p>
    <w:p w:rsidR="00781921" w:rsidRPr="005E5C07" w:rsidRDefault="00781921" w:rsidP="00781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Прокурор, руководитель следственного органа возбуждают перед судом ходатайство о разрешении отмены постановления о прекращении уголовного дела или уголовного преследования, о чем выносится соответствующее постановление. В постановлении о возбуждении ходатайства излагаются конкретные, фактические обстоятельства, в том числе новые сведения, подлежащие дополнительному расследованию. К постановлению прилагаются материалы, подтверждающие обоснованность ходатайства.</w:t>
      </w:r>
    </w:p>
    <w:p w:rsidR="00781921" w:rsidRPr="005E5C07" w:rsidRDefault="00781921" w:rsidP="00781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Ходатайство рассматривается единолично судьей районного суда или военного суда соответствующего уровня по месту производства предварительного расследования с обязательным участием лица, возбудившего ходатайство, не позднее 14 суток со дня поступления материалов в суд.</w:t>
      </w:r>
    </w:p>
    <w:p w:rsidR="00781921" w:rsidRPr="005E5C07" w:rsidRDefault="00781921" w:rsidP="00781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Рассмотрев ходатайство, судья выносит постановление о разрешении отмены постановления о прекращении уголовного дела или уголовного преследования либо об отказе в удовлетворении ходатайства о разрешении отмены постановления.</w:t>
      </w:r>
    </w:p>
    <w:p w:rsidR="00781921" w:rsidRPr="005E5C07" w:rsidRDefault="00781921" w:rsidP="00781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 xml:space="preserve">Лицо в </w:t>
      </w:r>
      <w:proofErr w:type="gramStart"/>
      <w:r w:rsidRPr="005E5C07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5E5C07">
        <w:rPr>
          <w:rFonts w:ascii="Times New Roman" w:hAnsi="Times New Roman" w:cs="Times New Roman"/>
          <w:sz w:val="28"/>
          <w:szCs w:val="28"/>
        </w:rPr>
        <w:t xml:space="preserve"> которого решается вопрос о возобновлении уголовного преследования вправе принимать участие в судебном заседании, а также обжаловать принятое судебное решение в установленном порядке. </w:t>
      </w:r>
    </w:p>
    <w:p w:rsidR="000E4D22" w:rsidRDefault="00781921"/>
    <w:sectPr w:rsidR="000E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21"/>
    <w:rsid w:val="00280688"/>
    <w:rsid w:val="00781921"/>
    <w:rsid w:val="00BA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1</cp:revision>
  <dcterms:created xsi:type="dcterms:W3CDTF">2018-12-26T12:07:00Z</dcterms:created>
  <dcterms:modified xsi:type="dcterms:W3CDTF">2018-12-26T12:08:00Z</dcterms:modified>
</cp:coreProperties>
</file>