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F9A" w:rsidRPr="00CD4F9A" w:rsidRDefault="00CD4F9A" w:rsidP="007C123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262E3A"/>
          <w:kern w:val="36"/>
          <w:sz w:val="48"/>
          <w:szCs w:val="48"/>
          <w:lang w:eastAsia="ru-RU"/>
        </w:rPr>
      </w:pPr>
      <w:r w:rsidRPr="00CD4F9A">
        <w:rPr>
          <w:rFonts w:ascii="Times New Roman" w:eastAsia="Times New Roman" w:hAnsi="Times New Roman" w:cs="Times New Roman"/>
          <w:b/>
          <w:color w:val="262E3A"/>
          <w:kern w:val="36"/>
          <w:sz w:val="48"/>
          <w:szCs w:val="48"/>
          <w:lang w:eastAsia="ru-RU"/>
        </w:rPr>
        <w:t>Памятка</w:t>
      </w:r>
    </w:p>
    <w:p w:rsidR="007C123E" w:rsidRPr="007C123E" w:rsidRDefault="007C123E" w:rsidP="007C123E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262E3A"/>
          <w:kern w:val="36"/>
          <w:sz w:val="44"/>
          <w:szCs w:val="44"/>
          <w:lang w:eastAsia="ru-RU"/>
        </w:rPr>
      </w:pPr>
      <w:r w:rsidRPr="007C123E">
        <w:rPr>
          <w:rFonts w:ascii="Times New Roman" w:eastAsia="Times New Roman" w:hAnsi="Times New Roman" w:cs="Times New Roman"/>
          <w:b/>
          <w:color w:val="262E3A"/>
          <w:kern w:val="36"/>
          <w:sz w:val="44"/>
          <w:szCs w:val="44"/>
          <w:lang w:eastAsia="ru-RU"/>
        </w:rPr>
        <w:t>Гарантии беременным женщинам и женщинам, осуществляющим уход за ребенком до достижения им возраста трех лет</w:t>
      </w:r>
    </w:p>
    <w:p w:rsid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Трудовым законодательством установлены углублённые (по сравнению с лицами, имеющими семейные обязанности) гарантии беременным женщинам и женщинам, осуществляющим уход за ребенком до достижения им возраста 3 лет.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1. Гарантии беременным женщинам</w:t>
      </w:r>
      <w:bookmarkStart w:id="0" w:name="_GoBack"/>
      <w:bookmarkEnd w:id="0"/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Запрещен отказ в заключении трудового договора по мотивам, связанным с беременностью или наличием детей. Закон гарантирует, что беременная женщина будет трудоустроена вне зависимости от того, знает работодатель о её состоянии или нет. Неосведомлённость работодателя в беременности женщины, получившей отказ в приёме на работу, освобождает его от административно или уголовной ответственности, но не является основанием для признания отказа законным и обоснованным.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  <w:lang w:eastAsia="ru-RU"/>
        </w:rPr>
        <w:t>В соответствии с медицинским заключением и по заявлению беременной женщины необходимо: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1) осуществить перевод на другую работу, исключающую воздействие неблагоприятных производственных факторов (ч. 1, 2 ст. 254 Трудового кодекса РФ);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При наличии прямого запрета на работу заявления женщины о переводе не требуется. Например, ст. 298 ТК РФ предусмотрен запрет на применение труда беременных женщин на работах, которые выполняются вахтовым методом. Также исключена работа беременных женщин в сферах растениеводства, животноводства, птицеводства и звероводства с применением ядохимикатов, пестицидов и дезинфицирующих средств (в возрасте до 35 лет). С момента выявления беременности работодатель обязан освободить женщину от такой работы.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  <w:lang w:eastAsia="ru-RU"/>
        </w:rPr>
        <w:t>Если у работодателя нет подходящей работы, на которую можно перевести беременную, то до предоставления другой работы женщина освобождается от выполняемой работы с сохранением среднего заработка за счет средств работодателя.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Средний заработок, сохраняющийся до предоставления другой работы, отличает освобождение от отстранения в порядке ст. 76 ТК РФ, в соответствии с которым работодатель обязан не допускать к работе работника при выявлении у него медицинских противопоказаний без предоставления каких-либо компенсаций.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 xml:space="preserve">Если другая работа, на которую переведена беременная женщина, является нижеоплачиваемой, работодатель обязан сохранить за ней средний </w:t>
      </w: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lastRenderedPageBreak/>
        <w:t>заработок по прежней работе</w:t>
      </w:r>
      <w:r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 xml:space="preserve"> </w:t>
      </w: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 xml:space="preserve"> </w:t>
      </w: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 xml:space="preserve"> </w:t>
      </w: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пропущенные</w:t>
      </w:r>
      <w:r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 xml:space="preserve"> </w:t>
      </w: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вследствие</w:t>
      </w:r>
      <w:r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 xml:space="preserve"> </w:t>
      </w: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этого</w:t>
      </w:r>
      <w:r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 xml:space="preserve"> </w:t>
      </w: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рабочие</w:t>
      </w:r>
      <w:r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 xml:space="preserve"> </w:t>
      </w: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дни.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2) произвести снижение норм выработки, норм обслуживания (ч. 1 ст. 254 Трудового кодекса РФ);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  <w:lang w:eastAsia="ru-RU"/>
        </w:rPr>
        <w:t>На период снижения норм за женщиной сохраняется средняя заработная плата.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В соответствии с Гигиенических рекомендаций к рациональному трудоустройству беременных женщин (утв. Госкомсанэпиднадзором России от 21.12.1993, Минздравом России от 23.12.1993) беременным работницам устанавливается дифференцированная норма выработки со снижением в среднем до 40 процентов от постоянной нормы.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3) предоставить возможность пройти диспансерное обследование в медицинских организациях (ч. 3 ст. 254 Трудового кодекса РФ);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  <w:lang w:eastAsia="ru-RU"/>
        </w:rPr>
        <w:t>Время диспансерного обследования работодатель обязан оплатить в размере среднего заработка работника.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Основанием для предоставления указанной гарантии является справка медицинской организации, подтверждающая состояние беременности. Поскольку время диспансерного обследования оплачивается в размере среднего заработка, постольку в табеле учета рабочего времени оно фиксируется отдельно от рабочего времени.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4) предоставить отпуск по беременности и родам с выплатой пособия по беременности и родам в размере среднего заработка,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  <w:lang w:eastAsia="ru-RU"/>
        </w:rPr>
        <w:t>Продолжительность отпуска до родов - 70 календарных дней (при многоплодной беременности - 84 календарных дня) и 70 календарных дней после родов (при осложненных родах - 86 календарных дней, при рождении двух или более детей - 110 календарных дней).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5) предоставить ежегодный оплачиваемый отпуск до истечения 6 месяцев непрерывной работы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  <w:lang w:eastAsia="ru-RU"/>
        </w:rPr>
        <w:t>Ежегодный оплачиваемый отпуск предоставляется перед отпуском по беременности и родам или непосредственно после него, или по окончании отпуска по уходу за ребенком (ст. 260 Трудового кодекса РФ).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 xml:space="preserve">Если женщина признана инвалидом, то согласно ст. 23 Федерального закона от 24.11.1995 </w:t>
      </w:r>
      <w:r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№</w:t>
      </w: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181-ФЗ ей должен предоставляться ежегодный отпуск не менее 30 календарных дней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6) исключить привлечение к сверхурочной работе, направление в командировки, работе в ночное время, выходные и нерабочие праздничные дни (ч. 1 ст. 259 Трудового кодекса РФ).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7) установить режим неполного рабочего времени (ст. 93 Трудового кодекса РФ)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  <w:lang w:eastAsia="ru-RU"/>
        </w:rPr>
        <w:t>Оплата труда производится пропорционально отработанному времени или в зависимости от объема выполненной работы.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8) исключить увольнение по инициативе работодателя (ч. 1 ст. 261 Трудового кодекса РФ)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  <w:lang w:eastAsia="ru-RU"/>
        </w:rPr>
        <w:t>Работника можно уволить лишь в связи с ликвидацией организации или прекращением деятельности индивидуальным предпринимателем.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lastRenderedPageBreak/>
        <w:t>9) обеспечить продление срочного трудового договора до окончания беременности или отпуска по беременности и родам (ч. 2, 3 ст. 261 Трудового кодекса РФ)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  <w:lang w:eastAsia="ru-RU"/>
        </w:rPr>
        <w:t>Основанием для продления срочного трудового договора является письменное заявление женщины и медицинская справка, подтверждающая состояние беременности.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По запросу работодателя женщина обязана представлять справку, подтверждающую состояние беременности, не чаще одного раза в три месяца.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  <w:lang w:eastAsia="ru-RU"/>
        </w:rPr>
        <w:t>Увольнение беременной женщины в период беременности возможно в случае выхода на работу временно отсутствовавшего работника, если женщина была принята на работу на время его отсутствия и ее невозможно перевести на другую работу до окончания беременности.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2. Гарантии женщинам, осуществляющим уход за ребенком до достижения им возраста 3 лет: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1) предоставление отпуска по уходу за ребенком до достижения им возраста 3 лет (ст. 256 Трудового кодекса РФ)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  <w:lang w:eastAsia="ru-RU"/>
        </w:rPr>
        <w:t>Отпуск по уходу за ребенком может быть предоставлен и другим родственникам ребенка, фактически осуществляющим уход за ребенком.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Право на отпуск по уходу за ребенком до достижения им возраста трех лет имеют мать, отец, бабушка, дед, другой родственник, опекун, а также другое лицо, воспитывающее ребенка без матери, которые фактически осуществляют уход за ним. Возможность предоставления такого отпуска не зависит от степени родства и совместного проживания с родителями (родителем) этого ребенка.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2) выплата пособия по уходу за ребенком до достижения им возраста полутора лет (Федеральный закон от 29.12.2006 № 255-ФЗ)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  <w:lang w:eastAsia="ru-RU"/>
        </w:rPr>
        <w:t>п</w:t>
      </w:r>
      <w:r w:rsidRPr="007C123E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  <w:lang w:eastAsia="ru-RU"/>
        </w:rPr>
        <w:t>особие выплачивается в размере 40 процентов среднего заработка, на который начисляются страховые взносы на обязательное социальное страхование на случай временной нетрудоспособности и в связи с материнством (ст. 15 Федерального закона от 19.05.1995 № 81-ФЗ).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 xml:space="preserve">Ежемесячные пособия по уходу за ребенком выплачиваются по месту работы лицу, которое находится в отпуске по уходу за ним. Условия исчисления пособия предусмотрены в постановлении Правительства РФ от 11.09.2021 </w:t>
      </w:r>
      <w:r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№</w:t>
      </w: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1540.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Единовременное пособие при рождении ребенка выплачивается на каждого ребенка, за исключением мертворожденного. Получить пособие по месту своей работы может один из родителей либо лицо, его заменяющее.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3) предоставление перерывов для кормления ребенка (детей) в возрасте до полутора лет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  <w:lang w:eastAsia="ru-RU"/>
        </w:rPr>
        <w:t>Перерывы предоставляются каждые 3 часа по 30 минут каждый (1 час - каждый - при наличии двух и более детей), включаются в рабочее время и оплачиваются в размере среднего заработка.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По заявлению женщины перерывы могут предоставляться в суммированном виде в конце или в начале рабочего дня либо присоединяться к перерыву для отдыха и питания.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lastRenderedPageBreak/>
        <w:t>4) возможность работы в режиме неполного рабочего времени или на дому в период отпуска по уходу за ребенком.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  <w:lang w:eastAsia="ru-RU"/>
        </w:rPr>
        <w:t>Выплата пособия по уходу за ребенком производится работнику и при работе на дому в период отпуска по уходу за ребёнком.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5) ограничения на привлечение к сверхурочной работе, работе в выходные, праздничные дни, направления в командировки;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  <w:lang w:eastAsia="ru-RU"/>
        </w:rPr>
        <w:t>Работодатель вправе привлекать к сверхурочной работе, работе в ночное время, выходные или праздничные дни, направлять в командировки работников, имеющих детей в возрасте до 3 лет только при наличии их письменного на то согласия, при отсутствии противопоказаний по здоровью, а также при письменном ознакомлении работника со своим правом отказаться от выполнения такой работы (ст. 259 Трудового ко</w:t>
      </w:r>
      <w:r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  <w:lang w:eastAsia="ru-RU"/>
        </w:rPr>
        <w:t>д</w:t>
      </w:r>
      <w:r w:rsidRPr="007C123E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  <w:lang w:eastAsia="ru-RU"/>
        </w:rPr>
        <w:t>екса РФ).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6) перевод на другую работу в случае невозможности выполнения прежней работы до достижения ребенком возраста полутора лет (ч. 4 ст. 254 Трудового кодекса РФ).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Под невозможностью выполнения прежней работы следует понимать случаи, когда такая работа несовместима с кормлением ребенка и надлежащим уходом за ним. Это относится также к работам с разъездным характером, удаленным от места жительства и т.п.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  <w:lang w:eastAsia="ru-RU"/>
        </w:rPr>
        <w:t>Основанием для перевода является заявление женщины. Оплата труда производится по выполняемой работе, но не ниже среднего заработка по прежней работе.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Если женщина переводится на нижеоплачиваемую работу, работодатель обязан сохранить за ней средний заработок по прежней работе до достижения ребенком возраста полутора лет.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7) запрет на увольнение по инициативе работодателя.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  <w:lang w:eastAsia="ru-RU"/>
        </w:rPr>
        <w:t>Работодатель не вправе уволить по собственной инициативе женщину, имеющую ребенка в возрасте до трех лет.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b/>
          <w:bCs/>
          <w:color w:val="262E3A"/>
          <w:sz w:val="28"/>
          <w:szCs w:val="28"/>
          <w:lang w:eastAsia="ru-RU"/>
        </w:rPr>
        <w:t>Увольнение по инициативе работодателя может быть произведено лишь по следующим основаниям:</w:t>
      </w:r>
    </w:p>
    <w:p w:rsidR="007C123E" w:rsidRPr="007C123E" w:rsidRDefault="007C123E" w:rsidP="007C123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в связи с ликвидацией организации или прекращением деятельности индивидуальным предпринимателем,</w:t>
      </w:r>
    </w:p>
    <w:p w:rsidR="007C123E" w:rsidRPr="007C123E" w:rsidRDefault="007C123E" w:rsidP="007C123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в связи с неоднократным неисполнением работником без уважительных причин трудовых обязанностей, если он имеет дисциплинарное взыскание;</w:t>
      </w:r>
    </w:p>
    <w:p w:rsidR="007C123E" w:rsidRPr="007C123E" w:rsidRDefault="007C123E" w:rsidP="007C123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в связи с однократным грубым нарушением работником трудовых обязанностей (прогул; появление на работе в нетрезвом состоянии; разглашение охраняемой законом тайны, совершение по месту работы хищения чужого имущества, растраты, умышленного его уничтожения; нарушение требований охраны труда, если это повлекло тяжкие последствия или создавало угрозу их наступления);</w:t>
      </w:r>
    </w:p>
    <w:p w:rsidR="007C123E" w:rsidRPr="007C123E" w:rsidRDefault="007C123E" w:rsidP="007C123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в связи с совершением виновных действий работником, непосредственно обслуживающим денежные или товарные ценности, если дают основания для утраты доверия к работнику;</w:t>
      </w:r>
    </w:p>
    <w:p w:rsidR="007C123E" w:rsidRPr="007C123E" w:rsidRDefault="007C123E" w:rsidP="007C123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lastRenderedPageBreak/>
        <w:t>непринятия мер к урегулированию конфликта интересов, не</w:t>
      </w:r>
      <w:r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 xml:space="preserve"> </w:t>
      </w: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предоставления или предоставления неполных или недостоверных сведений о своих доходах и расходах</w:t>
      </w:r>
    </w:p>
    <w:p w:rsidR="007C123E" w:rsidRPr="007C123E" w:rsidRDefault="007C123E" w:rsidP="007C123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в связи с совершением работником, выполняющим воспитательные функции, аморального проступка, несовместимого с продолжением данной работы;</w:t>
      </w:r>
    </w:p>
    <w:p w:rsidR="007C123E" w:rsidRPr="007C123E" w:rsidRDefault="007C123E" w:rsidP="007C123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в связи с однократным грубым нарушением руководителем организации (филиала, представительства), его заместителями своих трудовых обязанностей</w:t>
      </w:r>
    </w:p>
    <w:p w:rsidR="007C123E" w:rsidRPr="007C123E" w:rsidRDefault="007C123E" w:rsidP="007C123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в связи с предоставлением работником подложных документов при заключении трудового договора;</w:t>
      </w:r>
    </w:p>
    <w:p w:rsidR="007C123E" w:rsidRPr="007C123E" w:rsidRDefault="007C123E" w:rsidP="007C123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в связи с применением, в том числе однократным, методов воспитания, связанных с физическим и (или) психическим насилием над личностью обучающегося, воспитанника.</w:t>
      </w:r>
    </w:p>
    <w:p w:rsidR="007C123E" w:rsidRPr="007C123E" w:rsidRDefault="007C123E" w:rsidP="007C12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</w:pPr>
      <w:r w:rsidRPr="007C123E">
        <w:rPr>
          <w:rFonts w:ascii="Times New Roman" w:eastAsia="Times New Roman" w:hAnsi="Times New Roman" w:cs="Times New Roman"/>
          <w:color w:val="262E3A"/>
          <w:sz w:val="28"/>
          <w:szCs w:val="28"/>
          <w:lang w:eastAsia="ru-RU"/>
        </w:rPr>
        <w:t>Указанные условия в полном объёме распространяются на лиц, работающих по совместительству.</w:t>
      </w:r>
    </w:p>
    <w:p w:rsidR="001945AD" w:rsidRPr="007C123E" w:rsidRDefault="001945AD" w:rsidP="007C12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45AD" w:rsidRPr="007C123E" w:rsidSect="00015D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BF4BC5"/>
    <w:multiLevelType w:val="multilevel"/>
    <w:tmpl w:val="F59C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3E"/>
    <w:rsid w:val="00015D7E"/>
    <w:rsid w:val="001945AD"/>
    <w:rsid w:val="007C123E"/>
    <w:rsid w:val="00CD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3B34F-2E66-4E8A-8F93-1CBD313F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081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7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71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75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89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74173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8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EDEDE"/>
                            <w:right w:val="none" w:sz="0" w:space="0" w:color="auto"/>
                          </w:divBdr>
                        </w:div>
                        <w:div w:id="184262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Цёвка Юрий Владимирович</dc:creator>
  <cp:keywords/>
  <dc:description/>
  <cp:lastModifiedBy>Цёвка Юрий Владимирович</cp:lastModifiedBy>
  <cp:revision>2</cp:revision>
  <dcterms:created xsi:type="dcterms:W3CDTF">2022-11-15T05:50:00Z</dcterms:created>
  <dcterms:modified xsi:type="dcterms:W3CDTF">2023-01-09T03:57:00Z</dcterms:modified>
</cp:coreProperties>
</file>