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F6A" w:rsidRPr="00312F22" w:rsidRDefault="00C10F6A" w:rsidP="00C10F6A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57A1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b/>
          <w:bCs/>
          <w:color w:val="0157A1"/>
          <w:sz w:val="28"/>
          <w:szCs w:val="28"/>
          <w:lang w:eastAsia="ru-RU"/>
        </w:rPr>
        <w:t>Прокуратура разъясняет. Ответственность за пропаганду веселящего газа.</w:t>
      </w:r>
    </w:p>
    <w:p w:rsidR="00C10F6A" w:rsidRPr="00312F22" w:rsidRDefault="00C10F6A" w:rsidP="00C10F6A">
      <w:pPr>
        <w:shd w:val="clear" w:color="auto" w:fill="F9F9F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04.02.2021 № 4-ФЗ внесены изменения в Кодекс Российской Федерации об административных правонарушениях. Кодекс дополнен новой статьей 6.13.1, предусматривающей ответственность за пропаганду закиси азота. </w:t>
      </w:r>
      <w:proofErr w:type="gramStart"/>
      <w:r w:rsidRPr="0031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пропаганда, в том числе посредством сети Интернет, использования (потребления) закиси азота либо распространение информации о реализации (сбыте) закиси азота не в целях производства пищевой продукции, продовольственных товаров или продуктов питания либо не для медицинского, промышленного или технического применения повлечет наложение административного штрафа на граждан в размере от одной тысячи до двух тысяч рублей;</w:t>
      </w:r>
      <w:proofErr w:type="gramEnd"/>
      <w:r w:rsidRPr="0031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1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 на юридических лиц - от пятидесяти тысяч до ста пятидесяти тысяч рублей либо административное приостановление деятельности на срок до тридцати суток.</w:t>
      </w:r>
      <w:proofErr w:type="gramEnd"/>
      <w:r w:rsidRPr="00312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 об административных правонарушениях, предусмотренных ст. 6.13.1 КоАП РФ, отнесены к компетенции судей, а составлять протоколы о совершении таких административных правонарушений будут органы полиции. Закон вступил в силу с 15.02.2021.</w:t>
      </w:r>
    </w:p>
    <w:p w:rsidR="00FA7800" w:rsidRDefault="00C10F6A">
      <w:bookmarkStart w:id="0" w:name="_GoBack"/>
      <w:bookmarkEnd w:id="0"/>
    </w:p>
    <w:sectPr w:rsidR="00FA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6A"/>
    <w:rsid w:val="001E6202"/>
    <w:rsid w:val="00406767"/>
    <w:rsid w:val="00C1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2021-06-30T04:11:00Z</dcterms:created>
  <dcterms:modified xsi:type="dcterms:W3CDTF">2021-06-30T04:11:00Z</dcterms:modified>
</cp:coreProperties>
</file>