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85" w:rsidRPr="006A2D68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6A2D68">
        <w:rPr>
          <w:b/>
          <w:sz w:val="26"/>
          <w:szCs w:val="26"/>
        </w:rPr>
        <w:t>ПАМЯТКА НАСЕЛЕНИЮ: ОСПА ОВЕЦ И КОЗ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Оспа овец и коз — вирусная, остро протекающая контагиозная болезнь, характеризуется лихорадкой, явлениями интоксикации, развитием на коже и слизистых оболочках папулезно-пустулезной сыпи, высокой смертностью животных, особенно молодняка. </w:t>
      </w:r>
      <w:r w:rsidRPr="006A2D68">
        <w:rPr>
          <w:b/>
          <w:sz w:val="26"/>
          <w:szCs w:val="26"/>
        </w:rPr>
        <w:t>Оспой овец болеет и человек.</w:t>
      </w:r>
      <w:r w:rsidRPr="006A2D68">
        <w:rPr>
          <w:sz w:val="26"/>
          <w:szCs w:val="26"/>
        </w:rPr>
        <w:t xml:space="preserve">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Вирус чувствителен к действию высоких температур. При нагревании до 53° убивает его через 15 минут. Низкие температуры консервируют вирус до двух лет и более. В овчарнях вирус сохраняется до полугода, на пастбище до 62 дней, а в шерсти овец до двух месяцев. При гниении вирус погибает быстро. Замораживание консервирует вирус. Обычные дезинфицирующие препараты (карболовая кислота, хлорная известь, растворы едкого натра, формалин, </w:t>
      </w:r>
      <w:proofErr w:type="spellStart"/>
      <w:r w:rsidRPr="006A2D68">
        <w:rPr>
          <w:sz w:val="26"/>
          <w:szCs w:val="26"/>
        </w:rPr>
        <w:t>глутаровый</w:t>
      </w:r>
      <w:proofErr w:type="spellEnd"/>
      <w:r w:rsidRPr="006A2D68">
        <w:rPr>
          <w:sz w:val="26"/>
          <w:szCs w:val="26"/>
        </w:rPr>
        <w:t xml:space="preserve"> альдегид и другие) быстро инактивируют вирус на объектах внешней среды.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Источником возбудителя инфекции являются больные овцы и вирусоносители в инкубационном периоде и после выздоровления. В естественных условиях овцы чаще заражаются при контакте здоровых животных с больными, которые рассеивают вирус в окружающую среду с подсыхающими и отторгающимися оспенными корками и </w:t>
      </w:r>
      <w:proofErr w:type="spellStart"/>
      <w:r w:rsidRPr="006A2D68">
        <w:rPr>
          <w:sz w:val="26"/>
          <w:szCs w:val="26"/>
        </w:rPr>
        <w:t>слущивающимся</w:t>
      </w:r>
      <w:proofErr w:type="spellEnd"/>
      <w:r w:rsidRPr="006A2D68">
        <w:rPr>
          <w:sz w:val="26"/>
          <w:szCs w:val="26"/>
        </w:rPr>
        <w:t xml:space="preserve"> эпителием.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 Для профилактики заболевания овец оспой все </w:t>
      </w:r>
      <w:proofErr w:type="spellStart"/>
      <w:r w:rsidRPr="006A2D68">
        <w:rPr>
          <w:sz w:val="26"/>
          <w:szCs w:val="26"/>
        </w:rPr>
        <w:t>овцепоголовье</w:t>
      </w:r>
      <w:proofErr w:type="spellEnd"/>
      <w:r w:rsidRPr="006A2D68">
        <w:rPr>
          <w:sz w:val="26"/>
          <w:szCs w:val="26"/>
        </w:rPr>
        <w:t xml:space="preserve"> хозяйств и населенных пунктов угрожаемой по оспе овец зоны, включая поголовье, расположенное на территории районов, непосредственно граничащих со странами, неблагополучными по оспе овец, необходимо регулярно, согласно плану профилактических и противоэпизоотических мероприятий, прививать противооспенной вакциной в соответствии с наставлением по ее применению.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Для предупреждения возникновения оспы и недопущения ее распространения руководители хозяйств, других сельскохозяйственных предприятий и организаций, а также граждане-владельцы овец обязаны: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- не допускать ввода (ввоза) в хозяйство, в населенный пункт — овец, а также кормов и инвентаря из хозяйств, неблагополучных по оспе овец;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- всех вновь поступающих в хозяйство овец содержать изолированно в течение 30 дней;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- постоянно содержать в надлежащем ветеринарно-санитарном состоянии пастбища, места поения, животноводческие помещения, а также осуществлять другие мероприятия, предусмотренные Законом РФ «О ветеринарии».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sz w:val="26"/>
          <w:szCs w:val="26"/>
        </w:rPr>
        <w:t xml:space="preserve">О выявлении больных животных и фактов внезапной и (или) массовой гибели животных руководители хозяйств всех форм собственности обязаны незамедлительно сообщать в государственную ветеринарную службу. Телефоны территориальных ветеринарных центров можно найти на официальном сайте бюджетного учреждения Ханты-Мансийского автономного округа --- Югры «Ветеринарный центр» по адресу: </w:t>
      </w:r>
      <w:hyperlink r:id="rId4" w:history="1">
        <w:r w:rsidRPr="00493EE1">
          <w:rPr>
            <w:rStyle w:val="a3"/>
            <w:sz w:val="26"/>
            <w:szCs w:val="26"/>
          </w:rPr>
          <w:t>https://ugravet.ru/</w:t>
        </w:r>
      </w:hyperlink>
      <w:r w:rsidRPr="006A2D68">
        <w:rPr>
          <w:sz w:val="26"/>
          <w:szCs w:val="26"/>
        </w:rPr>
        <w:t xml:space="preserve">. </w:t>
      </w: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C6D85" w:rsidRDefault="001C6D85" w:rsidP="001C6D8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194085" w:rsidRDefault="00194085">
      <w:bookmarkStart w:id="0" w:name="_GoBack"/>
      <w:bookmarkEnd w:id="0"/>
    </w:p>
    <w:sectPr w:rsidR="001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85"/>
    <w:rsid w:val="00194085"/>
    <w:rsid w:val="001C6D85"/>
    <w:rsid w:val="00A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84708-34CC-428D-B2C1-9A079CD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6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gra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Гариева Лилия Владимировна</cp:lastModifiedBy>
  <cp:revision>1</cp:revision>
  <dcterms:created xsi:type="dcterms:W3CDTF">2022-01-24T04:46:00Z</dcterms:created>
  <dcterms:modified xsi:type="dcterms:W3CDTF">2022-01-24T06:10:00Z</dcterms:modified>
</cp:coreProperties>
</file>