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A5" w:rsidRDefault="002806A5" w:rsidP="002806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Памятка </w:t>
      </w:r>
    </w:p>
    <w:p w:rsidR="005B4DA8" w:rsidRPr="006D3ECA" w:rsidRDefault="002806A5" w:rsidP="002806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 п</w:t>
      </w:r>
      <w:r w:rsidR="00C250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ке</w:t>
      </w:r>
      <w:r w:rsidR="00C250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трудоустройства</w:t>
      </w:r>
      <w:r w:rsidR="00C250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5B4DA8" w:rsidRPr="006D3E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иностранны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х</w:t>
      </w:r>
      <w:r w:rsidR="005B4DA8" w:rsidRPr="006D3E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C250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граждан </w:t>
      </w:r>
      <w:bookmarkStart w:id="0" w:name="_GoBack"/>
      <w:bookmarkEnd w:id="0"/>
      <w:r w:rsidR="005B4DA8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территории Ханты-Мансийского автономного округа</w:t>
      </w:r>
      <w:r w:rsidR="00607C44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07C44" w:rsidRPr="006D3ECA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607C44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4DA8" w:rsidRPr="006D3E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Югры </w:t>
      </w:r>
    </w:p>
    <w:p w:rsidR="00483511" w:rsidRPr="009C2DE9" w:rsidRDefault="00483511" w:rsidP="0048351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ино</w:t>
      </w:r>
      <w:r w:rsidR="0092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странных граждан, осуществляющих</w:t>
      </w:r>
      <w:r w:rsidRPr="009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трудовую деятельность в Российской Федерации </w:t>
      </w:r>
    </w:p>
    <w:p w:rsidR="005B4DA8" w:rsidRPr="0030413D" w:rsidRDefault="009C6B7D" w:rsidP="006D3E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 Федерального закона</w:t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июля 2002 года № 115-ФЗ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Югру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</w:t>
      </w:r>
      <w:r w:rsidR="006A7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требующем получения визы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к трудовой деятельности в рамках квоты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11E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ежегодно</w:t>
      </w:r>
      <w:r w:rsidR="00D4311E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условии по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работодателем 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D431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привлечение и использование иностранн</w:t>
      </w:r>
      <w:r w:rsid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работников</w:t>
      </w:r>
      <w:r w:rsidR="00D4311E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</w:t>
      </w:r>
      <w:r w:rsid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оформленного 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D4311E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DA8" w:rsidRPr="00C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</w:t>
      </w:r>
      <w:r w:rsidR="00D4311E" w:rsidRPr="00CD2C3D">
        <w:rPr>
          <w:rFonts w:ascii="Times New Roman" w:hAnsi="Times New Roman" w:cs="Times New Roman"/>
          <w:sz w:val="28"/>
          <w:szCs w:val="28"/>
        </w:rPr>
        <w:t>для каждого иностранного</w:t>
      </w:r>
      <w:proofErr w:type="gramEnd"/>
      <w:r w:rsidR="00D4311E" w:rsidRPr="00CD2C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11E" w:rsidRPr="00CD2C3D">
        <w:rPr>
          <w:rFonts w:ascii="Times New Roman" w:hAnsi="Times New Roman" w:cs="Times New Roman"/>
          <w:sz w:val="28"/>
          <w:szCs w:val="28"/>
        </w:rPr>
        <w:t>работника в отдельности</w:t>
      </w:r>
      <w:r w:rsidR="007922F2">
        <w:rPr>
          <w:rFonts w:ascii="Times New Roman" w:hAnsi="Times New Roman" w:cs="Times New Roman"/>
          <w:sz w:val="28"/>
          <w:szCs w:val="28"/>
        </w:rPr>
        <w:t xml:space="preserve"> </w:t>
      </w:r>
      <w:r w:rsidR="007922F2" w:rsidRPr="0030413D">
        <w:rPr>
          <w:rFonts w:ascii="Times New Roman" w:hAnsi="Times New Roman" w:cs="Times New Roman"/>
          <w:sz w:val="24"/>
          <w:szCs w:val="24"/>
        </w:rPr>
        <w:t>(</w:t>
      </w:r>
      <w:r w:rsidR="0030413D" w:rsidRPr="0030413D">
        <w:rPr>
          <w:rFonts w:ascii="Times New Roman" w:hAnsi="Times New Roman" w:cs="Times New Roman"/>
          <w:sz w:val="24"/>
          <w:szCs w:val="24"/>
        </w:rPr>
        <w:t>граждане с</w:t>
      </w:r>
      <w:r w:rsidR="007922F2" w:rsidRPr="0030413D">
        <w:rPr>
          <w:rFonts w:ascii="Times New Roman" w:hAnsi="Times New Roman" w:cs="Times New Roman"/>
          <w:sz w:val="24"/>
          <w:szCs w:val="24"/>
        </w:rPr>
        <w:t>тран с визовым порядком въезда:</w:t>
      </w:r>
      <w:proofErr w:type="gramEnd"/>
      <w:r w:rsidR="007922F2" w:rsidRPr="003041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2F2" w:rsidRPr="0030413D">
        <w:rPr>
          <w:rFonts w:ascii="Times New Roman" w:hAnsi="Times New Roman" w:cs="Times New Roman"/>
          <w:sz w:val="24"/>
          <w:szCs w:val="24"/>
        </w:rPr>
        <w:t>Грузия, Туркмения, Страны Балтии, дальнее зарубежье, лица без гражданства)</w:t>
      </w:r>
      <w:r w:rsidR="00C250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DA8" w:rsidRPr="0030413D" w:rsidRDefault="007922F2" w:rsidP="007922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</w:t>
      </w:r>
      <w:r w:rsid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прибывающие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Югру</w:t>
      </w:r>
      <w:r w:rsidR="00F62F5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6A7890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DA8"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требующем получения визы, для осуществления трудовой деятельности должны получить патент</w:t>
      </w:r>
      <w:r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0413D">
        <w:rPr>
          <w:rFonts w:ascii="Times New Roman" w:hAnsi="Times New Roman" w:cs="Times New Roman"/>
          <w:sz w:val="24"/>
          <w:szCs w:val="24"/>
        </w:rPr>
        <w:t>Азербайджан, Молдова, Таджикистан, Украина,  Узбекистан</w:t>
      </w:r>
      <w:r w:rsidRP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41A4" w:rsidRDefault="001D41A4" w:rsidP="003041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оформления разрешения на работу и патента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трудовую деятельность </w:t>
      </w:r>
      <w:proofErr w:type="gramStart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</w:t>
      </w:r>
      <w:proofErr w:type="gramEnd"/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 округе – Югре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граждане:</w:t>
      </w:r>
    </w:p>
    <w:p w:rsidR="001D41A4" w:rsidRPr="0030413D" w:rsidRDefault="001D41A4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 стран участниц </w:t>
      </w:r>
      <w:r w:rsidRPr="0030413D">
        <w:rPr>
          <w:rFonts w:ascii="Times New Roman" w:hAnsi="Times New Roman" w:cs="Times New Roman"/>
          <w:sz w:val="28"/>
          <w:szCs w:val="28"/>
        </w:rPr>
        <w:t xml:space="preserve">Договора о Евразийском экономическом союзе </w:t>
      </w:r>
      <w:r w:rsidRPr="0030413D">
        <w:rPr>
          <w:rFonts w:ascii="Times New Roman" w:hAnsi="Times New Roman" w:cs="Times New Roman"/>
          <w:sz w:val="24"/>
          <w:szCs w:val="24"/>
        </w:rPr>
        <w:t>(Беларусь, Казахстан, Армения, Киргизия)</w:t>
      </w:r>
      <w:r w:rsidRPr="0030413D">
        <w:rPr>
          <w:rFonts w:ascii="Times New Roman" w:hAnsi="Times New Roman" w:cs="Times New Roman"/>
          <w:sz w:val="28"/>
          <w:szCs w:val="28"/>
        </w:rPr>
        <w:t>;</w:t>
      </w:r>
    </w:p>
    <w:p w:rsidR="001D41A4" w:rsidRDefault="001D41A4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D41A4">
        <w:rPr>
          <w:rFonts w:ascii="Times New Roman" w:hAnsi="Times New Roman" w:cs="Times New Roman"/>
          <w:sz w:val="28"/>
          <w:szCs w:val="28"/>
        </w:rPr>
        <w:t xml:space="preserve">проживающие </w:t>
      </w:r>
      <w:proofErr w:type="gramStart"/>
      <w:r w:rsidRPr="001D41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41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1A4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1D41A4">
        <w:rPr>
          <w:rFonts w:ascii="Times New Roman" w:hAnsi="Times New Roman" w:cs="Times New Roman"/>
          <w:sz w:val="28"/>
          <w:szCs w:val="28"/>
        </w:rPr>
        <w:t xml:space="preserve"> автономном округе – Югре на законном основании</w:t>
      </w:r>
      <w:r w:rsidR="0030413D">
        <w:rPr>
          <w:rFonts w:ascii="Times New Roman" w:hAnsi="Times New Roman" w:cs="Times New Roman"/>
          <w:sz w:val="28"/>
          <w:szCs w:val="28"/>
        </w:rPr>
        <w:t xml:space="preserve"> и</w:t>
      </w:r>
      <w:r w:rsidRPr="001D41A4">
        <w:rPr>
          <w:rFonts w:ascii="Times New Roman" w:hAnsi="Times New Roman" w:cs="Times New Roman"/>
          <w:sz w:val="28"/>
          <w:szCs w:val="28"/>
        </w:rPr>
        <w:t xml:space="preserve"> получившие разрешение на временное проживание в 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1A4">
        <w:rPr>
          <w:rFonts w:ascii="Times New Roman" w:hAnsi="Times New Roman" w:cs="Times New Roman"/>
          <w:sz w:val="28"/>
          <w:szCs w:val="28"/>
        </w:rPr>
        <w:t xml:space="preserve"> Югре,  либо вид на жительство в Российской Федерации, либо признанны</w:t>
      </w:r>
      <w:r w:rsidR="0030413D">
        <w:rPr>
          <w:rFonts w:ascii="Times New Roman" w:hAnsi="Times New Roman" w:cs="Times New Roman"/>
          <w:sz w:val="28"/>
          <w:szCs w:val="28"/>
        </w:rPr>
        <w:t>е</w:t>
      </w:r>
      <w:r w:rsidRPr="001D41A4">
        <w:rPr>
          <w:rFonts w:ascii="Times New Roman" w:hAnsi="Times New Roman" w:cs="Times New Roman"/>
          <w:sz w:val="28"/>
          <w:szCs w:val="28"/>
        </w:rPr>
        <w:t xml:space="preserve"> беженцами на территории Российской Федерации или получивши</w:t>
      </w:r>
      <w:r w:rsidR="0030413D">
        <w:rPr>
          <w:rFonts w:ascii="Times New Roman" w:hAnsi="Times New Roman" w:cs="Times New Roman"/>
          <w:sz w:val="28"/>
          <w:szCs w:val="28"/>
        </w:rPr>
        <w:t>е</w:t>
      </w:r>
      <w:r w:rsidRPr="001D41A4">
        <w:rPr>
          <w:rFonts w:ascii="Times New Roman" w:hAnsi="Times New Roman" w:cs="Times New Roman"/>
          <w:sz w:val="28"/>
          <w:szCs w:val="28"/>
        </w:rPr>
        <w:t xml:space="preserve"> временное убежище на территории Российской Федерации</w:t>
      </w:r>
      <w:r w:rsidR="0030413D">
        <w:rPr>
          <w:rFonts w:ascii="Times New Roman" w:hAnsi="Times New Roman" w:cs="Times New Roman"/>
          <w:sz w:val="28"/>
          <w:szCs w:val="28"/>
        </w:rPr>
        <w:t>;</w:t>
      </w:r>
    </w:p>
    <w:p w:rsidR="00F9345E" w:rsidRPr="0030413D" w:rsidRDefault="0030413D" w:rsidP="00304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413D">
        <w:rPr>
          <w:rFonts w:ascii="Times New Roman" w:hAnsi="Times New Roman" w:cs="Times New Roman"/>
          <w:sz w:val="28"/>
          <w:szCs w:val="28"/>
        </w:rPr>
        <w:t>-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413D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DA8" w:rsidRPr="005B4DA8" w:rsidRDefault="0030413D" w:rsidP="005B4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1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  <w:r w:rsidR="005B4DA8" w:rsidRPr="005B4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квоты</w:t>
      </w:r>
    </w:p>
    <w:p w:rsidR="005B4DA8" w:rsidRPr="00607C44" w:rsidRDefault="00607C44" w:rsidP="006D3E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07C44">
        <w:rPr>
          <w:rFonts w:ascii="Times New Roman" w:hAnsi="Times New Roman" w:cs="Times New Roman"/>
          <w:sz w:val="28"/>
          <w:szCs w:val="28"/>
        </w:rPr>
        <w:t>на выдачу разрешений на работу иностранным гражданам, прибывающим в Российскую Федерацию в целях осуществления трудовой деятельности на основании визы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DA8" w:rsidRPr="00607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6D3E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B4DA8" w:rsidRP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 по предложениям исполнительных органов государственной власти субъектов Российской Федерации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A3C" w:rsidRDefault="006D3ECA" w:rsidP="006D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труда и социальной защиты населения Российской Федерации к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уточняется по 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(должностям, профессиям)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работодател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может привлекать к трудовой деятельности </w:t>
      </w:r>
      <w:r w:rsidR="00607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работников,</w:t>
      </w:r>
      <w:r w:rsidR="00292681" w:rsidRP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81" w:rsidRPr="00607C44">
        <w:rPr>
          <w:rFonts w:ascii="Times New Roman" w:hAnsi="Times New Roman" w:cs="Times New Roman"/>
          <w:sz w:val="28"/>
          <w:szCs w:val="28"/>
        </w:rPr>
        <w:t>прибывающи</w:t>
      </w:r>
      <w:r w:rsidR="00292681">
        <w:rPr>
          <w:rFonts w:ascii="Times New Roman" w:hAnsi="Times New Roman" w:cs="Times New Roman"/>
          <w:sz w:val="28"/>
          <w:szCs w:val="28"/>
        </w:rPr>
        <w:t>х</w:t>
      </w:r>
      <w:r w:rsidR="00292681" w:rsidRPr="00607C44">
        <w:rPr>
          <w:rFonts w:ascii="Times New Roman" w:hAnsi="Times New Roman" w:cs="Times New Roman"/>
          <w:sz w:val="28"/>
          <w:szCs w:val="28"/>
        </w:rPr>
        <w:t xml:space="preserve"> в Российскую Федерацию на основании визы</w:t>
      </w:r>
      <w:r w:rsidR="00292681">
        <w:rPr>
          <w:rFonts w:ascii="Times New Roman" w:hAnsi="Times New Roman" w:cs="Times New Roman"/>
          <w:sz w:val="28"/>
          <w:szCs w:val="28"/>
        </w:rPr>
        <w:t>.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DA8" w:rsidRPr="005B4DA8" w:rsidRDefault="006D3ECA" w:rsidP="006D3E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населения Российской Федерации от 28 мая 2015 года № 324н (в редакции Приказа Минтруда России от 10.02.2016 № 47н) утвержден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(специальностей, должностей) 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квалифицированных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выдачу разрешений на работу</w:t>
      </w:r>
      <w:r w:rsidR="005B4DA8"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распространяется.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30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B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наименований профессий (специальностей, должностей).</w:t>
      </w:r>
    </w:p>
    <w:p w:rsidR="000A7A3C" w:rsidRPr="000A7A3C" w:rsidRDefault="005B4DA8" w:rsidP="000A7A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необходимо знать работодателю для </w:t>
      </w:r>
      <w:r w:rsidR="00304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</w:t>
      </w:r>
      <w:r w:rsidR="000A7A3C" w:rsidRPr="000A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квоты на привлечение иностранных работников</w:t>
      </w:r>
      <w:r w:rsidR="000A7A3C" w:rsidRPr="000A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прибывающих в Российскую Федерацию</w:t>
      </w:r>
      <w:r w:rsidR="000A7A3C" w:rsidRPr="005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порядке</w:t>
      </w:r>
      <w:r w:rsidR="0030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A7A3C" w:rsidRPr="005B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требующем получения визы</w:t>
      </w:r>
      <w:r w:rsidR="000A7A3C" w:rsidRPr="000A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B4DA8" w:rsidRPr="000A7A3C" w:rsidRDefault="005B4DA8" w:rsidP="002926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A3C">
        <w:rPr>
          <w:rFonts w:ascii="Times New Roman" w:hAnsi="Times New Roman" w:cs="Times New Roman"/>
          <w:sz w:val="28"/>
          <w:szCs w:val="28"/>
        </w:rPr>
        <w:t>Департамент труда и занятости населения Ханты-Мансийского автономного округа – Югры через центры занятости населения осуществляет прием заявок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 о потребности в привлечении иностранных работников, прибывающих в Российскую Федерацию на основании визы,  для замещения вакантных и создаваемых рабочих мест, </w:t>
      </w:r>
      <w:r w:rsidRPr="000A7A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Правилами, утвержденными приказом Министерства труда и социальной защиты Российской Федерации от 23.01.2014 № 27н «Об утверждении правил определения органами государственной власти</w:t>
      </w:r>
      <w:proofErr w:type="gramEnd"/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 потребности в привлечении иностранных работников» (далее-Правила).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DA8" w:rsidRPr="000A7A3C" w:rsidRDefault="005B4DA8" w:rsidP="005B4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принятия решения о приеме на работу иностранных граждан, работодатель должен предварительно провести поиск российских граждан, в том числе граждан из других регионов РФ, по имеющимся вакансиям, на которые планируется привлекать иностранных специалистов. </w:t>
      </w:r>
      <w:proofErr w:type="gramStart"/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з</w:t>
      </w:r>
      <w:r w:rsidRPr="000A7A3C">
        <w:rPr>
          <w:rFonts w:ascii="Times New Roman" w:hAnsi="Times New Roman" w:cs="Times New Roman"/>
          <w:sz w:val="28"/>
          <w:szCs w:val="28"/>
        </w:rPr>
        <w:t>а 1 месяц до подачи заявки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A3C">
        <w:rPr>
          <w:rFonts w:ascii="Times New Roman" w:hAnsi="Times New Roman" w:cs="Times New Roman"/>
          <w:sz w:val="28"/>
          <w:szCs w:val="28"/>
        </w:rPr>
        <w:t>необходимо предварительно представить в центр занятости по месту привлечения работников сведения о потребности в работниках, наличии свободных рабочих мест (вакантных должностей) для подбора необходимых работников из числа российских граждан, в том числе граждан из других регионов Российской Федерации, по профессиям (специальностям, должностям), на которые планируется при</w:t>
      </w:r>
      <w:r w:rsidR="0030413D">
        <w:rPr>
          <w:rFonts w:ascii="Times New Roman" w:hAnsi="Times New Roman" w:cs="Times New Roman"/>
          <w:sz w:val="28"/>
          <w:szCs w:val="28"/>
        </w:rPr>
        <w:t>влечение иностранных работников</w:t>
      </w:r>
      <w:r w:rsidRPr="000A7A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4DA8" w:rsidRPr="000A7A3C" w:rsidRDefault="005B4DA8" w:rsidP="005B4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Pr="000A7A3C" w:rsidRDefault="005B4DA8" w:rsidP="005B4D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оформляются работодателем с использованием </w:t>
      </w:r>
      <w:r w:rsidRPr="000A7A3C">
        <w:rPr>
          <w:rFonts w:ascii="Times New Roman" w:hAnsi="Times New Roman" w:cs="Times New Roman"/>
          <w:sz w:val="28"/>
          <w:szCs w:val="28"/>
        </w:rPr>
        <w:t xml:space="preserve">АИК «Миграционные квоты», размещенной в информационно - телекоммуникационной сети «Интернет» </w:t>
      </w:r>
      <w:r w:rsidRPr="000A7A3C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9" w:history="1"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www.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migrakvota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A7A3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A7A3C">
        <w:rPr>
          <w:rFonts w:ascii="Times New Roman" w:hAnsi="Times New Roman" w:cs="Times New Roman"/>
          <w:b/>
          <w:sz w:val="28"/>
          <w:szCs w:val="28"/>
        </w:rPr>
        <w:t>)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A3C">
        <w:rPr>
          <w:rFonts w:ascii="Times New Roman" w:hAnsi="Times New Roman" w:cs="Times New Roman"/>
          <w:sz w:val="28"/>
          <w:szCs w:val="28"/>
        </w:rPr>
        <w:t>и представляют в центры занятости населения по месту привлечения иностранных работников на бумажном носителе по форме, предусмотренной приложением № 1 к Правилам.</w:t>
      </w:r>
    </w:p>
    <w:p w:rsidR="005B4DA8" w:rsidRPr="000A7A3C" w:rsidRDefault="005B4DA8" w:rsidP="008B0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заявкой работодатель представляет обоснование потребности в при</w:t>
      </w:r>
      <w:r w:rsidR="009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влечении иностранных работников</w:t>
      </w:r>
      <w:r w:rsidR="008B0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Default="005B4DA8" w:rsidP="005B4DA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A3C">
        <w:rPr>
          <w:rFonts w:ascii="Times New Roman" w:hAnsi="Times New Roman" w:cs="Times New Roman"/>
          <w:b w:val="0"/>
          <w:sz w:val="28"/>
          <w:szCs w:val="28"/>
        </w:rPr>
        <w:t>Заявки представляются в центр занятости населения муниципального образования, на территории которого работодатель планирует привлечение иностранных работников.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не принимаются заявки</w:t>
      </w:r>
      <w:r w:rsidR="00934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которых:</w:t>
      </w:r>
    </w:p>
    <w:p w:rsidR="005B4DA8" w:rsidRPr="000A7A3C" w:rsidRDefault="005B4DA8" w:rsidP="005B4D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допустимая доля иностранных работников, используемых хозяйствующими субъектами, осуществляющими деятельность в сфере розничной торговли и в области спорта на территории Российской Федерации, превышает установленные пределы, ежегодно определяемые Правительством Российской Федерации;</w:t>
      </w:r>
    </w:p>
    <w:p w:rsidR="005B4DA8" w:rsidRPr="000A7A3C" w:rsidRDefault="005B4DA8" w:rsidP="005B4D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3C">
        <w:rPr>
          <w:rFonts w:ascii="Times New Roman" w:hAnsi="Times New Roman" w:cs="Times New Roman"/>
          <w:sz w:val="28"/>
          <w:szCs w:val="28"/>
        </w:rPr>
        <w:t xml:space="preserve">- размер заработной платы, указанный работодателем в заявке, ниже минимального размера заработной платы, установленного </w:t>
      </w:r>
      <w:proofErr w:type="gramStart"/>
      <w:r w:rsidRPr="000A7A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7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A3C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0A7A3C">
        <w:rPr>
          <w:rFonts w:ascii="Times New Roman" w:hAnsi="Times New Roman" w:cs="Times New Roman"/>
          <w:sz w:val="28"/>
          <w:szCs w:val="28"/>
        </w:rPr>
        <w:t xml:space="preserve"> автономном округе – Югре и ниже величины прожиточного минимума трудоспособного населения, установленного в автономном округе на дату представления заявки (с учетом возможного изменения величины прожиточного минимума на дату рассмотрения заявки в Минтруде России).</w:t>
      </w:r>
    </w:p>
    <w:p w:rsidR="009341C3" w:rsidRPr="009341C3" w:rsidRDefault="009341C3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41C3">
        <w:rPr>
          <w:rFonts w:ascii="Times New Roman" w:hAnsi="Times New Roman" w:cs="Times New Roman"/>
          <w:b w:val="0"/>
          <w:sz w:val="28"/>
          <w:szCs w:val="28"/>
        </w:rPr>
        <w:t>Заявки рассматривает Межведомственная комиссия по вопросам привлечения и использования иностранных работников Ханты-Мансийского автономного округа – Югры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Межведомственная комиссия)</w:t>
      </w:r>
      <w:r w:rsidRPr="009341C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341C3" w:rsidRDefault="009341C3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5EA1">
        <w:rPr>
          <w:rFonts w:ascii="Times New Roman" w:hAnsi="Times New Roman" w:cs="Times New Roman"/>
          <w:b w:val="0"/>
          <w:sz w:val="28"/>
          <w:szCs w:val="28"/>
        </w:rPr>
        <w:t>На основании решений Межведомственной комиссии Правительство Ханты-Мансийского автономного округа – Югры определяет потребность в привлечении иностранных работников</w:t>
      </w:r>
      <w:r w:rsidR="00F35EA1" w:rsidRPr="00F35EA1">
        <w:rPr>
          <w:rFonts w:ascii="Times New Roman" w:hAnsi="Times New Roman" w:cs="Times New Roman"/>
          <w:b w:val="0"/>
          <w:sz w:val="28"/>
          <w:szCs w:val="28"/>
        </w:rPr>
        <w:t>, прибывающих в Российскую Федерацию в порядке, требующем получения визы.</w:t>
      </w:r>
    </w:p>
    <w:p w:rsidR="00F35EA1" w:rsidRDefault="00F35EA1" w:rsidP="009341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Сформированные предложения о </w:t>
      </w:r>
      <w:r w:rsidRPr="00F35EA1">
        <w:rPr>
          <w:rFonts w:ascii="Times New Roman" w:hAnsi="Times New Roman" w:cs="Times New Roman"/>
          <w:b w:val="0"/>
          <w:sz w:val="28"/>
          <w:szCs w:val="28"/>
        </w:rPr>
        <w:t>потребност</w:t>
      </w:r>
      <w:r>
        <w:rPr>
          <w:rFonts w:ascii="Times New Roman" w:hAnsi="Times New Roman" w:cs="Times New Roman"/>
          <w:b w:val="0"/>
          <w:sz w:val="28"/>
          <w:szCs w:val="28"/>
        </w:rPr>
        <w:t>и региона</w:t>
      </w:r>
      <w:r w:rsidRPr="00F35EA1">
        <w:rPr>
          <w:rFonts w:ascii="Times New Roman" w:hAnsi="Times New Roman" w:cs="Times New Roman"/>
          <w:b w:val="0"/>
          <w:sz w:val="28"/>
          <w:szCs w:val="28"/>
        </w:rPr>
        <w:t xml:space="preserve"> в привлечении иностранных работников, прибывающих в Российскую Федерацию в порядке, требующем получения визы</w:t>
      </w:r>
      <w:r>
        <w:rPr>
          <w:rFonts w:ascii="Times New Roman" w:hAnsi="Times New Roman" w:cs="Times New Roman"/>
          <w:b w:val="0"/>
          <w:sz w:val="28"/>
          <w:szCs w:val="28"/>
        </w:rPr>
        <w:t>, направляются для рассмотрения в Министерство труда и социальной защиты Российской Федерации.</w:t>
      </w:r>
    </w:p>
    <w:p w:rsidR="000A7A3C" w:rsidRPr="00F35EA1" w:rsidRDefault="000A7A3C" w:rsidP="000A7A3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92681" w:rsidRDefault="00292681" w:rsidP="000A7A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патента</w:t>
      </w:r>
    </w:p>
    <w:p w:rsidR="000A7A3C" w:rsidRPr="00F62F58" w:rsidRDefault="000A7A3C" w:rsidP="000A7A3C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13</w:t>
      </w:r>
      <w:r w:rsidRPr="00F62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24 ноября 2014 г. № 357-ФЗ 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2926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правовом положении иностранных граждан в Российской Федерации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 определено, что законно находящийся на территории Российской Федерации иностранный гражданин, прибывший в Российскую Федерацию в порядке, не требующем получения визы, и достигший возраста 18-ти лет имеет право осуществлять трудовую деятельность</w:t>
      </w:r>
      <w:proofErr w:type="gramEnd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патента, как у физических, так и у юридических лиц.</w:t>
      </w:r>
      <w:proofErr w:type="gramEnd"/>
    </w:p>
    <w:p w:rsidR="000A7A3C" w:rsidRPr="00F62F58" w:rsidRDefault="000A7A3C" w:rsidP="000A7A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необходимо знать для получения патента иностранному </w:t>
      </w:r>
      <w:proofErr w:type="gramStart"/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гражданину</w:t>
      </w:r>
      <w:proofErr w:type="gramEnd"/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2F58"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прибывшему</w:t>
      </w:r>
      <w:r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F62F58"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округ – Югру </w:t>
      </w:r>
      <w:r w:rsidRPr="00F6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порядке, не требующем получения визы.</w:t>
      </w: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патента иностранный </w:t>
      </w:r>
      <w:proofErr w:type="gramStart"/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</w:t>
      </w:r>
      <w:proofErr w:type="gramEnd"/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прибывший в Российскую Федерацию в порядке, не требующем получения визы, и достигший возраста 18-ти лет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тридцати календарных дней со дня въезда в Российскую Федерацию представляет лично или через уполномоченную  субъектом Российской Федерации организацию (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унитарное предприятие «Паспортно-визовый сервис» </w:t>
      </w:r>
      <w:r w:rsidR="00F35EA1">
        <w:rPr>
          <w:rFonts w:ascii="Times New Roman" w:eastAsia="Calibri" w:hAnsi="Times New Roman" w:cs="Times New Roman"/>
          <w:sz w:val="28"/>
          <w:szCs w:val="28"/>
        </w:rPr>
        <w:t>МВД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 России)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территориальный орган </w:t>
      </w:r>
      <w:r w:rsidR="00F35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</w:t>
      </w:r>
      <w:r w:rsidRPr="00F62F58">
        <w:rPr>
          <w:rFonts w:ascii="Times New Roman" w:eastAsia="Calibri" w:hAnsi="Times New Roman" w:cs="Times New Roman"/>
          <w:sz w:val="28"/>
          <w:szCs w:val="28"/>
        </w:rPr>
        <w:t xml:space="preserve"> следующие документы:</w:t>
      </w:r>
    </w:p>
    <w:p w:rsidR="000A7A3C" w:rsidRPr="00F62F58" w:rsidRDefault="000A7A3C" w:rsidP="000A7A3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Заявление о выдаче патента.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удостоверяющий личность и признаваемый Российской Федерацией в этом качестве.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Миграционную карту с указанием работы как цели визита в Российскую Федерацию и с отметкой органа пограничного контроля о въезде в Российскую Федерацию или с отметкой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– Югре о выдаче указанной миграционной карты.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09590C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на территории Российской Федерации на срок осуществления трудовой деятельности договор (полис) добровольного медицинского страхования либо договор о предоставлении платных медицинских услуг, заключенный с медицинской организацией, находящейся на территории Ханты-Мансийского автономного округа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Pr="00F62F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уполномоченной на основании р</w:t>
      </w:r>
      <w:r w:rsidRPr="00F62F58">
        <w:rPr>
          <w:rFonts w:ascii="Times New Roman" w:hAnsi="Times New Roman" w:cs="Times New Roman"/>
          <w:bCs/>
          <w:sz w:val="28"/>
          <w:szCs w:val="28"/>
        </w:rPr>
        <w:t xml:space="preserve">аспоряжения Правительства Ханты-Мансийского автономного округа – Югры </w:t>
      </w:r>
      <w:r w:rsidRPr="0009590C">
        <w:rPr>
          <w:rFonts w:ascii="Times New Roman" w:hAnsi="Times New Roman" w:cs="Times New Roman"/>
          <w:bCs/>
          <w:sz w:val="28"/>
          <w:szCs w:val="28"/>
        </w:rPr>
        <w:t>от 30 января 2015 года № 25-рп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заключение указанных договоров</w:t>
      </w: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A7A3C" w:rsidRPr="0009590C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заболевания, вызываемого вирусом иммунодефицита человека (ВИЧ-инфекции), выданные медицинскими организациями,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5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на территории </w:t>
      </w:r>
      <w:r w:rsidRPr="0009590C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Югры, </w:t>
      </w:r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уполномоченными на основании р</w:t>
      </w:r>
      <w:r w:rsidRPr="0009590C">
        <w:rPr>
          <w:rFonts w:ascii="Times New Roman" w:hAnsi="Times New Roman" w:cs="Times New Roman"/>
          <w:bCs/>
          <w:sz w:val="28"/>
          <w:szCs w:val="28"/>
        </w:rPr>
        <w:t>аспоряжения Правительства Ханты-Мансийского автономного округа – Югры от 19 декабря 2014 года № 695-рп</w:t>
      </w:r>
      <w:proofErr w:type="gramEnd"/>
      <w:r w:rsidRPr="00095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выдачу </w:t>
      </w:r>
      <w:r w:rsidRPr="00F62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медицинских документов.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Документ, подтверждающий владение русским языком, знание истории России и основ законодательства Российской Федерации.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Документ, подтверждающий уплату штрафа за нарушение срока обращения за оформлением патента, в случае представления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вышеперечисленных документов по истечении тридцати календарных дней со дня въезда в Российскую Федерацию.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Документы о постановке на учет по месту пребывания. </w:t>
      </w:r>
    </w:p>
    <w:p w:rsidR="000A7A3C" w:rsidRPr="00F62F58" w:rsidRDefault="000A7A3C" w:rsidP="000A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 выдается на срок от одного до двенадцати месяцев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десяти рабочих дней, со дня принятия заявления о его выдаче.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патента может неоднократно продлеваться на период от одного месяца. При этом общий срок действия патента с учетом продлений не может составлять более двенадцати месяцев со дня его выдачи.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патента считается продленным на период, за который уплачен налог на доходы физических лиц в виде фиксированного авансового платежа. В этом случае обращение в У</w:t>
      </w:r>
      <w:r w:rsidR="00F35EA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 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на период действия патента. 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Патент предоставляет право иностранному гражданину осуществлять трудовую деятельность только на территории того субъекта Российской Федерации, в котором выдан.</w:t>
      </w: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A3C" w:rsidRPr="00F62F58" w:rsidRDefault="000A7A3C" w:rsidP="000A7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гражданин, осуществляющий трудовую деятельность у юридических лиц или индивидуальных предпринимателей либо частных нотариусов, адвокатов, учредивших адвокатский кабинет, или иных лиц, чья профессиональная деятельность в соответствии с федеральными законами подлежит государственной регистрации и (или) лицензированию, обязан в течение двух месяцев со дня выдачи патента представить лично либо направить заказным почтовым отправлением с уведомлением о вручении в У</w:t>
      </w:r>
      <w:r w:rsidR="00483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ХМАО</w:t>
      </w:r>
      <w:proofErr w:type="gramEnd"/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3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Югре, выдавший патент, копию трудового договора или гражданско-правового договора на выполнение работ (оказание услуг).</w:t>
      </w:r>
    </w:p>
    <w:p w:rsidR="000A7A3C" w:rsidRDefault="000A7A3C" w:rsidP="000A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Pr="007D35AE" w:rsidRDefault="00461C90" w:rsidP="00461C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AE">
        <w:rPr>
          <w:rFonts w:ascii="Times New Roman" w:hAnsi="Times New Roman" w:cs="Times New Roman"/>
          <w:b/>
          <w:sz w:val="28"/>
          <w:szCs w:val="28"/>
        </w:rPr>
        <w:t>Обязанность работодателя уведомлять УМВД России по Ханты-Мансийскому автономному округу – Югре о заключении и расторжении трудового договора с иностранным работником</w:t>
      </w:r>
    </w:p>
    <w:p w:rsidR="00461C90" w:rsidRPr="00B535DF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B535DF">
        <w:rPr>
          <w:rFonts w:ascii="Times New Roman" w:hAnsi="Times New Roman" w:cs="Times New Roman"/>
          <w:sz w:val="28"/>
          <w:szCs w:val="28"/>
        </w:rPr>
        <w:t xml:space="preserve"> 8 Статьи 13 Федерального закона 115-ФЗ </w:t>
      </w:r>
      <w:r w:rsidRPr="00B535DF">
        <w:rPr>
          <w:rFonts w:ascii="Times New Roman" w:hAnsi="Times New Roman" w:cs="Times New Roman"/>
          <w:sz w:val="28"/>
          <w:szCs w:val="28"/>
        </w:rPr>
        <w:lastRenderedPageBreak/>
        <w:t>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</w:t>
      </w:r>
      <w:proofErr w:type="gramEnd"/>
      <w:r w:rsidRPr="00B535DF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 на выполнение работ (оказание услуг) в срок, не превышающий трех рабочих дней </w:t>
      </w:r>
      <w:proofErr w:type="gramStart"/>
      <w:r w:rsidRPr="00B535DF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B535DF">
        <w:rPr>
          <w:rFonts w:ascii="Times New Roman" w:hAnsi="Times New Roman" w:cs="Times New Roman"/>
          <w:sz w:val="28"/>
          <w:szCs w:val="28"/>
        </w:rPr>
        <w:t xml:space="preserve"> или прекращения (расторжения) соответствующего договора.</w:t>
      </w:r>
    </w:p>
    <w:p w:rsidR="00461C90" w:rsidRPr="006B6316" w:rsidRDefault="00461C90" w:rsidP="006B6316">
      <w:pPr>
        <w:pStyle w:val="1"/>
        <w:jc w:val="both"/>
        <w:rPr>
          <w:b w:val="0"/>
          <w:sz w:val="28"/>
          <w:szCs w:val="28"/>
        </w:rPr>
      </w:pPr>
      <w:r w:rsidRPr="006B6316">
        <w:rPr>
          <w:b w:val="0"/>
          <w:sz w:val="28"/>
          <w:szCs w:val="28"/>
        </w:rPr>
        <w:t xml:space="preserve">Форма и порядок подачи указанного уведомления установлены приказом </w:t>
      </w:r>
      <w:r w:rsidR="006B6316" w:rsidRPr="006B6316">
        <w:rPr>
          <w:b w:val="0"/>
          <w:sz w:val="28"/>
          <w:szCs w:val="28"/>
        </w:rPr>
        <w:t>МВД</w:t>
      </w:r>
      <w:r w:rsidRPr="006B6316">
        <w:rPr>
          <w:b w:val="0"/>
          <w:sz w:val="28"/>
          <w:szCs w:val="28"/>
        </w:rPr>
        <w:t xml:space="preserve"> России от </w:t>
      </w:r>
      <w:r w:rsidR="006B6316" w:rsidRPr="006B6316">
        <w:rPr>
          <w:b w:val="0"/>
          <w:sz w:val="28"/>
          <w:szCs w:val="28"/>
        </w:rPr>
        <w:t>10.01.2018</w:t>
      </w:r>
      <w:r w:rsidRPr="006B6316">
        <w:rPr>
          <w:b w:val="0"/>
          <w:sz w:val="28"/>
          <w:szCs w:val="28"/>
        </w:rPr>
        <w:t xml:space="preserve"> № 1</w:t>
      </w:r>
      <w:r w:rsidR="006B6316" w:rsidRPr="006B6316">
        <w:rPr>
          <w:b w:val="0"/>
          <w:sz w:val="28"/>
          <w:szCs w:val="28"/>
        </w:rPr>
        <w:t>1</w:t>
      </w:r>
      <w:r w:rsidRPr="006B6316">
        <w:rPr>
          <w:b w:val="0"/>
          <w:sz w:val="28"/>
          <w:szCs w:val="28"/>
        </w:rPr>
        <w:t xml:space="preserve"> «</w:t>
      </w:r>
      <w:r w:rsidR="006B6316" w:rsidRPr="006B6316">
        <w:rPr>
          <w:b w:val="0"/>
          <w:sz w:val="28"/>
          <w:szCs w:val="28"/>
        </w:rPr>
        <w:t>О формах и порядке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</w:t>
      </w:r>
      <w:r w:rsidR="006B6316">
        <w:rPr>
          <w:b w:val="0"/>
          <w:sz w:val="28"/>
          <w:szCs w:val="28"/>
        </w:rPr>
        <w:t>й деятельности на территории Российской Федерации</w:t>
      </w:r>
      <w:r>
        <w:rPr>
          <w:sz w:val="28"/>
          <w:szCs w:val="28"/>
        </w:rPr>
        <w:t>».</w:t>
      </w: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A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3A">
        <w:rPr>
          <w:rFonts w:ascii="Times New Roman" w:hAnsi="Times New Roman" w:cs="Times New Roman"/>
          <w:sz w:val="24"/>
          <w:szCs w:val="24"/>
        </w:rPr>
        <w:t>в Департамент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453A">
        <w:rPr>
          <w:rFonts w:ascii="Times New Roman" w:hAnsi="Times New Roman" w:cs="Times New Roman"/>
          <w:sz w:val="24"/>
          <w:szCs w:val="24"/>
        </w:rPr>
        <w:t xml:space="preserve"> труда и занятости населения Ханты-Мансийского автономного округа – Югры по телефону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(3467) 32-05-09; </w:t>
      </w:r>
    </w:p>
    <w:p w:rsidR="006B6316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УМВД России по Ханты-Мансийскому автономному округу – Югре по телефонам:</w:t>
      </w:r>
    </w:p>
    <w:p w:rsidR="00461C90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(3467) 30-01-73, 30-01-79.</w:t>
      </w:r>
    </w:p>
    <w:p w:rsidR="00461C90" w:rsidRPr="00DF453A" w:rsidRDefault="00461C90" w:rsidP="00461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90" w:rsidRPr="00B535DF" w:rsidRDefault="00461C90" w:rsidP="00461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C90" w:rsidRPr="00F62F58" w:rsidRDefault="00461C90" w:rsidP="000A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A8" w:rsidRPr="005B4DA8" w:rsidRDefault="005B4DA8" w:rsidP="005B4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B4DA8" w:rsidRPr="005B4DA8" w:rsidSect="00D540F0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8B" w:rsidRDefault="00E14A8B" w:rsidP="00D540F0">
      <w:pPr>
        <w:spacing w:after="0" w:line="240" w:lineRule="auto"/>
      </w:pPr>
      <w:r>
        <w:separator/>
      </w:r>
    </w:p>
  </w:endnote>
  <w:endnote w:type="continuationSeparator" w:id="0">
    <w:p w:rsidR="00E14A8B" w:rsidRDefault="00E14A8B" w:rsidP="00D5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8B" w:rsidRDefault="00E14A8B" w:rsidP="00D540F0">
      <w:pPr>
        <w:spacing w:after="0" w:line="240" w:lineRule="auto"/>
      </w:pPr>
      <w:r>
        <w:separator/>
      </w:r>
    </w:p>
  </w:footnote>
  <w:footnote w:type="continuationSeparator" w:id="0">
    <w:p w:rsidR="00E14A8B" w:rsidRDefault="00E14A8B" w:rsidP="00D5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481796"/>
      <w:docPartObj>
        <w:docPartGallery w:val="Page Numbers (Top of Page)"/>
        <w:docPartUnique/>
      </w:docPartObj>
    </w:sdtPr>
    <w:sdtEndPr/>
    <w:sdtContent>
      <w:p w:rsidR="00D540F0" w:rsidRDefault="00D540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6A5">
          <w:rPr>
            <w:noProof/>
          </w:rPr>
          <w:t>6</w:t>
        </w:r>
        <w:r>
          <w:fldChar w:fldCharType="end"/>
        </w:r>
      </w:p>
    </w:sdtContent>
  </w:sdt>
  <w:p w:rsidR="00D540F0" w:rsidRDefault="00D540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337"/>
    <w:multiLevelType w:val="multilevel"/>
    <w:tmpl w:val="BD0E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5092E"/>
    <w:multiLevelType w:val="multilevel"/>
    <w:tmpl w:val="A080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46D59"/>
    <w:multiLevelType w:val="multilevel"/>
    <w:tmpl w:val="61CA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17AEB"/>
    <w:multiLevelType w:val="multilevel"/>
    <w:tmpl w:val="A102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22B63"/>
    <w:multiLevelType w:val="multilevel"/>
    <w:tmpl w:val="7A5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A4049"/>
    <w:multiLevelType w:val="multilevel"/>
    <w:tmpl w:val="C2D0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8184B"/>
    <w:multiLevelType w:val="multilevel"/>
    <w:tmpl w:val="57F0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35B36"/>
    <w:multiLevelType w:val="multilevel"/>
    <w:tmpl w:val="F582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B4130"/>
    <w:multiLevelType w:val="multilevel"/>
    <w:tmpl w:val="1BB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60"/>
    <w:rsid w:val="0009590C"/>
    <w:rsid w:val="000A7A3C"/>
    <w:rsid w:val="001D41A4"/>
    <w:rsid w:val="002806A5"/>
    <w:rsid w:val="00292681"/>
    <w:rsid w:val="0030413D"/>
    <w:rsid w:val="00384969"/>
    <w:rsid w:val="00461C90"/>
    <w:rsid w:val="00483511"/>
    <w:rsid w:val="00547360"/>
    <w:rsid w:val="005B4DA8"/>
    <w:rsid w:val="00607C44"/>
    <w:rsid w:val="00612C77"/>
    <w:rsid w:val="006A7890"/>
    <w:rsid w:val="006B6316"/>
    <w:rsid w:val="006D3ECA"/>
    <w:rsid w:val="007922F2"/>
    <w:rsid w:val="007D35AE"/>
    <w:rsid w:val="008B0537"/>
    <w:rsid w:val="00924F08"/>
    <w:rsid w:val="009341C3"/>
    <w:rsid w:val="009C2DE9"/>
    <w:rsid w:val="009C6B7D"/>
    <w:rsid w:val="00A35132"/>
    <w:rsid w:val="00A565B3"/>
    <w:rsid w:val="00B01693"/>
    <w:rsid w:val="00C25068"/>
    <w:rsid w:val="00CD2C3D"/>
    <w:rsid w:val="00D4311E"/>
    <w:rsid w:val="00D540F0"/>
    <w:rsid w:val="00E14A8B"/>
    <w:rsid w:val="00E4559F"/>
    <w:rsid w:val="00F35EA1"/>
    <w:rsid w:val="00F62F58"/>
    <w:rsid w:val="00F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DA8"/>
    <w:rPr>
      <w:color w:val="0000FF"/>
      <w:u w:val="single"/>
    </w:rPr>
  </w:style>
  <w:style w:type="paragraph" w:customStyle="1" w:styleId="ConsPlusTitle">
    <w:name w:val="ConsPlusTitle"/>
    <w:uiPriority w:val="99"/>
    <w:rsid w:val="005B4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B4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F0"/>
  </w:style>
  <w:style w:type="paragraph" w:styleId="a6">
    <w:name w:val="footer"/>
    <w:basedOn w:val="a"/>
    <w:link w:val="a7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F0"/>
  </w:style>
  <w:style w:type="character" w:customStyle="1" w:styleId="10">
    <w:name w:val="Заголовок 1 Знак"/>
    <w:basedOn w:val="a0"/>
    <w:link w:val="1"/>
    <w:uiPriority w:val="9"/>
    <w:rsid w:val="006B6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DA8"/>
    <w:rPr>
      <w:color w:val="0000FF"/>
      <w:u w:val="single"/>
    </w:rPr>
  </w:style>
  <w:style w:type="paragraph" w:customStyle="1" w:styleId="ConsPlusTitle">
    <w:name w:val="ConsPlusTitle"/>
    <w:uiPriority w:val="99"/>
    <w:rsid w:val="005B4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B4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F0"/>
  </w:style>
  <w:style w:type="paragraph" w:styleId="a6">
    <w:name w:val="footer"/>
    <w:basedOn w:val="a"/>
    <w:link w:val="a7"/>
    <w:uiPriority w:val="99"/>
    <w:unhideWhenUsed/>
    <w:rsid w:val="00D5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F0"/>
  </w:style>
  <w:style w:type="character" w:customStyle="1" w:styleId="10">
    <w:name w:val="Заголовок 1 Знак"/>
    <w:basedOn w:val="a0"/>
    <w:link w:val="1"/>
    <w:uiPriority w:val="9"/>
    <w:rsid w:val="006B6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grakvot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8CA1-A9B4-46A3-9B47-E1C7F530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Гильмановна</dc:creator>
  <cp:lastModifiedBy>Юрий В. Цёвка</cp:lastModifiedBy>
  <cp:revision>4</cp:revision>
  <cp:lastPrinted>2019-06-18T03:58:00Z</cp:lastPrinted>
  <dcterms:created xsi:type="dcterms:W3CDTF">2019-01-28T12:26:00Z</dcterms:created>
  <dcterms:modified xsi:type="dcterms:W3CDTF">2019-06-18T04:00:00Z</dcterms:modified>
</cp:coreProperties>
</file>