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1"/>
        <w:tblW w:w="0" w:type="auto"/>
        <w:tblInd w:w="4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tblGrid>
      <w:tr w:rsidR="00EA60E4" w:rsidTr="00FA6A38">
        <w:trPr>
          <w:trHeight w:val="495"/>
        </w:trPr>
        <w:tc>
          <w:tcPr>
            <w:tcW w:w="4321" w:type="dxa"/>
          </w:tcPr>
          <w:p w:rsidR="00861D13" w:rsidRPr="00861D13" w:rsidRDefault="00861D13" w:rsidP="00861D13">
            <w:pPr>
              <w:autoSpaceDE w:val="0"/>
              <w:autoSpaceDN w:val="0"/>
              <w:adjustRightInd w:val="0"/>
              <w:ind w:left="-214" w:firstLine="142"/>
              <w:rPr>
                <w:rFonts w:ascii="Times New Roman" w:hAnsi="Times New Roman" w:cs="Times New Roman"/>
                <w:sz w:val="26"/>
                <w:szCs w:val="26"/>
              </w:rPr>
            </w:pPr>
            <w:r w:rsidRPr="00861D13">
              <w:rPr>
                <w:rFonts w:ascii="Times New Roman" w:hAnsi="Times New Roman" w:cs="Times New Roman"/>
                <w:sz w:val="26"/>
                <w:szCs w:val="26"/>
              </w:rPr>
              <w:t>Приложение 2</w:t>
            </w:r>
          </w:p>
          <w:p w:rsidR="00861D13" w:rsidRPr="00861D13" w:rsidRDefault="00861D13" w:rsidP="00861D13">
            <w:pPr>
              <w:autoSpaceDE w:val="0"/>
              <w:autoSpaceDN w:val="0"/>
              <w:adjustRightInd w:val="0"/>
              <w:ind w:left="-214" w:firstLine="142"/>
              <w:rPr>
                <w:rFonts w:ascii="Times New Roman" w:hAnsi="Times New Roman" w:cs="Times New Roman"/>
                <w:sz w:val="26"/>
                <w:szCs w:val="26"/>
              </w:rPr>
            </w:pPr>
            <w:r w:rsidRPr="00861D13">
              <w:rPr>
                <w:rFonts w:ascii="Times New Roman" w:hAnsi="Times New Roman" w:cs="Times New Roman"/>
                <w:sz w:val="26"/>
                <w:szCs w:val="26"/>
              </w:rPr>
              <w:t>к распоряжению</w:t>
            </w:r>
          </w:p>
          <w:p w:rsidR="00861D13" w:rsidRPr="00861D13" w:rsidRDefault="00861D13" w:rsidP="00861D13">
            <w:pPr>
              <w:autoSpaceDE w:val="0"/>
              <w:autoSpaceDN w:val="0"/>
              <w:adjustRightInd w:val="0"/>
              <w:ind w:left="-214" w:firstLine="142"/>
              <w:rPr>
                <w:rFonts w:ascii="Times New Roman" w:hAnsi="Times New Roman" w:cs="Times New Roman"/>
                <w:sz w:val="26"/>
                <w:szCs w:val="26"/>
              </w:rPr>
            </w:pPr>
            <w:r w:rsidRPr="00861D13">
              <w:rPr>
                <w:rFonts w:ascii="Times New Roman" w:hAnsi="Times New Roman" w:cs="Times New Roman"/>
                <w:sz w:val="26"/>
                <w:szCs w:val="26"/>
              </w:rPr>
              <w:t>Администрации города Когалыма</w:t>
            </w:r>
          </w:p>
          <w:p w:rsidR="00EA60E4" w:rsidRDefault="00861D13" w:rsidP="00861D13">
            <w:pPr>
              <w:autoSpaceDE w:val="0"/>
              <w:autoSpaceDN w:val="0"/>
              <w:adjustRightInd w:val="0"/>
              <w:ind w:left="-214" w:firstLine="142"/>
              <w:rPr>
                <w:rFonts w:ascii="Times New Roman" w:hAnsi="Times New Roman" w:cs="Times New Roman"/>
                <w:sz w:val="26"/>
                <w:szCs w:val="26"/>
              </w:rPr>
            </w:pPr>
            <w:r w:rsidRPr="00861D13">
              <w:rPr>
                <w:rFonts w:ascii="Times New Roman" w:hAnsi="Times New Roman" w:cs="Times New Roman"/>
                <w:sz w:val="26"/>
                <w:szCs w:val="26"/>
              </w:rPr>
              <w:t>от 17.11.2016 N 191-р</w:t>
            </w:r>
          </w:p>
        </w:tc>
      </w:tr>
    </w:tbl>
    <w:p w:rsidR="00EA60E4" w:rsidRDefault="00EA60E4" w:rsidP="00EA60E4">
      <w:pPr>
        <w:pStyle w:val="ConsPlusTitle"/>
        <w:rPr>
          <w:rFonts w:ascii="Times New Roman" w:hAnsi="Times New Roman" w:cs="Times New Roman"/>
          <w:b w:val="0"/>
          <w:sz w:val="26"/>
          <w:szCs w:val="26"/>
        </w:rPr>
      </w:pPr>
    </w:p>
    <w:p w:rsidR="00F6447A" w:rsidRDefault="0040116E" w:rsidP="00E50B1D">
      <w:pPr>
        <w:pStyle w:val="ConsPlusTitle"/>
        <w:ind w:firstLine="709"/>
        <w:jc w:val="center"/>
        <w:rPr>
          <w:rFonts w:ascii="Times New Roman" w:hAnsi="Times New Roman" w:cs="Times New Roman"/>
          <w:b w:val="0"/>
          <w:sz w:val="26"/>
          <w:szCs w:val="26"/>
        </w:rPr>
      </w:pPr>
      <w:r w:rsidRPr="00B652D2">
        <w:rPr>
          <w:rFonts w:ascii="Times New Roman" w:hAnsi="Times New Roman" w:cs="Times New Roman"/>
          <w:b w:val="0"/>
          <w:sz w:val="26"/>
          <w:szCs w:val="26"/>
        </w:rPr>
        <w:t>П</w:t>
      </w:r>
      <w:r w:rsidR="00B652D2">
        <w:rPr>
          <w:rFonts w:ascii="Times New Roman" w:hAnsi="Times New Roman" w:cs="Times New Roman"/>
          <w:b w:val="0"/>
          <w:sz w:val="26"/>
          <w:szCs w:val="26"/>
        </w:rPr>
        <w:t>ОЛОЖЕНИЕ</w:t>
      </w:r>
      <w:r w:rsidR="00F6447A">
        <w:rPr>
          <w:rFonts w:ascii="Times New Roman" w:hAnsi="Times New Roman" w:cs="Times New Roman"/>
          <w:b w:val="0"/>
          <w:sz w:val="26"/>
          <w:szCs w:val="26"/>
        </w:rPr>
        <w:t xml:space="preserve"> </w:t>
      </w:r>
    </w:p>
    <w:p w:rsidR="00927CD2" w:rsidRDefault="00927CD2" w:rsidP="00E50B1D">
      <w:pPr>
        <w:pStyle w:val="ConsPlusTitle"/>
        <w:ind w:firstLine="709"/>
        <w:jc w:val="center"/>
        <w:rPr>
          <w:rFonts w:ascii="Times New Roman" w:hAnsi="Times New Roman" w:cs="Times New Roman"/>
          <w:b w:val="0"/>
          <w:sz w:val="26"/>
          <w:szCs w:val="26"/>
        </w:rPr>
      </w:pPr>
      <w:r w:rsidRPr="00B652D2">
        <w:rPr>
          <w:rFonts w:ascii="Times New Roman" w:hAnsi="Times New Roman" w:cs="Times New Roman"/>
          <w:b w:val="0"/>
          <w:sz w:val="26"/>
          <w:szCs w:val="26"/>
        </w:rPr>
        <w:t xml:space="preserve">о Проектном комитете </w:t>
      </w:r>
    </w:p>
    <w:p w:rsidR="00861D13" w:rsidRDefault="00861D13" w:rsidP="00E50B1D">
      <w:pPr>
        <w:pStyle w:val="ConsPlusTitle"/>
        <w:ind w:firstLine="709"/>
        <w:jc w:val="center"/>
        <w:rPr>
          <w:rFonts w:ascii="Times New Roman" w:hAnsi="Times New Roman" w:cs="Times New Roman"/>
          <w:b w:val="0"/>
          <w:sz w:val="26"/>
          <w:szCs w:val="26"/>
        </w:rPr>
      </w:pPr>
    </w:p>
    <w:p w:rsidR="00861D13" w:rsidRPr="00861D13" w:rsidRDefault="00861D13" w:rsidP="00861D13">
      <w:pPr>
        <w:pStyle w:val="ConsPlusTitle"/>
        <w:ind w:firstLine="709"/>
        <w:jc w:val="center"/>
        <w:rPr>
          <w:rFonts w:ascii="Times New Roman" w:hAnsi="Times New Roman" w:cs="Times New Roman"/>
          <w:b w:val="0"/>
          <w:sz w:val="26"/>
          <w:szCs w:val="26"/>
        </w:rPr>
      </w:pPr>
      <w:r w:rsidRPr="00861D13">
        <w:rPr>
          <w:rFonts w:ascii="Times New Roman" w:hAnsi="Times New Roman" w:cs="Times New Roman"/>
          <w:b w:val="0"/>
          <w:sz w:val="26"/>
          <w:szCs w:val="26"/>
        </w:rPr>
        <w:t>Список изменяющих документов</w:t>
      </w:r>
    </w:p>
    <w:p w:rsidR="00861D13" w:rsidRDefault="00861D13" w:rsidP="00861D13">
      <w:pPr>
        <w:pStyle w:val="ConsPlusTitle"/>
        <w:jc w:val="center"/>
        <w:rPr>
          <w:rFonts w:ascii="Times New Roman" w:hAnsi="Times New Roman" w:cs="Times New Roman"/>
          <w:b w:val="0"/>
          <w:sz w:val="26"/>
          <w:szCs w:val="26"/>
        </w:rPr>
      </w:pPr>
      <w:r w:rsidRPr="00861D13">
        <w:rPr>
          <w:rFonts w:ascii="Times New Roman" w:hAnsi="Times New Roman" w:cs="Times New Roman"/>
          <w:b w:val="0"/>
          <w:sz w:val="26"/>
          <w:szCs w:val="26"/>
        </w:rPr>
        <w:t>(в ред. распоряжений Администраци</w:t>
      </w:r>
      <w:r>
        <w:rPr>
          <w:rFonts w:ascii="Times New Roman" w:hAnsi="Times New Roman" w:cs="Times New Roman"/>
          <w:b w:val="0"/>
          <w:sz w:val="26"/>
          <w:szCs w:val="26"/>
        </w:rPr>
        <w:t xml:space="preserve">и города Когалыма </w:t>
      </w:r>
      <w:r w:rsidR="00EA17B1">
        <w:rPr>
          <w:rFonts w:ascii="Times New Roman" w:hAnsi="Times New Roman" w:cs="Times New Roman"/>
          <w:b w:val="0"/>
          <w:color w:val="2E74B5" w:themeColor="accent1" w:themeShade="BF"/>
          <w:sz w:val="26"/>
          <w:szCs w:val="26"/>
        </w:rPr>
        <w:t>от 24.04.2019 №</w:t>
      </w:r>
      <w:r w:rsidRPr="00490F1C">
        <w:rPr>
          <w:rFonts w:ascii="Times New Roman" w:hAnsi="Times New Roman" w:cs="Times New Roman"/>
          <w:b w:val="0"/>
          <w:color w:val="2E74B5" w:themeColor="accent1" w:themeShade="BF"/>
          <w:sz w:val="26"/>
          <w:szCs w:val="26"/>
        </w:rPr>
        <w:t>97-р</w:t>
      </w:r>
      <w:r w:rsidRPr="009969C0">
        <w:rPr>
          <w:rFonts w:ascii="Times New Roman" w:hAnsi="Times New Roman" w:cs="Times New Roman"/>
          <w:b w:val="0"/>
          <w:color w:val="000000" w:themeColor="text1"/>
          <w:sz w:val="26"/>
          <w:szCs w:val="26"/>
        </w:rPr>
        <w:t>,</w:t>
      </w:r>
    </w:p>
    <w:p w:rsidR="00E50B1D" w:rsidRPr="00B652D2" w:rsidRDefault="00EA17B1" w:rsidP="00861D13">
      <w:pPr>
        <w:pStyle w:val="ConsPlusTitle"/>
        <w:jc w:val="center"/>
        <w:rPr>
          <w:rFonts w:ascii="Times New Roman" w:hAnsi="Times New Roman" w:cs="Times New Roman"/>
          <w:b w:val="0"/>
          <w:sz w:val="26"/>
          <w:szCs w:val="26"/>
        </w:rPr>
      </w:pPr>
      <w:r>
        <w:rPr>
          <w:rFonts w:ascii="Times New Roman" w:hAnsi="Times New Roman" w:cs="Times New Roman"/>
          <w:b w:val="0"/>
          <w:color w:val="7030A0"/>
          <w:sz w:val="26"/>
          <w:szCs w:val="26"/>
        </w:rPr>
        <w:t>от 15.10.2019 №</w:t>
      </w:r>
      <w:r w:rsidR="00861D13" w:rsidRPr="00490F1C">
        <w:rPr>
          <w:rFonts w:ascii="Times New Roman" w:hAnsi="Times New Roman" w:cs="Times New Roman"/>
          <w:b w:val="0"/>
          <w:color w:val="7030A0"/>
          <w:sz w:val="26"/>
          <w:szCs w:val="26"/>
        </w:rPr>
        <w:t>191-р</w:t>
      </w:r>
      <w:r w:rsidR="00D60030">
        <w:rPr>
          <w:rFonts w:ascii="Times New Roman" w:hAnsi="Times New Roman" w:cs="Times New Roman"/>
          <w:b w:val="0"/>
          <w:sz w:val="26"/>
          <w:szCs w:val="26"/>
        </w:rPr>
        <w:t xml:space="preserve">, </w:t>
      </w:r>
      <w:r w:rsidR="00EA2DBA" w:rsidRPr="00EA2DBA">
        <w:rPr>
          <w:rFonts w:ascii="Times New Roman" w:hAnsi="Times New Roman" w:cs="Times New Roman"/>
          <w:b w:val="0"/>
          <w:color w:val="C45911" w:themeColor="accent2" w:themeShade="BF"/>
          <w:sz w:val="26"/>
          <w:szCs w:val="26"/>
        </w:rPr>
        <w:t xml:space="preserve">от </w:t>
      </w:r>
      <w:r w:rsidR="00B61B49">
        <w:rPr>
          <w:rFonts w:ascii="Times New Roman" w:hAnsi="Times New Roman" w:cs="Times New Roman"/>
          <w:b w:val="0"/>
          <w:color w:val="C45911" w:themeColor="accent2" w:themeShade="BF"/>
          <w:sz w:val="26"/>
          <w:szCs w:val="26"/>
        </w:rPr>
        <w:t>03.06</w:t>
      </w:r>
      <w:r w:rsidR="00EA2DBA">
        <w:rPr>
          <w:rFonts w:ascii="Times New Roman" w:hAnsi="Times New Roman" w:cs="Times New Roman"/>
          <w:b w:val="0"/>
          <w:color w:val="C45911" w:themeColor="accent2" w:themeShade="BF"/>
          <w:sz w:val="26"/>
          <w:szCs w:val="26"/>
        </w:rPr>
        <w:t>.2020 №104-р</w:t>
      </w:r>
      <w:r w:rsidR="00452B74">
        <w:rPr>
          <w:rFonts w:ascii="Times New Roman" w:hAnsi="Times New Roman" w:cs="Times New Roman"/>
          <w:b w:val="0"/>
          <w:color w:val="C45911" w:themeColor="accent2" w:themeShade="BF"/>
          <w:sz w:val="26"/>
          <w:szCs w:val="26"/>
        </w:rPr>
        <w:t xml:space="preserve">, </w:t>
      </w:r>
      <w:r w:rsidR="00452B74" w:rsidRPr="00452B74">
        <w:rPr>
          <w:rFonts w:ascii="Times New Roman" w:hAnsi="Times New Roman" w:cs="Times New Roman"/>
          <w:b w:val="0"/>
          <w:color w:val="538135" w:themeColor="accent6" w:themeShade="BF"/>
          <w:sz w:val="26"/>
          <w:szCs w:val="26"/>
        </w:rPr>
        <w:t>от 28.03.2022 №66-р</w:t>
      </w:r>
      <w:r w:rsidR="00650DC4">
        <w:rPr>
          <w:rFonts w:ascii="Times New Roman" w:hAnsi="Times New Roman" w:cs="Times New Roman"/>
          <w:b w:val="0"/>
          <w:color w:val="538135" w:themeColor="accent6" w:themeShade="BF"/>
          <w:sz w:val="26"/>
          <w:szCs w:val="26"/>
        </w:rPr>
        <w:t xml:space="preserve">, </w:t>
      </w:r>
      <w:r w:rsidR="00650DC4" w:rsidRPr="00650DC4">
        <w:rPr>
          <w:rFonts w:ascii="Times New Roman" w:hAnsi="Times New Roman" w:cs="Times New Roman"/>
          <w:b w:val="0"/>
          <w:color w:val="FF0000"/>
          <w:sz w:val="26"/>
          <w:szCs w:val="26"/>
        </w:rPr>
        <w:t>от 19.08.2022 №150-р</w:t>
      </w:r>
      <w:r w:rsidR="00861D13" w:rsidRPr="00861D13">
        <w:rPr>
          <w:rFonts w:ascii="Times New Roman" w:hAnsi="Times New Roman" w:cs="Times New Roman"/>
          <w:b w:val="0"/>
          <w:sz w:val="26"/>
          <w:szCs w:val="26"/>
        </w:rPr>
        <w:t>)</w:t>
      </w:r>
    </w:p>
    <w:p w:rsidR="00927CD2" w:rsidRDefault="00927CD2" w:rsidP="00B652D2">
      <w:pPr>
        <w:pStyle w:val="ConsPlusNormal"/>
        <w:ind w:firstLine="709"/>
        <w:jc w:val="both"/>
        <w:rPr>
          <w:rFonts w:ascii="Times New Roman" w:hAnsi="Times New Roman" w:cs="Times New Roman"/>
          <w:sz w:val="26"/>
          <w:szCs w:val="26"/>
        </w:rPr>
      </w:pPr>
    </w:p>
    <w:p w:rsidR="00861D13" w:rsidRPr="00490F1C" w:rsidRDefault="00861D13" w:rsidP="00861D13">
      <w:pPr>
        <w:pStyle w:val="ConsPlusNormal"/>
        <w:ind w:firstLine="709"/>
        <w:jc w:val="center"/>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1. Общие положения</w:t>
      </w:r>
    </w:p>
    <w:p w:rsidR="00861D13" w:rsidRPr="00490F1C" w:rsidRDefault="00861D13" w:rsidP="00861D13">
      <w:pPr>
        <w:pStyle w:val="ConsPlusNormal"/>
        <w:ind w:firstLine="709"/>
        <w:jc w:val="center"/>
        <w:rPr>
          <w:rFonts w:ascii="Times New Roman" w:hAnsi="Times New Roman" w:cs="Times New Roman"/>
          <w:color w:val="2E74B5" w:themeColor="accent1" w:themeShade="BF"/>
          <w:sz w:val="26"/>
          <w:szCs w:val="26"/>
        </w:rPr>
      </w:pP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1.1. Положение определяет цели деятельности, полномочия, порядок формирования и работы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1.2. Проектный комитет является высшим координационно-контрольным органом в сфере управления проектной деятельностью Администрации города Когалыма (далее - Администрация города), принимающим ключевые управленческие решения при планировании, реализации и контроле проектной деятельности, выполняющим функции управления проектом (портфелем проектов).</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1.3. Проектный комитет в своей деятельности руководствуется Конституцией Российской Федерации 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и законами Ханты-Мансийского автономного округа - Югры, постановлениями и распоряжениями Губернатора Ханты-Мансийского автономного округа - Югры, постановлениями и распоряжениями Правительства Ханты-Мансийского автономного округа - Югры, муниципальными правовыми актами города Когалыма, а также настоящим Положением.</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p>
    <w:p w:rsidR="00861D13" w:rsidRPr="00490F1C" w:rsidRDefault="00861D13" w:rsidP="00861D13">
      <w:pPr>
        <w:pStyle w:val="ConsPlusNormal"/>
        <w:ind w:firstLine="709"/>
        <w:jc w:val="center"/>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2. Основные функции и права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2.1. Проектный комитет в пределах своей компетенции:</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Определяет правила организации и направления развития проектной деятельности в Администрации города:</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а) формулирует предложения о создании проектов (портфеля проектов);</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б) принимает решение о запуске проектов (портфеля проектов);</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в) назначает куратора и руководителя проекта, куратора и руководителя портфеля проектов, членов комитета по управлению портфелем проектов;</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г) утверждает паспорт портфеля проектов, изменения в паспорт портфеля проектов;</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д)</w:t>
      </w:r>
      <w:r w:rsidRPr="00F85654">
        <w:rPr>
          <w:rFonts w:ascii="Times New Roman" w:eastAsia="Times New Roman" w:hAnsi="Times New Roman" w:cs="Times New Roman"/>
          <w:color w:val="FF0000"/>
          <w:sz w:val="20"/>
          <w:szCs w:val="20"/>
          <w:lang w:eastAsia="ru-RU"/>
        </w:rPr>
        <w:t xml:space="preserve"> </w:t>
      </w:r>
      <w:r w:rsidRPr="00F85654">
        <w:rPr>
          <w:rFonts w:ascii="Times New Roman" w:eastAsia="Times New Roman" w:hAnsi="Times New Roman" w:cs="Times New Roman"/>
          <w:color w:val="FF0000"/>
          <w:sz w:val="26"/>
          <w:szCs w:val="26"/>
          <w:lang w:eastAsia="ru-RU"/>
        </w:rPr>
        <w:t>утверждает паспорта муниципальных проектов, изменения в них и осуществляет контроль их реализации;</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е) осуществляет регулярный контроль проекта (портфеля проектов), оценку достижения целевых показателей проекта (портфеля проектов);</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ж) рассматривает проектные инициативы Администрации города Когалыма, принимает решение о запуске, приостановлении и закрытии проектов (портфелей проектов) в порядке, предусмотренном Положением о системе управления проектной деятельностью Администрации города Когалыма;</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з) рассматривает риски и проблемы, принимает решения, связанные с выполняемыми проектами (портфелями проектов) по вопросам, вынесенным на Проектный комитет;</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и) согласовывает выделение ресурсов на реализацию проектов (портфелей проектов);</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к) осуществляет анализ результатов и показателей проектов (портфелей проектов), оценивает целесообразность их дальнейшей реализации;</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л) рассматривает итоговый отчет по проектам (портфелям проектов), утверждает план постпроектного мониторинга общественно значимого эффекта от реализации проектов (портфелей проектов);</w:t>
      </w:r>
    </w:p>
    <w:p w:rsidR="00F85654" w:rsidRPr="00F85654" w:rsidRDefault="00F85654" w:rsidP="00F8565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r w:rsidRPr="00F85654">
        <w:rPr>
          <w:rFonts w:ascii="Times New Roman" w:eastAsia="Times New Roman" w:hAnsi="Times New Roman" w:cs="Times New Roman"/>
          <w:color w:val="FF0000"/>
          <w:sz w:val="26"/>
          <w:szCs w:val="26"/>
          <w:lang w:eastAsia="ru-RU"/>
        </w:rPr>
        <w:t>м) рассматривает заключения о достижении целевых показателей портфеля проектов, принимает решение о закрытии портфеля проектов и утверждении заключения о достижении целевых показателей портфеля проектов;</w:t>
      </w:r>
    </w:p>
    <w:p w:rsidR="00F85654" w:rsidRDefault="00F85654" w:rsidP="00F85654">
      <w:pPr>
        <w:pStyle w:val="ConsPlusNormal"/>
        <w:ind w:firstLine="709"/>
        <w:jc w:val="both"/>
        <w:rPr>
          <w:rFonts w:ascii="Times New Roman" w:hAnsi="Times New Roman" w:cs="Times New Roman"/>
          <w:color w:val="FF0000"/>
          <w:sz w:val="26"/>
          <w:szCs w:val="26"/>
        </w:rPr>
      </w:pPr>
      <w:r w:rsidRPr="00370DF2">
        <w:rPr>
          <w:rFonts w:ascii="Times New Roman" w:hAnsi="Times New Roman" w:cs="Times New Roman"/>
          <w:color w:val="FF0000"/>
          <w:sz w:val="26"/>
          <w:szCs w:val="26"/>
        </w:rPr>
        <w:t>н) осуществляет иные полномочия в сфере управления проектной деятельностью в Администрации города.</w:t>
      </w:r>
    </w:p>
    <w:p w:rsidR="00370DF2" w:rsidRPr="00370DF2" w:rsidRDefault="00370DF2" w:rsidP="00F85654">
      <w:pPr>
        <w:pStyle w:val="ConsPlusNormal"/>
        <w:ind w:firstLine="709"/>
        <w:jc w:val="both"/>
        <w:rPr>
          <w:rFonts w:ascii="Times New Roman" w:hAnsi="Times New Roman" w:cs="Times New Roman"/>
          <w:color w:val="FF0000"/>
          <w:sz w:val="26"/>
          <w:szCs w:val="26"/>
        </w:rPr>
      </w:pPr>
      <w:r>
        <w:rPr>
          <w:rFonts w:ascii="Times New Roman" w:hAnsi="Times New Roman" w:cs="Times New Roman"/>
          <w:color w:val="FF0000"/>
          <w:sz w:val="26"/>
          <w:szCs w:val="26"/>
        </w:rPr>
        <w:t>(пункт изложен в новой редакции</w:t>
      </w:r>
      <w:r w:rsidRPr="00370DF2">
        <w:rPr>
          <w:rFonts w:ascii="Times New Roman" w:hAnsi="Times New Roman" w:cs="Times New Roman"/>
          <w:color w:val="FF0000"/>
          <w:sz w:val="26"/>
          <w:szCs w:val="26"/>
        </w:rPr>
        <w:t xml:space="preserve"> распоряжением Администрации города Когалыма </w:t>
      </w:r>
      <w:r w:rsidR="006B4154" w:rsidRPr="006B4154">
        <w:rPr>
          <w:rFonts w:ascii="Times New Roman" w:hAnsi="Times New Roman" w:cs="Times New Roman"/>
          <w:color w:val="FF0000"/>
          <w:sz w:val="26"/>
          <w:szCs w:val="26"/>
        </w:rPr>
        <w:t>от 19.08.2022 №150-р</w:t>
      </w:r>
      <w:r>
        <w:rPr>
          <w:rFonts w:ascii="Times New Roman" w:hAnsi="Times New Roman" w:cs="Times New Roman"/>
          <w:color w:val="FF0000"/>
          <w:sz w:val="26"/>
          <w:szCs w:val="26"/>
        </w:rPr>
        <w:t>)</w:t>
      </w:r>
    </w:p>
    <w:p w:rsidR="00861D13" w:rsidRPr="00490F1C" w:rsidRDefault="00861D13" w:rsidP="00F85654">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2.2. Проектный комитет в пределах своих полномочий, предусмотренных пунктом 2.1 настоящего Положения:</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а) при рассмотрении вопросов обеспечения благоприятного инвестиционного климата в городе Когалыме осуществляет регулярный мониторинг и контроль за реализацией мероприятий, включенных в портфели проектов, основанных на целевых моделях упрощения процедур ведения бизнеса и повышения инвестиционной привлекательности;</w:t>
      </w:r>
    </w:p>
    <w:p w:rsidR="00861D13" w:rsidRPr="00FE3C76" w:rsidRDefault="00FE3C76" w:rsidP="00861D13">
      <w:pPr>
        <w:pStyle w:val="ConsPlusNormal"/>
        <w:ind w:firstLine="709"/>
        <w:jc w:val="both"/>
        <w:rPr>
          <w:rFonts w:ascii="Times New Roman" w:hAnsi="Times New Roman" w:cs="Times New Roman"/>
          <w:color w:val="FF0000"/>
          <w:sz w:val="26"/>
          <w:szCs w:val="26"/>
        </w:rPr>
      </w:pPr>
      <w:r w:rsidRPr="00FE3C76">
        <w:rPr>
          <w:rFonts w:ascii="Times New Roman" w:hAnsi="Times New Roman" w:cs="Times New Roman"/>
          <w:color w:val="FF0000"/>
          <w:sz w:val="26"/>
          <w:szCs w:val="26"/>
        </w:rPr>
        <w:t>(Подпункт «б» признать утратившим силу</w:t>
      </w:r>
      <w:r w:rsidRPr="00FE3C76">
        <w:rPr>
          <w:color w:val="FF0000"/>
        </w:rPr>
        <w:t xml:space="preserve"> </w:t>
      </w:r>
      <w:r w:rsidRPr="00FE3C76">
        <w:rPr>
          <w:rFonts w:ascii="Times New Roman" w:hAnsi="Times New Roman" w:cs="Times New Roman"/>
          <w:color w:val="FF0000"/>
          <w:sz w:val="26"/>
          <w:szCs w:val="26"/>
        </w:rPr>
        <w:t>распоряжением Администрации города Когалыма от 19.08.2022 №150-р)</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 xml:space="preserve">в) принимает решения по межведомственному взаимодействию и взаимодействию между </w:t>
      </w:r>
      <w:r w:rsidRPr="00E21449">
        <w:rPr>
          <w:rFonts w:ascii="Times New Roman" w:hAnsi="Times New Roman" w:cs="Times New Roman"/>
          <w:color w:val="FF0000"/>
          <w:sz w:val="26"/>
          <w:szCs w:val="26"/>
        </w:rPr>
        <w:t>исполнительными органами</w:t>
      </w:r>
      <w:r w:rsidRPr="00490F1C">
        <w:rPr>
          <w:rFonts w:ascii="Times New Roman" w:hAnsi="Times New Roman" w:cs="Times New Roman"/>
          <w:color w:val="2E74B5" w:themeColor="accent1" w:themeShade="BF"/>
          <w:sz w:val="26"/>
          <w:szCs w:val="26"/>
        </w:rPr>
        <w:t xml:space="preserve"> и иными организациями, лицами при реализации в городе Когалыме мероприятий, включенных в </w:t>
      </w:r>
      <w:r w:rsidR="0031774F" w:rsidRPr="0031774F">
        <w:rPr>
          <w:rFonts w:ascii="Times New Roman" w:hAnsi="Times New Roman" w:cs="Times New Roman"/>
          <w:color w:val="FF0000"/>
          <w:sz w:val="26"/>
          <w:szCs w:val="26"/>
        </w:rPr>
        <w:t>региональные проекты</w:t>
      </w:r>
      <w:r w:rsidRPr="00490F1C">
        <w:rPr>
          <w:rFonts w:ascii="Times New Roman" w:hAnsi="Times New Roman" w:cs="Times New Roman"/>
          <w:color w:val="2E74B5" w:themeColor="accent1" w:themeShade="BF"/>
          <w:sz w:val="26"/>
          <w:szCs w:val="26"/>
        </w:rPr>
        <w:t>, а также в портфели проектов, основанных на целевых моделях упрощения процедур ведения бизнеса и повышения инвестиционной привлекательности;</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г) принимает решения, связанные с реализацией в городе Когалыме мероприятий и достижением целевых показателей, включенных в национальные и федеральные проекты (программы) Российской Федерации, в том числе о назначении ответственных лиц.</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2.3. Проектный комитет имеет право:</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а) запрашивать у структурных подразделений Администрации города Когалыма, предприятий, учреждений и организаций, независимо от их организационно-правовых форм и иных лиц информацию и документы, непосредственно связанные с проектной деятельностью и необходимые Проектному комитету для выполнения его функций;</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 xml:space="preserve">б) приглашать на свои заседания и заслушивать представителей Администрации города, </w:t>
      </w:r>
      <w:r w:rsidRPr="00F9484F">
        <w:rPr>
          <w:rFonts w:ascii="Times New Roman" w:hAnsi="Times New Roman" w:cs="Times New Roman"/>
          <w:color w:val="FF0000"/>
          <w:sz w:val="26"/>
          <w:szCs w:val="26"/>
        </w:rPr>
        <w:t>исполнительных органов</w:t>
      </w:r>
      <w:r w:rsidRPr="00490F1C">
        <w:rPr>
          <w:rFonts w:ascii="Times New Roman" w:hAnsi="Times New Roman" w:cs="Times New Roman"/>
          <w:color w:val="2E74B5" w:themeColor="accent1" w:themeShade="BF"/>
          <w:sz w:val="26"/>
          <w:szCs w:val="26"/>
        </w:rPr>
        <w:t xml:space="preserve"> Ханты-Мансийского автономного округа - Югры, иных физических и юридических лиц (по согласованию);</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lastRenderedPageBreak/>
        <w:t>в) давать поручения руководителям структурных подразделений Администрации города Когалыма в целях осуществления проектной деятельности в соответствии со стратегией социально-экономического развития города Когалыма и требовать их своевременного исполнения;</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г) давать рекомендации структурным подразделениям Администрации города Когалыма, связанные с вопросами развития проектной деятельности в городе Когалыме.</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p>
    <w:p w:rsidR="00861D13" w:rsidRPr="00490F1C" w:rsidRDefault="00861D13" w:rsidP="00861D13">
      <w:pPr>
        <w:pStyle w:val="ConsPlusNormal"/>
        <w:ind w:firstLine="709"/>
        <w:jc w:val="center"/>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 Порядок формирования и организация деятельности</w:t>
      </w:r>
    </w:p>
    <w:p w:rsidR="00861D13" w:rsidRPr="00490F1C" w:rsidRDefault="00861D13" w:rsidP="00861D13">
      <w:pPr>
        <w:pStyle w:val="ConsPlusNormal"/>
        <w:ind w:firstLine="709"/>
        <w:jc w:val="center"/>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3.1. Состав Проектного комитета утверждается распоряжением Администрации города Когалыма. В состав Проектного комитета входят:</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а) председатель Проектного комитета,</w:t>
      </w:r>
      <w:r w:rsidR="002170D4">
        <w:rPr>
          <w:rFonts w:ascii="Times New Roman" w:hAnsi="Times New Roman" w:cs="Times New Roman"/>
          <w:color w:val="2E74B5" w:themeColor="accent1" w:themeShade="BF"/>
          <w:sz w:val="26"/>
          <w:szCs w:val="26"/>
        </w:rPr>
        <w:t xml:space="preserve"> которым по должности является </w:t>
      </w:r>
      <w:r w:rsidR="002170D4" w:rsidRPr="002170D4">
        <w:rPr>
          <w:rFonts w:ascii="Times New Roman" w:hAnsi="Times New Roman" w:cs="Times New Roman"/>
          <w:color w:val="FF0000"/>
          <w:sz w:val="26"/>
          <w:szCs w:val="26"/>
        </w:rPr>
        <w:t>г</w:t>
      </w:r>
      <w:r w:rsidRPr="002170D4">
        <w:rPr>
          <w:rFonts w:ascii="Times New Roman" w:hAnsi="Times New Roman" w:cs="Times New Roman"/>
          <w:color w:val="FF0000"/>
          <w:sz w:val="26"/>
          <w:szCs w:val="26"/>
        </w:rPr>
        <w:t>лава</w:t>
      </w:r>
      <w:r w:rsidRPr="00490F1C">
        <w:rPr>
          <w:rFonts w:ascii="Times New Roman" w:hAnsi="Times New Roman" w:cs="Times New Roman"/>
          <w:color w:val="2E74B5" w:themeColor="accent1" w:themeShade="BF"/>
          <w:sz w:val="26"/>
          <w:szCs w:val="26"/>
        </w:rPr>
        <w:t xml:space="preserve"> города Когалыма;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б) заместитель председателя Проектного комитета, которым по должности является первый заместитель главы города Когалыма;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в) секретарь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г) члены Проектного комитета.</w:t>
      </w:r>
    </w:p>
    <w:p w:rsidR="00861D13" w:rsidRPr="00490F1C" w:rsidRDefault="00861D13" w:rsidP="00861D13">
      <w:pPr>
        <w:pStyle w:val="ConsPlusNormal"/>
        <w:ind w:firstLine="709"/>
        <w:jc w:val="both"/>
        <w:rPr>
          <w:rFonts w:ascii="Times New Roman" w:hAnsi="Times New Roman" w:cs="Times New Roman"/>
          <w:color w:val="7030A0"/>
          <w:sz w:val="26"/>
          <w:szCs w:val="26"/>
        </w:rPr>
      </w:pPr>
      <w:r w:rsidRPr="00490F1C">
        <w:rPr>
          <w:rFonts w:ascii="Times New Roman" w:hAnsi="Times New Roman" w:cs="Times New Roman"/>
          <w:color w:val="7030A0"/>
          <w:sz w:val="26"/>
          <w:szCs w:val="26"/>
        </w:rPr>
        <w:t xml:space="preserve">На заседание Проектного комитета не реже 1 раза в полугодие при рассмотрении вопроса о ходе реализации проектов, </w:t>
      </w:r>
      <w:r w:rsidR="008C73CF" w:rsidRPr="008C73CF">
        <w:rPr>
          <w:rFonts w:ascii="Times New Roman" w:hAnsi="Times New Roman" w:cs="Times New Roman"/>
          <w:color w:val="FF0000"/>
          <w:sz w:val="26"/>
          <w:szCs w:val="26"/>
        </w:rPr>
        <w:t>направленных на достижение общественно значимых результатов, выполнение задач и показателей</w:t>
      </w:r>
      <w:r w:rsidRPr="008C73CF">
        <w:rPr>
          <w:rFonts w:ascii="Times New Roman" w:hAnsi="Times New Roman" w:cs="Times New Roman"/>
          <w:color w:val="FF0000"/>
          <w:sz w:val="26"/>
          <w:szCs w:val="26"/>
        </w:rPr>
        <w:t xml:space="preserve"> </w:t>
      </w:r>
      <w:r w:rsidRPr="00490F1C">
        <w:rPr>
          <w:rFonts w:ascii="Times New Roman" w:hAnsi="Times New Roman" w:cs="Times New Roman"/>
          <w:color w:val="7030A0"/>
          <w:sz w:val="26"/>
          <w:szCs w:val="26"/>
        </w:rPr>
        <w:t>национальных проектов (программ) и (или) федеральных проектов Российской Федерации, приглашаются (без права голоса) непосредственные участники указанных проектов и (или) представители общественности.</w:t>
      </w:r>
    </w:p>
    <w:p w:rsidR="00861D13" w:rsidRPr="004E4B70" w:rsidRDefault="00861D13" w:rsidP="00861D13">
      <w:pPr>
        <w:pStyle w:val="ConsPlusNormal"/>
        <w:ind w:firstLine="709"/>
        <w:jc w:val="both"/>
        <w:rPr>
          <w:rFonts w:ascii="Times New Roman" w:hAnsi="Times New Roman" w:cs="Times New Roman"/>
          <w:color w:val="7030A0"/>
          <w:sz w:val="26"/>
          <w:szCs w:val="26"/>
        </w:rPr>
      </w:pPr>
      <w:r w:rsidRPr="004E4B70">
        <w:rPr>
          <w:rFonts w:ascii="Times New Roman" w:hAnsi="Times New Roman" w:cs="Times New Roman"/>
          <w:color w:val="7030A0"/>
          <w:sz w:val="26"/>
          <w:szCs w:val="26"/>
        </w:rPr>
        <w:t>(абзац введен распоряжением Администрации</w:t>
      </w:r>
      <w:r w:rsidR="004E4B70" w:rsidRPr="004E4B70">
        <w:rPr>
          <w:rFonts w:ascii="Times New Roman" w:hAnsi="Times New Roman" w:cs="Times New Roman"/>
          <w:color w:val="7030A0"/>
          <w:sz w:val="26"/>
          <w:szCs w:val="26"/>
        </w:rPr>
        <w:t xml:space="preserve"> города Когалыма от 15.10.2019 №</w:t>
      </w:r>
      <w:r w:rsidRPr="004E4B70">
        <w:rPr>
          <w:rFonts w:ascii="Times New Roman" w:hAnsi="Times New Roman" w:cs="Times New Roman"/>
          <w:color w:val="7030A0"/>
          <w:sz w:val="26"/>
          <w:szCs w:val="26"/>
        </w:rPr>
        <w:t>191-р)</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3.2. Деятельность Проектного комитета осуществляется в форме заседаний.</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3.3. Председатель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а) осуществляет руководство деятельностью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б) по представлению секретаря Проектного комитета принимает решения о привлечении к участию в заседаниях Проектного комитета лиц, не являющихся членами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в) назначает заседания и утверждает повестку заседаний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г) дает поручения и организует контроль их исполнения в рамках деятельности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3.4. В период отсутствия председателя Проектного комитета, а также по его поручению руководство Проектным комитетом, осуществление иных полномочий председателя Проектного комитета возлагается на заместителя председателя Проектного комитета.</w:t>
      </w:r>
    </w:p>
    <w:p w:rsidR="00861D13" w:rsidRPr="003E5306" w:rsidRDefault="00861D13" w:rsidP="00861D13">
      <w:pPr>
        <w:pStyle w:val="ConsPlusNormal"/>
        <w:ind w:firstLine="709"/>
        <w:jc w:val="both"/>
        <w:rPr>
          <w:rFonts w:ascii="Times New Roman" w:hAnsi="Times New Roman" w:cs="Times New Roman"/>
          <w:color w:val="FF0000"/>
          <w:sz w:val="26"/>
          <w:szCs w:val="26"/>
        </w:rPr>
      </w:pPr>
      <w:r w:rsidRPr="00490F1C">
        <w:rPr>
          <w:rFonts w:ascii="Times New Roman" w:hAnsi="Times New Roman" w:cs="Times New Roman"/>
          <w:color w:val="2E74B5" w:themeColor="accent1" w:themeShade="BF"/>
          <w:sz w:val="26"/>
          <w:szCs w:val="26"/>
        </w:rPr>
        <w:t xml:space="preserve">В случае одновременного отсутствия председателя и заместителя председателя Проектного комитета руководство Проектным комитетом, осуществление иных полномочий председателя проектного комитета возлагается на лицо, </w:t>
      </w:r>
      <w:r w:rsidR="003E5306" w:rsidRPr="003E5306">
        <w:rPr>
          <w:rFonts w:ascii="Times New Roman" w:hAnsi="Times New Roman" w:cs="Times New Roman"/>
          <w:color w:val="FF0000"/>
          <w:sz w:val="26"/>
          <w:szCs w:val="26"/>
        </w:rPr>
        <w:t>замещающее его в установленном порядке в соответствии с правовым актом, закрепляющим временное исполнение обязанностей по должности</w:t>
      </w:r>
      <w:r w:rsidRPr="003E5306">
        <w:rPr>
          <w:rFonts w:ascii="Times New Roman" w:hAnsi="Times New Roman" w:cs="Times New Roman"/>
          <w:color w:val="FF0000"/>
          <w:sz w:val="26"/>
          <w:szCs w:val="26"/>
        </w:rPr>
        <w:t>.</w:t>
      </w:r>
    </w:p>
    <w:p w:rsidR="00861D13"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 xml:space="preserve">3.5. Члены Проектного комитета обладают равными </w:t>
      </w:r>
      <w:bookmarkStart w:id="0" w:name="_GoBack"/>
      <w:bookmarkEnd w:id="0"/>
      <w:r w:rsidRPr="00490F1C">
        <w:rPr>
          <w:rFonts w:ascii="Times New Roman" w:hAnsi="Times New Roman" w:cs="Times New Roman"/>
          <w:color w:val="2E74B5" w:themeColor="accent1" w:themeShade="BF"/>
          <w:sz w:val="26"/>
          <w:szCs w:val="26"/>
        </w:rPr>
        <w:t>правами при принятии решений на заседаниях Проектного комитета.</w:t>
      </w:r>
    </w:p>
    <w:p w:rsidR="008A6238" w:rsidRDefault="008A6238" w:rsidP="00861D13">
      <w:pPr>
        <w:pStyle w:val="ConsPlusNormal"/>
        <w:ind w:firstLine="709"/>
        <w:jc w:val="both"/>
        <w:rPr>
          <w:rFonts w:ascii="Times New Roman" w:hAnsi="Times New Roman" w:cs="Times New Roman"/>
          <w:color w:val="538135" w:themeColor="accent6" w:themeShade="BF"/>
          <w:sz w:val="26"/>
          <w:szCs w:val="26"/>
        </w:rPr>
      </w:pPr>
      <w:r w:rsidRPr="008A6238">
        <w:rPr>
          <w:rFonts w:ascii="Times New Roman" w:hAnsi="Times New Roman" w:cs="Times New Roman"/>
          <w:color w:val="538135" w:themeColor="accent6" w:themeShade="BF"/>
          <w:sz w:val="26"/>
          <w:szCs w:val="26"/>
        </w:rPr>
        <w:t xml:space="preserve">В случае отсутствия члена Проектного комитета по уважительной </w:t>
      </w:r>
      <w:r w:rsidRPr="008A6238">
        <w:rPr>
          <w:rFonts w:ascii="Times New Roman" w:hAnsi="Times New Roman" w:cs="Times New Roman"/>
          <w:color w:val="538135" w:themeColor="accent6" w:themeShade="BF"/>
          <w:sz w:val="26"/>
          <w:szCs w:val="26"/>
        </w:rPr>
        <w:lastRenderedPageBreak/>
        <w:t>причине (отпуск, болезнь, командировка) на заседании Проектного комитета его представляет штатный заместитель или работник, на которого возложено исполнение его должностных обязанностей.</w:t>
      </w:r>
    </w:p>
    <w:p w:rsidR="00301F1F" w:rsidRPr="008B27C0" w:rsidRDefault="00301F1F" w:rsidP="00301F1F">
      <w:pPr>
        <w:pStyle w:val="ConsPlusNormal"/>
        <w:ind w:firstLine="709"/>
        <w:jc w:val="both"/>
        <w:rPr>
          <w:rFonts w:ascii="Times New Roman" w:hAnsi="Times New Roman" w:cs="Times New Roman"/>
          <w:color w:val="538135" w:themeColor="accent6" w:themeShade="BF"/>
          <w:sz w:val="26"/>
          <w:szCs w:val="26"/>
        </w:rPr>
      </w:pPr>
      <w:r w:rsidRPr="008B27C0">
        <w:rPr>
          <w:rFonts w:ascii="Times New Roman" w:hAnsi="Times New Roman" w:cs="Times New Roman"/>
          <w:color w:val="538135" w:themeColor="accent6" w:themeShade="BF"/>
          <w:sz w:val="26"/>
          <w:szCs w:val="26"/>
        </w:rPr>
        <w:t xml:space="preserve">(абзац введен распоряжением Администрации города Когалыма от </w:t>
      </w:r>
      <w:r w:rsidR="008B27C0" w:rsidRPr="008B27C0">
        <w:rPr>
          <w:rFonts w:ascii="Times New Roman" w:hAnsi="Times New Roman" w:cs="Times New Roman"/>
          <w:color w:val="538135" w:themeColor="accent6" w:themeShade="BF"/>
          <w:sz w:val="26"/>
          <w:szCs w:val="26"/>
        </w:rPr>
        <w:t>от 28.03.2022 №66-р</w:t>
      </w:r>
      <w:r w:rsidRPr="008B27C0">
        <w:rPr>
          <w:rFonts w:ascii="Times New Roman" w:hAnsi="Times New Roman" w:cs="Times New Roman"/>
          <w:color w:val="538135" w:themeColor="accent6" w:themeShade="BF"/>
          <w:sz w:val="26"/>
          <w:szCs w:val="26"/>
        </w:rPr>
        <w:t>)</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 xml:space="preserve">3.6. По предложениям членов Проектного комитета в его заседаниях могут принимать участие представители </w:t>
      </w:r>
      <w:r w:rsidRPr="00F9484F">
        <w:rPr>
          <w:rFonts w:ascii="Times New Roman" w:hAnsi="Times New Roman" w:cs="Times New Roman"/>
          <w:color w:val="FF0000"/>
          <w:sz w:val="26"/>
          <w:szCs w:val="26"/>
        </w:rPr>
        <w:t>исполнительных органов</w:t>
      </w:r>
      <w:r w:rsidRPr="00490F1C">
        <w:rPr>
          <w:rFonts w:ascii="Times New Roman" w:hAnsi="Times New Roman" w:cs="Times New Roman"/>
          <w:color w:val="2E74B5" w:themeColor="accent1" w:themeShade="BF"/>
          <w:sz w:val="26"/>
          <w:szCs w:val="26"/>
        </w:rPr>
        <w:t xml:space="preserve"> Ханты-Мансийского автономного округа - Югры, представители общественности, представители иных органов и организаций, иные лица (по согласованию), представители органов местного самоуправления города Когалыма, не обладающие правом голоса при принятии решений Проектным комитетом.</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3.7. Члены Проектного комитета вправе:</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а) вносить предложения о включении в повестку заседания Проектного комитета вопросов для рассмотрения;</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б) знакомиться с протоколами заседаний, иными документами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в) принимать участие в заседаниях Проектного комитета, в обсуждении вопросов, вынесенных на его рассмотрение.</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3.8. Члены Проектного комитета обязаны:</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а) обеспечивать подготовку материалов по вопросам, выносимым на рассмотрение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б) информировать секретаря Проектного комитета о невозможности участия в заседании с указанием причин;</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в) изучать необходимую информацию (материалы), доводить до сведения всех членов Проектного комитета информацию, имеющую отношение к принимаемым решениям;</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г) выполнять поручения, исполнять решения Проектного комитета в установленные сроки.</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3.9. Обеспечение деятельности Проектного комитета осуществляет отдел проектного управления и инвестиций управления инвестиционной деятельности и развития предпринимательства Администрации города Когалыма, исполняющий функции муниципального проектного офиса.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3.10. Секретарем Проектного комитета является начальник управления и инвестиций управления инвестиционной деятельности и развития предпринимательства Администрации города.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В период отсутствия секретаря Проектного комитета его полномочия исполняет начальник отдела проектного управления и инвестиций управления инвестиционной деятельности и развития предпринимательства Администрации города Когалыма.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3.11. Секретарь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а) координирует работу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б) формирует план проведения заседаний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в) организует работу по обеспечению деятельности Проектного комитета, в том числе по подготовке материалов для заседаний, согласованию повестки заседания Проектного комитета, получению документов от членов Проектного комитета и других участников заседаний, контролю исполнения решений, поручений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г) ведет протоколы заседаний;</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д) формирует предложения по основным направлениям деятельности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е) организует взаимодействие Проектного комитета с лицами, не являющимися членами Проектного комитета, формирует предложения об их участии в заседаниях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ж) вправе проводить рабочие совещания с членами Проектного комитета, иными лицами в целях подготовки заседаний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з) выполняет иные обязанности по поручению председателя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3.12. Заседания Проектного комитета ведет председатель Проектного комитета.</w:t>
      </w:r>
    </w:p>
    <w:p w:rsidR="00861D13" w:rsidRPr="00D60030" w:rsidRDefault="00861D13" w:rsidP="00861D13">
      <w:pPr>
        <w:pStyle w:val="ConsPlusNormal"/>
        <w:ind w:firstLine="709"/>
        <w:jc w:val="both"/>
        <w:rPr>
          <w:rFonts w:ascii="Times New Roman" w:hAnsi="Times New Roman" w:cs="Times New Roman"/>
          <w:color w:val="C45911" w:themeColor="accent2" w:themeShade="BF"/>
          <w:sz w:val="26"/>
          <w:szCs w:val="26"/>
        </w:rPr>
      </w:pPr>
      <w:r w:rsidRPr="00490F1C">
        <w:rPr>
          <w:rFonts w:ascii="Times New Roman" w:hAnsi="Times New Roman" w:cs="Times New Roman"/>
          <w:color w:val="2E74B5" w:themeColor="accent1" w:themeShade="BF"/>
          <w:sz w:val="26"/>
          <w:szCs w:val="26"/>
        </w:rPr>
        <w:t>3.13. Заседания Проектного комитета проводятся на регулярной основе, но не реже одного раза в месяц. Возможные формы проведения заседания: очная,</w:t>
      </w:r>
      <w:r w:rsidR="00D60030" w:rsidRPr="00490F1C">
        <w:rPr>
          <w:rFonts w:ascii="Times New Roman" w:hAnsi="Times New Roman" w:cs="Times New Roman"/>
          <w:color w:val="2E74B5" w:themeColor="accent1" w:themeShade="BF"/>
          <w:sz w:val="26"/>
          <w:szCs w:val="26"/>
        </w:rPr>
        <w:t xml:space="preserve"> очно-заочная</w:t>
      </w:r>
      <w:r w:rsidR="00D60030">
        <w:rPr>
          <w:rFonts w:ascii="Times New Roman" w:hAnsi="Times New Roman" w:cs="Times New Roman"/>
          <w:color w:val="C45911" w:themeColor="accent2" w:themeShade="BF"/>
          <w:sz w:val="26"/>
          <w:szCs w:val="26"/>
        </w:rPr>
        <w:t>, заочная.</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3.14. В случае необходимости могут проводиться внеочередные заседания Проектного комитета. Инициировать внеочередное заседание может любой из членов Проектного комитета. Решение о проведении внеочередного заседания принимает председатель Проектного комитета по представлению секретаря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3.15. Секретарь Проектного комитета информирует членов Проектного комитета о дате, времени и месте проведения заседания не позднее чем за пять рабочих дней.</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3.16. Не позднее чем за три рабочих дня до даты проведения заседания члены Проектного комитета направляют секретарю Проектного комитета материалы к заседанию, предлагаемые вопросы для рассмотрения Проектным комитетом.</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3.17. На заседаниях Проектного комитета рассматриваются только те вопросы, которые внесены в повестку. Обязательными пунктами повестки заседания Проектного комитета являются:</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а) отчет о выполнении ранее принятых решений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б) доклад руководителя проекта (портфеля проектов) или куратора проекта (портфеля проектов) о состоянии проектов (портфелей проектов);</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в) рассмотрение вопросов, вынесенных на рассмотрение Проектного комитета кураторами проектов (портфелей проектов), руководителями проектов (портфелей проектов), руководителем муниципального проектного офиса, членами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3.18. Повестку заседания Проектного комитета утверждает председатель Проектного комитета по представлению секретаря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3.19. Проектный комитет вправе принимать решения только при наличии кворума, который составляет не менее половины постоянных членов Проектного комитета.</w:t>
      </w:r>
    </w:p>
    <w:p w:rsidR="00D60030" w:rsidRPr="00D60030" w:rsidRDefault="00D60030" w:rsidP="00D60030">
      <w:pPr>
        <w:autoSpaceDE w:val="0"/>
        <w:autoSpaceDN w:val="0"/>
        <w:adjustRightInd w:val="0"/>
        <w:spacing w:after="0" w:line="240" w:lineRule="auto"/>
        <w:ind w:firstLine="708"/>
        <w:jc w:val="both"/>
        <w:rPr>
          <w:rFonts w:ascii="Times New Roman" w:eastAsia="Calibri" w:hAnsi="Times New Roman" w:cs="Times New Roman"/>
          <w:color w:val="C45911" w:themeColor="accent2" w:themeShade="BF"/>
          <w:sz w:val="26"/>
          <w:szCs w:val="26"/>
        </w:rPr>
      </w:pPr>
      <w:r w:rsidRPr="00D60030">
        <w:rPr>
          <w:rFonts w:ascii="Times New Roman" w:eastAsia="Calibri" w:hAnsi="Times New Roman" w:cs="Times New Roman"/>
          <w:color w:val="C45911" w:themeColor="accent2" w:themeShade="BF"/>
          <w:sz w:val="26"/>
          <w:szCs w:val="26"/>
        </w:rPr>
        <w:t>3.20. При принятии Проектным комитетом решений проводится открытое голосование. Решение принимается простым большинством голосов от общего числа присутствующих на заседании членов Проектного комитета. При равенстве голосов голос председателя Проектного комитета является решающим.</w:t>
      </w:r>
    </w:p>
    <w:p w:rsidR="00D60030" w:rsidRPr="00D60030" w:rsidRDefault="00D60030" w:rsidP="00D60030">
      <w:pPr>
        <w:autoSpaceDE w:val="0"/>
        <w:autoSpaceDN w:val="0"/>
        <w:adjustRightInd w:val="0"/>
        <w:spacing w:after="0" w:line="240" w:lineRule="auto"/>
        <w:ind w:firstLine="708"/>
        <w:jc w:val="both"/>
        <w:rPr>
          <w:rFonts w:ascii="Times New Roman" w:eastAsia="Calibri" w:hAnsi="Times New Roman" w:cs="Times New Roman"/>
          <w:color w:val="C45911" w:themeColor="accent2" w:themeShade="BF"/>
          <w:sz w:val="26"/>
          <w:szCs w:val="26"/>
        </w:rPr>
      </w:pPr>
      <w:r w:rsidRPr="00D60030">
        <w:rPr>
          <w:rFonts w:ascii="Times New Roman" w:eastAsia="Calibri" w:hAnsi="Times New Roman" w:cs="Times New Roman"/>
          <w:color w:val="C45911" w:themeColor="accent2" w:themeShade="BF"/>
          <w:sz w:val="26"/>
          <w:szCs w:val="26"/>
        </w:rPr>
        <w:t>Проектный комитет может принимать решения путем письменного опроса его членов, по решению председателя Проектного комитета, в соответствии с формой опросного листа для голосования согласно приложению к настоящему Положению.</w:t>
      </w:r>
    </w:p>
    <w:p w:rsidR="00D60030" w:rsidRPr="00D60030" w:rsidRDefault="00D60030" w:rsidP="00D60030">
      <w:pPr>
        <w:autoSpaceDE w:val="0"/>
        <w:autoSpaceDN w:val="0"/>
        <w:adjustRightInd w:val="0"/>
        <w:spacing w:after="0" w:line="240" w:lineRule="auto"/>
        <w:ind w:firstLine="708"/>
        <w:jc w:val="both"/>
        <w:rPr>
          <w:rFonts w:ascii="Times New Roman" w:eastAsia="Calibri" w:hAnsi="Times New Roman" w:cs="Times New Roman"/>
          <w:color w:val="C45911" w:themeColor="accent2" w:themeShade="BF"/>
          <w:sz w:val="26"/>
          <w:szCs w:val="26"/>
        </w:rPr>
      </w:pPr>
      <w:r w:rsidRPr="00D60030">
        <w:rPr>
          <w:rFonts w:ascii="Times New Roman" w:eastAsia="Calibri" w:hAnsi="Times New Roman" w:cs="Times New Roman"/>
          <w:color w:val="C45911" w:themeColor="accent2" w:themeShade="BF"/>
          <w:sz w:val="26"/>
          <w:szCs w:val="26"/>
        </w:rPr>
        <w:t>Секретарь Проектного комитета направляет опросный лист</w:t>
      </w:r>
      <w:r w:rsidRPr="00D60030">
        <w:rPr>
          <w:rFonts w:ascii="Calibri" w:eastAsia="Calibri" w:hAnsi="Calibri" w:cs="Times New Roman"/>
          <w:color w:val="C45911" w:themeColor="accent2" w:themeShade="BF"/>
        </w:rPr>
        <w:t xml:space="preserve"> </w:t>
      </w:r>
      <w:r w:rsidRPr="00D60030">
        <w:rPr>
          <w:rFonts w:ascii="Times New Roman" w:eastAsia="Calibri" w:hAnsi="Times New Roman" w:cs="Times New Roman"/>
          <w:color w:val="C45911" w:themeColor="accent2" w:themeShade="BF"/>
          <w:sz w:val="26"/>
          <w:szCs w:val="26"/>
        </w:rPr>
        <w:t>для голосования и документы, необходимые для рассмотрения вопросов членам Проектного комитета.</w:t>
      </w:r>
    </w:p>
    <w:p w:rsidR="00D60030" w:rsidRPr="00D60030" w:rsidRDefault="00D60030" w:rsidP="00D60030">
      <w:pPr>
        <w:autoSpaceDE w:val="0"/>
        <w:autoSpaceDN w:val="0"/>
        <w:adjustRightInd w:val="0"/>
        <w:spacing w:after="0" w:line="240" w:lineRule="auto"/>
        <w:ind w:firstLine="708"/>
        <w:jc w:val="both"/>
        <w:rPr>
          <w:rFonts w:ascii="Times New Roman" w:eastAsia="Calibri" w:hAnsi="Times New Roman" w:cs="Times New Roman"/>
          <w:color w:val="C45911" w:themeColor="accent2" w:themeShade="BF"/>
          <w:sz w:val="26"/>
          <w:szCs w:val="26"/>
        </w:rPr>
      </w:pPr>
      <w:r w:rsidRPr="00D60030">
        <w:rPr>
          <w:rFonts w:ascii="Times New Roman" w:eastAsia="Calibri" w:hAnsi="Times New Roman" w:cs="Times New Roman"/>
          <w:color w:val="C45911" w:themeColor="accent2" w:themeShade="BF"/>
          <w:sz w:val="26"/>
          <w:szCs w:val="26"/>
        </w:rPr>
        <w:t xml:space="preserve"> Члены Проектного комитета направляют заполненные и подписанные опросные листы</w:t>
      </w:r>
      <w:r w:rsidRPr="00D60030">
        <w:rPr>
          <w:rFonts w:ascii="Calibri" w:eastAsia="Calibri" w:hAnsi="Calibri" w:cs="Times New Roman"/>
          <w:color w:val="C45911" w:themeColor="accent2" w:themeShade="BF"/>
        </w:rPr>
        <w:t xml:space="preserve"> </w:t>
      </w:r>
      <w:r w:rsidRPr="00D60030">
        <w:rPr>
          <w:rFonts w:ascii="Times New Roman" w:eastAsia="Calibri" w:hAnsi="Times New Roman" w:cs="Times New Roman"/>
          <w:color w:val="C45911" w:themeColor="accent2" w:themeShade="BF"/>
          <w:sz w:val="26"/>
          <w:szCs w:val="26"/>
        </w:rPr>
        <w:t>для голосования секретарю Проектного комитета не позднее срока, установленного в опросном листе.</w:t>
      </w:r>
    </w:p>
    <w:p w:rsidR="00D60030" w:rsidRDefault="00D60030" w:rsidP="00D60030">
      <w:pPr>
        <w:pStyle w:val="ConsPlusNormal"/>
        <w:ind w:firstLine="709"/>
        <w:jc w:val="both"/>
        <w:rPr>
          <w:rFonts w:ascii="Times New Roman" w:eastAsia="Calibri" w:hAnsi="Times New Roman" w:cs="Times New Roman"/>
          <w:color w:val="C45911" w:themeColor="accent2" w:themeShade="BF"/>
          <w:sz w:val="26"/>
          <w:szCs w:val="26"/>
          <w:lang w:eastAsia="en-US"/>
        </w:rPr>
      </w:pPr>
      <w:r w:rsidRPr="00D60030">
        <w:rPr>
          <w:rFonts w:ascii="Times New Roman" w:eastAsia="Calibri" w:hAnsi="Times New Roman" w:cs="Times New Roman"/>
          <w:color w:val="C45911" w:themeColor="accent2" w:themeShade="BF"/>
          <w:sz w:val="26"/>
          <w:szCs w:val="26"/>
          <w:lang w:eastAsia="en-US"/>
        </w:rPr>
        <w:t>Заполненные опросные листы</w:t>
      </w:r>
      <w:r w:rsidRPr="00D60030">
        <w:rPr>
          <w:rFonts w:eastAsia="Calibri" w:cs="Times New Roman"/>
          <w:color w:val="C45911" w:themeColor="accent2" w:themeShade="BF"/>
          <w:szCs w:val="22"/>
          <w:lang w:eastAsia="en-US"/>
        </w:rPr>
        <w:t xml:space="preserve"> </w:t>
      </w:r>
      <w:r w:rsidRPr="00D60030">
        <w:rPr>
          <w:rFonts w:ascii="Times New Roman" w:eastAsia="Calibri" w:hAnsi="Times New Roman" w:cs="Times New Roman"/>
          <w:color w:val="C45911" w:themeColor="accent2" w:themeShade="BF"/>
          <w:sz w:val="26"/>
          <w:szCs w:val="26"/>
          <w:lang w:eastAsia="en-US"/>
        </w:rPr>
        <w:t>для голосования подлежат приобщению к протоколу заседания Проектного комитета.</w:t>
      </w:r>
    </w:p>
    <w:p w:rsidR="00F878AC" w:rsidRPr="00F878AC" w:rsidRDefault="00F878AC" w:rsidP="00F878AC">
      <w:pPr>
        <w:pStyle w:val="ConsPlusNormal"/>
        <w:ind w:firstLine="709"/>
        <w:jc w:val="both"/>
        <w:rPr>
          <w:rFonts w:ascii="Times New Roman" w:hAnsi="Times New Roman" w:cs="Times New Roman"/>
          <w:color w:val="C45911" w:themeColor="accent2" w:themeShade="BF"/>
          <w:sz w:val="26"/>
          <w:szCs w:val="26"/>
        </w:rPr>
      </w:pPr>
      <w:r w:rsidRPr="00F878AC">
        <w:rPr>
          <w:rFonts w:ascii="Times New Roman" w:hAnsi="Times New Roman" w:cs="Times New Roman"/>
          <w:color w:val="C45911" w:themeColor="accent2" w:themeShade="BF"/>
          <w:sz w:val="26"/>
          <w:szCs w:val="26"/>
        </w:rPr>
        <w:t>(абзац введен распоряжением Администрации города Когалыма от от 03.06.2020 №104-р)</w:t>
      </w:r>
    </w:p>
    <w:p w:rsidR="00861D13" w:rsidRPr="00490F1C" w:rsidRDefault="00861D13" w:rsidP="00D60030">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3.21. Во время заседания секретарь Проектного комитета фиксирует рассматриваемые вопросы и принятые по ним решения.</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3.22. По результатам заседания (в течение трех рабочих дней с момента проведения) секретарь Проектного комитета составляет протокол. В протоколе заседания указываются:</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дата, место и время проведения заседания;</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состав участников заседания, включая приглашенных лиц;</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рассмотренные вопросы;</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предложения и замечания, высказанные в процессе обсуждения рассматриваемых вопросов;</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результаты голосования по рассматриваемым вопросам и принятые решения;</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поручения, решения, рекомендации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3.23. Протокол заседания Проектного комитета подписывают секретарь и председатель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3.24. Решения, принятые на заседаниях Проектного комитета и зафиксированные в протоколе заседания, являются обязательными для исполнения участниками проектной деятельности Администрации города.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3.25. Право на ознакомление с документами Проектного комитета имеют члены Проектного комитета и лица, получившие письменное разрешение секретаря Проектного комитета.</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3.26. Контроль исполнения решений, поручений Проектного комитета осуществляет муниципальный проектный офис.</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3.27. Информацию о выполнении или невыполнении решения или поручения лица, ответственные за выполнение, должны направлять в отдел проектного управления и инвестиций управления инвестиционной деятельности и развития предпринимательства Администрации города Когалыма, исполняющий функции муниципального проектного офиса, не позднее даты, зафиксированной в протоколе заседания.</w:t>
      </w:r>
    </w:p>
    <w:p w:rsidR="00861D13" w:rsidRPr="00490F1C" w:rsidRDefault="00861D13" w:rsidP="00861D13">
      <w:pPr>
        <w:pStyle w:val="ConsPlusNormal"/>
        <w:ind w:firstLine="709"/>
        <w:jc w:val="both"/>
        <w:rPr>
          <w:rFonts w:ascii="Times New Roman" w:hAnsi="Times New Roman" w:cs="Times New Roman"/>
          <w:color w:val="2E74B5" w:themeColor="accent1" w:themeShade="BF"/>
          <w:sz w:val="26"/>
          <w:szCs w:val="26"/>
        </w:rPr>
      </w:pPr>
      <w:r w:rsidRPr="00490F1C">
        <w:rPr>
          <w:rFonts w:ascii="Times New Roman" w:hAnsi="Times New Roman" w:cs="Times New Roman"/>
          <w:color w:val="2E74B5" w:themeColor="accent1" w:themeShade="BF"/>
          <w:sz w:val="26"/>
          <w:szCs w:val="26"/>
        </w:rPr>
        <w:t>3.28. О неисполнении в срок или нарушении принятых решений или поручений секретарь Проектного комитета информирует членов Проектного комитета на ближайшем заседании.</w:t>
      </w:r>
    </w:p>
    <w:p w:rsidR="00861D13" w:rsidRPr="008113D1" w:rsidRDefault="00861D13" w:rsidP="00861D13">
      <w:pPr>
        <w:pStyle w:val="ConsPlusNormal"/>
        <w:ind w:firstLine="709"/>
        <w:jc w:val="both"/>
        <w:rPr>
          <w:rFonts w:ascii="Times New Roman" w:hAnsi="Times New Roman" w:cs="Times New Roman"/>
          <w:color w:val="00B050"/>
          <w:sz w:val="26"/>
          <w:szCs w:val="26"/>
        </w:rPr>
      </w:pPr>
      <w:r w:rsidRPr="00490F1C">
        <w:rPr>
          <w:rFonts w:ascii="Times New Roman" w:hAnsi="Times New Roman" w:cs="Times New Roman"/>
          <w:color w:val="2E74B5" w:themeColor="accent1" w:themeShade="BF"/>
          <w:sz w:val="26"/>
          <w:szCs w:val="26"/>
        </w:rPr>
        <w:t>3.29. Хранение оригиналов протоколов заседаний и других материалов, относящихся к работе Проектного комитета, обеспечивает отдел проектного управления и инвестиции управления инвестиционной деятельности и развития предпринимательства Администрации города, исполняющий функции муниципального проектного офиса.</w:t>
      </w:r>
    </w:p>
    <w:p w:rsidR="00861D13" w:rsidRPr="00861D13" w:rsidRDefault="00861D13" w:rsidP="00861D13">
      <w:pPr>
        <w:pStyle w:val="ConsPlusNormal"/>
        <w:ind w:firstLine="709"/>
        <w:jc w:val="center"/>
        <w:rPr>
          <w:rFonts w:ascii="Times New Roman" w:hAnsi="Times New Roman" w:cs="Times New Roman"/>
          <w:sz w:val="26"/>
          <w:szCs w:val="26"/>
        </w:rPr>
      </w:pPr>
    </w:p>
    <w:p w:rsidR="00861D13" w:rsidRPr="00861D13" w:rsidRDefault="00861D13" w:rsidP="00861D13">
      <w:pPr>
        <w:pStyle w:val="ConsPlusNormal"/>
        <w:ind w:firstLine="709"/>
        <w:jc w:val="center"/>
        <w:rPr>
          <w:rFonts w:ascii="Times New Roman" w:hAnsi="Times New Roman" w:cs="Times New Roman"/>
          <w:sz w:val="26"/>
          <w:szCs w:val="26"/>
        </w:rPr>
      </w:pPr>
    </w:p>
    <w:p w:rsidR="005619E0" w:rsidRDefault="005619E0" w:rsidP="00861D13">
      <w:pPr>
        <w:pStyle w:val="ConsPlusNormal"/>
        <w:ind w:firstLine="709"/>
        <w:jc w:val="center"/>
        <w:rPr>
          <w:rFonts w:ascii="Times New Roman" w:hAnsi="Times New Roman" w:cs="Times New Roman"/>
          <w:sz w:val="28"/>
          <w:szCs w:val="28"/>
        </w:rPr>
      </w:pPr>
    </w:p>
    <w:p w:rsidR="00067949" w:rsidRDefault="00067949" w:rsidP="00861D13">
      <w:pPr>
        <w:pStyle w:val="ConsPlusNormal"/>
        <w:ind w:firstLine="709"/>
        <w:jc w:val="center"/>
        <w:rPr>
          <w:rFonts w:ascii="Times New Roman" w:hAnsi="Times New Roman" w:cs="Times New Roman"/>
          <w:sz w:val="28"/>
          <w:szCs w:val="28"/>
        </w:rPr>
      </w:pPr>
    </w:p>
    <w:p w:rsidR="00067949" w:rsidRDefault="00067949" w:rsidP="00861D13">
      <w:pPr>
        <w:pStyle w:val="ConsPlusNormal"/>
        <w:ind w:firstLine="709"/>
        <w:jc w:val="center"/>
        <w:rPr>
          <w:rFonts w:ascii="Times New Roman" w:hAnsi="Times New Roman" w:cs="Times New Roman"/>
          <w:sz w:val="28"/>
          <w:szCs w:val="28"/>
        </w:rPr>
      </w:pPr>
    </w:p>
    <w:p w:rsidR="00067949" w:rsidRDefault="00067949" w:rsidP="00861D13">
      <w:pPr>
        <w:pStyle w:val="ConsPlusNormal"/>
        <w:ind w:firstLine="709"/>
        <w:jc w:val="center"/>
        <w:rPr>
          <w:rFonts w:ascii="Times New Roman" w:hAnsi="Times New Roman" w:cs="Times New Roman"/>
          <w:sz w:val="28"/>
          <w:szCs w:val="28"/>
        </w:rPr>
      </w:pPr>
    </w:p>
    <w:p w:rsidR="00067949" w:rsidRDefault="00067949" w:rsidP="00861D13">
      <w:pPr>
        <w:pStyle w:val="ConsPlusNormal"/>
        <w:ind w:firstLine="709"/>
        <w:jc w:val="center"/>
        <w:rPr>
          <w:rFonts w:ascii="Times New Roman" w:hAnsi="Times New Roman" w:cs="Times New Roman"/>
          <w:sz w:val="28"/>
          <w:szCs w:val="28"/>
        </w:rPr>
      </w:pPr>
    </w:p>
    <w:p w:rsidR="00067949" w:rsidRPr="00067949" w:rsidRDefault="00067949" w:rsidP="00067949">
      <w:pPr>
        <w:autoSpaceDE w:val="0"/>
        <w:autoSpaceDN w:val="0"/>
        <w:adjustRightInd w:val="0"/>
        <w:spacing w:after="0" w:line="240" w:lineRule="auto"/>
        <w:ind w:left="5670" w:firstLine="702"/>
        <w:jc w:val="both"/>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 xml:space="preserve">Приложение </w:t>
      </w:r>
    </w:p>
    <w:p w:rsidR="00067949" w:rsidRPr="00067949" w:rsidRDefault="00067949" w:rsidP="00067949">
      <w:pPr>
        <w:autoSpaceDE w:val="0"/>
        <w:autoSpaceDN w:val="0"/>
        <w:adjustRightInd w:val="0"/>
        <w:spacing w:after="0" w:line="240" w:lineRule="auto"/>
        <w:ind w:left="5670" w:firstLine="702"/>
        <w:jc w:val="both"/>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 xml:space="preserve">к положению о </w:t>
      </w:r>
    </w:p>
    <w:p w:rsidR="00067949" w:rsidRPr="00067949" w:rsidRDefault="00067949" w:rsidP="00067949">
      <w:pPr>
        <w:autoSpaceDE w:val="0"/>
        <w:autoSpaceDN w:val="0"/>
        <w:adjustRightInd w:val="0"/>
        <w:spacing w:after="0" w:line="240" w:lineRule="auto"/>
        <w:ind w:left="5670" w:firstLine="702"/>
        <w:jc w:val="both"/>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Проектном комитете</w:t>
      </w:r>
    </w:p>
    <w:p w:rsidR="00067949" w:rsidRPr="00067949" w:rsidRDefault="00067949" w:rsidP="00067949">
      <w:pPr>
        <w:spacing w:after="0" w:line="276" w:lineRule="auto"/>
        <w:ind w:left="5664"/>
        <w:rPr>
          <w:rFonts w:ascii="Times New Roman" w:eastAsia="Times New Roman" w:hAnsi="Times New Roman" w:cs="Times New Roman"/>
          <w:color w:val="C45911" w:themeColor="accent2" w:themeShade="BF"/>
          <w:sz w:val="26"/>
          <w:szCs w:val="26"/>
          <w:lang w:eastAsia="ru-RU"/>
        </w:rPr>
      </w:pPr>
    </w:p>
    <w:p w:rsidR="00067949" w:rsidRPr="00067949" w:rsidRDefault="00067949" w:rsidP="00067949">
      <w:pPr>
        <w:spacing w:after="0" w:line="276" w:lineRule="auto"/>
        <w:jc w:val="both"/>
        <w:rPr>
          <w:rFonts w:ascii="Times New Roman" w:eastAsia="Times New Roman" w:hAnsi="Times New Roman" w:cs="Times New Roman"/>
          <w:color w:val="C45911" w:themeColor="accent2" w:themeShade="BF"/>
          <w:sz w:val="26"/>
          <w:szCs w:val="26"/>
          <w:lang w:eastAsia="ru-RU"/>
        </w:rPr>
      </w:pPr>
    </w:p>
    <w:p w:rsidR="00067949" w:rsidRPr="00067949" w:rsidRDefault="00067949" w:rsidP="00067949">
      <w:pPr>
        <w:autoSpaceDE w:val="0"/>
        <w:autoSpaceDN w:val="0"/>
        <w:adjustRightInd w:val="0"/>
        <w:spacing w:after="0" w:line="240" w:lineRule="auto"/>
        <w:ind w:firstLine="540"/>
        <w:outlineLvl w:val="0"/>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 xml:space="preserve">                              Проектный комитет города Когалыма</w:t>
      </w:r>
    </w:p>
    <w:p w:rsidR="00067949" w:rsidRPr="00067949" w:rsidRDefault="00067949" w:rsidP="00067949">
      <w:pPr>
        <w:autoSpaceDE w:val="0"/>
        <w:autoSpaceDN w:val="0"/>
        <w:adjustRightInd w:val="0"/>
        <w:spacing w:after="0" w:line="240" w:lineRule="auto"/>
        <w:ind w:firstLine="540"/>
        <w:jc w:val="center"/>
        <w:outlineLvl w:val="0"/>
        <w:rPr>
          <w:rFonts w:ascii="Times New Roman" w:eastAsia="Calibri" w:hAnsi="Times New Roman" w:cs="Times New Roman"/>
          <w:color w:val="C45911" w:themeColor="accent2" w:themeShade="BF"/>
          <w:sz w:val="26"/>
          <w:szCs w:val="26"/>
        </w:rPr>
      </w:pPr>
    </w:p>
    <w:p w:rsidR="00067949" w:rsidRPr="00067949" w:rsidRDefault="00067949" w:rsidP="00067949">
      <w:pPr>
        <w:autoSpaceDE w:val="0"/>
        <w:autoSpaceDN w:val="0"/>
        <w:adjustRightInd w:val="0"/>
        <w:spacing w:after="0" w:line="240" w:lineRule="auto"/>
        <w:ind w:firstLine="540"/>
        <w:jc w:val="center"/>
        <w:outlineLvl w:val="0"/>
        <w:rPr>
          <w:rFonts w:ascii="Times New Roman" w:eastAsia="Calibri" w:hAnsi="Times New Roman" w:cs="Times New Roman"/>
          <w:color w:val="C45911" w:themeColor="accent2" w:themeShade="BF"/>
          <w:sz w:val="26"/>
          <w:szCs w:val="26"/>
        </w:rPr>
      </w:pPr>
    </w:p>
    <w:p w:rsidR="00067949" w:rsidRPr="00067949" w:rsidRDefault="00067949" w:rsidP="00067949">
      <w:pPr>
        <w:autoSpaceDE w:val="0"/>
        <w:autoSpaceDN w:val="0"/>
        <w:adjustRightInd w:val="0"/>
        <w:spacing w:after="0" w:line="240" w:lineRule="auto"/>
        <w:jc w:val="center"/>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Опросный лист для голосования</w:t>
      </w:r>
    </w:p>
    <w:p w:rsidR="00067949" w:rsidRPr="00067949" w:rsidRDefault="00067949" w:rsidP="00067949">
      <w:pPr>
        <w:autoSpaceDE w:val="0"/>
        <w:autoSpaceDN w:val="0"/>
        <w:adjustRightInd w:val="0"/>
        <w:spacing w:after="0" w:line="240" w:lineRule="auto"/>
        <w:ind w:firstLine="540"/>
        <w:jc w:val="both"/>
        <w:rPr>
          <w:rFonts w:ascii="Times New Roman" w:eastAsia="Calibri" w:hAnsi="Times New Roman" w:cs="Times New Roman"/>
          <w:color w:val="C45911" w:themeColor="accent2" w:themeShade="BF"/>
          <w:sz w:val="26"/>
          <w:szCs w:val="26"/>
        </w:rPr>
      </w:pPr>
    </w:p>
    <w:p w:rsidR="00067949" w:rsidRPr="00067949" w:rsidRDefault="00067949" w:rsidP="00067949">
      <w:pPr>
        <w:autoSpaceDE w:val="0"/>
        <w:autoSpaceDN w:val="0"/>
        <w:adjustRightInd w:val="0"/>
        <w:spacing w:after="0" w:line="240" w:lineRule="auto"/>
        <w:ind w:firstLine="540"/>
        <w:jc w:val="both"/>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Вопрос: _______________________________________________________</w:t>
      </w:r>
    </w:p>
    <w:p w:rsidR="00067949" w:rsidRPr="00067949" w:rsidRDefault="00067949" w:rsidP="00067949">
      <w:pPr>
        <w:autoSpaceDE w:val="0"/>
        <w:autoSpaceDN w:val="0"/>
        <w:adjustRightInd w:val="0"/>
        <w:spacing w:after="0" w:line="240" w:lineRule="auto"/>
        <w:ind w:firstLine="540"/>
        <w:jc w:val="both"/>
        <w:rPr>
          <w:rFonts w:ascii="Times New Roman" w:eastAsia="Calibri" w:hAnsi="Times New Roman" w:cs="Times New Roman"/>
          <w:color w:val="C45911" w:themeColor="accent2" w:themeShade="BF"/>
          <w:sz w:val="26"/>
          <w:szCs w:val="26"/>
        </w:rPr>
      </w:pPr>
    </w:p>
    <w:p w:rsidR="00067949" w:rsidRPr="00067949" w:rsidRDefault="00067949" w:rsidP="00067949">
      <w:pPr>
        <w:autoSpaceDE w:val="0"/>
        <w:autoSpaceDN w:val="0"/>
        <w:adjustRightInd w:val="0"/>
        <w:spacing w:after="0" w:line="240" w:lineRule="auto"/>
        <w:ind w:firstLine="540"/>
        <w:jc w:val="both"/>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Решение: ______________________________________________________</w:t>
      </w:r>
    </w:p>
    <w:p w:rsidR="00067949" w:rsidRPr="00067949" w:rsidRDefault="00067949" w:rsidP="00067949">
      <w:pPr>
        <w:autoSpaceDE w:val="0"/>
        <w:autoSpaceDN w:val="0"/>
        <w:adjustRightInd w:val="0"/>
        <w:spacing w:after="0" w:line="240" w:lineRule="auto"/>
        <w:ind w:firstLine="540"/>
        <w:jc w:val="both"/>
        <w:rPr>
          <w:rFonts w:ascii="Times New Roman" w:eastAsia="Calibri" w:hAnsi="Times New Roman" w:cs="Times New Roman"/>
          <w:color w:val="C45911" w:themeColor="accent2" w:themeShade="BF"/>
          <w:sz w:val="26"/>
          <w:szCs w:val="26"/>
        </w:rPr>
      </w:pPr>
    </w:p>
    <w:p w:rsidR="00067949" w:rsidRPr="00067949" w:rsidRDefault="00067949" w:rsidP="00067949">
      <w:pPr>
        <w:autoSpaceDE w:val="0"/>
        <w:autoSpaceDN w:val="0"/>
        <w:adjustRightInd w:val="0"/>
        <w:spacing w:after="0" w:line="240" w:lineRule="auto"/>
        <w:ind w:firstLine="540"/>
        <w:jc w:val="both"/>
        <w:rPr>
          <w:rFonts w:ascii="Times New Roman" w:eastAsia="Calibri" w:hAnsi="Times New Roman" w:cs="Times New Roman"/>
          <w:color w:val="C45911" w:themeColor="accent2" w:themeShade="BF"/>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4"/>
        <w:gridCol w:w="1077"/>
        <w:gridCol w:w="2324"/>
        <w:gridCol w:w="1077"/>
        <w:gridCol w:w="2268"/>
      </w:tblGrid>
      <w:tr w:rsidR="00067949" w:rsidRPr="00067949" w:rsidTr="00FB68D9">
        <w:tc>
          <w:tcPr>
            <w:tcW w:w="2324" w:type="dxa"/>
            <w:tcBorders>
              <w:top w:val="single" w:sz="4" w:space="0" w:color="auto"/>
              <w:left w:val="single" w:sz="4" w:space="0" w:color="auto"/>
              <w:bottom w:val="single" w:sz="4" w:space="0" w:color="auto"/>
              <w:right w:val="single" w:sz="4" w:space="0" w:color="auto"/>
            </w:tcBorders>
            <w:hideMark/>
          </w:tcPr>
          <w:p w:rsidR="00067949" w:rsidRPr="00067949" w:rsidRDefault="00067949" w:rsidP="00067949">
            <w:pPr>
              <w:autoSpaceDE w:val="0"/>
              <w:autoSpaceDN w:val="0"/>
              <w:adjustRightInd w:val="0"/>
              <w:spacing w:after="0" w:line="240" w:lineRule="auto"/>
              <w:jc w:val="center"/>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за</w:t>
            </w:r>
          </w:p>
        </w:tc>
        <w:tc>
          <w:tcPr>
            <w:tcW w:w="1077" w:type="dxa"/>
            <w:tcBorders>
              <w:top w:val="nil"/>
              <w:left w:val="single" w:sz="4" w:space="0" w:color="auto"/>
              <w:bottom w:val="nil"/>
              <w:right w:val="single" w:sz="4" w:space="0" w:color="auto"/>
            </w:tcBorders>
          </w:tcPr>
          <w:p w:rsidR="00067949" w:rsidRPr="00067949" w:rsidRDefault="00067949" w:rsidP="00067949">
            <w:pPr>
              <w:autoSpaceDE w:val="0"/>
              <w:autoSpaceDN w:val="0"/>
              <w:adjustRightInd w:val="0"/>
              <w:spacing w:after="0" w:line="240" w:lineRule="auto"/>
              <w:jc w:val="both"/>
              <w:rPr>
                <w:rFonts w:ascii="Times New Roman" w:eastAsia="Calibri" w:hAnsi="Times New Roman" w:cs="Times New Roman"/>
                <w:color w:val="C45911" w:themeColor="accent2" w:themeShade="BF"/>
                <w:sz w:val="26"/>
                <w:szCs w:val="26"/>
              </w:rPr>
            </w:pPr>
          </w:p>
        </w:tc>
        <w:tc>
          <w:tcPr>
            <w:tcW w:w="2324" w:type="dxa"/>
            <w:tcBorders>
              <w:top w:val="single" w:sz="4" w:space="0" w:color="auto"/>
              <w:left w:val="single" w:sz="4" w:space="0" w:color="auto"/>
              <w:bottom w:val="single" w:sz="4" w:space="0" w:color="auto"/>
              <w:right w:val="single" w:sz="4" w:space="0" w:color="auto"/>
            </w:tcBorders>
            <w:hideMark/>
          </w:tcPr>
          <w:p w:rsidR="00067949" w:rsidRPr="00067949" w:rsidRDefault="00067949" w:rsidP="00067949">
            <w:pPr>
              <w:autoSpaceDE w:val="0"/>
              <w:autoSpaceDN w:val="0"/>
              <w:adjustRightInd w:val="0"/>
              <w:spacing w:after="0" w:line="240" w:lineRule="auto"/>
              <w:jc w:val="center"/>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против</w:t>
            </w:r>
          </w:p>
        </w:tc>
        <w:tc>
          <w:tcPr>
            <w:tcW w:w="1077" w:type="dxa"/>
            <w:tcBorders>
              <w:top w:val="nil"/>
              <w:left w:val="single" w:sz="4" w:space="0" w:color="auto"/>
              <w:bottom w:val="nil"/>
              <w:right w:val="single" w:sz="4" w:space="0" w:color="auto"/>
            </w:tcBorders>
          </w:tcPr>
          <w:p w:rsidR="00067949" w:rsidRPr="00067949" w:rsidRDefault="00067949" w:rsidP="00067949">
            <w:pPr>
              <w:autoSpaceDE w:val="0"/>
              <w:autoSpaceDN w:val="0"/>
              <w:adjustRightInd w:val="0"/>
              <w:spacing w:after="0" w:line="240" w:lineRule="auto"/>
              <w:jc w:val="both"/>
              <w:rPr>
                <w:rFonts w:ascii="Times New Roman" w:eastAsia="Calibri" w:hAnsi="Times New Roman" w:cs="Times New Roman"/>
                <w:color w:val="C45911" w:themeColor="accent2" w:themeShade="BF"/>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067949" w:rsidRPr="00067949" w:rsidRDefault="00067949" w:rsidP="00067949">
            <w:pPr>
              <w:autoSpaceDE w:val="0"/>
              <w:autoSpaceDN w:val="0"/>
              <w:adjustRightInd w:val="0"/>
              <w:spacing w:after="0" w:line="240" w:lineRule="auto"/>
              <w:jc w:val="center"/>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воздержался</w:t>
            </w:r>
          </w:p>
        </w:tc>
      </w:tr>
      <w:tr w:rsidR="00067949" w:rsidRPr="00067949" w:rsidTr="00FB68D9">
        <w:tc>
          <w:tcPr>
            <w:tcW w:w="9070" w:type="dxa"/>
            <w:gridSpan w:val="5"/>
            <w:hideMark/>
          </w:tcPr>
          <w:p w:rsidR="00067949" w:rsidRPr="00067949" w:rsidRDefault="00067949" w:rsidP="00067949">
            <w:pPr>
              <w:autoSpaceDE w:val="0"/>
              <w:autoSpaceDN w:val="0"/>
              <w:adjustRightInd w:val="0"/>
              <w:spacing w:after="0" w:line="240" w:lineRule="auto"/>
              <w:jc w:val="center"/>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(выделите Ваш вариант ответа)</w:t>
            </w:r>
          </w:p>
        </w:tc>
      </w:tr>
    </w:tbl>
    <w:p w:rsidR="00067949" w:rsidRPr="00067949" w:rsidRDefault="00067949" w:rsidP="00067949">
      <w:pPr>
        <w:autoSpaceDE w:val="0"/>
        <w:autoSpaceDN w:val="0"/>
        <w:adjustRightInd w:val="0"/>
        <w:spacing w:after="0" w:line="240" w:lineRule="auto"/>
        <w:ind w:firstLine="540"/>
        <w:jc w:val="both"/>
        <w:rPr>
          <w:rFonts w:ascii="Times New Roman" w:eastAsia="Calibri" w:hAnsi="Times New Roman" w:cs="Times New Roman"/>
          <w:color w:val="C45911" w:themeColor="accent2" w:themeShade="BF"/>
          <w:sz w:val="26"/>
          <w:szCs w:val="26"/>
        </w:rPr>
      </w:pPr>
    </w:p>
    <w:p w:rsidR="00067949" w:rsidRPr="00067949" w:rsidRDefault="00067949" w:rsidP="00067949">
      <w:pPr>
        <w:autoSpaceDE w:val="0"/>
        <w:autoSpaceDN w:val="0"/>
        <w:adjustRightInd w:val="0"/>
        <w:spacing w:after="0" w:line="240" w:lineRule="auto"/>
        <w:ind w:firstLine="540"/>
        <w:jc w:val="both"/>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Оригинал заполненного и подписанного опросного листа для голосования на бумажном носителе направляется в отдел проектного управления и инвестиций управления инвестиционной деятельности и развития предпринимательства Администрации города Когалыма, и/или электронная копия документа на адрес электронной почты: uinvest@admkogalym.ru, в срок не позднее ___________________.</w:t>
      </w:r>
    </w:p>
    <w:p w:rsidR="00067949" w:rsidRPr="00067949" w:rsidRDefault="00067949" w:rsidP="00067949">
      <w:pPr>
        <w:autoSpaceDE w:val="0"/>
        <w:autoSpaceDN w:val="0"/>
        <w:adjustRightInd w:val="0"/>
        <w:spacing w:before="220" w:after="0" w:line="240" w:lineRule="auto"/>
        <w:ind w:firstLine="540"/>
        <w:jc w:val="both"/>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Опросный лист</w:t>
      </w:r>
      <w:r w:rsidRPr="00067949">
        <w:rPr>
          <w:rFonts w:ascii="Calibri" w:eastAsia="Calibri" w:hAnsi="Calibri" w:cs="Times New Roman"/>
          <w:color w:val="C45911" w:themeColor="accent2" w:themeShade="BF"/>
        </w:rPr>
        <w:t xml:space="preserve"> </w:t>
      </w:r>
      <w:r w:rsidRPr="00067949">
        <w:rPr>
          <w:rFonts w:ascii="Times New Roman" w:eastAsia="Calibri" w:hAnsi="Times New Roman" w:cs="Times New Roman"/>
          <w:color w:val="C45911" w:themeColor="accent2" w:themeShade="BF"/>
          <w:sz w:val="26"/>
          <w:szCs w:val="26"/>
        </w:rPr>
        <w:t>для голосования, поступивший секретарю Проектного комитета по истечении вышеуказанного срока, не учитывается при подсчете голосов и подведении итогов голосования.</w:t>
      </w:r>
    </w:p>
    <w:p w:rsidR="00067949" w:rsidRPr="00067949" w:rsidRDefault="00067949" w:rsidP="00067949">
      <w:pPr>
        <w:autoSpaceDE w:val="0"/>
        <w:autoSpaceDN w:val="0"/>
        <w:adjustRightInd w:val="0"/>
        <w:spacing w:after="0" w:line="240" w:lineRule="auto"/>
        <w:ind w:firstLine="540"/>
        <w:jc w:val="both"/>
        <w:rPr>
          <w:rFonts w:ascii="Times New Roman" w:eastAsia="Calibri" w:hAnsi="Times New Roman" w:cs="Times New Roman"/>
          <w:color w:val="C45911" w:themeColor="accent2" w:themeShade="BF"/>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2665"/>
        <w:gridCol w:w="4025"/>
      </w:tblGrid>
      <w:tr w:rsidR="00067949" w:rsidRPr="00067949" w:rsidTr="00FB68D9">
        <w:tc>
          <w:tcPr>
            <w:tcW w:w="2381" w:type="dxa"/>
            <w:hideMark/>
          </w:tcPr>
          <w:p w:rsidR="00067949" w:rsidRPr="00067949" w:rsidRDefault="00067949" w:rsidP="00067949">
            <w:pPr>
              <w:autoSpaceDE w:val="0"/>
              <w:autoSpaceDN w:val="0"/>
              <w:adjustRightInd w:val="0"/>
              <w:spacing w:after="0" w:line="240" w:lineRule="auto"/>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 xml:space="preserve">Член </w:t>
            </w:r>
          </w:p>
          <w:p w:rsidR="00067949" w:rsidRPr="00067949" w:rsidRDefault="00067949" w:rsidP="00067949">
            <w:pPr>
              <w:autoSpaceDE w:val="0"/>
              <w:autoSpaceDN w:val="0"/>
              <w:adjustRightInd w:val="0"/>
              <w:spacing w:after="0" w:line="240" w:lineRule="auto"/>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Проектного комитета</w:t>
            </w:r>
          </w:p>
        </w:tc>
        <w:tc>
          <w:tcPr>
            <w:tcW w:w="2665" w:type="dxa"/>
            <w:hideMark/>
          </w:tcPr>
          <w:p w:rsidR="00067949" w:rsidRPr="00067949" w:rsidRDefault="00067949" w:rsidP="00067949">
            <w:pPr>
              <w:autoSpaceDE w:val="0"/>
              <w:autoSpaceDN w:val="0"/>
              <w:adjustRightInd w:val="0"/>
              <w:spacing w:after="0" w:line="240" w:lineRule="auto"/>
              <w:jc w:val="right"/>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__________________/</w:t>
            </w:r>
          </w:p>
          <w:p w:rsidR="00067949" w:rsidRPr="00067949" w:rsidRDefault="00067949" w:rsidP="00067949">
            <w:pPr>
              <w:autoSpaceDE w:val="0"/>
              <w:autoSpaceDN w:val="0"/>
              <w:adjustRightInd w:val="0"/>
              <w:spacing w:after="0" w:line="240" w:lineRule="auto"/>
              <w:jc w:val="center"/>
              <w:rPr>
                <w:rFonts w:ascii="Times New Roman" w:eastAsia="Calibri" w:hAnsi="Times New Roman" w:cs="Times New Roman"/>
                <w:color w:val="C45911" w:themeColor="accent2" w:themeShade="BF"/>
                <w:sz w:val="20"/>
                <w:szCs w:val="20"/>
              </w:rPr>
            </w:pPr>
            <w:r w:rsidRPr="00067949">
              <w:rPr>
                <w:rFonts w:ascii="Times New Roman" w:eastAsia="Calibri" w:hAnsi="Times New Roman" w:cs="Times New Roman"/>
                <w:color w:val="C45911" w:themeColor="accent2" w:themeShade="BF"/>
                <w:sz w:val="20"/>
                <w:szCs w:val="20"/>
              </w:rPr>
              <w:t>(подпись)</w:t>
            </w:r>
          </w:p>
        </w:tc>
        <w:tc>
          <w:tcPr>
            <w:tcW w:w="4025" w:type="dxa"/>
            <w:hideMark/>
          </w:tcPr>
          <w:p w:rsidR="00067949" w:rsidRPr="00067949" w:rsidRDefault="00067949" w:rsidP="00067949">
            <w:pPr>
              <w:autoSpaceDE w:val="0"/>
              <w:autoSpaceDN w:val="0"/>
              <w:adjustRightInd w:val="0"/>
              <w:spacing w:after="0" w:line="240" w:lineRule="auto"/>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 xml:space="preserve">_________________________ </w:t>
            </w:r>
          </w:p>
          <w:p w:rsidR="00067949" w:rsidRPr="00067949" w:rsidRDefault="00067949" w:rsidP="00067949">
            <w:pPr>
              <w:autoSpaceDE w:val="0"/>
              <w:autoSpaceDN w:val="0"/>
              <w:adjustRightInd w:val="0"/>
              <w:spacing w:after="0" w:line="240" w:lineRule="auto"/>
              <w:jc w:val="center"/>
              <w:rPr>
                <w:rFonts w:ascii="Times New Roman" w:eastAsia="Calibri" w:hAnsi="Times New Roman" w:cs="Times New Roman"/>
                <w:color w:val="C45911" w:themeColor="accent2" w:themeShade="BF"/>
                <w:sz w:val="20"/>
                <w:szCs w:val="20"/>
              </w:rPr>
            </w:pPr>
            <w:r w:rsidRPr="00067949">
              <w:rPr>
                <w:rFonts w:ascii="Times New Roman" w:eastAsia="Calibri" w:hAnsi="Times New Roman" w:cs="Times New Roman"/>
                <w:color w:val="C45911" w:themeColor="accent2" w:themeShade="BF"/>
                <w:sz w:val="20"/>
                <w:szCs w:val="20"/>
              </w:rPr>
              <w:t>(Ф.И.О.)</w:t>
            </w:r>
          </w:p>
        </w:tc>
      </w:tr>
    </w:tbl>
    <w:p w:rsidR="00067949" w:rsidRPr="00067949" w:rsidRDefault="00067949" w:rsidP="00067949">
      <w:pPr>
        <w:autoSpaceDE w:val="0"/>
        <w:autoSpaceDN w:val="0"/>
        <w:adjustRightInd w:val="0"/>
        <w:spacing w:after="0" w:line="240" w:lineRule="auto"/>
        <w:ind w:firstLine="540"/>
        <w:jc w:val="both"/>
        <w:rPr>
          <w:rFonts w:ascii="Times New Roman" w:eastAsia="Calibri" w:hAnsi="Times New Roman" w:cs="Times New Roman"/>
          <w:color w:val="C45911" w:themeColor="accent2" w:themeShade="BF"/>
          <w:sz w:val="26"/>
          <w:szCs w:val="26"/>
        </w:rPr>
      </w:pPr>
    </w:p>
    <w:p w:rsidR="00067949" w:rsidRPr="00067949" w:rsidRDefault="00067949" w:rsidP="00067949">
      <w:pPr>
        <w:autoSpaceDE w:val="0"/>
        <w:autoSpaceDN w:val="0"/>
        <w:adjustRightInd w:val="0"/>
        <w:spacing w:after="0" w:line="240" w:lineRule="auto"/>
        <w:ind w:firstLine="540"/>
        <w:jc w:val="both"/>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____________________</w:t>
      </w:r>
    </w:p>
    <w:p w:rsidR="00067949" w:rsidRPr="00067949" w:rsidRDefault="00067949" w:rsidP="00067949">
      <w:pPr>
        <w:autoSpaceDE w:val="0"/>
        <w:autoSpaceDN w:val="0"/>
        <w:adjustRightInd w:val="0"/>
        <w:spacing w:before="220" w:after="0" w:line="240" w:lineRule="auto"/>
        <w:ind w:firstLine="540"/>
        <w:jc w:val="both"/>
        <w:rPr>
          <w:rFonts w:ascii="Times New Roman" w:eastAsia="Calibri" w:hAnsi="Times New Roman" w:cs="Times New Roman"/>
          <w:color w:val="C45911" w:themeColor="accent2" w:themeShade="BF"/>
          <w:sz w:val="26"/>
          <w:szCs w:val="26"/>
        </w:rPr>
      </w:pPr>
      <w:r w:rsidRPr="00067949">
        <w:rPr>
          <w:rFonts w:ascii="Times New Roman" w:eastAsia="Calibri" w:hAnsi="Times New Roman" w:cs="Times New Roman"/>
          <w:color w:val="C45911" w:themeColor="accent2" w:themeShade="BF"/>
          <w:sz w:val="26"/>
          <w:szCs w:val="26"/>
        </w:rPr>
        <w:t>Примечание: без подписи члена Проектного комитета опросный лист</w:t>
      </w:r>
      <w:r w:rsidRPr="00067949">
        <w:rPr>
          <w:rFonts w:ascii="Calibri" w:eastAsia="Calibri" w:hAnsi="Calibri" w:cs="Times New Roman"/>
          <w:color w:val="C45911" w:themeColor="accent2" w:themeShade="BF"/>
        </w:rPr>
        <w:t xml:space="preserve"> </w:t>
      </w:r>
      <w:r w:rsidRPr="00067949">
        <w:rPr>
          <w:rFonts w:ascii="Times New Roman" w:eastAsia="Calibri" w:hAnsi="Times New Roman" w:cs="Times New Roman"/>
          <w:color w:val="C45911" w:themeColor="accent2" w:themeShade="BF"/>
          <w:sz w:val="26"/>
          <w:szCs w:val="26"/>
        </w:rPr>
        <w:t>для голосования считается недействительным.</w:t>
      </w:r>
    </w:p>
    <w:p w:rsidR="00067949" w:rsidRPr="00067949" w:rsidRDefault="00067949" w:rsidP="00861D13">
      <w:pPr>
        <w:pStyle w:val="ConsPlusNormal"/>
        <w:ind w:firstLine="709"/>
        <w:jc w:val="center"/>
        <w:rPr>
          <w:rFonts w:ascii="Times New Roman" w:hAnsi="Times New Roman" w:cs="Times New Roman"/>
          <w:color w:val="C45911" w:themeColor="accent2" w:themeShade="BF"/>
          <w:sz w:val="28"/>
          <w:szCs w:val="28"/>
        </w:rPr>
      </w:pPr>
    </w:p>
    <w:sectPr w:rsidR="00067949" w:rsidRPr="00067949" w:rsidSect="00EA60E4">
      <w:pgSz w:w="11906" w:h="16838"/>
      <w:pgMar w:top="1134" w:right="1276" w:bottom="851"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855" w:rsidRDefault="003E1855" w:rsidP="00545A51">
      <w:pPr>
        <w:spacing w:after="0" w:line="240" w:lineRule="auto"/>
      </w:pPr>
      <w:r>
        <w:separator/>
      </w:r>
    </w:p>
  </w:endnote>
  <w:endnote w:type="continuationSeparator" w:id="0">
    <w:p w:rsidR="003E1855" w:rsidRDefault="003E1855" w:rsidP="0054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855" w:rsidRDefault="003E1855" w:rsidP="00545A51">
      <w:pPr>
        <w:spacing w:after="0" w:line="240" w:lineRule="auto"/>
      </w:pPr>
      <w:r>
        <w:separator/>
      </w:r>
    </w:p>
  </w:footnote>
  <w:footnote w:type="continuationSeparator" w:id="0">
    <w:p w:rsidR="003E1855" w:rsidRDefault="003E1855" w:rsidP="00545A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7CD2"/>
    <w:rsid w:val="00026016"/>
    <w:rsid w:val="00034CEA"/>
    <w:rsid w:val="000435E4"/>
    <w:rsid w:val="00056FA5"/>
    <w:rsid w:val="00057E04"/>
    <w:rsid w:val="00067949"/>
    <w:rsid w:val="000728F8"/>
    <w:rsid w:val="00081262"/>
    <w:rsid w:val="00091C0D"/>
    <w:rsid w:val="000A350D"/>
    <w:rsid w:val="000B4DF6"/>
    <w:rsid w:val="001121C4"/>
    <w:rsid w:val="001512E9"/>
    <w:rsid w:val="00154BCA"/>
    <w:rsid w:val="00175A8C"/>
    <w:rsid w:val="00183211"/>
    <w:rsid w:val="001A44BF"/>
    <w:rsid w:val="001C11A3"/>
    <w:rsid w:val="001C32D2"/>
    <w:rsid w:val="001C47D9"/>
    <w:rsid w:val="001E0C20"/>
    <w:rsid w:val="001F4911"/>
    <w:rsid w:val="001F4F6A"/>
    <w:rsid w:val="001F6C54"/>
    <w:rsid w:val="00203A53"/>
    <w:rsid w:val="00211477"/>
    <w:rsid w:val="002170D4"/>
    <w:rsid w:val="00231BED"/>
    <w:rsid w:val="002451FE"/>
    <w:rsid w:val="0028174E"/>
    <w:rsid w:val="002A087D"/>
    <w:rsid w:val="002A7C90"/>
    <w:rsid w:val="002B7D9A"/>
    <w:rsid w:val="002D2BA7"/>
    <w:rsid w:val="002D4721"/>
    <w:rsid w:val="00301280"/>
    <w:rsid w:val="00301F1F"/>
    <w:rsid w:val="0031774F"/>
    <w:rsid w:val="00334261"/>
    <w:rsid w:val="0033736E"/>
    <w:rsid w:val="00357B5D"/>
    <w:rsid w:val="00370DF2"/>
    <w:rsid w:val="0038374C"/>
    <w:rsid w:val="003E1855"/>
    <w:rsid w:val="003E5306"/>
    <w:rsid w:val="0040116E"/>
    <w:rsid w:val="004011FA"/>
    <w:rsid w:val="00423441"/>
    <w:rsid w:val="00444057"/>
    <w:rsid w:val="00452B74"/>
    <w:rsid w:val="004560E0"/>
    <w:rsid w:val="004705E9"/>
    <w:rsid w:val="00490F1C"/>
    <w:rsid w:val="004936AF"/>
    <w:rsid w:val="004A43C0"/>
    <w:rsid w:val="004C33CC"/>
    <w:rsid w:val="004C4621"/>
    <w:rsid w:val="004C4B3E"/>
    <w:rsid w:val="004D12F7"/>
    <w:rsid w:val="004D4275"/>
    <w:rsid w:val="004E4B70"/>
    <w:rsid w:val="004F5641"/>
    <w:rsid w:val="00510C05"/>
    <w:rsid w:val="005228D2"/>
    <w:rsid w:val="005424AB"/>
    <w:rsid w:val="00545A51"/>
    <w:rsid w:val="00551E5B"/>
    <w:rsid w:val="00560A32"/>
    <w:rsid w:val="005619E0"/>
    <w:rsid w:val="00565A7C"/>
    <w:rsid w:val="00572AB1"/>
    <w:rsid w:val="005911F2"/>
    <w:rsid w:val="005C427C"/>
    <w:rsid w:val="005F5BE7"/>
    <w:rsid w:val="00601506"/>
    <w:rsid w:val="006029FC"/>
    <w:rsid w:val="00627A06"/>
    <w:rsid w:val="00633CCB"/>
    <w:rsid w:val="00647E44"/>
    <w:rsid w:val="00650DC4"/>
    <w:rsid w:val="006543FE"/>
    <w:rsid w:val="00664BE3"/>
    <w:rsid w:val="006906B0"/>
    <w:rsid w:val="0069568C"/>
    <w:rsid w:val="006A30A3"/>
    <w:rsid w:val="006A6733"/>
    <w:rsid w:val="006B4154"/>
    <w:rsid w:val="006C37B1"/>
    <w:rsid w:val="006C6E74"/>
    <w:rsid w:val="006D69D8"/>
    <w:rsid w:val="006E705D"/>
    <w:rsid w:val="006F31FB"/>
    <w:rsid w:val="0072247F"/>
    <w:rsid w:val="00723EDB"/>
    <w:rsid w:val="00763B04"/>
    <w:rsid w:val="00787C7F"/>
    <w:rsid w:val="00791BFD"/>
    <w:rsid w:val="007A17CF"/>
    <w:rsid w:val="007C48D3"/>
    <w:rsid w:val="007C6AAA"/>
    <w:rsid w:val="007D104D"/>
    <w:rsid w:val="00806C1B"/>
    <w:rsid w:val="008113D1"/>
    <w:rsid w:val="00816BEF"/>
    <w:rsid w:val="00837845"/>
    <w:rsid w:val="008442C1"/>
    <w:rsid w:val="00861D13"/>
    <w:rsid w:val="00861F90"/>
    <w:rsid w:val="00883C49"/>
    <w:rsid w:val="008A2AAA"/>
    <w:rsid w:val="008A6238"/>
    <w:rsid w:val="008B27C0"/>
    <w:rsid w:val="008C73CF"/>
    <w:rsid w:val="008D698D"/>
    <w:rsid w:val="008F2CED"/>
    <w:rsid w:val="0090392D"/>
    <w:rsid w:val="00911061"/>
    <w:rsid w:val="00911F49"/>
    <w:rsid w:val="00915BFC"/>
    <w:rsid w:val="0092065E"/>
    <w:rsid w:val="00927CD2"/>
    <w:rsid w:val="00930AA9"/>
    <w:rsid w:val="0095064B"/>
    <w:rsid w:val="00955D11"/>
    <w:rsid w:val="009810EF"/>
    <w:rsid w:val="0099347E"/>
    <w:rsid w:val="009969C0"/>
    <w:rsid w:val="009A56BC"/>
    <w:rsid w:val="009F3565"/>
    <w:rsid w:val="00A52CB8"/>
    <w:rsid w:val="00A86079"/>
    <w:rsid w:val="00A96169"/>
    <w:rsid w:val="00AC4B12"/>
    <w:rsid w:val="00AD7FDD"/>
    <w:rsid w:val="00AE1859"/>
    <w:rsid w:val="00AE354E"/>
    <w:rsid w:val="00B208AF"/>
    <w:rsid w:val="00B21A1D"/>
    <w:rsid w:val="00B4083F"/>
    <w:rsid w:val="00B4184D"/>
    <w:rsid w:val="00B5252D"/>
    <w:rsid w:val="00B61B49"/>
    <w:rsid w:val="00B652D2"/>
    <w:rsid w:val="00B72BC1"/>
    <w:rsid w:val="00B83D49"/>
    <w:rsid w:val="00BA082D"/>
    <w:rsid w:val="00BB1F9C"/>
    <w:rsid w:val="00BD3C6F"/>
    <w:rsid w:val="00C02078"/>
    <w:rsid w:val="00C02B7F"/>
    <w:rsid w:val="00C33FCA"/>
    <w:rsid w:val="00C34959"/>
    <w:rsid w:val="00C65812"/>
    <w:rsid w:val="00C81510"/>
    <w:rsid w:val="00C91AFB"/>
    <w:rsid w:val="00C95EE9"/>
    <w:rsid w:val="00C96627"/>
    <w:rsid w:val="00CA41BA"/>
    <w:rsid w:val="00CB3676"/>
    <w:rsid w:val="00CC0C8C"/>
    <w:rsid w:val="00CD3696"/>
    <w:rsid w:val="00CE66AC"/>
    <w:rsid w:val="00CF05B5"/>
    <w:rsid w:val="00CF177A"/>
    <w:rsid w:val="00D030A7"/>
    <w:rsid w:val="00D036F1"/>
    <w:rsid w:val="00D253E9"/>
    <w:rsid w:val="00D60030"/>
    <w:rsid w:val="00DA0C1A"/>
    <w:rsid w:val="00DA29D8"/>
    <w:rsid w:val="00DB760F"/>
    <w:rsid w:val="00DB769F"/>
    <w:rsid w:val="00E0001F"/>
    <w:rsid w:val="00E07DC7"/>
    <w:rsid w:val="00E21449"/>
    <w:rsid w:val="00E220C1"/>
    <w:rsid w:val="00E46C5B"/>
    <w:rsid w:val="00E50B1D"/>
    <w:rsid w:val="00E77C98"/>
    <w:rsid w:val="00E805C4"/>
    <w:rsid w:val="00E811DF"/>
    <w:rsid w:val="00E948A6"/>
    <w:rsid w:val="00EA17B1"/>
    <w:rsid w:val="00EA2DBA"/>
    <w:rsid w:val="00EA60E4"/>
    <w:rsid w:val="00EB1843"/>
    <w:rsid w:val="00EC7D04"/>
    <w:rsid w:val="00EE594A"/>
    <w:rsid w:val="00F04065"/>
    <w:rsid w:val="00F3456A"/>
    <w:rsid w:val="00F55590"/>
    <w:rsid w:val="00F56D34"/>
    <w:rsid w:val="00F61439"/>
    <w:rsid w:val="00F6447A"/>
    <w:rsid w:val="00F66FBA"/>
    <w:rsid w:val="00F74606"/>
    <w:rsid w:val="00F85654"/>
    <w:rsid w:val="00F8775E"/>
    <w:rsid w:val="00F878AC"/>
    <w:rsid w:val="00F92D73"/>
    <w:rsid w:val="00F9484F"/>
    <w:rsid w:val="00F9593F"/>
    <w:rsid w:val="00F9721B"/>
    <w:rsid w:val="00FA5D49"/>
    <w:rsid w:val="00FA6A38"/>
    <w:rsid w:val="00FB4419"/>
    <w:rsid w:val="00FD6E8E"/>
    <w:rsid w:val="00FE3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0DE24-8EAD-48DD-A6CA-62FF71D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F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7C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7CD2"/>
    <w:pPr>
      <w:widowControl w:val="0"/>
      <w:autoSpaceDE w:val="0"/>
      <w:autoSpaceDN w:val="0"/>
      <w:spacing w:after="0" w:line="240" w:lineRule="auto"/>
    </w:pPr>
    <w:rPr>
      <w:rFonts w:ascii="Calibri" w:eastAsia="Times New Roman" w:hAnsi="Calibri" w:cs="Calibri"/>
      <w:b/>
      <w:szCs w:val="20"/>
      <w:lang w:eastAsia="ru-RU"/>
    </w:rPr>
  </w:style>
  <w:style w:type="character" w:styleId="a3">
    <w:name w:val="annotation reference"/>
    <w:basedOn w:val="a0"/>
    <w:uiPriority w:val="99"/>
    <w:semiHidden/>
    <w:unhideWhenUsed/>
    <w:rsid w:val="00927CD2"/>
    <w:rPr>
      <w:sz w:val="16"/>
      <w:szCs w:val="16"/>
    </w:rPr>
  </w:style>
  <w:style w:type="paragraph" w:styleId="a4">
    <w:name w:val="annotation text"/>
    <w:basedOn w:val="a"/>
    <w:link w:val="a5"/>
    <w:uiPriority w:val="99"/>
    <w:semiHidden/>
    <w:unhideWhenUsed/>
    <w:rsid w:val="00927CD2"/>
    <w:pPr>
      <w:spacing w:line="240" w:lineRule="auto"/>
    </w:pPr>
    <w:rPr>
      <w:sz w:val="20"/>
      <w:szCs w:val="20"/>
    </w:rPr>
  </w:style>
  <w:style w:type="character" w:customStyle="1" w:styleId="a5">
    <w:name w:val="Текст примечания Знак"/>
    <w:basedOn w:val="a0"/>
    <w:link w:val="a4"/>
    <w:uiPriority w:val="99"/>
    <w:semiHidden/>
    <w:rsid w:val="00927CD2"/>
    <w:rPr>
      <w:sz w:val="20"/>
      <w:szCs w:val="20"/>
    </w:rPr>
  </w:style>
  <w:style w:type="paragraph" w:styleId="a6">
    <w:name w:val="annotation subject"/>
    <w:basedOn w:val="a4"/>
    <w:next w:val="a4"/>
    <w:link w:val="a7"/>
    <w:uiPriority w:val="99"/>
    <w:semiHidden/>
    <w:unhideWhenUsed/>
    <w:rsid w:val="00927CD2"/>
    <w:rPr>
      <w:b/>
      <w:bCs/>
    </w:rPr>
  </w:style>
  <w:style w:type="character" w:customStyle="1" w:styleId="a7">
    <w:name w:val="Тема примечания Знак"/>
    <w:basedOn w:val="a5"/>
    <w:link w:val="a6"/>
    <w:uiPriority w:val="99"/>
    <w:semiHidden/>
    <w:rsid w:val="00927CD2"/>
    <w:rPr>
      <w:b/>
      <w:bCs/>
      <w:sz w:val="20"/>
      <w:szCs w:val="20"/>
    </w:rPr>
  </w:style>
  <w:style w:type="paragraph" w:styleId="a8">
    <w:name w:val="Balloon Text"/>
    <w:basedOn w:val="a"/>
    <w:link w:val="a9"/>
    <w:uiPriority w:val="99"/>
    <w:semiHidden/>
    <w:unhideWhenUsed/>
    <w:rsid w:val="00927CD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27CD2"/>
    <w:rPr>
      <w:rFonts w:ascii="Segoe UI" w:hAnsi="Segoe UI" w:cs="Segoe UI"/>
      <w:sz w:val="18"/>
      <w:szCs w:val="18"/>
    </w:rPr>
  </w:style>
  <w:style w:type="paragraph" w:styleId="aa">
    <w:name w:val="Revision"/>
    <w:hidden/>
    <w:uiPriority w:val="99"/>
    <w:semiHidden/>
    <w:rsid w:val="00091C0D"/>
    <w:pPr>
      <w:spacing w:after="0" w:line="240" w:lineRule="auto"/>
    </w:pPr>
  </w:style>
  <w:style w:type="character" w:customStyle="1" w:styleId="3">
    <w:name w:val="Основной текст (3)_"/>
    <w:link w:val="30"/>
    <w:rsid w:val="00545A51"/>
    <w:rPr>
      <w:rFonts w:ascii="Century Schoolbook" w:eastAsia="Century Schoolbook" w:hAnsi="Century Schoolbook" w:cs="Century Schoolbook"/>
      <w:sz w:val="21"/>
      <w:szCs w:val="21"/>
      <w:shd w:val="clear" w:color="auto" w:fill="FFFFFF"/>
    </w:rPr>
  </w:style>
  <w:style w:type="paragraph" w:customStyle="1" w:styleId="30">
    <w:name w:val="Основной текст (3)"/>
    <w:basedOn w:val="a"/>
    <w:link w:val="3"/>
    <w:rsid w:val="00545A51"/>
    <w:pPr>
      <w:shd w:val="clear" w:color="auto" w:fill="FFFFFF"/>
      <w:spacing w:after="0" w:line="278" w:lineRule="exact"/>
      <w:jc w:val="both"/>
    </w:pPr>
    <w:rPr>
      <w:rFonts w:ascii="Century Schoolbook" w:eastAsia="Century Schoolbook" w:hAnsi="Century Schoolbook" w:cs="Century Schoolbook"/>
      <w:sz w:val="21"/>
      <w:szCs w:val="21"/>
    </w:rPr>
  </w:style>
  <w:style w:type="paragraph" w:styleId="ab">
    <w:name w:val="header"/>
    <w:basedOn w:val="a"/>
    <w:link w:val="ac"/>
    <w:uiPriority w:val="99"/>
    <w:unhideWhenUsed/>
    <w:rsid w:val="00545A5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45A51"/>
  </w:style>
  <w:style w:type="paragraph" w:styleId="ad">
    <w:name w:val="footer"/>
    <w:basedOn w:val="a"/>
    <w:link w:val="ae"/>
    <w:uiPriority w:val="99"/>
    <w:unhideWhenUsed/>
    <w:rsid w:val="00545A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45A51"/>
  </w:style>
  <w:style w:type="paragraph" w:styleId="af">
    <w:name w:val="Normal (Web)"/>
    <w:basedOn w:val="a"/>
    <w:uiPriority w:val="99"/>
    <w:semiHidden/>
    <w:unhideWhenUsed/>
    <w:rsid w:val="007D1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7D104D"/>
    <w:rPr>
      <w:b/>
      <w:bCs/>
    </w:rPr>
  </w:style>
  <w:style w:type="paragraph" w:customStyle="1" w:styleId="Default">
    <w:name w:val="Default"/>
    <w:rsid w:val="00D030A7"/>
    <w:pPr>
      <w:autoSpaceDE w:val="0"/>
      <w:autoSpaceDN w:val="0"/>
      <w:adjustRightInd w:val="0"/>
      <w:spacing w:after="0" w:line="240" w:lineRule="auto"/>
    </w:pPr>
    <w:rPr>
      <w:rFonts w:ascii="Times New Roman" w:hAnsi="Times New Roman" w:cs="Times New Roman"/>
      <w:color w:val="000000"/>
      <w:sz w:val="24"/>
      <w:szCs w:val="24"/>
    </w:rPr>
  </w:style>
  <w:style w:type="table" w:styleId="af1">
    <w:name w:val="Table Grid"/>
    <w:basedOn w:val="a1"/>
    <w:uiPriority w:val="39"/>
    <w:rsid w:val="005F5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1"/>
    <w:uiPriority w:val="59"/>
    <w:rsid w:val="00D6003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27943">
      <w:bodyDiv w:val="1"/>
      <w:marLeft w:val="0"/>
      <w:marRight w:val="0"/>
      <w:marTop w:val="0"/>
      <w:marBottom w:val="0"/>
      <w:divBdr>
        <w:top w:val="none" w:sz="0" w:space="0" w:color="auto"/>
        <w:left w:val="none" w:sz="0" w:space="0" w:color="auto"/>
        <w:bottom w:val="none" w:sz="0" w:space="0" w:color="auto"/>
        <w:right w:val="none" w:sz="0" w:space="0" w:color="auto"/>
      </w:divBdr>
    </w:div>
    <w:div w:id="1746104082">
      <w:bodyDiv w:val="1"/>
      <w:marLeft w:val="0"/>
      <w:marRight w:val="0"/>
      <w:marTop w:val="0"/>
      <w:marBottom w:val="0"/>
      <w:divBdr>
        <w:top w:val="none" w:sz="0" w:space="0" w:color="auto"/>
        <w:left w:val="none" w:sz="0" w:space="0" w:color="auto"/>
        <w:bottom w:val="none" w:sz="0" w:space="0" w:color="auto"/>
        <w:right w:val="none" w:sz="0" w:space="0" w:color="auto"/>
      </w:divBdr>
    </w:div>
    <w:div w:id="207581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61E0E-BFED-4D35-9979-529F61AC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7</Pages>
  <Words>2503</Words>
  <Characters>14268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Калита Алена Васильевна</dc:creator>
  <cp:lastModifiedBy>Серова Софья Андреевна</cp:lastModifiedBy>
  <cp:revision>39</cp:revision>
  <cp:lastPrinted>2019-04-02T06:03:00Z</cp:lastPrinted>
  <dcterms:created xsi:type="dcterms:W3CDTF">2017-07-10T07:38:00Z</dcterms:created>
  <dcterms:modified xsi:type="dcterms:W3CDTF">2022-09-07T07:13:00Z</dcterms:modified>
</cp:coreProperties>
</file>