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FA" w:rsidRDefault="006F4DFA" w:rsidP="006F4DFA">
      <w:pPr>
        <w:jc w:val="center"/>
        <w:rPr>
          <w:b/>
        </w:rPr>
      </w:pPr>
      <w:r>
        <w:rPr>
          <w:b/>
        </w:rPr>
        <w:t>Практика достижения наилучших значений показателей оценки эффективности деятельности органов местного самоуправления</w:t>
      </w:r>
    </w:p>
    <w:p w:rsidR="006F4DFA" w:rsidRDefault="006F4DFA" w:rsidP="008F1F63">
      <w:pPr>
        <w:spacing w:line="360" w:lineRule="auto"/>
        <w:ind w:firstLine="709"/>
        <w:jc w:val="both"/>
      </w:pPr>
    </w:p>
    <w:p w:rsidR="006F4DFA" w:rsidRPr="000D448C" w:rsidRDefault="006F4DFA" w:rsidP="00F27835">
      <w:pPr>
        <w:ind w:firstLine="709"/>
        <w:jc w:val="both"/>
      </w:pPr>
      <w:r w:rsidRPr="000D448C">
        <w:t>Мониторинг показателей результативности, используемых Правительством Ханты-Мансийского автономного округа-Югры для комплексной оценки эффективности деятельности органов местного самоуправления, показал, что наилучший результат муниципальным образованием город Когалым достигнут по показателю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113A01" w:rsidRPr="000D448C">
        <w:t xml:space="preserve"> (далее – Показатель)</w:t>
      </w:r>
      <w:r w:rsidRPr="000D448C">
        <w:t>» (</w:t>
      </w:r>
      <w:r w:rsidR="00863435">
        <w:t>3</w:t>
      </w:r>
      <w:r w:rsidRPr="000D448C">
        <w:t xml:space="preserve"> место).</w:t>
      </w:r>
    </w:p>
    <w:p w:rsidR="00EC2BEA" w:rsidRPr="000D448C" w:rsidRDefault="00EC2BEA" w:rsidP="00F27835">
      <w:pPr>
        <w:ind w:firstLine="993"/>
        <w:jc w:val="both"/>
        <w:rPr>
          <w:bCs/>
          <w:iCs/>
        </w:rPr>
      </w:pPr>
      <w:r w:rsidRPr="000D448C">
        <w:rPr>
          <w:bCs/>
          <w:iCs/>
        </w:rPr>
        <w:t xml:space="preserve">Достижению </w:t>
      </w:r>
      <w:r w:rsidR="00113A01" w:rsidRPr="000D448C">
        <w:rPr>
          <w:bCs/>
          <w:iCs/>
        </w:rPr>
        <w:t>в 201</w:t>
      </w:r>
      <w:r w:rsidR="00863435">
        <w:rPr>
          <w:bCs/>
          <w:iCs/>
        </w:rPr>
        <w:t>9 году 3</w:t>
      </w:r>
      <w:r w:rsidR="00113A01" w:rsidRPr="000D448C">
        <w:rPr>
          <w:bCs/>
          <w:iCs/>
        </w:rPr>
        <w:t xml:space="preserve"> места по П</w:t>
      </w:r>
      <w:r w:rsidRPr="000D448C">
        <w:rPr>
          <w:bCs/>
          <w:iCs/>
        </w:rPr>
        <w:t>оказател</w:t>
      </w:r>
      <w:r w:rsidR="00113A01" w:rsidRPr="000D448C">
        <w:rPr>
          <w:bCs/>
          <w:iCs/>
        </w:rPr>
        <w:t>ю</w:t>
      </w:r>
      <w:r w:rsidR="006F4DFA" w:rsidRPr="000D448C">
        <w:rPr>
          <w:bCs/>
          <w:iCs/>
        </w:rPr>
        <w:t xml:space="preserve"> </w:t>
      </w:r>
      <w:r w:rsidRPr="000D448C">
        <w:rPr>
          <w:bCs/>
          <w:iCs/>
        </w:rPr>
        <w:t>способствовал</w:t>
      </w:r>
      <w:r w:rsidR="00E90741">
        <w:rPr>
          <w:bCs/>
          <w:iCs/>
        </w:rPr>
        <w:t>о:</w:t>
      </w:r>
    </w:p>
    <w:p w:rsidR="00650D32" w:rsidRDefault="00AE288D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Увеличение</w:t>
      </w:r>
      <w:r w:rsidR="00113A01" w:rsidRPr="000D448C">
        <w:rPr>
          <w:bCs/>
          <w:iCs/>
        </w:rPr>
        <w:t xml:space="preserve"> поступлени</w:t>
      </w:r>
      <w:r w:rsidR="000A498F">
        <w:rPr>
          <w:bCs/>
          <w:iCs/>
        </w:rPr>
        <w:t>й</w:t>
      </w:r>
      <w:r w:rsidR="00113A01" w:rsidRPr="000D448C">
        <w:rPr>
          <w:bCs/>
          <w:iCs/>
        </w:rPr>
        <w:t xml:space="preserve"> по налог</w:t>
      </w:r>
      <w:r w:rsidR="00677E86">
        <w:rPr>
          <w:bCs/>
          <w:iCs/>
        </w:rPr>
        <w:t>у на доходы физических лиц</w:t>
      </w:r>
      <w:r>
        <w:rPr>
          <w:bCs/>
          <w:iCs/>
        </w:rPr>
        <w:t xml:space="preserve"> (за исключением поступлений по дополнительным нормативам)</w:t>
      </w:r>
      <w:r w:rsidR="00113A01" w:rsidRPr="000D448C">
        <w:rPr>
          <w:bCs/>
          <w:iCs/>
        </w:rPr>
        <w:t>, в сравнении с 201</w:t>
      </w:r>
      <w:r w:rsidR="00863435">
        <w:rPr>
          <w:bCs/>
          <w:iCs/>
        </w:rPr>
        <w:t>8</w:t>
      </w:r>
      <w:r w:rsidR="00113A01" w:rsidRPr="000D448C">
        <w:rPr>
          <w:bCs/>
          <w:iCs/>
        </w:rPr>
        <w:t xml:space="preserve"> годом</w:t>
      </w:r>
      <w:r w:rsidR="000159CA">
        <w:rPr>
          <w:bCs/>
          <w:iCs/>
        </w:rPr>
        <w:t xml:space="preserve"> на</w:t>
      </w:r>
      <w:r w:rsidR="00113A01" w:rsidRPr="000D448C">
        <w:rPr>
          <w:bCs/>
          <w:iCs/>
        </w:rPr>
        <w:t xml:space="preserve"> </w:t>
      </w:r>
      <w:r>
        <w:rPr>
          <w:bCs/>
          <w:iCs/>
        </w:rPr>
        <w:t>44,8</w:t>
      </w:r>
      <w:r w:rsidR="00113A01" w:rsidRPr="000D448C">
        <w:rPr>
          <w:bCs/>
          <w:iCs/>
        </w:rPr>
        <w:t xml:space="preserve"> млн. рублей </w:t>
      </w:r>
      <w:r w:rsidR="000159CA">
        <w:rPr>
          <w:bCs/>
          <w:iCs/>
        </w:rPr>
        <w:t>(</w:t>
      </w:r>
      <w:r>
        <w:rPr>
          <w:bCs/>
          <w:iCs/>
        </w:rPr>
        <w:t>3,3</w:t>
      </w:r>
      <w:r w:rsidR="00113A01" w:rsidRPr="000D448C">
        <w:rPr>
          <w:bCs/>
          <w:iCs/>
        </w:rPr>
        <w:t>%</w:t>
      </w:r>
      <w:r w:rsidR="000159CA">
        <w:rPr>
          <w:bCs/>
          <w:iCs/>
        </w:rPr>
        <w:t>)</w:t>
      </w:r>
      <w:r>
        <w:rPr>
          <w:bCs/>
          <w:iCs/>
        </w:rPr>
        <w:t xml:space="preserve"> </w:t>
      </w:r>
      <w:r w:rsidR="00650D32">
        <w:rPr>
          <w:bCs/>
          <w:iCs/>
        </w:rPr>
        <w:t xml:space="preserve">в связи с ростом налогооблагаемой базы по налогу. </w:t>
      </w:r>
    </w:p>
    <w:p w:rsidR="00650D32" w:rsidRDefault="00DC484B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Увеличение</w:t>
      </w:r>
      <w:r w:rsidR="00650D32">
        <w:rPr>
          <w:bCs/>
          <w:iCs/>
        </w:rPr>
        <w:t xml:space="preserve"> пос</w:t>
      </w:r>
      <w:r w:rsidR="003B7746">
        <w:rPr>
          <w:bCs/>
          <w:iCs/>
        </w:rPr>
        <w:t>туплений от налогов на имущество в сравнении с 2018 годом на 18,8 млн. рублей (42,7%) сложил</w:t>
      </w:r>
      <w:r>
        <w:rPr>
          <w:bCs/>
          <w:iCs/>
        </w:rPr>
        <w:t>ось</w:t>
      </w:r>
      <w:r w:rsidR="003B7746">
        <w:rPr>
          <w:bCs/>
          <w:iCs/>
        </w:rPr>
        <w:t xml:space="preserve"> в связи ростом налогооблагаемой базы по налогу</w:t>
      </w:r>
      <w:r w:rsidR="00863FBD">
        <w:rPr>
          <w:bCs/>
          <w:iCs/>
        </w:rPr>
        <w:t xml:space="preserve"> на имущество физических лиц, а также, в связи с отменой льгот по земельному налогу муниципальным и государственным учреждениям.</w:t>
      </w:r>
    </w:p>
    <w:p w:rsidR="00664598" w:rsidRPr="00664598" w:rsidRDefault="00D505A8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В 2019</w:t>
      </w:r>
      <w:r w:rsidR="00664598" w:rsidRPr="00664598">
        <w:rPr>
          <w:bCs/>
          <w:iCs/>
        </w:rPr>
        <w:t xml:space="preserve"> год</w:t>
      </w:r>
      <w:r>
        <w:rPr>
          <w:bCs/>
          <w:iCs/>
        </w:rPr>
        <w:t>у</w:t>
      </w:r>
      <w:r w:rsidR="00664598" w:rsidRPr="00664598">
        <w:rPr>
          <w:bCs/>
          <w:iCs/>
        </w:rPr>
        <w:t xml:space="preserve"> в рамках постановления Администрации города Когалыма от 24.03.2011 №594 «О развитии собственной доходной базы бюджета города Когалыма» (в редакции от 28.02.2018 №391), проведены следующие мероприятия, направленные на увеличение поступлений доходов в бюджет города Когалыма:</w:t>
      </w:r>
    </w:p>
    <w:p w:rsidR="00664598" w:rsidRPr="00D505A8" w:rsidRDefault="00D505A8" w:rsidP="009A78E8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>
        <w:rPr>
          <w:bCs/>
          <w:iCs/>
        </w:rPr>
        <w:t>в</w:t>
      </w:r>
      <w:r w:rsidR="00664598" w:rsidRPr="00D505A8">
        <w:rPr>
          <w:bCs/>
          <w:iCs/>
        </w:rPr>
        <w:t xml:space="preserve"> части легализации трудовых отношений, заработной платы, обеспечения поступлений в бюджет города Когалыма и в государственные внебюджетные фонды создана рабочая группа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</w:t>
      </w:r>
      <w:r>
        <w:rPr>
          <w:bCs/>
          <w:iCs/>
        </w:rPr>
        <w:t>алыме;</w:t>
      </w:r>
    </w:p>
    <w:p w:rsidR="00664598" w:rsidRPr="002461F8" w:rsidRDefault="00E90741" w:rsidP="00F27835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>
        <w:rPr>
          <w:bCs/>
          <w:iCs/>
        </w:rPr>
        <w:t>к</w:t>
      </w:r>
      <w:r w:rsidR="00664598" w:rsidRPr="002461F8">
        <w:rPr>
          <w:bCs/>
          <w:iCs/>
        </w:rPr>
        <w:t xml:space="preserve">омитетом по управлению муниципальным имуществом Администрации города Когалыма регулярно проводится работа по взысканию задолженности в части аренды муниципального имущества, земельных участков и продажи муниципального имущества. В результате направления уведомлений недобросовестным контрагентам за текущий год </w:t>
      </w:r>
      <w:r w:rsidR="00C850E9">
        <w:rPr>
          <w:bCs/>
          <w:iCs/>
        </w:rPr>
        <w:t xml:space="preserve">в бюджет города </w:t>
      </w:r>
      <w:r w:rsidR="00664598" w:rsidRPr="002461F8">
        <w:rPr>
          <w:bCs/>
          <w:iCs/>
        </w:rPr>
        <w:t>поступила задолженность в размере 13</w:t>
      </w:r>
      <w:r w:rsidR="002461F8">
        <w:rPr>
          <w:bCs/>
          <w:iCs/>
        </w:rPr>
        <w:t>,3</w:t>
      </w:r>
      <w:r w:rsidR="00664598" w:rsidRPr="002461F8">
        <w:rPr>
          <w:bCs/>
          <w:iCs/>
        </w:rPr>
        <w:t xml:space="preserve"> </w:t>
      </w:r>
      <w:r w:rsidR="002461F8">
        <w:rPr>
          <w:bCs/>
          <w:iCs/>
        </w:rPr>
        <w:t>млн</w:t>
      </w:r>
      <w:r w:rsidR="001772B0">
        <w:rPr>
          <w:bCs/>
          <w:iCs/>
        </w:rPr>
        <w:t xml:space="preserve">. рублей, </w:t>
      </w:r>
      <w:r w:rsidR="00664598" w:rsidRPr="002461F8">
        <w:rPr>
          <w:bCs/>
          <w:iCs/>
        </w:rPr>
        <w:t>в юридическое управление Администрации города Когалыма направлены документы для взыскания задолженности в судебном порядке на сумму 44</w:t>
      </w:r>
      <w:r w:rsidR="002461F8">
        <w:rPr>
          <w:bCs/>
          <w:iCs/>
        </w:rPr>
        <w:t>,9</w:t>
      </w:r>
      <w:r w:rsidR="00664598" w:rsidRPr="002461F8">
        <w:rPr>
          <w:bCs/>
          <w:iCs/>
        </w:rPr>
        <w:t xml:space="preserve"> </w:t>
      </w:r>
      <w:r w:rsidR="002461F8">
        <w:rPr>
          <w:bCs/>
          <w:iCs/>
        </w:rPr>
        <w:t>млн.</w:t>
      </w:r>
      <w:r w:rsidR="00664598" w:rsidRPr="002461F8">
        <w:rPr>
          <w:bCs/>
          <w:iCs/>
        </w:rPr>
        <w:t xml:space="preserve"> рублей, и во исполнение решений судов ХМАО-Югры, в отдел судебных приставов по России направлены исполнительные листы (судебные приказы) о взыскании ими задолженности в рамках исполнительного производства на сумму 21</w:t>
      </w:r>
      <w:r w:rsidR="002461F8">
        <w:rPr>
          <w:bCs/>
          <w:iCs/>
        </w:rPr>
        <w:t>,8</w:t>
      </w:r>
      <w:r w:rsidR="00664598" w:rsidRPr="002461F8">
        <w:rPr>
          <w:bCs/>
          <w:iCs/>
        </w:rPr>
        <w:t xml:space="preserve"> </w:t>
      </w:r>
      <w:r w:rsidR="002461F8">
        <w:rPr>
          <w:bCs/>
          <w:iCs/>
        </w:rPr>
        <w:t>млн</w:t>
      </w:r>
      <w:r w:rsidR="001772B0">
        <w:rPr>
          <w:bCs/>
          <w:iCs/>
        </w:rPr>
        <w:t>. рублей;</w:t>
      </w:r>
    </w:p>
    <w:p w:rsidR="0058783F" w:rsidRDefault="00664598" w:rsidP="00F27835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 w:rsidRPr="0058783F">
        <w:rPr>
          <w:bCs/>
          <w:iCs/>
        </w:rPr>
        <w:t xml:space="preserve">Комитетом финансов Администрации города Когалыма ежеквартально проводится мониторинг задолженности по налогам и сборам в бюджет и государственные внебюджетные фонды муниципальных учреждений, муниципальных унитарных предприятий, организаций с муниципальным участием и организаций, осуществляющих деятельность в сфере жилищно-коммунального хозяйства. </w:t>
      </w:r>
    </w:p>
    <w:p w:rsidR="0058783F" w:rsidRDefault="0058783F" w:rsidP="00F27835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 w:rsidRPr="0058783F">
        <w:rPr>
          <w:bCs/>
          <w:iCs/>
        </w:rPr>
        <w:lastRenderedPageBreak/>
        <w:t>в</w:t>
      </w:r>
      <w:r w:rsidR="00664598" w:rsidRPr="0058783F">
        <w:rPr>
          <w:bCs/>
          <w:iCs/>
        </w:rPr>
        <w:t xml:space="preserve"> целях недопущения образования задолженности по налогам, сборам и страховым взносам в IV квартале </w:t>
      </w:r>
      <w:r w:rsidRPr="0058783F">
        <w:rPr>
          <w:bCs/>
          <w:iCs/>
        </w:rPr>
        <w:t xml:space="preserve">2019 года </w:t>
      </w:r>
      <w:r w:rsidR="00664598" w:rsidRPr="0058783F">
        <w:rPr>
          <w:bCs/>
          <w:iCs/>
        </w:rPr>
        <w:t>состоялись заседания комиссии по мобилизации дополнительных доходов в бюджет города Когалыма, на которых руководителям муниципальных учреждений, муниципальных унитарных предприятий, организаций с муниципальным участием было поручено усилить контроль за состоянием задолженности и не допускать в д</w:t>
      </w:r>
      <w:r w:rsidR="00E90741">
        <w:rPr>
          <w:bCs/>
          <w:iCs/>
        </w:rPr>
        <w:t>а</w:t>
      </w:r>
      <w:bookmarkStart w:id="0" w:name="_GoBack"/>
      <w:bookmarkEnd w:id="0"/>
      <w:r w:rsidR="00664598" w:rsidRPr="0058783F">
        <w:rPr>
          <w:bCs/>
          <w:iCs/>
        </w:rPr>
        <w:t>льнейшем её образование.</w:t>
      </w:r>
      <w:r w:rsidRPr="0058783F">
        <w:rPr>
          <w:bCs/>
          <w:iCs/>
        </w:rPr>
        <w:t xml:space="preserve"> </w:t>
      </w:r>
    </w:p>
    <w:p w:rsidR="0058783F" w:rsidRDefault="0058783F" w:rsidP="00F27835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 w:rsidRPr="0058783F">
        <w:rPr>
          <w:bCs/>
          <w:iCs/>
        </w:rPr>
        <w:t>с</w:t>
      </w:r>
      <w:r w:rsidR="00664598" w:rsidRPr="0058783F">
        <w:rPr>
          <w:bCs/>
          <w:iCs/>
        </w:rPr>
        <w:t>овместно с налоговыми органами постоянно ведется работа по информированию налогоплательщиков о необходимости своевременно уплачивать налоги – информация публикуется в городской газете, размещается на официальном сайте муниципального образования, информационных стендах.</w:t>
      </w:r>
      <w:r w:rsidRPr="0058783F">
        <w:rPr>
          <w:bCs/>
          <w:iCs/>
        </w:rPr>
        <w:t xml:space="preserve"> </w:t>
      </w:r>
    </w:p>
    <w:p w:rsidR="00664598" w:rsidRPr="0058783F" w:rsidRDefault="00664598" w:rsidP="00F27835">
      <w:pPr>
        <w:pStyle w:val="a5"/>
        <w:numPr>
          <w:ilvl w:val="0"/>
          <w:numId w:val="2"/>
        </w:numPr>
        <w:ind w:left="0" w:firstLine="993"/>
        <w:jc w:val="both"/>
        <w:rPr>
          <w:bCs/>
          <w:iCs/>
        </w:rPr>
      </w:pPr>
      <w:r w:rsidRPr="0058783F">
        <w:rPr>
          <w:bCs/>
          <w:iCs/>
        </w:rPr>
        <w:t>утвержден план мероприятий по повышению эффективности бюджетного процесса города Когалыма на 2019-2021 годы (далее - План мероприятий)</w:t>
      </w:r>
      <w:r w:rsidR="000A3568">
        <w:rPr>
          <w:bCs/>
          <w:iCs/>
        </w:rPr>
        <w:t>.</w:t>
      </w:r>
      <w:r w:rsidRPr="0058783F">
        <w:rPr>
          <w:bCs/>
          <w:iCs/>
        </w:rPr>
        <w:t xml:space="preserve"> </w:t>
      </w:r>
      <w:r w:rsidR="0058783F">
        <w:rPr>
          <w:bCs/>
          <w:iCs/>
        </w:rPr>
        <w:t>В рамках плана мероприятий достигнуты следующие показатели:</w:t>
      </w:r>
      <w:r w:rsidR="004304B5">
        <w:rPr>
          <w:bCs/>
          <w:iCs/>
        </w:rPr>
        <w:t xml:space="preserve"> </w:t>
      </w:r>
    </w:p>
    <w:p w:rsidR="00664598" w:rsidRPr="00664598" w:rsidRDefault="004304B5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 xml:space="preserve">а) </w:t>
      </w:r>
      <w:r w:rsidR="00664598" w:rsidRPr="00664598">
        <w:rPr>
          <w:bCs/>
          <w:iCs/>
        </w:rPr>
        <w:t>погашена просроченная дебиторская задолженность на сумму 10</w:t>
      </w:r>
      <w:r>
        <w:rPr>
          <w:bCs/>
          <w:iCs/>
        </w:rPr>
        <w:t>,</w:t>
      </w:r>
      <w:r w:rsidR="00664598" w:rsidRPr="00664598">
        <w:rPr>
          <w:bCs/>
          <w:iCs/>
        </w:rPr>
        <w:t xml:space="preserve">9 </w:t>
      </w:r>
      <w:r>
        <w:rPr>
          <w:bCs/>
          <w:iCs/>
        </w:rPr>
        <w:t>млн</w:t>
      </w:r>
      <w:r w:rsidR="00664598" w:rsidRPr="00664598">
        <w:rPr>
          <w:bCs/>
          <w:iCs/>
        </w:rPr>
        <w:t>. рублей;</w:t>
      </w:r>
    </w:p>
    <w:p w:rsidR="00664598" w:rsidRPr="00664598" w:rsidRDefault="004304B5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б)</w:t>
      </w:r>
      <w:r w:rsidR="00664598" w:rsidRPr="00664598">
        <w:rPr>
          <w:bCs/>
          <w:iCs/>
        </w:rPr>
        <w:t xml:space="preserve"> проведено 26 аукционов по продаже земельных участков под строительство в городе Когалыме</w:t>
      </w:r>
      <w:r>
        <w:rPr>
          <w:bCs/>
          <w:iCs/>
        </w:rPr>
        <w:t>,</w:t>
      </w:r>
      <w:r w:rsidR="00664598" w:rsidRPr="00664598">
        <w:rPr>
          <w:bCs/>
          <w:iCs/>
        </w:rPr>
        <w:t xml:space="preserve"> </w:t>
      </w:r>
      <w:r>
        <w:rPr>
          <w:bCs/>
          <w:iCs/>
        </w:rPr>
        <w:t>б</w:t>
      </w:r>
      <w:r w:rsidR="00664598" w:rsidRPr="00664598">
        <w:rPr>
          <w:bCs/>
          <w:iCs/>
        </w:rPr>
        <w:t>юджетный эффект составил 3</w:t>
      </w:r>
      <w:r>
        <w:rPr>
          <w:bCs/>
          <w:iCs/>
        </w:rPr>
        <w:t>,</w:t>
      </w:r>
      <w:r w:rsidR="00664598" w:rsidRPr="00664598">
        <w:rPr>
          <w:bCs/>
          <w:iCs/>
        </w:rPr>
        <w:t xml:space="preserve">6 </w:t>
      </w:r>
      <w:r>
        <w:rPr>
          <w:bCs/>
          <w:iCs/>
        </w:rPr>
        <w:t xml:space="preserve">млн. </w:t>
      </w:r>
      <w:r w:rsidR="00664598" w:rsidRPr="00664598">
        <w:rPr>
          <w:bCs/>
          <w:iCs/>
        </w:rPr>
        <w:t>рублей;</w:t>
      </w:r>
    </w:p>
    <w:p w:rsidR="00664598" w:rsidRPr="00664598" w:rsidRDefault="00B752B4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в)</w:t>
      </w:r>
      <w:r w:rsidR="00664598" w:rsidRPr="00664598">
        <w:rPr>
          <w:bCs/>
          <w:iCs/>
        </w:rPr>
        <w:t xml:space="preserve"> сверхплановые поступления штрафов, наложенных Административной комиссией и комиссией по делам несовершеннолетних составили </w:t>
      </w:r>
      <w:r>
        <w:rPr>
          <w:bCs/>
          <w:iCs/>
        </w:rPr>
        <w:t>0,2 млн.</w:t>
      </w:r>
      <w:r w:rsidR="00664598" w:rsidRPr="00664598">
        <w:rPr>
          <w:bCs/>
          <w:iCs/>
        </w:rPr>
        <w:t xml:space="preserve"> руб</w:t>
      </w:r>
      <w:r>
        <w:rPr>
          <w:bCs/>
          <w:iCs/>
        </w:rPr>
        <w:t>лей</w:t>
      </w:r>
      <w:r w:rsidR="00664598" w:rsidRPr="00664598">
        <w:rPr>
          <w:bCs/>
          <w:iCs/>
        </w:rPr>
        <w:t>;</w:t>
      </w:r>
    </w:p>
    <w:p w:rsidR="00664598" w:rsidRPr="00664598" w:rsidRDefault="00F27835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г)</w:t>
      </w:r>
      <w:r w:rsidR="00664598" w:rsidRPr="00664598">
        <w:rPr>
          <w:bCs/>
          <w:iCs/>
        </w:rPr>
        <w:t xml:space="preserve"> сверхплановые поступления от поставщиков работ (услуг) согласно предъявленным требованиям по уплате неустойки за нарушение сроков выполнения работ, предусмотренных муниципальными контрактами, составили </w:t>
      </w:r>
      <w:r w:rsidR="00B752B4">
        <w:rPr>
          <w:bCs/>
          <w:iCs/>
        </w:rPr>
        <w:t>0,5</w:t>
      </w:r>
      <w:r w:rsidR="00664598" w:rsidRPr="00664598">
        <w:rPr>
          <w:bCs/>
          <w:iCs/>
        </w:rPr>
        <w:t xml:space="preserve"> </w:t>
      </w:r>
      <w:r w:rsidR="00B752B4">
        <w:rPr>
          <w:bCs/>
          <w:iCs/>
        </w:rPr>
        <w:t>млн</w:t>
      </w:r>
      <w:r w:rsidR="00664598" w:rsidRPr="00664598">
        <w:rPr>
          <w:bCs/>
          <w:iCs/>
        </w:rPr>
        <w:t>. рублей;</w:t>
      </w:r>
    </w:p>
    <w:p w:rsidR="00664598" w:rsidRPr="00664598" w:rsidRDefault="00F27835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 xml:space="preserve">д) </w:t>
      </w:r>
      <w:r w:rsidR="00664598" w:rsidRPr="00664598">
        <w:rPr>
          <w:bCs/>
          <w:iCs/>
        </w:rPr>
        <w:t>в целях дальнейшего включения в перечень объектов недвижимого имущества, в отношении которых налоговая база определяется как кадастровая стоимость выявлено 32 объекта капитального строительства (25 объектов, находящихся в собственности физических лиц и 7 - юридических лиц).</w:t>
      </w:r>
    </w:p>
    <w:p w:rsidR="00664598" w:rsidRPr="00664598" w:rsidRDefault="00F27835" w:rsidP="00F27835">
      <w:pPr>
        <w:ind w:firstLine="993"/>
        <w:jc w:val="both"/>
        <w:rPr>
          <w:bCs/>
          <w:iCs/>
        </w:rPr>
      </w:pPr>
      <w:r>
        <w:rPr>
          <w:bCs/>
          <w:iCs/>
        </w:rPr>
        <w:t>Кроме того, в</w:t>
      </w:r>
      <w:r w:rsidR="00664598" w:rsidRPr="00664598">
        <w:rPr>
          <w:bCs/>
          <w:iCs/>
        </w:rPr>
        <w:t xml:space="preserve"> целях повышения собираемости налогов было направлено 629 писем юридическим и физическим лицам</w:t>
      </w:r>
      <w:r w:rsidR="000E47CE">
        <w:rPr>
          <w:bCs/>
          <w:iCs/>
        </w:rPr>
        <w:t xml:space="preserve"> </w:t>
      </w:r>
      <w:r w:rsidR="00664598" w:rsidRPr="00664598">
        <w:rPr>
          <w:bCs/>
          <w:iCs/>
        </w:rPr>
        <w:t>о необходимости погашения задолженности по уплате налогов и сборов.</w:t>
      </w:r>
    </w:p>
    <w:p w:rsidR="00664598" w:rsidRPr="00664598" w:rsidRDefault="00664598" w:rsidP="00F27835">
      <w:pPr>
        <w:ind w:firstLine="993"/>
        <w:jc w:val="both"/>
        <w:rPr>
          <w:bCs/>
          <w:iCs/>
        </w:rPr>
      </w:pPr>
    </w:p>
    <w:p w:rsidR="00664598" w:rsidRPr="00664598" w:rsidRDefault="00664598" w:rsidP="00F27835">
      <w:pPr>
        <w:ind w:firstLine="993"/>
        <w:jc w:val="both"/>
        <w:rPr>
          <w:bCs/>
          <w:iCs/>
        </w:rPr>
      </w:pPr>
    </w:p>
    <w:p w:rsidR="003E33B7" w:rsidRPr="000D448C" w:rsidRDefault="003E33B7" w:rsidP="00F27835">
      <w:pPr>
        <w:ind w:firstLine="993"/>
        <w:jc w:val="both"/>
      </w:pPr>
    </w:p>
    <w:sectPr w:rsidR="003E33B7" w:rsidRPr="000D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8CE"/>
    <w:multiLevelType w:val="hybridMultilevel"/>
    <w:tmpl w:val="19EE09A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58A775D"/>
    <w:multiLevelType w:val="hybridMultilevel"/>
    <w:tmpl w:val="F7C0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FA"/>
    <w:rsid w:val="000159CA"/>
    <w:rsid w:val="000A3568"/>
    <w:rsid w:val="000A498F"/>
    <w:rsid w:val="000D448C"/>
    <w:rsid w:val="000E47CE"/>
    <w:rsid w:val="00113A01"/>
    <w:rsid w:val="001772B0"/>
    <w:rsid w:val="002461F8"/>
    <w:rsid w:val="003B7746"/>
    <w:rsid w:val="003E33B7"/>
    <w:rsid w:val="004304B5"/>
    <w:rsid w:val="00444F58"/>
    <w:rsid w:val="004645F7"/>
    <w:rsid w:val="0058783F"/>
    <w:rsid w:val="00650D32"/>
    <w:rsid w:val="00664598"/>
    <w:rsid w:val="00677E86"/>
    <w:rsid w:val="006D6C78"/>
    <w:rsid w:val="006E376E"/>
    <w:rsid w:val="006F4DFA"/>
    <w:rsid w:val="007A3C6A"/>
    <w:rsid w:val="00863435"/>
    <w:rsid w:val="00863FBD"/>
    <w:rsid w:val="008F1F63"/>
    <w:rsid w:val="009A68D0"/>
    <w:rsid w:val="009A78E8"/>
    <w:rsid w:val="00A55779"/>
    <w:rsid w:val="00AB6F69"/>
    <w:rsid w:val="00AE288D"/>
    <w:rsid w:val="00B752B4"/>
    <w:rsid w:val="00C850E9"/>
    <w:rsid w:val="00D505A8"/>
    <w:rsid w:val="00DB2F23"/>
    <w:rsid w:val="00DC484B"/>
    <w:rsid w:val="00E90741"/>
    <w:rsid w:val="00EC2BEA"/>
    <w:rsid w:val="00F27835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B7DA"/>
  <w15:docId w15:val="{F4210031-93E4-476C-9121-2532B925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5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Феденко Елена Васильевна</cp:lastModifiedBy>
  <cp:revision>4</cp:revision>
  <cp:lastPrinted>2020-09-15T13:19:00Z</cp:lastPrinted>
  <dcterms:created xsi:type="dcterms:W3CDTF">2020-09-16T04:33:00Z</dcterms:created>
  <dcterms:modified xsi:type="dcterms:W3CDTF">2020-09-16T05:39:00Z</dcterms:modified>
</cp:coreProperties>
</file>