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Pr="00D80584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907A06">
        <w:rPr>
          <w:rFonts w:ascii="Times New Roman" w:hAnsi="Times New Roman" w:cs="Times New Roman"/>
          <w:sz w:val="28"/>
          <w:szCs w:val="28"/>
        </w:rPr>
        <w:t xml:space="preserve">от </w:t>
      </w:r>
      <w:r w:rsidR="001944A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40415" w:rsidRPr="00F4041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944A9">
        <w:rPr>
          <w:rFonts w:ascii="Times New Roman" w:hAnsi="Times New Roman" w:cs="Times New Roman"/>
          <w:sz w:val="28"/>
          <w:szCs w:val="28"/>
          <w:u w:val="single"/>
        </w:rPr>
        <w:t>.12.</w:t>
      </w:r>
      <w:r w:rsidR="00F40415" w:rsidRPr="00F40415">
        <w:rPr>
          <w:rFonts w:ascii="Times New Roman" w:hAnsi="Times New Roman" w:cs="Times New Roman"/>
          <w:sz w:val="28"/>
          <w:szCs w:val="28"/>
          <w:u w:val="single"/>
        </w:rPr>
        <w:t>2022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7A06">
        <w:rPr>
          <w:rFonts w:ascii="Times New Roman" w:hAnsi="Times New Roman" w:cs="Times New Roman"/>
          <w:sz w:val="28"/>
          <w:szCs w:val="28"/>
        </w:rPr>
        <w:t>№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481C" w:rsidRPr="00E73EBE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>-КСП/</w:t>
      </w:r>
      <w:proofErr w:type="spellStart"/>
      <w:r w:rsidRPr="00907A06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</w:p>
    <w:p w:rsidR="00E06DB1" w:rsidRDefault="00E06DB1" w:rsidP="00F40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415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3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DB1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C31459">
        <w:rPr>
          <w:rFonts w:ascii="Times New Roman" w:hAnsi="Times New Roman" w:cs="Times New Roman"/>
          <w:b/>
          <w:sz w:val="28"/>
          <w:szCs w:val="28"/>
        </w:rPr>
        <w:t>3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3685"/>
        <w:gridCol w:w="2381"/>
        <w:gridCol w:w="2694"/>
      </w:tblGrid>
      <w:tr w:rsidR="002725EE" w:rsidRPr="00AC3791" w:rsidTr="00AD5516">
        <w:trPr>
          <w:trHeight w:val="102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266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2725EE" w:rsidRPr="00AC3791" w:rsidTr="00AD5516">
        <w:trPr>
          <w:trHeight w:val="133"/>
        </w:trPr>
        <w:tc>
          <w:tcPr>
            <w:tcW w:w="817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6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2725EE" w:rsidRPr="00AC3791" w:rsidTr="002725EE">
        <w:tc>
          <w:tcPr>
            <w:tcW w:w="15843" w:type="dxa"/>
            <w:gridSpan w:val="5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2725EE" w:rsidRPr="00AC3791" w:rsidTr="00AD5516">
        <w:trPr>
          <w:trHeight w:val="508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840CF4" w:rsidRDefault="002725EE" w:rsidP="00F40415">
            <w:pPr>
              <w:pStyle w:val="1"/>
              <w:spacing w:line="240" w:lineRule="auto"/>
              <w:jc w:val="left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Оценка организации и осуществления главными администраторами</w:t>
            </w:r>
            <w:r>
              <w:rPr>
                <w:sz w:val="26"/>
                <w:szCs w:val="26"/>
              </w:rPr>
              <w:t xml:space="preserve"> </w:t>
            </w:r>
            <w:r w:rsidRPr="00453DFA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>ных</w:t>
            </w:r>
            <w:r w:rsidRPr="00453DFA">
              <w:rPr>
                <w:sz w:val="26"/>
                <w:szCs w:val="26"/>
              </w:rPr>
              <w:t xml:space="preserve"> средств города Когалыма внутреннего финансового аудита</w:t>
            </w:r>
            <w:r>
              <w:rPr>
                <w:sz w:val="26"/>
                <w:szCs w:val="26"/>
              </w:rPr>
              <w:t xml:space="preserve"> </w:t>
            </w:r>
            <w:r w:rsidR="00F40415">
              <w:rPr>
                <w:sz w:val="26"/>
                <w:szCs w:val="26"/>
              </w:rPr>
              <w:t>в</w:t>
            </w:r>
            <w:r w:rsidR="00E73EBE">
              <w:rPr>
                <w:sz w:val="26"/>
                <w:szCs w:val="26"/>
              </w:rPr>
              <w:t xml:space="preserve"> 2022</w:t>
            </w:r>
            <w:r w:rsidRPr="00453DFA">
              <w:rPr>
                <w:sz w:val="26"/>
                <w:szCs w:val="26"/>
              </w:rPr>
              <w:t xml:space="preserve"> год</w:t>
            </w:r>
            <w:r w:rsidR="00F40415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ч. 2 ст. 157 БК РФ</w:t>
            </w:r>
          </w:p>
        </w:tc>
      </w:tr>
      <w:tr w:rsidR="002725EE" w:rsidRPr="00AC3791" w:rsidTr="00AD5516">
        <w:trPr>
          <w:trHeight w:val="61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84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>
              <w:rPr>
                <w:sz w:val="26"/>
                <w:szCs w:val="26"/>
              </w:rPr>
              <w:t>2</w:t>
            </w:r>
            <w:r w:rsidRPr="00453DFA">
              <w:rPr>
                <w:sz w:val="26"/>
                <w:szCs w:val="26"/>
              </w:rPr>
              <w:t xml:space="preserve"> год (в том числе внешняя проверка годовой бюджетной отчетности главных администраторов бюджетных средств).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ст.264.4, 268.1 БК РФ,</w:t>
            </w:r>
          </w:p>
          <w:p w:rsidR="002725EE" w:rsidRPr="0070798C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п. 3. ч. 2 ст. 9 Закона 6-ФЗ</w:t>
            </w:r>
          </w:p>
        </w:tc>
      </w:tr>
      <w:tr w:rsidR="002725EE" w:rsidRPr="00AC3791" w:rsidTr="00AD5516">
        <w:trPr>
          <w:trHeight w:val="101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F40415" w:rsidRDefault="002725EE" w:rsidP="00F40415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64199">
              <w:rPr>
                <w:sz w:val="26"/>
                <w:szCs w:val="26"/>
              </w:rPr>
              <w:t>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</w:t>
            </w:r>
            <w:r w:rsidR="00A52D46">
              <w:rPr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70798C">
              <w:rPr>
                <w:sz w:val="24"/>
                <w:szCs w:val="24"/>
              </w:rPr>
              <w:t xml:space="preserve">По предложению 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</w:pPr>
            <w:r w:rsidRPr="0070798C">
              <w:rPr>
                <w:sz w:val="24"/>
                <w:szCs w:val="24"/>
              </w:rPr>
              <w:t xml:space="preserve">Думы города Когалыма, </w:t>
            </w:r>
            <w:r w:rsidRPr="0070798C">
              <w:t xml:space="preserve"> 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70798C">
              <w:rPr>
                <w:sz w:val="24"/>
                <w:szCs w:val="24"/>
              </w:rPr>
              <w:t xml:space="preserve">п. 2 ч. 2 ст. 9 </w:t>
            </w:r>
            <w:r w:rsidR="0070798C" w:rsidRPr="0070798C">
              <w:rPr>
                <w:sz w:val="24"/>
                <w:szCs w:val="24"/>
              </w:rPr>
              <w:t>Закона №</w:t>
            </w:r>
            <w:r w:rsidRPr="0070798C">
              <w:rPr>
                <w:sz w:val="24"/>
                <w:szCs w:val="24"/>
              </w:rPr>
              <w:t>6-ФЗ</w:t>
            </w:r>
          </w:p>
        </w:tc>
      </w:tr>
      <w:tr w:rsidR="002725EE" w:rsidRPr="00AC3791" w:rsidTr="00AD5516">
        <w:trPr>
          <w:trHeight w:val="82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381" w:type="dxa"/>
            <w:vAlign w:val="center"/>
          </w:tcPr>
          <w:p w:rsidR="002725EE" w:rsidRPr="00D64199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ч. 2 ст. 157 БК РФ,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 xml:space="preserve"> п. 2 ч. 2 ст. 9</w:t>
            </w:r>
            <w:r w:rsidR="0070798C" w:rsidRP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70798C">
              <w:rPr>
                <w:sz w:val="26"/>
                <w:szCs w:val="26"/>
              </w:rPr>
              <w:t xml:space="preserve">6-ФЗ </w:t>
            </w:r>
          </w:p>
        </w:tc>
      </w:tr>
      <w:tr w:rsidR="002725EE" w:rsidRPr="00AC3791" w:rsidTr="00AD5516">
        <w:trPr>
          <w:trHeight w:val="64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6F06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148FC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 в Думу города и главе города </w:t>
            </w:r>
            <w:r w:rsidR="006F06E1">
              <w:rPr>
                <w:rFonts w:ascii="Times New Roman" w:hAnsi="Times New Roman" w:cs="Times New Roman"/>
                <w:sz w:val="26"/>
                <w:szCs w:val="26"/>
              </w:rPr>
              <w:t xml:space="preserve">Когалыма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(за 1 квартал, полугодие, 9 месяцев текущего года).</w:t>
            </w:r>
          </w:p>
        </w:tc>
        <w:tc>
          <w:tcPr>
            <w:tcW w:w="2381" w:type="dxa"/>
            <w:vAlign w:val="center"/>
          </w:tcPr>
          <w:p w:rsidR="002725EE" w:rsidRPr="00AD5516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2725EE" w:rsidRPr="00AD5516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</w:t>
            </w:r>
            <w:r w:rsidR="00F40415"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 xml:space="preserve"> отчета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7.1 Положения о Контрольно-счетной палате</w:t>
            </w:r>
          </w:p>
        </w:tc>
      </w:tr>
      <w:tr w:rsidR="002725EE" w:rsidRPr="00AC3791" w:rsidTr="00AD5516">
        <w:trPr>
          <w:trHeight w:val="90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7A6E89" w:rsidRDefault="002725EE" w:rsidP="00F830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проектов муниципальных правовых актов органов 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самоуправления города Когалыма в части, касающейс</w:t>
            </w:r>
            <w:r w:rsidR="00F830B2">
              <w:rPr>
                <w:rFonts w:ascii="Times New Roman" w:hAnsi="Times New Roman" w:cs="Times New Roman"/>
                <w:sz w:val="26"/>
                <w:szCs w:val="26"/>
              </w:rPr>
              <w:t>я расходных обязательств города,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муниципальных правовых актов, приводящих к изменению доходов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D5516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5 рабочих дней с момента поступления</w:t>
            </w:r>
          </w:p>
        </w:tc>
        <w:tc>
          <w:tcPr>
            <w:tcW w:w="2694" w:type="dxa"/>
            <w:vAlign w:val="center"/>
          </w:tcPr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  <w:r w:rsidRPr="009148FC">
              <w:rPr>
                <w:sz w:val="26"/>
                <w:szCs w:val="26"/>
              </w:rPr>
              <w:t xml:space="preserve">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7A6E89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  <w:r w:rsidR="00F830B2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муниципальных правовых актов органов местного самоуправления города Когалыма об утверждении муниципальных программ,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правовых актов о внесении изменений в муниципальные программы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AD5516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15 рабочих дней с момента поступления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2023 год и на плановый период 2024 и 2025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46589F">
              <w:rPr>
                <w:sz w:val="26"/>
                <w:szCs w:val="26"/>
              </w:rPr>
              <w:t>п. 2,</w:t>
            </w:r>
            <w:r w:rsidRPr="00AC3791">
              <w:rPr>
                <w:sz w:val="26"/>
                <w:szCs w:val="26"/>
              </w:rPr>
              <w:t xml:space="preserve"> 7 ч. 2 ст.9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6-ФЗ 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Оценка эффективности предоставления налоговых и иных льгот и преимуществ.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 </w:t>
            </w:r>
          </w:p>
          <w:p w:rsidR="002725EE" w:rsidRPr="00AC3791" w:rsidRDefault="0070798C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6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="002725EE"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9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6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2725EE" w:rsidRPr="00AC3791" w:rsidTr="00AD5516">
        <w:trPr>
          <w:trHeight w:val="101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266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КУМИ Администрации города Когалыма за 2022 год.</w:t>
            </w:r>
          </w:p>
        </w:tc>
        <w:tc>
          <w:tcPr>
            <w:tcW w:w="3685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15">
              <w:rPr>
                <w:rFonts w:ascii="Times New Roman" w:hAnsi="Times New Roman" w:cs="Times New Roman"/>
                <w:sz w:val="24"/>
                <w:szCs w:val="24"/>
              </w:rPr>
              <w:t>КУМИ Администрации города Когалыма</w:t>
            </w:r>
          </w:p>
        </w:tc>
        <w:tc>
          <w:tcPr>
            <w:tcW w:w="2381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январь – февраль</w:t>
            </w:r>
          </w:p>
        </w:tc>
        <w:tc>
          <w:tcPr>
            <w:tcW w:w="2694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п.4 ч.2 ст.9 Закона </w:t>
            </w:r>
            <w:r w:rsidR="00DE4BB1"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№ 6-ФЗ,</w:t>
            </w:r>
          </w:p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ст.98 Закона </w:t>
            </w:r>
            <w:r w:rsidR="00DE4BB1" w:rsidRPr="00F4041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1014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автономному общеобразовательному учреждению «Средняя общеобразовательная школа №1» города Когалыма на выполнение муниципального задания и на иные цели за 2022 год.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Когалым,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январь - февраль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13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687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автономному учреждению «КДК «Арт-Праздник» на выполнение муниципального задания и на иные цели за 2022 год и истекший период 2023 года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«КДК «Арт-Праздник», 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2725EE" w:rsidRPr="00BF37A0" w:rsidRDefault="0070798C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73EBE" w:rsidRPr="00AC3791" w:rsidTr="00AD5516">
        <w:trPr>
          <w:trHeight w:val="1891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266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Совместная с прокуратурой города Когалыма проверка исполнения законодательства и целевого использования бюджетных средств в рамках национального проекта «Жилье и городская среда» за 2022 год</w:t>
            </w:r>
          </w:p>
        </w:tc>
        <w:tc>
          <w:tcPr>
            <w:tcW w:w="3685" w:type="dxa"/>
            <w:vAlign w:val="center"/>
          </w:tcPr>
          <w:p w:rsidR="00A56551" w:rsidRPr="00A56551" w:rsidRDefault="00A56551" w:rsidP="00A56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6551">
              <w:rPr>
                <w:rFonts w:ascii="Times New Roman" w:hAnsi="Times New Roman" w:cs="Times New Roman"/>
              </w:rPr>
              <w:t xml:space="preserve">МУ «УКС г. Когалыма», </w:t>
            </w:r>
          </w:p>
          <w:p w:rsidR="00A56551" w:rsidRPr="00A56551" w:rsidRDefault="00A56551" w:rsidP="00A56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6551">
              <w:rPr>
                <w:rFonts w:ascii="Times New Roman" w:hAnsi="Times New Roman" w:cs="Times New Roman"/>
              </w:rPr>
              <w:t>МКУ «УЖКХ г. Когалыма»</w:t>
            </w:r>
          </w:p>
          <w:p w:rsidR="00E73EBE" w:rsidRPr="00CD4462" w:rsidRDefault="00A56551" w:rsidP="00A56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6551">
              <w:rPr>
                <w:rFonts w:ascii="Times New Roman" w:hAnsi="Times New Roman" w:cs="Times New Roman"/>
              </w:rPr>
              <w:t>МКУ «Администрация города Когалыма»</w:t>
            </w:r>
          </w:p>
        </w:tc>
        <w:tc>
          <w:tcPr>
            <w:tcW w:w="2381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94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По предложению прокуратуры города Когалыма</w:t>
            </w:r>
          </w:p>
        </w:tc>
      </w:tr>
      <w:tr w:rsidR="002725EE" w:rsidRPr="00AC3791" w:rsidTr="00AD5516">
        <w:trPr>
          <w:trHeight w:val="1271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6266" w:type="dxa"/>
            <w:vAlign w:val="center"/>
          </w:tcPr>
          <w:p w:rsidR="002725EE" w:rsidRPr="00BF37A0" w:rsidRDefault="003E009D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эффективного и целевого использования средств, выделенных в рамках муниципальной программы «Развитие жилищной сферы» за 2022 год (мероприятия выборочно)</w:t>
            </w:r>
          </w:p>
        </w:tc>
        <w:tc>
          <w:tcPr>
            <w:tcW w:w="3685" w:type="dxa"/>
            <w:vAlign w:val="center"/>
          </w:tcPr>
          <w:p w:rsidR="00AD5516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565BA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BF37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города Когалыма (Отдел архитектуры и градостроительства, Управление по жилищной политике), Комитет по управлению муниципальным имуществом Администрации города Когалыма, </w:t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516" w:rsidRPr="00BF37A0" w:rsidRDefault="00AD5516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МУ «УКС г. Когалыма»,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МКУ «УЖКХ города Когалыма»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март - апрель</w:t>
            </w:r>
          </w:p>
        </w:tc>
        <w:tc>
          <w:tcPr>
            <w:tcW w:w="2694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6-ФЗ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EBE" w:rsidRPr="00AC3791" w:rsidTr="00AD5516">
        <w:trPr>
          <w:trHeight w:val="703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6266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частным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образования, а также субсидии частным организациям,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 за 2022 и истекший период 2023 года.</w:t>
            </w:r>
          </w:p>
        </w:tc>
        <w:tc>
          <w:tcPr>
            <w:tcW w:w="3685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6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Когалыма,</w:t>
            </w:r>
          </w:p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62">
              <w:rPr>
                <w:rFonts w:ascii="Times New Roman" w:hAnsi="Times New Roman" w:cs="Times New Roman"/>
                <w:sz w:val="24"/>
                <w:szCs w:val="24"/>
              </w:rPr>
              <w:t>получатели субсидий</w:t>
            </w:r>
          </w:p>
        </w:tc>
        <w:tc>
          <w:tcPr>
            <w:tcW w:w="2381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апрель-июнь</w:t>
            </w:r>
          </w:p>
        </w:tc>
        <w:tc>
          <w:tcPr>
            <w:tcW w:w="2694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CD4462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п. 11 ч. 2 ст. 9 Закона №6-ФЗ</w:t>
            </w:r>
          </w:p>
        </w:tc>
      </w:tr>
      <w:tr w:rsidR="002725EE" w:rsidRPr="00AC3791" w:rsidTr="00AD5516">
        <w:trPr>
          <w:trHeight w:val="703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6266" w:type="dxa"/>
            <w:vAlign w:val="center"/>
          </w:tcPr>
          <w:p w:rsidR="002725EE" w:rsidRPr="00BF37A0" w:rsidRDefault="003E009D" w:rsidP="00E65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эффективного и целевого использования средств, выделенных в рамках муниципальной программы «Развитие агропромышленного комплекса и рынков сельско-хозяйственной продукции, сырья и продовольствия в городе Когалыме» за 2021-2022 годы</w:t>
            </w:r>
            <w:r w:rsidR="00E655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55D1" w:rsidRPr="00E655D1">
              <w:rPr>
                <w:rFonts w:ascii="Times New Roman" w:hAnsi="Times New Roman" w:cs="Times New Roman"/>
                <w:sz w:val="26"/>
                <w:szCs w:val="26"/>
              </w:rPr>
              <w:t>(мероприятия выборочно).</w:t>
            </w:r>
          </w:p>
        </w:tc>
        <w:tc>
          <w:tcPr>
            <w:tcW w:w="3685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>Администраци</w:t>
            </w:r>
            <w:r w:rsidR="00565BA4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Когалыма (Управление инвестиционной деятельности и развития предпринимательства Администрации города Когалыма, 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>получатели субсидий)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май - июль</w:t>
            </w:r>
          </w:p>
        </w:tc>
        <w:tc>
          <w:tcPr>
            <w:tcW w:w="2694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13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03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7A615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2022 год</w:t>
            </w:r>
            <w:r w:rsidR="007A6159">
              <w:t xml:space="preserve"> </w:t>
            </w:r>
            <w:r w:rsidR="007A6159" w:rsidRPr="007A6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истекший период 2023 года </w:t>
            </w:r>
            <w:r w:rsidRPr="00BF37A0">
              <w:rPr>
                <w:rFonts w:ascii="Times New Roman" w:hAnsi="Times New Roman" w:cs="Times New Roman"/>
                <w:bCs/>
                <w:sz w:val="26"/>
                <w:szCs w:val="26"/>
              </w:rPr>
              <w:t>(мероприятия выборочно).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МКУ «УЖКХ города Когалыма»,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МУ «УКС города Когалыма»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июнь- август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11 ч. 2 ст. 9</w:t>
            </w:r>
            <w:r w:rsidR="0070798C" w:rsidRPr="00BF37A0">
              <w:t xml:space="preserve">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73EBE" w:rsidRPr="00AC3791" w:rsidTr="00AD5516">
        <w:trPr>
          <w:trHeight w:val="280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6266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Муниципального казенного учреждения «Единая дежурно-диспетчерская служба города Когалыма»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62">
              <w:rPr>
                <w:rFonts w:ascii="Times New Roman" w:hAnsi="Times New Roman" w:cs="Times New Roman"/>
                <w:sz w:val="24"/>
                <w:szCs w:val="24"/>
              </w:rPr>
              <w:t>МКУ «ЕДДС»</w:t>
            </w:r>
          </w:p>
        </w:tc>
        <w:tc>
          <w:tcPr>
            <w:tcW w:w="2381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94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CD4462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2725EE" w:rsidRPr="00AC3791" w:rsidTr="00AD5516">
        <w:trPr>
          <w:trHeight w:val="280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бюджетному учреждению «Коммунспецавтотехника» на выполнение муниципального задания и на иные цели за 2022 год и истекший период 2023 года.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Когалыма,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МБУ «КСАТ»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август – октябрь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BB27F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73EBE" w:rsidRPr="00AC3791" w:rsidTr="00AD5516">
        <w:trPr>
          <w:trHeight w:val="1413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6266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в рамках муниципальной программы «Социально-экономическое развитие и инвестиции муниципального образования город Когалым» за 2021-2022 годы</w:t>
            </w:r>
          </w:p>
        </w:tc>
        <w:tc>
          <w:tcPr>
            <w:tcW w:w="3685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 (Управление инвестиционной деятельности и развития предпринимательства Администрации города Когалыма, 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получатели грантов и субсидий)</w:t>
            </w:r>
          </w:p>
        </w:tc>
        <w:tc>
          <w:tcPr>
            <w:tcW w:w="2381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E73EBE" w:rsidRPr="00AC3791" w:rsidTr="00AD5516">
        <w:trPr>
          <w:trHeight w:val="983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6266" w:type="dxa"/>
            <w:vAlign w:val="center"/>
          </w:tcPr>
          <w:p w:rsidR="00E73EBE" w:rsidRPr="00AC3791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с прокуратурой города Когалыма проверка исполнения законодательства и целевого использования бюджетных средств в рамках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регионального проекта «Современная школа» национального проекта </w:t>
            </w: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2022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и истекший период 2023 года</w:t>
            </w:r>
            <w:r w:rsidRPr="00E655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Когалыма,</w:t>
            </w:r>
          </w:p>
          <w:p w:rsidR="00E73EBE" w:rsidRPr="00AC3791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получатели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МУ «УКС г. Когалыма»</w:t>
            </w:r>
          </w:p>
        </w:tc>
        <w:tc>
          <w:tcPr>
            <w:tcW w:w="2381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694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По предложению прокуратуры города Когалыма</w:t>
            </w:r>
          </w:p>
        </w:tc>
      </w:tr>
      <w:tr w:rsidR="002725EE" w:rsidRPr="00AC3791" w:rsidTr="00AD5516">
        <w:trPr>
          <w:trHeight w:val="1151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«Содействие занятости населения города Когалыма» за 2022 год и истекший период 2023 года (мероприятия выборочно)</w:t>
            </w:r>
          </w:p>
        </w:tc>
        <w:tc>
          <w:tcPr>
            <w:tcW w:w="3685" w:type="dxa"/>
            <w:vAlign w:val="center"/>
          </w:tcPr>
          <w:p w:rsidR="00A56551" w:rsidRPr="00A56551" w:rsidRDefault="00A56551" w:rsidP="00A5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Когалыма (Управление экономики Администрации города Когалыма); </w:t>
            </w:r>
          </w:p>
          <w:p w:rsidR="00A56551" w:rsidRPr="00A56551" w:rsidRDefault="00A56551" w:rsidP="00A5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«МКЦ «Феникс»; </w:t>
            </w:r>
          </w:p>
          <w:p w:rsidR="002725EE" w:rsidRPr="00BF37A0" w:rsidRDefault="00A56551" w:rsidP="00A56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«УОДОМС».</w:t>
            </w:r>
            <w:bookmarkStart w:id="0" w:name="_GoBack"/>
            <w:bookmarkEnd w:id="0"/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октябрь - декабрь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="00DE4BB1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737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безопасности и комфортных условий образовательной деятельности в учреждениях и организациях общего и дополнительного образования за 2023 год (выборочно)»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Администрации города Когалыма</w:t>
            </w:r>
          </w:p>
          <w:p w:rsidR="002725EE" w:rsidRPr="00BF37A0" w:rsidRDefault="00E9104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</w:t>
            </w:r>
            <w:r w:rsidR="002725EE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одведомственные </w:t>
            </w:r>
            <w:r w:rsidR="00582C6F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ему </w:t>
            </w:r>
            <w:r w:rsidR="002725EE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 (выборочно)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EBE" w:rsidRPr="00AC3791" w:rsidTr="00AD5516">
        <w:trPr>
          <w:trHeight w:val="854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6266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</w:t>
            </w:r>
            <w:r w:rsidRPr="00EA064B">
              <w:rPr>
                <w:rFonts w:ascii="Times New Roman" w:hAnsi="Times New Roman" w:cs="Times New Roman"/>
                <w:sz w:val="26"/>
                <w:szCs w:val="26"/>
              </w:rPr>
              <w:t>униципальному автономному дошкольному образовательному учреждению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«Буратино» на выполнение муниципального задания и на иные цели за 2022 год и истекший период 2023 года.</w:t>
            </w:r>
          </w:p>
        </w:tc>
        <w:tc>
          <w:tcPr>
            <w:tcW w:w="3685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МАДОУ «Буратино»</w:t>
            </w:r>
          </w:p>
        </w:tc>
        <w:tc>
          <w:tcPr>
            <w:tcW w:w="2381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2725EE" w:rsidRPr="00AC3791" w:rsidTr="002725EE">
        <w:trPr>
          <w:trHeight w:val="413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2725EE" w:rsidRPr="00AC3791" w:rsidTr="00AD5516">
        <w:trPr>
          <w:trHeight w:val="55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п. 8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00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</w:t>
            </w:r>
            <w:r w:rsidR="00DE4BB1">
              <w:rPr>
                <w:rFonts w:ascii="Times New Roman" w:hAnsi="Times New Roman" w:cs="Times New Roman"/>
                <w:sz w:val="26"/>
                <w:szCs w:val="26"/>
              </w:rPr>
              <w:t>п. 8 ч. 2 ст. 9</w:t>
            </w:r>
            <w:r w:rsidR="00DE4BB1">
              <w:t xml:space="preserve">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10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2725EE" w:rsidRPr="00AC3791" w:rsidTr="00AD5516">
        <w:trPr>
          <w:trHeight w:val="74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9 ч.1 ст.14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ч.7 ст. 28.3 КоАП РФ, 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 по окончании контрольного мероприятия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 18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</w:t>
            </w:r>
            <w:r w:rsidRPr="00AC3791">
              <w:t xml:space="preserve">                       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уведомлений, представлений и предписаний.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5EE" w:rsidRPr="00AC3791" w:rsidTr="002725EE">
        <w:trPr>
          <w:trHeight w:val="334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2725EE" w:rsidRPr="00AC3791" w:rsidTr="00AD5516">
        <w:trPr>
          <w:trHeight w:val="81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ст.18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60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п.7 ч.1 ст.11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25-ФЗ</w:t>
            </w:r>
          </w:p>
        </w:tc>
      </w:tr>
      <w:tr w:rsidR="002725EE" w:rsidRPr="00AC3791" w:rsidTr="00AD5516">
        <w:trPr>
          <w:trHeight w:val="79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2725EE" w:rsidRPr="00AC3791" w:rsidTr="00ED465A">
        <w:trPr>
          <w:trHeight w:val="81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381" w:type="dxa"/>
            <w:vAlign w:val="center"/>
          </w:tcPr>
          <w:p w:rsidR="002725EE" w:rsidRPr="00AC3791" w:rsidRDefault="004C0A21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0A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</w:t>
            </w:r>
            <w:r w:rsidR="00DE4BB1">
              <w:t xml:space="preserve">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2725EE" w:rsidRPr="00AC3791" w:rsidTr="002725EE">
        <w:trPr>
          <w:trHeight w:val="322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5. Организационная работа</w:t>
            </w:r>
          </w:p>
        </w:tc>
      </w:tr>
      <w:tr w:rsidR="002725EE" w:rsidRPr="00AC3791" w:rsidTr="00AD5516">
        <w:trPr>
          <w:trHeight w:val="75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4C0A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 w:rsidR="004C0A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ст.12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1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6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февраль-апрель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ст.19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1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DE4BB1">
              <w:rPr>
                <w:sz w:val="26"/>
                <w:szCs w:val="26"/>
              </w:rPr>
              <w:t xml:space="preserve"> №</w:t>
            </w:r>
            <w:r w:rsidR="002725EE" w:rsidRPr="00AC3791">
              <w:rPr>
                <w:sz w:val="26"/>
                <w:szCs w:val="26"/>
              </w:rPr>
              <w:t>59-ФЗ</w:t>
            </w:r>
          </w:p>
        </w:tc>
      </w:tr>
      <w:tr w:rsidR="002725EE" w:rsidRPr="00AC3791" w:rsidTr="00AD5516">
        <w:trPr>
          <w:trHeight w:val="51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E4BB1">
              <w:rPr>
                <w:sz w:val="26"/>
                <w:szCs w:val="26"/>
              </w:rPr>
              <w:t>Закона №</w:t>
            </w:r>
            <w:r w:rsidR="002725EE" w:rsidRPr="00AC3791">
              <w:rPr>
                <w:sz w:val="26"/>
                <w:szCs w:val="26"/>
              </w:rPr>
              <w:t>125-ФЗ</w:t>
            </w:r>
          </w:p>
        </w:tc>
      </w:tr>
      <w:tr w:rsidR="002725EE" w:rsidRPr="00AC3791" w:rsidTr="002725EE">
        <w:trPr>
          <w:trHeight w:val="242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2725EE" w:rsidRPr="00AC3791" w:rsidTr="00AD5516">
        <w:trPr>
          <w:trHeight w:val="518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 273-ФЗ</w:t>
            </w:r>
          </w:p>
        </w:tc>
      </w:tr>
      <w:tr w:rsidR="002725EE" w:rsidRPr="00AC3791" w:rsidTr="00AD5516">
        <w:trPr>
          <w:trHeight w:val="82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B13510">
              <w:rPr>
                <w:sz w:val="26"/>
                <w:szCs w:val="26"/>
              </w:rPr>
              <w:t>6-ФЗ</w:t>
            </w:r>
          </w:p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DE4BB1">
              <w:rPr>
                <w:sz w:val="26"/>
                <w:szCs w:val="26"/>
              </w:rPr>
              <w:t>Закон №</w:t>
            </w:r>
            <w:r w:rsidR="002725EE" w:rsidRPr="00AC3791">
              <w:rPr>
                <w:sz w:val="26"/>
                <w:szCs w:val="26"/>
              </w:rPr>
              <w:t>273-ФЗ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58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2725EE" w:rsidRPr="00AC3791" w:rsidTr="002725EE">
        <w:trPr>
          <w:trHeight w:val="328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2725EE" w:rsidRPr="00AC3791" w:rsidTr="00AD5516">
        <w:trPr>
          <w:trHeight w:val="52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 xml:space="preserve">рода Когалыма в сети «Интернет» (в том числе на официальной странице) и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</w:t>
            </w:r>
            <w:r w:rsidR="00D7049C">
              <w:rPr>
                <w:sz w:val="26"/>
                <w:szCs w:val="26"/>
              </w:rPr>
              <w:t xml:space="preserve">10, 13, </w:t>
            </w:r>
            <w:r w:rsidRPr="00AC3791">
              <w:rPr>
                <w:sz w:val="26"/>
                <w:szCs w:val="26"/>
              </w:rPr>
              <w:t xml:space="preserve">14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8-ФЗ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ст.19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6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133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Взаимодействие с другими органами</w:t>
            </w:r>
          </w:p>
        </w:tc>
      </w:tr>
      <w:tr w:rsidR="002725EE" w:rsidRPr="00AC3791" w:rsidTr="00AD5516">
        <w:trPr>
          <w:trHeight w:val="53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3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0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 контрольных и экспертно-аналитических мероприятиях со Счетной палатой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2725EE" w:rsidRPr="00AC3791" w:rsidTr="00AD5516">
        <w:trPr>
          <w:trHeight w:val="79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2725EE" w:rsidRPr="00AC3791" w:rsidTr="00AD5516">
        <w:trPr>
          <w:trHeight w:val="45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40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</w:t>
            </w:r>
            <w:r w:rsidR="00DE4BB1">
              <w:rPr>
                <w:sz w:val="26"/>
                <w:szCs w:val="26"/>
              </w:rPr>
              <w:t>а</w:t>
            </w:r>
            <w:r w:rsidR="00DE4BB1"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</w:tbl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44-ФЗ);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 Закон №</w:t>
      </w:r>
      <w:r w:rsidRPr="00937A6A">
        <w:rPr>
          <w:rFonts w:ascii="Times New Roman" w:eastAsia="Times New Roman" w:hAnsi="Times New Roman" w:cs="Times New Roman"/>
          <w:lang w:eastAsia="ru-RU"/>
        </w:rPr>
        <w:t>6-ФЗ);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Закон №</w:t>
      </w:r>
      <w:r w:rsidRPr="00937A6A">
        <w:rPr>
          <w:rFonts w:ascii="Times New Roman" w:eastAsia="Times New Roman" w:hAnsi="Times New Roman" w:cs="Times New Roman"/>
          <w:lang w:eastAsia="ru-RU"/>
        </w:rPr>
        <w:t>8-ФЗ);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>
        <w:rPr>
          <w:rFonts w:ascii="Times New Roman" w:eastAsia="Times New Roman" w:hAnsi="Times New Roman" w:cs="Times New Roman"/>
          <w:lang w:eastAsia="ru-RU"/>
        </w:rPr>
        <w:t>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p w:rsidR="00FE0177" w:rsidRDefault="00FE0177" w:rsidP="00F40415">
      <w:pPr>
        <w:spacing w:after="0" w:line="240" w:lineRule="auto"/>
      </w:pPr>
    </w:p>
    <w:sectPr w:rsidR="00FE0177" w:rsidSect="002725EE">
      <w:pgSz w:w="16838" w:h="11906" w:orient="landscape"/>
      <w:pgMar w:top="1134" w:right="255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0"/>
    <w:rsid w:val="000346E2"/>
    <w:rsid w:val="000705C4"/>
    <w:rsid w:val="0007443C"/>
    <w:rsid w:val="0008369E"/>
    <w:rsid w:val="000A16EC"/>
    <w:rsid w:val="000A4A55"/>
    <w:rsid w:val="000F607B"/>
    <w:rsid w:val="001758FE"/>
    <w:rsid w:val="00180073"/>
    <w:rsid w:val="001800E8"/>
    <w:rsid w:val="001847EE"/>
    <w:rsid w:val="001944A9"/>
    <w:rsid w:val="001A315C"/>
    <w:rsid w:val="001A686C"/>
    <w:rsid w:val="001E6FDA"/>
    <w:rsid w:val="00235DA5"/>
    <w:rsid w:val="002725EE"/>
    <w:rsid w:val="0027776A"/>
    <w:rsid w:val="002906B8"/>
    <w:rsid w:val="003004F0"/>
    <w:rsid w:val="003575D3"/>
    <w:rsid w:val="00377AAF"/>
    <w:rsid w:val="00392950"/>
    <w:rsid w:val="003B5E6D"/>
    <w:rsid w:val="003E009D"/>
    <w:rsid w:val="003F727E"/>
    <w:rsid w:val="00432DE7"/>
    <w:rsid w:val="0044593F"/>
    <w:rsid w:val="0044795C"/>
    <w:rsid w:val="00447CAA"/>
    <w:rsid w:val="00475587"/>
    <w:rsid w:val="0048685A"/>
    <w:rsid w:val="004A0784"/>
    <w:rsid w:val="004B1E1E"/>
    <w:rsid w:val="004C0023"/>
    <w:rsid w:val="004C0A21"/>
    <w:rsid w:val="004F1143"/>
    <w:rsid w:val="0050393C"/>
    <w:rsid w:val="005435AF"/>
    <w:rsid w:val="00553FFC"/>
    <w:rsid w:val="00556C88"/>
    <w:rsid w:val="00565BA4"/>
    <w:rsid w:val="005731E2"/>
    <w:rsid w:val="00582C6F"/>
    <w:rsid w:val="005B6878"/>
    <w:rsid w:val="0061762F"/>
    <w:rsid w:val="006438ED"/>
    <w:rsid w:val="0067375D"/>
    <w:rsid w:val="006B7F4F"/>
    <w:rsid w:val="006C56DF"/>
    <w:rsid w:val="006F06E1"/>
    <w:rsid w:val="006F13D1"/>
    <w:rsid w:val="006F5928"/>
    <w:rsid w:val="0070798C"/>
    <w:rsid w:val="00745216"/>
    <w:rsid w:val="00760606"/>
    <w:rsid w:val="007607DF"/>
    <w:rsid w:val="0076481C"/>
    <w:rsid w:val="00766F88"/>
    <w:rsid w:val="00777C34"/>
    <w:rsid w:val="00785A69"/>
    <w:rsid w:val="007976FE"/>
    <w:rsid w:val="007A6159"/>
    <w:rsid w:val="007B53D1"/>
    <w:rsid w:val="007C1400"/>
    <w:rsid w:val="007D28D3"/>
    <w:rsid w:val="007E63F8"/>
    <w:rsid w:val="007F4270"/>
    <w:rsid w:val="00803554"/>
    <w:rsid w:val="00825058"/>
    <w:rsid w:val="00840CF4"/>
    <w:rsid w:val="008868FA"/>
    <w:rsid w:val="00891CA7"/>
    <w:rsid w:val="00893411"/>
    <w:rsid w:val="008B3F73"/>
    <w:rsid w:val="008D6F55"/>
    <w:rsid w:val="008E1369"/>
    <w:rsid w:val="008F0DA7"/>
    <w:rsid w:val="009109AA"/>
    <w:rsid w:val="00921F5A"/>
    <w:rsid w:val="0094040A"/>
    <w:rsid w:val="00993A01"/>
    <w:rsid w:val="009A0B33"/>
    <w:rsid w:val="009A0E19"/>
    <w:rsid w:val="009C7B52"/>
    <w:rsid w:val="009D264E"/>
    <w:rsid w:val="009E6C2D"/>
    <w:rsid w:val="00A0232D"/>
    <w:rsid w:val="00A25D54"/>
    <w:rsid w:val="00A26C46"/>
    <w:rsid w:val="00A33DDC"/>
    <w:rsid w:val="00A41670"/>
    <w:rsid w:val="00A52D46"/>
    <w:rsid w:val="00A56551"/>
    <w:rsid w:val="00A77136"/>
    <w:rsid w:val="00AA3450"/>
    <w:rsid w:val="00AB6695"/>
    <w:rsid w:val="00AB72AB"/>
    <w:rsid w:val="00AC3791"/>
    <w:rsid w:val="00AD5516"/>
    <w:rsid w:val="00B13510"/>
    <w:rsid w:val="00B45A20"/>
    <w:rsid w:val="00B62FAB"/>
    <w:rsid w:val="00B64102"/>
    <w:rsid w:val="00BA2C04"/>
    <w:rsid w:val="00BB27F1"/>
    <w:rsid w:val="00BB6C4B"/>
    <w:rsid w:val="00BE3D20"/>
    <w:rsid w:val="00BF17A4"/>
    <w:rsid w:val="00BF37A0"/>
    <w:rsid w:val="00BF5815"/>
    <w:rsid w:val="00C03DF3"/>
    <w:rsid w:val="00C0622A"/>
    <w:rsid w:val="00C31459"/>
    <w:rsid w:val="00C40B2F"/>
    <w:rsid w:val="00C7217B"/>
    <w:rsid w:val="00C852CF"/>
    <w:rsid w:val="00C91D3E"/>
    <w:rsid w:val="00CA10D0"/>
    <w:rsid w:val="00CC2372"/>
    <w:rsid w:val="00CE6104"/>
    <w:rsid w:val="00CF6C1B"/>
    <w:rsid w:val="00D1736E"/>
    <w:rsid w:val="00D7049C"/>
    <w:rsid w:val="00D81E82"/>
    <w:rsid w:val="00DE4BB1"/>
    <w:rsid w:val="00E00C4E"/>
    <w:rsid w:val="00E06DB1"/>
    <w:rsid w:val="00E151E3"/>
    <w:rsid w:val="00E36D84"/>
    <w:rsid w:val="00E4342F"/>
    <w:rsid w:val="00E655D1"/>
    <w:rsid w:val="00E73EBE"/>
    <w:rsid w:val="00E87A6A"/>
    <w:rsid w:val="00E9104D"/>
    <w:rsid w:val="00E9241A"/>
    <w:rsid w:val="00EA064B"/>
    <w:rsid w:val="00EA48BB"/>
    <w:rsid w:val="00EB1A32"/>
    <w:rsid w:val="00EC6B01"/>
    <w:rsid w:val="00EC76BC"/>
    <w:rsid w:val="00ED465A"/>
    <w:rsid w:val="00ED72CB"/>
    <w:rsid w:val="00EE0583"/>
    <w:rsid w:val="00EE1064"/>
    <w:rsid w:val="00F15C9E"/>
    <w:rsid w:val="00F40415"/>
    <w:rsid w:val="00F830B2"/>
    <w:rsid w:val="00FA5D2F"/>
    <w:rsid w:val="00FC65F5"/>
    <w:rsid w:val="00FC778F"/>
    <w:rsid w:val="00FD6413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FC09B-D08B-4FCC-8482-D44CA4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C40B2F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31459"/>
  </w:style>
  <w:style w:type="paragraph" w:styleId="a8">
    <w:name w:val="Normal (Web)"/>
    <w:basedOn w:val="a"/>
    <w:uiPriority w:val="99"/>
    <w:unhideWhenUsed/>
    <w:rsid w:val="002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CCB2-AAAE-4C22-816B-77D6DC80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Зайцев Александр Сергеевич</cp:lastModifiedBy>
  <cp:revision>3</cp:revision>
  <cp:lastPrinted>2022-12-22T09:54:00Z</cp:lastPrinted>
  <dcterms:created xsi:type="dcterms:W3CDTF">2023-03-15T10:43:00Z</dcterms:created>
  <dcterms:modified xsi:type="dcterms:W3CDTF">2023-03-15T10:45:00Z</dcterms:modified>
</cp:coreProperties>
</file>