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70" w:rsidRPr="00A04C95" w:rsidRDefault="00571670" w:rsidP="005716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771F0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>
        <w:rPr>
          <w:rFonts w:ascii="Times New Roman" w:hAnsi="Times New Roman" w:cs="Times New Roman"/>
          <w:b/>
          <w:sz w:val="26"/>
          <w:szCs w:val="26"/>
        </w:rPr>
        <w:t>2907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  <w:proofErr w:type="gramEnd"/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объектов городского хозяйства </w:t>
      </w:r>
      <w:r w:rsidR="009E1625" w:rsidRP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инженерной инфраструктуры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4937" w:rsidRDefault="0050225F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представленном 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роекте постановления объем финансирования 2020 года увеличится 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65 134,78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937"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CD4937" w:rsidRPr="00CD4937" w:rsidRDefault="00CD4937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по мероприятию 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E1625" w:rsidRP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ритуальных услуг и содержание мест захоронения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830,00</w:t>
      </w:r>
      <w:r w:rsidRPr="00CD4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CD4937" w:rsidRDefault="000E5133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по мероприятию 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9E1625" w:rsidRP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новых мест для отдыха и физического развития горожан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54 790,78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29792B" w:rsidRP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внебюджетные источники</w:t>
      </w:r>
      <w:r w:rsidRPr="000E513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D4937" w:rsidRDefault="006B44E0" w:rsidP="00CD4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по мероприятию 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9792B" w:rsidRP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9 514,00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них: 6 079,10 </w:t>
      </w:r>
      <w:r w:rsidR="0029792B" w:rsidRP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B44E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3 434,90 </w:t>
      </w:r>
      <w:r w:rsidR="0029792B" w:rsidRP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9792B" w:rsidRP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 (переходящие остатки прошлых лет)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 финансирования Программы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2019-202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увеличится на 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370 480,08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225F" w:rsidRP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50225F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29792B">
        <w:rPr>
          <w:rFonts w:ascii="Times New Roman" w:eastAsia="Times New Roman" w:hAnsi="Times New Roman" w:cs="Times New Roman"/>
          <w:sz w:val="26"/>
          <w:szCs w:val="26"/>
          <w:lang w:eastAsia="ru-RU"/>
        </w:rPr>
        <w:t>1 432 825,21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</w:t>
      </w:r>
      <w:r w:rsidR="00960AD6">
        <w:t>(</w:t>
      </w:r>
      <w:r w:rsidR="00960AD6" w:rsidRP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="00960AD6" w:rsidRP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19.02.2020 № 385-ГД)</w:t>
      </w:r>
      <w:r w:rsidR="00960A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332221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 xml:space="preserve">. </w:t>
      </w:r>
      <w:r w:rsidR="003A3AC3" w:rsidRPr="003A3AC3"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29792B" w:rsidRDefault="00571670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70">
        <w:rPr>
          <w:rFonts w:ascii="Times New Roman" w:hAnsi="Times New Roman" w:cs="Times New Roman"/>
          <w:sz w:val="26"/>
          <w:szCs w:val="26"/>
        </w:rPr>
        <w:t>Заключение от 18.03.2020 №29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29792B" w:rsidSect="006B44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133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9792B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803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3AC3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306F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225F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1670"/>
    <w:rsid w:val="005722F3"/>
    <w:rsid w:val="00574AAF"/>
    <w:rsid w:val="00577D82"/>
    <w:rsid w:val="005843A8"/>
    <w:rsid w:val="00586AEB"/>
    <w:rsid w:val="005906A4"/>
    <w:rsid w:val="0059713F"/>
    <w:rsid w:val="005A0796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4E0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0AD6"/>
    <w:rsid w:val="009612CB"/>
    <w:rsid w:val="009679FD"/>
    <w:rsid w:val="009771F0"/>
    <w:rsid w:val="0098006D"/>
    <w:rsid w:val="00986BB7"/>
    <w:rsid w:val="00987B88"/>
    <w:rsid w:val="00990F22"/>
    <w:rsid w:val="00995F22"/>
    <w:rsid w:val="009976A7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1625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B73E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4937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DF741D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33</cp:revision>
  <cp:lastPrinted>2020-03-18T06:58:00Z</cp:lastPrinted>
  <dcterms:created xsi:type="dcterms:W3CDTF">2019-03-22T06:25:00Z</dcterms:created>
  <dcterms:modified xsi:type="dcterms:W3CDTF">2020-05-15T10:09:00Z</dcterms:modified>
</cp:coreProperties>
</file>