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5A" w:rsidRDefault="00A70A50" w:rsidP="00A70A50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ПРОЕКТ</w:t>
      </w:r>
    </w:p>
    <w:p w:rsidR="00951C5A" w:rsidRDefault="00951C5A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5C49" w:rsidRDefault="001B5C49" w:rsidP="001B5C4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5DDC">
        <w:rPr>
          <w:rFonts w:ascii="Times New Roman" w:hAnsi="Times New Roman"/>
          <w:sz w:val="26"/>
          <w:szCs w:val="26"/>
        </w:rPr>
        <w:t>П О С Т А Н О В Л Е Н И Е</w:t>
      </w:r>
    </w:p>
    <w:p w:rsidR="00951C5A" w:rsidRDefault="00951C5A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C5A" w:rsidRDefault="00951C5A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43E6" w:rsidRPr="001619AC" w:rsidRDefault="006C43E6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</w:t>
      </w:r>
      <w:r w:rsidR="00E91406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8E4251" w:rsidRPr="008E42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E4251"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</w:p>
    <w:p w:rsidR="006C43E6" w:rsidRPr="00951C5A" w:rsidRDefault="006C43E6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</w:t>
      </w:r>
    </w:p>
    <w:p w:rsidR="00951C5A" w:rsidRPr="00951C5A" w:rsidRDefault="006C43E6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Когалыма </w:t>
      </w:r>
    </w:p>
    <w:p w:rsidR="006C43E6" w:rsidRPr="00951C5A" w:rsidRDefault="006C43E6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CC2A98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C2A98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.2017 №</w:t>
      </w:r>
      <w:r w:rsidR="00CC2A98">
        <w:rPr>
          <w:rFonts w:ascii="Times New Roman" w:hAnsi="Times New Roman" w:cs="Times New Roman"/>
          <w:color w:val="000000" w:themeColor="text1"/>
          <w:sz w:val="26"/>
          <w:szCs w:val="26"/>
        </w:rPr>
        <w:t>570</w:t>
      </w: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F29A0" w:rsidRPr="00951C5A" w:rsidRDefault="008F2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C5A" w:rsidRPr="00951C5A" w:rsidRDefault="00951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B033B" w:rsidRDefault="00E91406" w:rsidP="00824ECD">
      <w:pPr>
        <w:autoSpaceDE w:val="0"/>
        <w:autoSpaceDN w:val="0"/>
        <w:adjustRightInd w:val="0"/>
        <w:spacing w:after="0" w:line="240" w:lineRule="auto"/>
        <w:ind w:right="18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82DAF">
        <w:rPr>
          <w:rFonts w:ascii="Times New Roman" w:hAnsi="Times New Roman"/>
          <w:sz w:val="26"/>
          <w:szCs w:val="26"/>
        </w:rPr>
        <w:t>В соответствии</w:t>
      </w:r>
      <w:r>
        <w:rPr>
          <w:rFonts w:ascii="Times New Roman" w:hAnsi="Times New Roman"/>
          <w:sz w:val="26"/>
          <w:szCs w:val="26"/>
        </w:rPr>
        <w:t xml:space="preserve"> с</w:t>
      </w:r>
      <w:r w:rsidR="006B033B" w:rsidRPr="00951C5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24ECD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Федеральным законом </w:t>
      </w:r>
      <w:r>
        <w:rPr>
          <w:rFonts w:ascii="Times New Roman" w:hAnsi="Times New Roman"/>
          <w:sz w:val="26"/>
          <w:szCs w:val="26"/>
        </w:rPr>
        <w:t>от 05.04.2013 №44-ФЗ</w:t>
      </w:r>
      <w:r w:rsidR="00824ECD" w:rsidRPr="00D05473">
        <w:rPr>
          <w:rFonts w:ascii="Times New Roman" w:eastAsia="Arial Unicode MS" w:hAnsi="Times New Roman"/>
          <w:sz w:val="26"/>
          <w:szCs w:val="26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</w:t>
      </w:r>
      <w:r w:rsidR="00824ECD">
        <w:rPr>
          <w:rFonts w:ascii="Times New Roman" w:eastAsia="Arial Unicode MS" w:hAnsi="Times New Roman"/>
          <w:sz w:val="26"/>
          <w:szCs w:val="26"/>
          <w:lang w:eastAsia="ru-RU"/>
        </w:rPr>
        <w:t>,</w:t>
      </w:r>
      <w:r w:rsidR="00824EC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14F62">
        <w:rPr>
          <w:rFonts w:ascii="Times New Roman" w:hAnsi="Times New Roman"/>
          <w:color w:val="000000" w:themeColor="text1"/>
          <w:sz w:val="26"/>
          <w:szCs w:val="26"/>
        </w:rPr>
        <w:t>Постановлением Правительства Ханты-Мансийского автономного округа – Югры от 14 февраля 2020 года №32-п «О внесении изменений в постановление Правительства</w:t>
      </w:r>
      <w:r w:rsidR="00014F62" w:rsidRPr="00014F6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14F62">
        <w:rPr>
          <w:rFonts w:ascii="Times New Roman" w:hAnsi="Times New Roman"/>
          <w:color w:val="000000" w:themeColor="text1"/>
          <w:sz w:val="26"/>
          <w:szCs w:val="26"/>
        </w:rPr>
        <w:t>Ханты-Мансийского автономного округа – Югры от 25 ноября 2016 года №464-п «О порядке</w:t>
      </w:r>
      <w:r w:rsidR="00014F62" w:rsidRPr="00014F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14F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проведения обязательного общественного обсуждения закупок товаров, работ, услуг для обеспечения нужд </w:t>
      </w:r>
      <w:r w:rsidR="00014F62">
        <w:rPr>
          <w:rFonts w:ascii="Times New Roman" w:hAnsi="Times New Roman"/>
          <w:color w:val="000000" w:themeColor="text1"/>
          <w:sz w:val="26"/>
          <w:szCs w:val="26"/>
        </w:rPr>
        <w:t>Ханты-Мансийского автономного округа – Югры и признании утратившим силу постановления Правительства Ханты-Мансийского автономного округа – Югры от 25 декабря 2015 года №489-п «О порядке о</w:t>
      </w:r>
      <w:r w:rsidR="00014F62">
        <w:rPr>
          <w:rFonts w:ascii="Times New Roman" w:hAnsi="Times New Roman" w:cs="Times New Roman"/>
          <w:color w:val="000000" w:themeColor="text1"/>
          <w:sz w:val="26"/>
          <w:szCs w:val="26"/>
        </w:rPr>
        <w:t>бязательного общественного обсуждения закупок товаров, работ, услуг</w:t>
      </w:r>
      <w:r w:rsidR="00014F62">
        <w:rPr>
          <w:rFonts w:ascii="Times New Roman" w:hAnsi="Times New Roman"/>
          <w:color w:val="000000" w:themeColor="text1"/>
          <w:sz w:val="26"/>
          <w:szCs w:val="26"/>
        </w:rPr>
        <w:t xml:space="preserve"> для обеспечения нужд Ханты-Мансийского автономного округа – Югры»,  </w:t>
      </w:r>
      <w:r w:rsidR="005D1801" w:rsidRPr="00D05473">
        <w:rPr>
          <w:rFonts w:ascii="Times New Roman" w:hAnsi="Times New Roman"/>
          <w:sz w:val="26"/>
          <w:szCs w:val="26"/>
        </w:rPr>
        <w:t>Уставом города Когалыма</w:t>
      </w:r>
      <w:r w:rsidR="005D1801">
        <w:rPr>
          <w:rFonts w:ascii="Times New Roman" w:hAnsi="Times New Roman"/>
          <w:sz w:val="26"/>
          <w:szCs w:val="26"/>
        </w:rPr>
        <w:t xml:space="preserve">, </w:t>
      </w:r>
      <w:r w:rsidR="00983028">
        <w:rPr>
          <w:rFonts w:ascii="Times New Roman" w:hAnsi="Times New Roman"/>
          <w:color w:val="000000" w:themeColor="text1"/>
          <w:sz w:val="26"/>
          <w:szCs w:val="26"/>
        </w:rPr>
        <w:t>в целях приведения муниципального нормативного</w:t>
      </w:r>
      <w:r w:rsidR="005D1801">
        <w:rPr>
          <w:rFonts w:ascii="Times New Roman" w:hAnsi="Times New Roman"/>
          <w:color w:val="000000" w:themeColor="text1"/>
          <w:sz w:val="26"/>
          <w:szCs w:val="26"/>
        </w:rPr>
        <w:t xml:space="preserve"> правового</w:t>
      </w:r>
      <w:r w:rsidR="00983028">
        <w:rPr>
          <w:rFonts w:ascii="Times New Roman" w:hAnsi="Times New Roman"/>
          <w:color w:val="000000" w:themeColor="text1"/>
          <w:sz w:val="26"/>
          <w:szCs w:val="26"/>
        </w:rPr>
        <w:t xml:space="preserve"> акта в соответствие с действующим законодательством</w:t>
      </w:r>
      <w:r w:rsidR="005D1801">
        <w:rPr>
          <w:rFonts w:ascii="Times New Roman" w:hAnsi="Times New Roman"/>
          <w:color w:val="000000" w:themeColor="text1"/>
          <w:sz w:val="26"/>
          <w:szCs w:val="26"/>
        </w:rPr>
        <w:t xml:space="preserve"> Российской Федерации</w:t>
      </w:r>
      <w:r w:rsidR="006B033B" w:rsidRPr="00951C5A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A70A50" w:rsidRPr="00951C5A" w:rsidRDefault="00A70A50" w:rsidP="009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3E6" w:rsidRPr="00E91406" w:rsidRDefault="006C43E6" w:rsidP="00951C5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E91406" w:rsidRPr="00E91406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8E4251" w:rsidRPr="00E914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91406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</w:t>
      </w:r>
      <w:r w:rsidR="00E91406" w:rsidRPr="00E9140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914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от </w:t>
      </w:r>
      <w:r w:rsidR="008E4251" w:rsidRPr="00E91406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Pr="00E9140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E4251" w:rsidRPr="00E91406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Pr="00E91406">
        <w:rPr>
          <w:rFonts w:ascii="Times New Roman" w:hAnsi="Times New Roman" w:cs="Times New Roman"/>
          <w:color w:val="000000" w:themeColor="text1"/>
          <w:sz w:val="26"/>
          <w:szCs w:val="26"/>
        </w:rPr>
        <w:t>.2017 №</w:t>
      </w:r>
      <w:r w:rsidR="008E4251" w:rsidRPr="00E91406">
        <w:rPr>
          <w:rFonts w:ascii="Times New Roman" w:hAnsi="Times New Roman" w:cs="Times New Roman"/>
          <w:color w:val="000000" w:themeColor="text1"/>
          <w:sz w:val="26"/>
          <w:szCs w:val="26"/>
        </w:rPr>
        <w:t>570</w:t>
      </w:r>
      <w:r w:rsidRPr="00E914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8E4251" w:rsidRPr="00E91406">
        <w:rPr>
          <w:rFonts w:ascii="Times New Roman" w:hAnsi="Times New Roman" w:cs="Times New Roman"/>
          <w:color w:val="000000" w:themeColor="text1"/>
          <w:sz w:val="26"/>
          <w:szCs w:val="26"/>
        </w:rPr>
        <w:t>О порядке проведения обязательного общественного обсуждения закупок товаров, работ, услуг для обеспечения муниципальных нужд города Когалыма</w:t>
      </w:r>
      <w:r w:rsidRPr="00E914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(далее - </w:t>
      </w:r>
      <w:r w:rsidR="00FA3083" w:rsidRPr="00E91406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="00AB6912" w:rsidRPr="00E914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E91406" w:rsidRPr="00E91406">
        <w:rPr>
          <w:rFonts w:ascii="Times New Roman" w:hAnsi="Times New Roman" w:cs="Times New Roman"/>
          <w:sz w:val="26"/>
          <w:szCs w:val="26"/>
        </w:rPr>
        <w:t>внести следующее изменение</w:t>
      </w:r>
      <w:r w:rsidR="00AB6912" w:rsidRPr="00E9140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C67C5" w:rsidRDefault="00E91406" w:rsidP="00996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406">
        <w:rPr>
          <w:rFonts w:ascii="Times New Roman" w:hAnsi="Times New Roman" w:cs="Times New Roman"/>
          <w:sz w:val="26"/>
          <w:szCs w:val="26"/>
        </w:rPr>
        <w:t>1.1. приложение к постановлению изложить в редакции согласно приложению, к настоящему постановлению</w:t>
      </w:r>
      <w:r>
        <w:rPr>
          <w:rFonts w:ascii="Times New Roman" w:hAnsi="Times New Roman"/>
          <w:sz w:val="26"/>
          <w:szCs w:val="26"/>
        </w:rPr>
        <w:t>.</w:t>
      </w:r>
    </w:p>
    <w:p w:rsidR="00E91406" w:rsidRDefault="00E91406" w:rsidP="00996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83028" w:rsidRDefault="00E91406" w:rsidP="00996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2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C67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CC2A98" w:rsidRPr="00D05473">
        <w:rPr>
          <w:rFonts w:ascii="Times New Roman" w:hAnsi="Times New Roman"/>
          <w:w w:val="102"/>
          <w:sz w:val="26"/>
          <w:szCs w:val="26"/>
          <w:lang w:eastAsia="ru-RU"/>
        </w:rPr>
        <w:t xml:space="preserve">Отделу муниципального заказа </w:t>
      </w:r>
      <w:r w:rsidR="00CC2A98">
        <w:rPr>
          <w:rFonts w:ascii="Times New Roman" w:hAnsi="Times New Roman"/>
          <w:w w:val="102"/>
          <w:sz w:val="26"/>
          <w:szCs w:val="26"/>
          <w:lang w:eastAsia="ru-RU"/>
        </w:rPr>
        <w:t xml:space="preserve">Администрации города Когалыма </w:t>
      </w:r>
      <w:r w:rsidR="00CC2A98" w:rsidRPr="00D05473">
        <w:rPr>
          <w:rFonts w:ascii="Times New Roman" w:hAnsi="Times New Roman"/>
          <w:w w:val="102"/>
          <w:sz w:val="26"/>
          <w:szCs w:val="26"/>
          <w:lang w:eastAsia="ru-RU"/>
        </w:rPr>
        <w:t>(</w:t>
      </w:r>
      <w:proofErr w:type="spellStart"/>
      <w:r w:rsidR="00014F62">
        <w:rPr>
          <w:rFonts w:ascii="Times New Roman" w:hAnsi="Times New Roman"/>
          <w:w w:val="102"/>
          <w:sz w:val="26"/>
          <w:szCs w:val="26"/>
          <w:lang w:eastAsia="ru-RU"/>
        </w:rPr>
        <w:t>С.А.Никозовой</w:t>
      </w:r>
      <w:proofErr w:type="spellEnd"/>
      <w:r w:rsidR="00CC2A98" w:rsidRPr="00D05473">
        <w:rPr>
          <w:rFonts w:ascii="Times New Roman" w:hAnsi="Times New Roman"/>
          <w:w w:val="102"/>
          <w:sz w:val="26"/>
          <w:szCs w:val="26"/>
          <w:lang w:eastAsia="ru-RU"/>
        </w:rPr>
        <w:t>)</w:t>
      </w:r>
      <w:r w:rsidR="00CC2A98">
        <w:rPr>
          <w:rFonts w:ascii="Times New Roman" w:hAnsi="Times New Roman"/>
          <w:w w:val="102"/>
          <w:sz w:val="26"/>
          <w:szCs w:val="26"/>
          <w:lang w:eastAsia="ru-RU"/>
        </w:rPr>
        <w:t xml:space="preserve"> направить в юридическое управление Администрации города Когалыма </w:t>
      </w:r>
      <w:r w:rsidR="005D1801">
        <w:rPr>
          <w:rFonts w:ascii="Times New Roman" w:hAnsi="Times New Roman"/>
          <w:w w:val="102"/>
          <w:sz w:val="26"/>
          <w:szCs w:val="26"/>
          <w:lang w:eastAsia="ru-RU"/>
        </w:rPr>
        <w:t>текст постановления</w:t>
      </w:r>
      <w:r w:rsidR="00983028">
        <w:rPr>
          <w:rFonts w:ascii="Times New Roman" w:hAnsi="Times New Roman"/>
          <w:w w:val="102"/>
          <w:sz w:val="26"/>
          <w:szCs w:val="26"/>
          <w:lang w:eastAsia="ru-RU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</w:t>
      </w:r>
      <w:r w:rsidR="00983028">
        <w:rPr>
          <w:rFonts w:ascii="Times New Roman" w:hAnsi="Times New Roman"/>
          <w:w w:val="102"/>
          <w:sz w:val="26"/>
          <w:szCs w:val="26"/>
          <w:lang w:eastAsia="ru-RU"/>
        </w:rPr>
        <w:lastRenderedPageBreak/>
        <w:t>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</w:t>
      </w:r>
      <w:r w:rsidR="0099613F">
        <w:rPr>
          <w:rFonts w:ascii="Times New Roman" w:hAnsi="Times New Roman"/>
          <w:w w:val="102"/>
          <w:sz w:val="26"/>
          <w:szCs w:val="26"/>
          <w:lang w:eastAsia="ru-RU"/>
        </w:rPr>
        <w:t xml:space="preserve"> </w:t>
      </w:r>
      <w:r w:rsidR="00983028">
        <w:rPr>
          <w:rFonts w:ascii="Times New Roman" w:hAnsi="Times New Roman"/>
          <w:w w:val="102"/>
          <w:sz w:val="26"/>
          <w:szCs w:val="26"/>
          <w:lang w:eastAsia="ru-RU"/>
        </w:rPr>
        <w:t xml:space="preserve"> </w:t>
      </w:r>
      <w:r w:rsidR="0099613F">
        <w:rPr>
          <w:rFonts w:ascii="Times New Roman" w:hAnsi="Times New Roman"/>
          <w:w w:val="102"/>
          <w:sz w:val="26"/>
          <w:szCs w:val="26"/>
          <w:lang w:eastAsia="ru-RU"/>
        </w:rPr>
        <w:t>Ханты-Мансийского автономного округа – Югры.</w:t>
      </w:r>
    </w:p>
    <w:p w:rsidR="00CC2A98" w:rsidRDefault="00CC2A98" w:rsidP="00951C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E21A1" w:rsidRPr="00951C5A" w:rsidRDefault="00E91406" w:rsidP="00951C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CC2A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B156C"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9642B9" w:rsidRPr="00D05473">
        <w:rPr>
          <w:rFonts w:ascii="Times New Roman" w:hAnsi="Times New Roman"/>
          <w:sz w:val="26"/>
          <w:szCs w:val="26"/>
          <w:lang w:eastAsia="ru-RU"/>
        </w:rPr>
        <w:t xml:space="preserve">в информационно-телекоммуникационной сети «Интернет» </w:t>
      </w:r>
      <w:r w:rsidR="00BB156C"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8" w:history="1">
        <w:r w:rsidR="00BB156C" w:rsidRPr="00951C5A">
          <w:rPr>
            <w:rFonts w:ascii="Times New Roman" w:hAnsi="Times New Roman" w:cs="Times New Roman"/>
            <w:color w:val="000000" w:themeColor="text1"/>
            <w:sz w:val="26"/>
            <w:szCs w:val="26"/>
          </w:rPr>
          <w:t>www.admkogalym.ru</w:t>
        </w:r>
      </w:hyperlink>
      <w:r w:rsidR="00BB156C"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100D2B" w:rsidRDefault="00100D2B" w:rsidP="00951C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E21A1" w:rsidRPr="00951C5A" w:rsidRDefault="00E91406" w:rsidP="00951C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9E21A1"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B156C"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</w:p>
    <w:p w:rsidR="00D3761C" w:rsidRPr="00951C5A" w:rsidRDefault="00D3761C" w:rsidP="00951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1867" w:rsidRPr="00951C5A" w:rsidRDefault="004E1867" w:rsidP="00951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3D80" w:rsidRPr="004E1867" w:rsidRDefault="00100D2B" w:rsidP="006C3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6C3D80" w:rsidRPr="004E1867">
        <w:rPr>
          <w:rFonts w:ascii="Times New Roman" w:hAnsi="Times New Roman" w:cs="Times New Roman"/>
          <w:color w:val="000000" w:themeColor="text1"/>
          <w:sz w:val="26"/>
          <w:szCs w:val="26"/>
        </w:rPr>
        <w:t>лав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6C3D80" w:rsidRPr="004E1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Н.Н.Пальчиков</w:t>
      </w:r>
      <w:r w:rsidR="006C3D80" w:rsidRPr="004E1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</w:t>
      </w:r>
      <w:r w:rsidR="006C3D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</w:p>
    <w:p w:rsidR="004E1867" w:rsidRPr="00951C5A" w:rsidRDefault="004E1867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1867" w:rsidRDefault="004E1867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5DEE" w:rsidRDefault="00765DEE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5DEE" w:rsidRDefault="00765DEE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5DEE" w:rsidRDefault="00765DEE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5DEE" w:rsidRDefault="00765DEE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5DEE" w:rsidRDefault="00765DEE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5DEE" w:rsidRDefault="00765DEE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5DEE" w:rsidRDefault="00765DEE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5DEE" w:rsidRDefault="00765DEE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5DEE" w:rsidRDefault="00765DEE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5DEE" w:rsidRDefault="00765DEE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5DEE" w:rsidRDefault="00765DEE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5DEE" w:rsidRDefault="00765DEE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5DEE" w:rsidRDefault="00765DEE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5DEE" w:rsidRDefault="00765DEE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A4859" w:rsidRPr="00951C5A" w:rsidRDefault="00EA4859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9D599A" w:rsidRDefault="00951C5A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  <w:r w:rsidRPr="00951C5A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>Согласовано:</w:t>
      </w:r>
    </w:p>
    <w:p w:rsidR="001876B5" w:rsidRDefault="001876B5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</w:p>
    <w:tbl>
      <w:tblPr>
        <w:tblW w:w="98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944"/>
        <w:gridCol w:w="3514"/>
        <w:gridCol w:w="1698"/>
      </w:tblGrid>
      <w:tr w:rsidR="001876B5" w:rsidRPr="00373504" w:rsidTr="00D068A8">
        <w:tc>
          <w:tcPr>
            <w:tcW w:w="1734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504">
              <w:rPr>
                <w:rFonts w:ascii="Times New Roman" w:hAnsi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50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504">
              <w:rPr>
                <w:rFonts w:ascii="Times New Roman" w:hAnsi="Times New Roman"/>
              </w:rPr>
              <w:t>Ф.И.О.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504">
              <w:rPr>
                <w:rFonts w:ascii="Times New Roman" w:hAnsi="Times New Roman"/>
              </w:rPr>
              <w:t>Подпись</w:t>
            </w:r>
          </w:p>
        </w:tc>
      </w:tr>
      <w:tr w:rsidR="001876B5" w:rsidRPr="00373504" w:rsidTr="00D068A8">
        <w:trPr>
          <w:trHeight w:val="280"/>
        </w:trPr>
        <w:tc>
          <w:tcPr>
            <w:tcW w:w="1734" w:type="dxa"/>
            <w:shd w:val="clear" w:color="auto" w:fill="auto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  <w:shd w:val="clear" w:color="auto" w:fill="auto"/>
          </w:tcPr>
          <w:p w:rsidR="001876B5" w:rsidRPr="00373504" w:rsidRDefault="001876B5" w:rsidP="00D068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3504">
              <w:rPr>
                <w:rFonts w:ascii="Times New Roman" w:hAnsi="Times New Roman"/>
              </w:rPr>
              <w:t>Зам.главы</w:t>
            </w:r>
            <w:proofErr w:type="spellEnd"/>
          </w:p>
        </w:tc>
        <w:tc>
          <w:tcPr>
            <w:tcW w:w="3514" w:type="dxa"/>
            <w:shd w:val="clear" w:color="auto" w:fill="auto"/>
          </w:tcPr>
          <w:p w:rsidR="001876B5" w:rsidRPr="00373504" w:rsidRDefault="001876B5" w:rsidP="00D068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shd w:val="clear" w:color="auto" w:fill="auto"/>
          </w:tcPr>
          <w:p w:rsidR="001876B5" w:rsidRPr="00373504" w:rsidRDefault="001876B5" w:rsidP="00D068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76B5" w:rsidRPr="00373504" w:rsidTr="00D068A8">
        <w:trPr>
          <w:trHeight w:val="255"/>
        </w:trPr>
        <w:tc>
          <w:tcPr>
            <w:tcW w:w="1734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3504">
              <w:rPr>
                <w:rFonts w:ascii="Times New Roman" w:hAnsi="Times New Roman"/>
              </w:rPr>
              <w:t>ОФЭОиК</w:t>
            </w:r>
            <w:proofErr w:type="spellEnd"/>
          </w:p>
        </w:tc>
        <w:tc>
          <w:tcPr>
            <w:tcW w:w="2944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76B5" w:rsidRPr="00373504" w:rsidTr="00D068A8">
        <w:trPr>
          <w:trHeight w:val="255"/>
        </w:trPr>
        <w:tc>
          <w:tcPr>
            <w:tcW w:w="1734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rPr>
                <w:rFonts w:ascii="Times New Roman" w:hAnsi="Times New Roman"/>
              </w:rPr>
            </w:pPr>
            <w:r w:rsidRPr="00373504">
              <w:rPr>
                <w:rFonts w:ascii="Times New Roman" w:hAnsi="Times New Roman"/>
              </w:rPr>
              <w:t>КУМИ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76B5" w:rsidRPr="00373504" w:rsidTr="00D068A8">
        <w:trPr>
          <w:trHeight w:val="255"/>
        </w:trPr>
        <w:tc>
          <w:tcPr>
            <w:tcW w:w="1734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rPr>
                <w:rFonts w:ascii="Times New Roman" w:hAnsi="Times New Roman"/>
              </w:rPr>
            </w:pPr>
            <w:r w:rsidRPr="00373504">
              <w:rPr>
                <w:rFonts w:ascii="Times New Roman" w:hAnsi="Times New Roman"/>
              </w:rPr>
              <w:t>УО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76B5" w:rsidRPr="00373504" w:rsidTr="00D068A8">
        <w:trPr>
          <w:trHeight w:val="255"/>
        </w:trPr>
        <w:tc>
          <w:tcPr>
            <w:tcW w:w="1734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rPr>
                <w:rFonts w:ascii="Times New Roman" w:hAnsi="Times New Roman"/>
              </w:rPr>
            </w:pPr>
            <w:r w:rsidRPr="00373504">
              <w:rPr>
                <w:rFonts w:ascii="Times New Roman" w:hAnsi="Times New Roman"/>
              </w:rPr>
              <w:t>ОМЗ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76B5" w:rsidRPr="00373504" w:rsidTr="00D068A8">
        <w:trPr>
          <w:trHeight w:val="255"/>
        </w:trPr>
        <w:tc>
          <w:tcPr>
            <w:tcW w:w="1734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rPr>
                <w:rFonts w:ascii="Times New Roman" w:hAnsi="Times New Roman"/>
              </w:rPr>
            </w:pPr>
            <w:r w:rsidRPr="00373504">
              <w:rPr>
                <w:rFonts w:ascii="Times New Roman" w:hAnsi="Times New Roman"/>
              </w:rPr>
              <w:t>ЮУ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76B5" w:rsidRPr="00373504" w:rsidTr="00D068A8">
        <w:trPr>
          <w:trHeight w:val="255"/>
        </w:trPr>
        <w:tc>
          <w:tcPr>
            <w:tcW w:w="1734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ЮУ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1876B5" w:rsidRPr="00373504" w:rsidRDefault="001876B5" w:rsidP="00D06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876B5" w:rsidRDefault="001876B5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</w:p>
    <w:p w:rsidR="00C75A18" w:rsidRPr="00951C5A" w:rsidRDefault="00951C5A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  <w:r w:rsidRPr="00951C5A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>Подготовлено:</w:t>
      </w:r>
    </w:p>
    <w:p w:rsidR="00C75A18" w:rsidRPr="00951C5A" w:rsidRDefault="00B3139E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  <w:r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>главный специалист</w:t>
      </w:r>
      <w:r w:rsidR="00951C5A" w:rsidRPr="00951C5A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 xml:space="preserve"> ОМЗ</w:t>
      </w:r>
      <w:r w:rsidR="00951C5A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ab/>
      </w:r>
      <w:r w:rsidR="00951C5A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ab/>
      </w:r>
      <w:r w:rsidR="00951C5A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ab/>
      </w:r>
      <w:proofErr w:type="spellStart"/>
      <w:r w:rsidR="00EC0E30"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>А.В.</w:t>
      </w:r>
      <w:r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  <w:t>Семирунчик</w:t>
      </w:r>
      <w:proofErr w:type="spellEnd"/>
    </w:p>
    <w:p w:rsidR="00BB156C" w:rsidRPr="00951C5A" w:rsidRDefault="00BB156C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</w:p>
    <w:p w:rsidR="00F02769" w:rsidRDefault="00890F36" w:rsidP="00F027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951C5A">
        <w:rPr>
          <w:rFonts w:ascii="Times New Roman" w:hAnsi="Times New Roman"/>
          <w:color w:val="000000" w:themeColor="text1"/>
          <w:shd w:val="clear" w:color="auto" w:fill="FFFEFF"/>
          <w:lang w:bidi="he-IL"/>
        </w:rPr>
        <w:t xml:space="preserve">Разослать: </w:t>
      </w:r>
      <w:r w:rsidR="00C75A18" w:rsidRPr="00951C5A">
        <w:rPr>
          <w:rFonts w:ascii="Times New Roman" w:eastAsia="Arial Unicode MS" w:hAnsi="Times New Roman"/>
          <w:bCs/>
          <w:color w:val="000000"/>
        </w:rPr>
        <w:t xml:space="preserve">ОМЗ, </w:t>
      </w:r>
      <w:proofErr w:type="spellStart"/>
      <w:r w:rsidR="00C75A18" w:rsidRPr="00951C5A">
        <w:rPr>
          <w:rFonts w:ascii="Times New Roman" w:eastAsia="Arial Unicode MS" w:hAnsi="Times New Roman"/>
          <w:bCs/>
          <w:color w:val="000000"/>
        </w:rPr>
        <w:t>ОФЭОиК</w:t>
      </w:r>
      <w:proofErr w:type="spellEnd"/>
      <w:r w:rsidR="00C75A18" w:rsidRPr="00951C5A">
        <w:rPr>
          <w:rFonts w:ascii="Times New Roman" w:eastAsia="Arial Unicode MS" w:hAnsi="Times New Roman"/>
          <w:bCs/>
          <w:color w:val="000000"/>
        </w:rPr>
        <w:t xml:space="preserve">, УО, КУМИ, КФ, ОМК, </w:t>
      </w:r>
      <w:r w:rsidR="00C75A18" w:rsidRPr="00951C5A">
        <w:rPr>
          <w:rFonts w:ascii="Times New Roman" w:hAnsi="Times New Roman"/>
          <w:shd w:val="clear" w:color="auto" w:fill="FFFEFF"/>
          <w:lang w:bidi="he-IL"/>
        </w:rPr>
        <w:t xml:space="preserve">МКУ «УОДОМС», МУ «УКС», МКУ «ЕДДС», МКУ «УЖКХ», МКУ «ОЭХД», МКУ «Когалымский вестник», МБУ «КСАТ», </w:t>
      </w:r>
      <w:r w:rsidR="00EC0E30">
        <w:rPr>
          <w:rFonts w:ascii="Times New Roman" w:hAnsi="Times New Roman"/>
          <w:shd w:val="clear" w:color="auto" w:fill="FFFEFF"/>
          <w:lang w:bidi="he-IL"/>
        </w:rPr>
        <w:t>МБУ «МВЦ», МБУ «ЦБС»</w:t>
      </w:r>
      <w:r w:rsidR="00727103">
        <w:rPr>
          <w:rFonts w:ascii="Times New Roman" w:hAnsi="Times New Roman"/>
          <w:shd w:val="clear" w:color="auto" w:fill="FFFEFF"/>
          <w:lang w:bidi="he-IL"/>
        </w:rPr>
        <w:t xml:space="preserve">, </w:t>
      </w:r>
      <w:r w:rsidR="00727103" w:rsidRPr="00951C5A">
        <w:rPr>
          <w:rFonts w:ascii="Times New Roman" w:eastAsia="Arial Unicode MS" w:hAnsi="Times New Roman"/>
          <w:bCs/>
          <w:color w:val="000000"/>
        </w:rPr>
        <w:t>газета, сайт,</w:t>
      </w:r>
      <w:r w:rsidR="00F02769" w:rsidRPr="00F02769">
        <w:rPr>
          <w:rFonts w:ascii="Times New Roman" w:hAnsi="Times New Roman"/>
        </w:rPr>
        <w:t xml:space="preserve"> </w:t>
      </w:r>
      <w:proofErr w:type="spellStart"/>
      <w:r w:rsidR="00F02769">
        <w:rPr>
          <w:rFonts w:ascii="Times New Roman" w:hAnsi="Times New Roman"/>
        </w:rPr>
        <w:t>С.П.Сабуров</w:t>
      </w:r>
      <w:proofErr w:type="spellEnd"/>
      <w:r w:rsidR="00F02769">
        <w:rPr>
          <w:rFonts w:ascii="Times New Roman" w:hAnsi="Times New Roman"/>
        </w:rPr>
        <w:t xml:space="preserve"> (</w:t>
      </w:r>
      <w:proofErr w:type="spellStart"/>
      <w:r w:rsidR="00F02769">
        <w:rPr>
          <w:rFonts w:ascii="Times New Roman" w:hAnsi="Times New Roman"/>
        </w:rPr>
        <w:t>КонсультантПлюс</w:t>
      </w:r>
      <w:proofErr w:type="spellEnd"/>
      <w:r w:rsidR="00F02769">
        <w:rPr>
          <w:rFonts w:ascii="Times New Roman" w:hAnsi="Times New Roman"/>
        </w:rPr>
        <w:t>).</w:t>
      </w:r>
    </w:p>
    <w:p w:rsidR="00601958" w:rsidRDefault="00601958" w:rsidP="00201CDC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E91406" w:rsidRPr="00F159B1" w:rsidRDefault="00E91406" w:rsidP="00E91406">
      <w:pPr>
        <w:widowControl w:val="0"/>
        <w:spacing w:after="0" w:line="240" w:lineRule="auto"/>
        <w:ind w:left="4152" w:firstLine="708"/>
        <w:contextualSpacing/>
        <w:rPr>
          <w:rFonts w:ascii="Times New Roman" w:hAnsi="Times New Roman"/>
          <w:sz w:val="26"/>
          <w:szCs w:val="26"/>
        </w:rPr>
      </w:pPr>
      <w:r w:rsidRPr="00F159B1">
        <w:rPr>
          <w:rFonts w:ascii="Times New Roman" w:hAnsi="Times New Roman"/>
          <w:sz w:val="26"/>
          <w:szCs w:val="26"/>
        </w:rPr>
        <w:t xml:space="preserve">Приложение </w:t>
      </w:r>
    </w:p>
    <w:p w:rsidR="00E91406" w:rsidRDefault="00E91406" w:rsidP="00E91406">
      <w:pPr>
        <w:widowControl w:val="0"/>
        <w:spacing w:after="0" w:line="240" w:lineRule="auto"/>
        <w:ind w:left="4248" w:firstLine="612"/>
        <w:contextualSpacing/>
        <w:rPr>
          <w:rFonts w:ascii="Times New Roman" w:hAnsi="Times New Roman"/>
          <w:sz w:val="26"/>
          <w:szCs w:val="26"/>
        </w:rPr>
      </w:pPr>
      <w:r w:rsidRPr="00F159B1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E91406" w:rsidRPr="00F159B1" w:rsidRDefault="00E91406" w:rsidP="00E91406">
      <w:pPr>
        <w:widowControl w:val="0"/>
        <w:spacing w:after="0" w:line="240" w:lineRule="auto"/>
        <w:ind w:left="4152" w:firstLine="708"/>
        <w:contextualSpacing/>
        <w:rPr>
          <w:rFonts w:ascii="Times New Roman" w:hAnsi="Times New Roman"/>
          <w:sz w:val="26"/>
          <w:szCs w:val="26"/>
        </w:rPr>
      </w:pPr>
      <w:r w:rsidRPr="00F159B1">
        <w:rPr>
          <w:rFonts w:ascii="Times New Roman" w:eastAsia="Arial Unicode MS" w:hAnsi="Times New Roman"/>
          <w:sz w:val="26"/>
          <w:szCs w:val="26"/>
        </w:rPr>
        <w:t>города</w:t>
      </w:r>
      <w:r w:rsidRPr="00F159B1">
        <w:rPr>
          <w:rFonts w:ascii="Times New Roman" w:hAnsi="Times New Roman"/>
          <w:sz w:val="26"/>
          <w:szCs w:val="26"/>
        </w:rPr>
        <w:t xml:space="preserve"> Когалыма </w:t>
      </w:r>
    </w:p>
    <w:p w:rsidR="00E91406" w:rsidRDefault="00E91406" w:rsidP="00E91406">
      <w:pPr>
        <w:widowControl w:val="0"/>
        <w:shd w:val="clear" w:color="auto" w:fill="FFFFFF"/>
        <w:suppressAutoHyphens/>
        <w:spacing w:after="0" w:line="240" w:lineRule="auto"/>
        <w:ind w:left="4152" w:right="281" w:firstLine="708"/>
        <w:jc w:val="both"/>
        <w:rPr>
          <w:rFonts w:ascii="Times New Roman" w:hAnsi="Times New Roman"/>
          <w:sz w:val="26"/>
          <w:szCs w:val="26"/>
        </w:rPr>
      </w:pPr>
      <w:r w:rsidRPr="00F159B1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23.03.2017 №570</w:t>
      </w:r>
    </w:p>
    <w:p w:rsidR="00E91406" w:rsidRDefault="00E91406" w:rsidP="00E91406">
      <w:pPr>
        <w:widowControl w:val="0"/>
        <w:shd w:val="clear" w:color="auto" w:fill="FFFFFF"/>
        <w:suppressAutoHyphens/>
        <w:spacing w:after="0" w:line="240" w:lineRule="auto"/>
        <w:ind w:left="4152" w:right="281" w:firstLine="708"/>
        <w:jc w:val="both"/>
        <w:rPr>
          <w:rFonts w:ascii="Times New Roman" w:hAnsi="Times New Roman"/>
          <w:sz w:val="26"/>
          <w:szCs w:val="26"/>
        </w:rPr>
      </w:pPr>
    </w:p>
    <w:p w:rsidR="00E91406" w:rsidRDefault="00E91406" w:rsidP="00201CDC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E91406" w:rsidRDefault="00E91406" w:rsidP="00201CDC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E91406" w:rsidRDefault="00E91406" w:rsidP="00201CDC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E91406" w:rsidRDefault="00E91406" w:rsidP="00E914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</w:t>
      </w:r>
    </w:p>
    <w:p w:rsidR="00E91406" w:rsidRDefault="00E91406" w:rsidP="00E914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проведения обязательного общественного обсуждения закупок товаров, работ, услуг для обеспечения муниципальных нужд города Когалыма</w:t>
      </w:r>
    </w:p>
    <w:p w:rsidR="00E91406" w:rsidRDefault="00E91406" w:rsidP="00E914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(далее Порядок)</w:t>
      </w:r>
    </w:p>
    <w:p w:rsidR="00E91406" w:rsidRDefault="00E91406" w:rsidP="00E91406">
      <w:pPr>
        <w:spacing w:after="0" w:line="240" w:lineRule="auto"/>
        <w:jc w:val="center"/>
        <w:rPr>
          <w:rFonts w:ascii="Times New Roman" w:eastAsia="Arial Unicode MS" w:hAnsi="Times New Roman"/>
          <w:sz w:val="26"/>
          <w:szCs w:val="26"/>
          <w:lang w:eastAsia="ru-RU"/>
        </w:rPr>
      </w:pPr>
    </w:p>
    <w:p w:rsidR="00F423CB" w:rsidRPr="00F423CB" w:rsidRDefault="00F423CB" w:rsidP="00412C4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23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Порядок устанавливает случаи и правила проведения обязательного общественного обсуждения закупок товаров, работ, услуг для обеспечения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муниципальных </w:t>
      </w:r>
      <w:r w:rsidRPr="00F423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нужд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  <w:r w:rsidRPr="00F423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Ханты-Мансийского автономного округа - Югры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городской округ город Когалым (далее соответственно</w:t>
      </w:r>
      <w:r w:rsidRPr="00F423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закупки, общественное обсуждение,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муниципальное образование</w:t>
      </w:r>
      <w:r w:rsidRPr="00F423CB">
        <w:rPr>
          <w:rFonts w:ascii="Times New Roman" w:hAnsi="Times New Roman" w:cs="Times New Roman"/>
          <w:color w:val="000000" w:themeColor="text1"/>
          <w:sz w:val="26"/>
          <w:szCs w:val="26"/>
        </w:rPr>
        <w:t>, Федеральный закон).</w:t>
      </w:r>
    </w:p>
    <w:p w:rsidR="00F423CB" w:rsidRPr="00F423CB" w:rsidRDefault="00F423CB" w:rsidP="00412C4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23CB">
        <w:rPr>
          <w:rFonts w:ascii="Times New Roman" w:hAnsi="Times New Roman" w:cs="Times New Roman"/>
          <w:color w:val="000000" w:themeColor="text1"/>
          <w:sz w:val="26"/>
          <w:szCs w:val="26"/>
        </w:rPr>
        <w:t>2. Общественное обсуждение проводится в случае осуществления закупок при начальной (максимальной) цене контракта либо цене контракта, заключаемого с единственным поставщиком (подрядчиком, исполнителем), составляющей или превышающей 500 млн. рублей, за исключением закупок, сведения о которых составляют государственную тайну.</w:t>
      </w:r>
    </w:p>
    <w:p w:rsidR="00D5119E" w:rsidRPr="00F423CB" w:rsidRDefault="003B3E88" w:rsidP="00D5119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47"/>
      <w:bookmarkEnd w:id="1"/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511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5119E" w:rsidRPr="00F423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Общественное обсуждение начинается с даты размещения в единой информационной системе в сфере закупок плана-графика закупок (далее - план-график), содержащего информацию о закупке, подлежащей в соответствии с Порядком, и заканчивается не позднее срока, до истечения которого определение поставщика (подрядчика, исполнителя) может быть отменено в соответствии со </w:t>
      </w:r>
      <w:hyperlink r:id="rId9" w:history="1">
        <w:r w:rsidR="00D5119E" w:rsidRPr="00F423CB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36</w:t>
        </w:r>
      </w:hyperlink>
      <w:r w:rsidR="00D5119E" w:rsidRPr="00F423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закона.</w:t>
      </w:r>
    </w:p>
    <w:p w:rsidR="00F423CB" w:rsidRPr="00F423CB" w:rsidRDefault="003B3E88" w:rsidP="00412C4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Pr="00F423CB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Общественное обсуждение провод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F423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тся </w:t>
      </w:r>
      <w:r w:rsidR="00F423CB" w:rsidRPr="00F423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заказчики, иные лица, осуществляющие закупки согласно Федеральному закону (далее - заказчики), в отношении соблюдения ими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При этом в случае передачи в соответствии с Бюджетным </w:t>
      </w:r>
      <w:hyperlink r:id="rId10" w:history="1">
        <w:r w:rsidR="00F423CB" w:rsidRPr="00F423CB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F423CB" w:rsidRPr="00F423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полномочий </w:t>
      </w:r>
      <w:r w:rsidR="003E25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="00F423CB" w:rsidRPr="00F423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заказчика бюджетному, автономному учреждению, </w:t>
      </w:r>
      <w:r w:rsidR="003E25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муниципальному унитарному </w:t>
      </w:r>
      <w:r w:rsidR="00F423CB" w:rsidRPr="00F423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предприятию, иному юридическому лицу общественное обсуждение осуществляют указанное учреждение, унитарное предприятие, иное юридическое лицо от лица соответствующего органа или организации, являющихся </w:t>
      </w:r>
      <w:r w:rsidR="003E25E4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муниципальными</w:t>
      </w:r>
      <w:r w:rsidR="00F423CB" w:rsidRPr="00F423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заказчиками и передавших им полномочия </w:t>
      </w:r>
      <w:r w:rsidR="003E25E4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="00F423CB" w:rsidRPr="00F423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заказчика.</w:t>
      </w:r>
    </w:p>
    <w:p w:rsidR="00F423CB" w:rsidRPr="00F423CB" w:rsidRDefault="00F423CB" w:rsidP="00412C4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23CB">
        <w:rPr>
          <w:rFonts w:ascii="Times New Roman" w:hAnsi="Times New Roman" w:cs="Times New Roman"/>
          <w:color w:val="000000" w:themeColor="text1"/>
          <w:sz w:val="26"/>
          <w:szCs w:val="26"/>
        </w:rPr>
        <w:t>5. В общественном обсуждении могут на равных условиях принимать участие любые юридические и физические лица, в том числе зарегистрированные в качестве индивидуальных предпринимателей государственные органы и органы местного самоуправления муниципальных образований (далее - участники общественного обсуждения).</w:t>
      </w:r>
    </w:p>
    <w:p w:rsidR="00527C25" w:rsidRDefault="00F423CB" w:rsidP="00412C4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23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Участники общественного обсуждения в течение срока, предусмотренного </w:t>
      </w:r>
      <w:hyperlink w:anchor="P47" w:history="1">
        <w:r w:rsidRPr="00F423C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3</w:t>
        </w:r>
      </w:hyperlink>
      <w:r w:rsidRPr="00F423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Порядка, размещают замечания и (или) предложения в разделе "Обязательное общественное обсуждение закупок" </w:t>
      </w:r>
      <w:r w:rsidR="00527C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официального </w:t>
      </w:r>
      <w:r w:rsidRPr="00F423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сайта </w:t>
      </w:r>
      <w:r w:rsidR="00527C25">
        <w:rPr>
          <w:rFonts w:ascii="Times New Roman" w:hAnsi="Times New Roman" w:cs="Times New Roman"/>
          <w:color w:val="000000" w:themeColor="text1"/>
          <w:sz w:val="26"/>
          <w:szCs w:val="26"/>
        </w:rPr>
        <w:t>единой</w:t>
      </w:r>
      <w:r w:rsidRPr="00F423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информационной системы в </w:t>
      </w:r>
      <w:r w:rsidR="00527C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информационно-телекоммуникационной сети «Интернет» (далее специализированный раздел) </w:t>
      </w:r>
      <w:r w:rsidRPr="00F423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прохождения процедуры регистрации в </w:t>
      </w:r>
      <w:r w:rsidR="00527C25">
        <w:rPr>
          <w:rFonts w:ascii="Times New Roman" w:hAnsi="Times New Roman" w:cs="Times New Roman"/>
          <w:color w:val="000000" w:themeColor="text1"/>
          <w:sz w:val="26"/>
          <w:szCs w:val="26"/>
        </w:rPr>
        <w:t>единой</w:t>
      </w:r>
      <w:r w:rsidR="00527C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информационной системе в соответствии с установленным порядком её функционирования.</w:t>
      </w:r>
    </w:p>
    <w:p w:rsidR="00F423CB" w:rsidRPr="00F423CB" w:rsidRDefault="00F423CB" w:rsidP="00412C4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23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Замечания и (или) предложения участников общественного обсуждения, поступившие в специализированный раздел, проходят в закрытой части </w:t>
      </w:r>
      <w:r w:rsidR="00527C25">
        <w:rPr>
          <w:rFonts w:ascii="Times New Roman" w:hAnsi="Times New Roman" w:cs="Times New Roman"/>
          <w:color w:val="000000" w:themeColor="text1"/>
          <w:sz w:val="26"/>
          <w:szCs w:val="26"/>
        </w:rPr>
        <w:t>единой</w:t>
      </w:r>
      <w:r w:rsidRPr="00F423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информационной системы предварительную проверку, осуществляемую оператором </w:t>
      </w:r>
      <w:r w:rsidR="00527C25">
        <w:rPr>
          <w:rFonts w:ascii="Times New Roman" w:hAnsi="Times New Roman" w:cs="Times New Roman"/>
          <w:color w:val="000000" w:themeColor="text1"/>
          <w:sz w:val="26"/>
          <w:szCs w:val="26"/>
        </w:rPr>
        <w:t>единой информационной</w:t>
      </w:r>
      <w:r w:rsidRPr="00F423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системы, в целях исключения замечаний и (или) предложений, содержащих ненормативную лексику, и размещаются в открытой части </w:t>
      </w:r>
      <w:r w:rsidR="00527C25">
        <w:rPr>
          <w:rFonts w:ascii="Times New Roman" w:hAnsi="Times New Roman" w:cs="Times New Roman"/>
          <w:color w:val="000000" w:themeColor="text1"/>
          <w:sz w:val="26"/>
          <w:szCs w:val="26"/>
        </w:rPr>
        <w:t>единой информационной</w:t>
      </w:r>
      <w:r w:rsidR="00527C25" w:rsidRPr="00F423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системы</w:t>
      </w:r>
      <w:r w:rsidR="00527C25" w:rsidRPr="00F423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423CB">
        <w:rPr>
          <w:rFonts w:ascii="Times New Roman" w:hAnsi="Times New Roman" w:cs="Times New Roman"/>
          <w:color w:val="000000" w:themeColor="text1"/>
          <w:sz w:val="26"/>
          <w:szCs w:val="26"/>
        </w:rPr>
        <w:t>не позднее дня, следующего за днем их поступления.</w:t>
      </w:r>
    </w:p>
    <w:p w:rsidR="00F423CB" w:rsidRPr="00F423CB" w:rsidRDefault="00F423CB" w:rsidP="00412C4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23CB">
        <w:rPr>
          <w:rFonts w:ascii="Times New Roman" w:hAnsi="Times New Roman" w:cs="Times New Roman"/>
          <w:color w:val="000000" w:themeColor="text1"/>
          <w:sz w:val="26"/>
          <w:szCs w:val="26"/>
        </w:rPr>
        <w:t>8. Заказчик в течение 2 рабочих дней со дня, следующего за днем размещения в специализированном разделе участником общественного обсуждения замечания и (или) предложения, размещает в специализированном разделе ответ, по существу. При этом такой ответ автоматически направляется участнику общественного обсуждения по адресу электронной почты, указанному при его регистрации в специализированном разделе.</w:t>
      </w:r>
    </w:p>
    <w:p w:rsidR="00F423CB" w:rsidRDefault="00F423CB" w:rsidP="00412C4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23CB">
        <w:rPr>
          <w:rFonts w:ascii="Times New Roman" w:hAnsi="Times New Roman" w:cs="Times New Roman"/>
          <w:color w:val="000000" w:themeColor="text1"/>
          <w:sz w:val="26"/>
          <w:szCs w:val="26"/>
        </w:rPr>
        <w:t>9. По результатам рассмотрения замечаний и (или) предложений участников общественного обсуждения заказчик вправе в соответствии с Федеральным законом внести изменения в план-график, извещение об осуществлении закупки, документацию о закупке или отменить определение поставщика (подрядчика, исполнителя). В случае отмены определения поставщика (подрядчика, исполнителя) общественное обсуждение заканчивается.</w:t>
      </w:r>
    </w:p>
    <w:p w:rsidR="00765DEE" w:rsidRDefault="00765DEE" w:rsidP="00412C4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5DEE" w:rsidRDefault="00765DEE" w:rsidP="00412C4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5DEE" w:rsidRDefault="00765DEE" w:rsidP="00412C4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5DEE" w:rsidRDefault="00765DEE" w:rsidP="00412C4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</w:t>
      </w:r>
    </w:p>
    <w:sectPr w:rsidR="00765DEE" w:rsidSect="00926B18">
      <w:footerReference w:type="default" r:id="rId11"/>
      <w:pgSz w:w="11905" w:h="16840"/>
      <w:pgMar w:top="1440" w:right="1440" w:bottom="1440" w:left="1800" w:header="284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246" w:rsidRDefault="00EB1246" w:rsidP="00EE31D0">
      <w:pPr>
        <w:spacing w:after="0" w:line="240" w:lineRule="auto"/>
      </w:pPr>
      <w:r>
        <w:separator/>
      </w:r>
    </w:p>
  </w:endnote>
  <w:endnote w:type="continuationSeparator" w:id="0">
    <w:p w:rsidR="00EB1246" w:rsidRDefault="00EB1246" w:rsidP="00EE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246" w:rsidRDefault="00EB124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246" w:rsidRDefault="00EB1246" w:rsidP="00EE31D0">
      <w:pPr>
        <w:spacing w:after="0" w:line="240" w:lineRule="auto"/>
      </w:pPr>
      <w:r>
        <w:separator/>
      </w:r>
    </w:p>
  </w:footnote>
  <w:footnote w:type="continuationSeparator" w:id="0">
    <w:p w:rsidR="00EB1246" w:rsidRDefault="00EB1246" w:rsidP="00EE3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D5AA560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16C42263"/>
    <w:multiLevelType w:val="multilevel"/>
    <w:tmpl w:val="ADB23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0422D1F"/>
    <w:multiLevelType w:val="multilevel"/>
    <w:tmpl w:val="C64CD46C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28D3C77"/>
    <w:multiLevelType w:val="hybridMultilevel"/>
    <w:tmpl w:val="D872254E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45936AB8"/>
    <w:multiLevelType w:val="multilevel"/>
    <w:tmpl w:val="C20241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76D34A36"/>
    <w:multiLevelType w:val="multilevel"/>
    <w:tmpl w:val="5C9423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61C"/>
    <w:rsid w:val="00000869"/>
    <w:rsid w:val="00001292"/>
    <w:rsid w:val="000016C6"/>
    <w:rsid w:val="0000170F"/>
    <w:rsid w:val="00002A81"/>
    <w:rsid w:val="0000361F"/>
    <w:rsid w:val="00004B4F"/>
    <w:rsid w:val="0000728A"/>
    <w:rsid w:val="0001009F"/>
    <w:rsid w:val="00010B16"/>
    <w:rsid w:val="00011D74"/>
    <w:rsid w:val="00012D93"/>
    <w:rsid w:val="000137D0"/>
    <w:rsid w:val="00014C1D"/>
    <w:rsid w:val="00014F62"/>
    <w:rsid w:val="0001654F"/>
    <w:rsid w:val="00017D9A"/>
    <w:rsid w:val="00020A14"/>
    <w:rsid w:val="000225AD"/>
    <w:rsid w:val="0002782E"/>
    <w:rsid w:val="00031A63"/>
    <w:rsid w:val="00032CBC"/>
    <w:rsid w:val="000339BB"/>
    <w:rsid w:val="00036D8B"/>
    <w:rsid w:val="000376BA"/>
    <w:rsid w:val="00037B02"/>
    <w:rsid w:val="00041C1D"/>
    <w:rsid w:val="00041F24"/>
    <w:rsid w:val="000420F7"/>
    <w:rsid w:val="0004646D"/>
    <w:rsid w:val="00046EEF"/>
    <w:rsid w:val="000475C5"/>
    <w:rsid w:val="00050838"/>
    <w:rsid w:val="00050927"/>
    <w:rsid w:val="0005124F"/>
    <w:rsid w:val="00053AAD"/>
    <w:rsid w:val="00054BC4"/>
    <w:rsid w:val="00054D5B"/>
    <w:rsid w:val="00055107"/>
    <w:rsid w:val="00055243"/>
    <w:rsid w:val="00056F2C"/>
    <w:rsid w:val="0006000C"/>
    <w:rsid w:val="00061144"/>
    <w:rsid w:val="000612A3"/>
    <w:rsid w:val="00063830"/>
    <w:rsid w:val="00063994"/>
    <w:rsid w:val="00067E78"/>
    <w:rsid w:val="00067F0B"/>
    <w:rsid w:val="0007067D"/>
    <w:rsid w:val="00074058"/>
    <w:rsid w:val="00076C11"/>
    <w:rsid w:val="00077AA9"/>
    <w:rsid w:val="00080628"/>
    <w:rsid w:val="000809C0"/>
    <w:rsid w:val="000854AA"/>
    <w:rsid w:val="00085D6E"/>
    <w:rsid w:val="00086DC4"/>
    <w:rsid w:val="00091387"/>
    <w:rsid w:val="00092725"/>
    <w:rsid w:val="00095019"/>
    <w:rsid w:val="00095734"/>
    <w:rsid w:val="000A036C"/>
    <w:rsid w:val="000A1501"/>
    <w:rsid w:val="000A1840"/>
    <w:rsid w:val="000A1E06"/>
    <w:rsid w:val="000A3F1E"/>
    <w:rsid w:val="000A40BB"/>
    <w:rsid w:val="000A53DE"/>
    <w:rsid w:val="000A5A7A"/>
    <w:rsid w:val="000B0BCB"/>
    <w:rsid w:val="000B1B3A"/>
    <w:rsid w:val="000B362B"/>
    <w:rsid w:val="000B4E1D"/>
    <w:rsid w:val="000B68D6"/>
    <w:rsid w:val="000C0D9F"/>
    <w:rsid w:val="000C1410"/>
    <w:rsid w:val="000C1A40"/>
    <w:rsid w:val="000C1DCA"/>
    <w:rsid w:val="000C2386"/>
    <w:rsid w:val="000C4B56"/>
    <w:rsid w:val="000C6274"/>
    <w:rsid w:val="000C6303"/>
    <w:rsid w:val="000D1D16"/>
    <w:rsid w:val="000D1F77"/>
    <w:rsid w:val="000D2790"/>
    <w:rsid w:val="000D38BA"/>
    <w:rsid w:val="000D4977"/>
    <w:rsid w:val="000D6B26"/>
    <w:rsid w:val="000D6ED8"/>
    <w:rsid w:val="000D77FF"/>
    <w:rsid w:val="000E00DE"/>
    <w:rsid w:val="000E180C"/>
    <w:rsid w:val="000E4596"/>
    <w:rsid w:val="000E5602"/>
    <w:rsid w:val="000E5BF3"/>
    <w:rsid w:val="000E5E21"/>
    <w:rsid w:val="000E5E22"/>
    <w:rsid w:val="000E631D"/>
    <w:rsid w:val="000E6559"/>
    <w:rsid w:val="000F004D"/>
    <w:rsid w:val="000F008B"/>
    <w:rsid w:val="000F031D"/>
    <w:rsid w:val="000F0821"/>
    <w:rsid w:val="000F2BCD"/>
    <w:rsid w:val="000F2FC7"/>
    <w:rsid w:val="000F34E8"/>
    <w:rsid w:val="000F434F"/>
    <w:rsid w:val="000F47D5"/>
    <w:rsid w:val="000F6239"/>
    <w:rsid w:val="00100D2B"/>
    <w:rsid w:val="001013E0"/>
    <w:rsid w:val="00102417"/>
    <w:rsid w:val="00104BD3"/>
    <w:rsid w:val="00105A87"/>
    <w:rsid w:val="00105FCF"/>
    <w:rsid w:val="00106365"/>
    <w:rsid w:val="0010647D"/>
    <w:rsid w:val="00110210"/>
    <w:rsid w:val="001109C9"/>
    <w:rsid w:val="00114C37"/>
    <w:rsid w:val="00115E75"/>
    <w:rsid w:val="001163E9"/>
    <w:rsid w:val="001232E4"/>
    <w:rsid w:val="00124623"/>
    <w:rsid w:val="00126ACB"/>
    <w:rsid w:val="00127A9B"/>
    <w:rsid w:val="00130FB7"/>
    <w:rsid w:val="00131287"/>
    <w:rsid w:val="00131871"/>
    <w:rsid w:val="00132AB6"/>
    <w:rsid w:val="00132E48"/>
    <w:rsid w:val="00133851"/>
    <w:rsid w:val="00136A90"/>
    <w:rsid w:val="00140B1C"/>
    <w:rsid w:val="00145994"/>
    <w:rsid w:val="001466C4"/>
    <w:rsid w:val="00150B0D"/>
    <w:rsid w:val="00154C25"/>
    <w:rsid w:val="0015570C"/>
    <w:rsid w:val="00156BEA"/>
    <w:rsid w:val="00156E88"/>
    <w:rsid w:val="00156F20"/>
    <w:rsid w:val="00160A5C"/>
    <w:rsid w:val="001619AC"/>
    <w:rsid w:val="001630BD"/>
    <w:rsid w:val="001643F8"/>
    <w:rsid w:val="00167174"/>
    <w:rsid w:val="001672A2"/>
    <w:rsid w:val="00167678"/>
    <w:rsid w:val="001700F6"/>
    <w:rsid w:val="001707D6"/>
    <w:rsid w:val="00170CDA"/>
    <w:rsid w:val="00172E8D"/>
    <w:rsid w:val="0017646C"/>
    <w:rsid w:val="00182ABF"/>
    <w:rsid w:val="0018535A"/>
    <w:rsid w:val="001853A0"/>
    <w:rsid w:val="00185E74"/>
    <w:rsid w:val="0018626A"/>
    <w:rsid w:val="001876B5"/>
    <w:rsid w:val="00190F36"/>
    <w:rsid w:val="00190F63"/>
    <w:rsid w:val="00191E99"/>
    <w:rsid w:val="00192A86"/>
    <w:rsid w:val="00194ABC"/>
    <w:rsid w:val="001950AE"/>
    <w:rsid w:val="00195956"/>
    <w:rsid w:val="0019603A"/>
    <w:rsid w:val="00197E20"/>
    <w:rsid w:val="001A2214"/>
    <w:rsid w:val="001A3D50"/>
    <w:rsid w:val="001A4346"/>
    <w:rsid w:val="001A519D"/>
    <w:rsid w:val="001A51CE"/>
    <w:rsid w:val="001A5576"/>
    <w:rsid w:val="001A5991"/>
    <w:rsid w:val="001A7CFF"/>
    <w:rsid w:val="001B1C89"/>
    <w:rsid w:val="001B3929"/>
    <w:rsid w:val="001B5C49"/>
    <w:rsid w:val="001B6F5D"/>
    <w:rsid w:val="001B7F2A"/>
    <w:rsid w:val="001C07B8"/>
    <w:rsid w:val="001C190E"/>
    <w:rsid w:val="001C34C8"/>
    <w:rsid w:val="001C3791"/>
    <w:rsid w:val="001C414A"/>
    <w:rsid w:val="001C61E8"/>
    <w:rsid w:val="001C76E5"/>
    <w:rsid w:val="001D18AF"/>
    <w:rsid w:val="001D1C98"/>
    <w:rsid w:val="001D536B"/>
    <w:rsid w:val="001D5E08"/>
    <w:rsid w:val="001D5FE1"/>
    <w:rsid w:val="001D638B"/>
    <w:rsid w:val="001D639F"/>
    <w:rsid w:val="001D6E28"/>
    <w:rsid w:val="001E04F6"/>
    <w:rsid w:val="001E09B2"/>
    <w:rsid w:val="001E1D5B"/>
    <w:rsid w:val="001E1F25"/>
    <w:rsid w:val="001E211D"/>
    <w:rsid w:val="001E3926"/>
    <w:rsid w:val="001E3E18"/>
    <w:rsid w:val="001E52E6"/>
    <w:rsid w:val="001E6740"/>
    <w:rsid w:val="001E6FD4"/>
    <w:rsid w:val="001E781E"/>
    <w:rsid w:val="001F0F85"/>
    <w:rsid w:val="001F18F7"/>
    <w:rsid w:val="001F31D0"/>
    <w:rsid w:val="001F3E15"/>
    <w:rsid w:val="001F40AF"/>
    <w:rsid w:val="001F49CA"/>
    <w:rsid w:val="001F5112"/>
    <w:rsid w:val="001F7555"/>
    <w:rsid w:val="001F765A"/>
    <w:rsid w:val="00200F22"/>
    <w:rsid w:val="00201A3C"/>
    <w:rsid w:val="00201CDC"/>
    <w:rsid w:val="00202949"/>
    <w:rsid w:val="00203248"/>
    <w:rsid w:val="002042CF"/>
    <w:rsid w:val="002057B4"/>
    <w:rsid w:val="002067E6"/>
    <w:rsid w:val="0020756F"/>
    <w:rsid w:val="00207C39"/>
    <w:rsid w:val="00213557"/>
    <w:rsid w:val="00214B13"/>
    <w:rsid w:val="00215511"/>
    <w:rsid w:val="002203A8"/>
    <w:rsid w:val="00221D11"/>
    <w:rsid w:val="002248E0"/>
    <w:rsid w:val="002250A9"/>
    <w:rsid w:val="00227620"/>
    <w:rsid w:val="002327E4"/>
    <w:rsid w:val="00232A98"/>
    <w:rsid w:val="002341E7"/>
    <w:rsid w:val="002373D8"/>
    <w:rsid w:val="00237C0D"/>
    <w:rsid w:val="00244354"/>
    <w:rsid w:val="002448A1"/>
    <w:rsid w:val="00245907"/>
    <w:rsid w:val="002467BB"/>
    <w:rsid w:val="00246970"/>
    <w:rsid w:val="00246BEA"/>
    <w:rsid w:val="0025059F"/>
    <w:rsid w:val="00252F4F"/>
    <w:rsid w:val="00253644"/>
    <w:rsid w:val="00253B50"/>
    <w:rsid w:val="00254606"/>
    <w:rsid w:val="00254A44"/>
    <w:rsid w:val="0025701C"/>
    <w:rsid w:val="0026099D"/>
    <w:rsid w:val="00262518"/>
    <w:rsid w:val="00263064"/>
    <w:rsid w:val="002635BC"/>
    <w:rsid w:val="00263A55"/>
    <w:rsid w:val="002640D9"/>
    <w:rsid w:val="00265487"/>
    <w:rsid w:val="0026602A"/>
    <w:rsid w:val="00272D62"/>
    <w:rsid w:val="00277510"/>
    <w:rsid w:val="002779CB"/>
    <w:rsid w:val="002802EA"/>
    <w:rsid w:val="00282E6A"/>
    <w:rsid w:val="002832D7"/>
    <w:rsid w:val="00285BB4"/>
    <w:rsid w:val="0029114F"/>
    <w:rsid w:val="00294AE7"/>
    <w:rsid w:val="002950AA"/>
    <w:rsid w:val="002A06F5"/>
    <w:rsid w:val="002A0705"/>
    <w:rsid w:val="002A2565"/>
    <w:rsid w:val="002A2821"/>
    <w:rsid w:val="002A2D03"/>
    <w:rsid w:val="002A7629"/>
    <w:rsid w:val="002B157F"/>
    <w:rsid w:val="002B35DE"/>
    <w:rsid w:val="002B37FD"/>
    <w:rsid w:val="002B4626"/>
    <w:rsid w:val="002B486E"/>
    <w:rsid w:val="002B4C15"/>
    <w:rsid w:val="002B708A"/>
    <w:rsid w:val="002C1A52"/>
    <w:rsid w:val="002C22C9"/>
    <w:rsid w:val="002C3926"/>
    <w:rsid w:val="002C5741"/>
    <w:rsid w:val="002C6D45"/>
    <w:rsid w:val="002C6FB2"/>
    <w:rsid w:val="002D1A25"/>
    <w:rsid w:val="002E0E80"/>
    <w:rsid w:val="002E3D5D"/>
    <w:rsid w:val="002E5231"/>
    <w:rsid w:val="002F004B"/>
    <w:rsid w:val="002F0A42"/>
    <w:rsid w:val="002F1F5B"/>
    <w:rsid w:val="002F5624"/>
    <w:rsid w:val="002F7962"/>
    <w:rsid w:val="00300C3A"/>
    <w:rsid w:val="00300D17"/>
    <w:rsid w:val="00301002"/>
    <w:rsid w:val="00301B21"/>
    <w:rsid w:val="00301CD0"/>
    <w:rsid w:val="0030285B"/>
    <w:rsid w:val="00302D34"/>
    <w:rsid w:val="00304770"/>
    <w:rsid w:val="00305CF9"/>
    <w:rsid w:val="00306998"/>
    <w:rsid w:val="0031216A"/>
    <w:rsid w:val="00312D56"/>
    <w:rsid w:val="00314E60"/>
    <w:rsid w:val="0031511C"/>
    <w:rsid w:val="003153CF"/>
    <w:rsid w:val="00315A5E"/>
    <w:rsid w:val="00315BD7"/>
    <w:rsid w:val="00316085"/>
    <w:rsid w:val="00316E07"/>
    <w:rsid w:val="00317218"/>
    <w:rsid w:val="00317AB6"/>
    <w:rsid w:val="003200C0"/>
    <w:rsid w:val="00325844"/>
    <w:rsid w:val="00325D80"/>
    <w:rsid w:val="003270E3"/>
    <w:rsid w:val="00327C53"/>
    <w:rsid w:val="00333A38"/>
    <w:rsid w:val="00335215"/>
    <w:rsid w:val="00337415"/>
    <w:rsid w:val="0033777A"/>
    <w:rsid w:val="0034108B"/>
    <w:rsid w:val="00342233"/>
    <w:rsid w:val="00344A61"/>
    <w:rsid w:val="003452E9"/>
    <w:rsid w:val="003506D6"/>
    <w:rsid w:val="003507C0"/>
    <w:rsid w:val="00351B91"/>
    <w:rsid w:val="0035442F"/>
    <w:rsid w:val="003548A7"/>
    <w:rsid w:val="00355128"/>
    <w:rsid w:val="00361289"/>
    <w:rsid w:val="0036178E"/>
    <w:rsid w:val="00361C40"/>
    <w:rsid w:val="00361D89"/>
    <w:rsid w:val="00361FF8"/>
    <w:rsid w:val="0036260D"/>
    <w:rsid w:val="003629AA"/>
    <w:rsid w:val="00362ED8"/>
    <w:rsid w:val="00363A84"/>
    <w:rsid w:val="00363A85"/>
    <w:rsid w:val="00364E61"/>
    <w:rsid w:val="003658B4"/>
    <w:rsid w:val="00365DF0"/>
    <w:rsid w:val="00370517"/>
    <w:rsid w:val="00371940"/>
    <w:rsid w:val="00372480"/>
    <w:rsid w:val="00377911"/>
    <w:rsid w:val="0038103D"/>
    <w:rsid w:val="00385713"/>
    <w:rsid w:val="0038660E"/>
    <w:rsid w:val="00387142"/>
    <w:rsid w:val="00387A8F"/>
    <w:rsid w:val="00390AB9"/>
    <w:rsid w:val="00392E73"/>
    <w:rsid w:val="00393723"/>
    <w:rsid w:val="00393B0F"/>
    <w:rsid w:val="00394717"/>
    <w:rsid w:val="00394AF3"/>
    <w:rsid w:val="00396884"/>
    <w:rsid w:val="00396998"/>
    <w:rsid w:val="00397493"/>
    <w:rsid w:val="003A0458"/>
    <w:rsid w:val="003A2623"/>
    <w:rsid w:val="003A3DCA"/>
    <w:rsid w:val="003A6BB0"/>
    <w:rsid w:val="003A74AF"/>
    <w:rsid w:val="003B020F"/>
    <w:rsid w:val="003B02D2"/>
    <w:rsid w:val="003B08C4"/>
    <w:rsid w:val="003B0DB2"/>
    <w:rsid w:val="003B0E51"/>
    <w:rsid w:val="003B3E88"/>
    <w:rsid w:val="003B56D9"/>
    <w:rsid w:val="003B6980"/>
    <w:rsid w:val="003B6DE2"/>
    <w:rsid w:val="003C0439"/>
    <w:rsid w:val="003C16F4"/>
    <w:rsid w:val="003C1986"/>
    <w:rsid w:val="003C1F20"/>
    <w:rsid w:val="003C4B9A"/>
    <w:rsid w:val="003C644C"/>
    <w:rsid w:val="003D16D5"/>
    <w:rsid w:val="003D51AA"/>
    <w:rsid w:val="003D595D"/>
    <w:rsid w:val="003D7DA4"/>
    <w:rsid w:val="003E1A23"/>
    <w:rsid w:val="003E25E4"/>
    <w:rsid w:val="003E411B"/>
    <w:rsid w:val="003E44D3"/>
    <w:rsid w:val="003E5BC5"/>
    <w:rsid w:val="003E6318"/>
    <w:rsid w:val="003E6EEF"/>
    <w:rsid w:val="003F28AD"/>
    <w:rsid w:val="003F3940"/>
    <w:rsid w:val="003F455C"/>
    <w:rsid w:val="003F4A0D"/>
    <w:rsid w:val="003F546F"/>
    <w:rsid w:val="003F5475"/>
    <w:rsid w:val="003F689F"/>
    <w:rsid w:val="00405A5A"/>
    <w:rsid w:val="00406E3C"/>
    <w:rsid w:val="004070EE"/>
    <w:rsid w:val="004111D0"/>
    <w:rsid w:val="00412C4F"/>
    <w:rsid w:val="00413085"/>
    <w:rsid w:val="00413FB7"/>
    <w:rsid w:val="0041402B"/>
    <w:rsid w:val="0041474C"/>
    <w:rsid w:val="00416118"/>
    <w:rsid w:val="0042177D"/>
    <w:rsid w:val="004232D4"/>
    <w:rsid w:val="00424E52"/>
    <w:rsid w:val="00426EE3"/>
    <w:rsid w:val="004308EA"/>
    <w:rsid w:val="004320EE"/>
    <w:rsid w:val="00433502"/>
    <w:rsid w:val="00434A5D"/>
    <w:rsid w:val="004406AD"/>
    <w:rsid w:val="004419FB"/>
    <w:rsid w:val="00443F50"/>
    <w:rsid w:val="00447C01"/>
    <w:rsid w:val="00447CF0"/>
    <w:rsid w:val="00451515"/>
    <w:rsid w:val="00452F28"/>
    <w:rsid w:val="0045377B"/>
    <w:rsid w:val="00453917"/>
    <w:rsid w:val="00454187"/>
    <w:rsid w:val="00454CC5"/>
    <w:rsid w:val="00454F35"/>
    <w:rsid w:val="00455040"/>
    <w:rsid w:val="00455AA3"/>
    <w:rsid w:val="00455B2B"/>
    <w:rsid w:val="004619BA"/>
    <w:rsid w:val="00461BE8"/>
    <w:rsid w:val="0046458C"/>
    <w:rsid w:val="00465615"/>
    <w:rsid w:val="00465658"/>
    <w:rsid w:val="004656D0"/>
    <w:rsid w:val="00465FB6"/>
    <w:rsid w:val="004664FB"/>
    <w:rsid w:val="00470265"/>
    <w:rsid w:val="00471C19"/>
    <w:rsid w:val="00473337"/>
    <w:rsid w:val="00473359"/>
    <w:rsid w:val="00475964"/>
    <w:rsid w:val="00477149"/>
    <w:rsid w:val="00480BDA"/>
    <w:rsid w:val="0048151B"/>
    <w:rsid w:val="00483493"/>
    <w:rsid w:val="0048571B"/>
    <w:rsid w:val="00486952"/>
    <w:rsid w:val="00487906"/>
    <w:rsid w:val="004908FA"/>
    <w:rsid w:val="00491782"/>
    <w:rsid w:val="004944B4"/>
    <w:rsid w:val="00495958"/>
    <w:rsid w:val="00496A25"/>
    <w:rsid w:val="00496C43"/>
    <w:rsid w:val="00496FEB"/>
    <w:rsid w:val="004A5345"/>
    <w:rsid w:val="004A6D30"/>
    <w:rsid w:val="004B15A1"/>
    <w:rsid w:val="004B227F"/>
    <w:rsid w:val="004B2456"/>
    <w:rsid w:val="004B28B7"/>
    <w:rsid w:val="004B3546"/>
    <w:rsid w:val="004B3D22"/>
    <w:rsid w:val="004B411E"/>
    <w:rsid w:val="004B43F5"/>
    <w:rsid w:val="004B4AF1"/>
    <w:rsid w:val="004B4B36"/>
    <w:rsid w:val="004B5629"/>
    <w:rsid w:val="004B6293"/>
    <w:rsid w:val="004B6D0F"/>
    <w:rsid w:val="004B759F"/>
    <w:rsid w:val="004B7C40"/>
    <w:rsid w:val="004C2BD3"/>
    <w:rsid w:val="004C4B6B"/>
    <w:rsid w:val="004C524B"/>
    <w:rsid w:val="004C5485"/>
    <w:rsid w:val="004C59CF"/>
    <w:rsid w:val="004C59F0"/>
    <w:rsid w:val="004C6565"/>
    <w:rsid w:val="004C7508"/>
    <w:rsid w:val="004C7FA5"/>
    <w:rsid w:val="004D0192"/>
    <w:rsid w:val="004D0302"/>
    <w:rsid w:val="004D1398"/>
    <w:rsid w:val="004D2BC5"/>
    <w:rsid w:val="004D41EC"/>
    <w:rsid w:val="004D5398"/>
    <w:rsid w:val="004D7F41"/>
    <w:rsid w:val="004E09F2"/>
    <w:rsid w:val="004E1867"/>
    <w:rsid w:val="004E1C50"/>
    <w:rsid w:val="004E31E3"/>
    <w:rsid w:val="004F0263"/>
    <w:rsid w:val="004F07BE"/>
    <w:rsid w:val="004F0F6E"/>
    <w:rsid w:val="004F2411"/>
    <w:rsid w:val="004F4AE7"/>
    <w:rsid w:val="004F5103"/>
    <w:rsid w:val="004F607A"/>
    <w:rsid w:val="00500646"/>
    <w:rsid w:val="00502653"/>
    <w:rsid w:val="005032D3"/>
    <w:rsid w:val="00505363"/>
    <w:rsid w:val="005053BC"/>
    <w:rsid w:val="0051085E"/>
    <w:rsid w:val="00510F08"/>
    <w:rsid w:val="005130DF"/>
    <w:rsid w:val="00514A19"/>
    <w:rsid w:val="00515250"/>
    <w:rsid w:val="00515952"/>
    <w:rsid w:val="00515C79"/>
    <w:rsid w:val="0051720F"/>
    <w:rsid w:val="005179FA"/>
    <w:rsid w:val="00520538"/>
    <w:rsid w:val="00520CC1"/>
    <w:rsid w:val="00521EA5"/>
    <w:rsid w:val="00522324"/>
    <w:rsid w:val="00522AED"/>
    <w:rsid w:val="00523178"/>
    <w:rsid w:val="00523BB2"/>
    <w:rsid w:val="005243B7"/>
    <w:rsid w:val="0052757F"/>
    <w:rsid w:val="00527AD2"/>
    <w:rsid w:val="00527C25"/>
    <w:rsid w:val="00527C9B"/>
    <w:rsid w:val="00530305"/>
    <w:rsid w:val="005312F1"/>
    <w:rsid w:val="005340D6"/>
    <w:rsid w:val="00534490"/>
    <w:rsid w:val="005346D7"/>
    <w:rsid w:val="00540A2A"/>
    <w:rsid w:val="005419C1"/>
    <w:rsid w:val="00541CED"/>
    <w:rsid w:val="005432EC"/>
    <w:rsid w:val="005441E6"/>
    <w:rsid w:val="0054580C"/>
    <w:rsid w:val="0054594F"/>
    <w:rsid w:val="00546816"/>
    <w:rsid w:val="00546C26"/>
    <w:rsid w:val="005474EF"/>
    <w:rsid w:val="005501A5"/>
    <w:rsid w:val="0055093C"/>
    <w:rsid w:val="00550B3E"/>
    <w:rsid w:val="0055107A"/>
    <w:rsid w:val="0055125A"/>
    <w:rsid w:val="00552E11"/>
    <w:rsid w:val="00553A66"/>
    <w:rsid w:val="0055456E"/>
    <w:rsid w:val="00555F60"/>
    <w:rsid w:val="005563C3"/>
    <w:rsid w:val="0056080B"/>
    <w:rsid w:val="00560C01"/>
    <w:rsid w:val="00564BDB"/>
    <w:rsid w:val="0056597A"/>
    <w:rsid w:val="00565F32"/>
    <w:rsid w:val="005670B5"/>
    <w:rsid w:val="00567220"/>
    <w:rsid w:val="00570D5D"/>
    <w:rsid w:val="005717C0"/>
    <w:rsid w:val="00571C1D"/>
    <w:rsid w:val="0057238B"/>
    <w:rsid w:val="005738CE"/>
    <w:rsid w:val="005743C4"/>
    <w:rsid w:val="005751D2"/>
    <w:rsid w:val="00575CA2"/>
    <w:rsid w:val="00576EA5"/>
    <w:rsid w:val="005770BC"/>
    <w:rsid w:val="00577C68"/>
    <w:rsid w:val="00583878"/>
    <w:rsid w:val="00583C2F"/>
    <w:rsid w:val="00586872"/>
    <w:rsid w:val="00586BC6"/>
    <w:rsid w:val="00586C89"/>
    <w:rsid w:val="00587895"/>
    <w:rsid w:val="00587CFA"/>
    <w:rsid w:val="00587E28"/>
    <w:rsid w:val="00590758"/>
    <w:rsid w:val="00590C8E"/>
    <w:rsid w:val="00596B2B"/>
    <w:rsid w:val="005A29C8"/>
    <w:rsid w:val="005A5395"/>
    <w:rsid w:val="005A63C7"/>
    <w:rsid w:val="005B11B9"/>
    <w:rsid w:val="005B1245"/>
    <w:rsid w:val="005B19F2"/>
    <w:rsid w:val="005B201F"/>
    <w:rsid w:val="005B25CF"/>
    <w:rsid w:val="005B2F8B"/>
    <w:rsid w:val="005B4299"/>
    <w:rsid w:val="005B451F"/>
    <w:rsid w:val="005B5B88"/>
    <w:rsid w:val="005B721D"/>
    <w:rsid w:val="005C1C29"/>
    <w:rsid w:val="005C20A7"/>
    <w:rsid w:val="005C2C48"/>
    <w:rsid w:val="005C3C07"/>
    <w:rsid w:val="005C487E"/>
    <w:rsid w:val="005C4D13"/>
    <w:rsid w:val="005C528F"/>
    <w:rsid w:val="005C5856"/>
    <w:rsid w:val="005C59B2"/>
    <w:rsid w:val="005D044B"/>
    <w:rsid w:val="005D1801"/>
    <w:rsid w:val="005D1EEF"/>
    <w:rsid w:val="005D217E"/>
    <w:rsid w:val="005D2686"/>
    <w:rsid w:val="005D3A31"/>
    <w:rsid w:val="005D43F0"/>
    <w:rsid w:val="005D46A8"/>
    <w:rsid w:val="005D48F5"/>
    <w:rsid w:val="005D5CA7"/>
    <w:rsid w:val="005D5DAF"/>
    <w:rsid w:val="005D7594"/>
    <w:rsid w:val="005E079E"/>
    <w:rsid w:val="005E2163"/>
    <w:rsid w:val="005E23F0"/>
    <w:rsid w:val="005E299D"/>
    <w:rsid w:val="005E3BF3"/>
    <w:rsid w:val="005E4411"/>
    <w:rsid w:val="005E4ED6"/>
    <w:rsid w:val="005E53A7"/>
    <w:rsid w:val="005E625B"/>
    <w:rsid w:val="005E6F90"/>
    <w:rsid w:val="005E7D97"/>
    <w:rsid w:val="005F190A"/>
    <w:rsid w:val="005F22DA"/>
    <w:rsid w:val="005F4866"/>
    <w:rsid w:val="005F64C2"/>
    <w:rsid w:val="005F7396"/>
    <w:rsid w:val="00601958"/>
    <w:rsid w:val="00602214"/>
    <w:rsid w:val="00602EA9"/>
    <w:rsid w:val="0060401D"/>
    <w:rsid w:val="006122B9"/>
    <w:rsid w:val="00612494"/>
    <w:rsid w:val="00612BFC"/>
    <w:rsid w:val="006140E2"/>
    <w:rsid w:val="006157E5"/>
    <w:rsid w:val="00620138"/>
    <w:rsid w:val="0062134E"/>
    <w:rsid w:val="00622ADC"/>
    <w:rsid w:val="0062338C"/>
    <w:rsid w:val="00623CCB"/>
    <w:rsid w:val="0062481A"/>
    <w:rsid w:val="00624F39"/>
    <w:rsid w:val="00625394"/>
    <w:rsid w:val="00625B5F"/>
    <w:rsid w:val="00627838"/>
    <w:rsid w:val="006303ED"/>
    <w:rsid w:val="006309CD"/>
    <w:rsid w:val="006314E1"/>
    <w:rsid w:val="00632217"/>
    <w:rsid w:val="00632FBE"/>
    <w:rsid w:val="00634C10"/>
    <w:rsid w:val="00635687"/>
    <w:rsid w:val="00636971"/>
    <w:rsid w:val="006409D1"/>
    <w:rsid w:val="0064129E"/>
    <w:rsid w:val="0064187D"/>
    <w:rsid w:val="006419A9"/>
    <w:rsid w:val="00641CB4"/>
    <w:rsid w:val="006423E8"/>
    <w:rsid w:val="0064265C"/>
    <w:rsid w:val="006437D3"/>
    <w:rsid w:val="00643A05"/>
    <w:rsid w:val="006440C4"/>
    <w:rsid w:val="006443A2"/>
    <w:rsid w:val="006446B4"/>
    <w:rsid w:val="00644B2E"/>
    <w:rsid w:val="006452B9"/>
    <w:rsid w:val="00646496"/>
    <w:rsid w:val="00646CE7"/>
    <w:rsid w:val="006538A1"/>
    <w:rsid w:val="006541A1"/>
    <w:rsid w:val="00654629"/>
    <w:rsid w:val="00661324"/>
    <w:rsid w:val="00661E8E"/>
    <w:rsid w:val="006625D5"/>
    <w:rsid w:val="00663E80"/>
    <w:rsid w:val="00665A8F"/>
    <w:rsid w:val="00667EDC"/>
    <w:rsid w:val="00671A36"/>
    <w:rsid w:val="006729EF"/>
    <w:rsid w:val="00672FE0"/>
    <w:rsid w:val="0067533D"/>
    <w:rsid w:val="00675B8C"/>
    <w:rsid w:val="00681BCA"/>
    <w:rsid w:val="00681C45"/>
    <w:rsid w:val="006829B2"/>
    <w:rsid w:val="00683529"/>
    <w:rsid w:val="0068355A"/>
    <w:rsid w:val="00683D61"/>
    <w:rsid w:val="00684F9B"/>
    <w:rsid w:val="00685FEC"/>
    <w:rsid w:val="0068796D"/>
    <w:rsid w:val="0069224A"/>
    <w:rsid w:val="00694B81"/>
    <w:rsid w:val="00694C2B"/>
    <w:rsid w:val="00694FB1"/>
    <w:rsid w:val="006959B6"/>
    <w:rsid w:val="00696A54"/>
    <w:rsid w:val="00697B9B"/>
    <w:rsid w:val="00697F2C"/>
    <w:rsid w:val="006A204C"/>
    <w:rsid w:val="006A2CB5"/>
    <w:rsid w:val="006A3523"/>
    <w:rsid w:val="006A392B"/>
    <w:rsid w:val="006A53CB"/>
    <w:rsid w:val="006A59DF"/>
    <w:rsid w:val="006A75FD"/>
    <w:rsid w:val="006B033B"/>
    <w:rsid w:val="006B1726"/>
    <w:rsid w:val="006B4B8C"/>
    <w:rsid w:val="006B4C42"/>
    <w:rsid w:val="006B51AB"/>
    <w:rsid w:val="006B526F"/>
    <w:rsid w:val="006B62AC"/>
    <w:rsid w:val="006B7616"/>
    <w:rsid w:val="006C0B92"/>
    <w:rsid w:val="006C1BD8"/>
    <w:rsid w:val="006C1D52"/>
    <w:rsid w:val="006C246A"/>
    <w:rsid w:val="006C2BD9"/>
    <w:rsid w:val="006C3D80"/>
    <w:rsid w:val="006C43E6"/>
    <w:rsid w:val="006C5C71"/>
    <w:rsid w:val="006C6A0D"/>
    <w:rsid w:val="006D0317"/>
    <w:rsid w:val="006D320D"/>
    <w:rsid w:val="006D341A"/>
    <w:rsid w:val="006D4F49"/>
    <w:rsid w:val="006D5BAD"/>
    <w:rsid w:val="006D5F55"/>
    <w:rsid w:val="006D7D45"/>
    <w:rsid w:val="006E0C8D"/>
    <w:rsid w:val="006E2ABE"/>
    <w:rsid w:val="006E36DE"/>
    <w:rsid w:val="006E5CFF"/>
    <w:rsid w:val="006E769F"/>
    <w:rsid w:val="006F1679"/>
    <w:rsid w:val="006F343D"/>
    <w:rsid w:val="006F497B"/>
    <w:rsid w:val="006F4BC5"/>
    <w:rsid w:val="0070226B"/>
    <w:rsid w:val="00702574"/>
    <w:rsid w:val="00702F12"/>
    <w:rsid w:val="007119AB"/>
    <w:rsid w:val="0071246B"/>
    <w:rsid w:val="0071513D"/>
    <w:rsid w:val="00721433"/>
    <w:rsid w:val="00723958"/>
    <w:rsid w:val="00723C96"/>
    <w:rsid w:val="007270F4"/>
    <w:rsid w:val="00727103"/>
    <w:rsid w:val="00731366"/>
    <w:rsid w:val="00732583"/>
    <w:rsid w:val="0073399B"/>
    <w:rsid w:val="007358DC"/>
    <w:rsid w:val="0073632B"/>
    <w:rsid w:val="007368C9"/>
    <w:rsid w:val="0074006A"/>
    <w:rsid w:val="00740D62"/>
    <w:rsid w:val="007424CB"/>
    <w:rsid w:val="007465D6"/>
    <w:rsid w:val="007516FA"/>
    <w:rsid w:val="00756D12"/>
    <w:rsid w:val="00756D23"/>
    <w:rsid w:val="00757FA6"/>
    <w:rsid w:val="007606CB"/>
    <w:rsid w:val="007628BB"/>
    <w:rsid w:val="00765DEE"/>
    <w:rsid w:val="007670E2"/>
    <w:rsid w:val="00776260"/>
    <w:rsid w:val="00776BC1"/>
    <w:rsid w:val="007772D9"/>
    <w:rsid w:val="00780D20"/>
    <w:rsid w:val="0078325E"/>
    <w:rsid w:val="00784E97"/>
    <w:rsid w:val="00786285"/>
    <w:rsid w:val="00790678"/>
    <w:rsid w:val="00790B99"/>
    <w:rsid w:val="0079167F"/>
    <w:rsid w:val="00791FB3"/>
    <w:rsid w:val="00792F9D"/>
    <w:rsid w:val="00792FDA"/>
    <w:rsid w:val="007963B8"/>
    <w:rsid w:val="00796B13"/>
    <w:rsid w:val="007976E3"/>
    <w:rsid w:val="007A02F8"/>
    <w:rsid w:val="007A0410"/>
    <w:rsid w:val="007A14EE"/>
    <w:rsid w:val="007A26EF"/>
    <w:rsid w:val="007A480D"/>
    <w:rsid w:val="007A4E34"/>
    <w:rsid w:val="007A536E"/>
    <w:rsid w:val="007A5493"/>
    <w:rsid w:val="007A59D9"/>
    <w:rsid w:val="007A5E4E"/>
    <w:rsid w:val="007B11D7"/>
    <w:rsid w:val="007B1FF8"/>
    <w:rsid w:val="007B2FEA"/>
    <w:rsid w:val="007B31C3"/>
    <w:rsid w:val="007B49ED"/>
    <w:rsid w:val="007B5549"/>
    <w:rsid w:val="007B603B"/>
    <w:rsid w:val="007B6084"/>
    <w:rsid w:val="007B657E"/>
    <w:rsid w:val="007B6AB7"/>
    <w:rsid w:val="007B78FF"/>
    <w:rsid w:val="007C0BF8"/>
    <w:rsid w:val="007C16A5"/>
    <w:rsid w:val="007C252D"/>
    <w:rsid w:val="007C3889"/>
    <w:rsid w:val="007C75A3"/>
    <w:rsid w:val="007D02D8"/>
    <w:rsid w:val="007D2B93"/>
    <w:rsid w:val="007D48A0"/>
    <w:rsid w:val="007D4DF5"/>
    <w:rsid w:val="007D58AA"/>
    <w:rsid w:val="007D5CEC"/>
    <w:rsid w:val="007D6CD2"/>
    <w:rsid w:val="007D70D1"/>
    <w:rsid w:val="007D71B0"/>
    <w:rsid w:val="007D734A"/>
    <w:rsid w:val="007E17F7"/>
    <w:rsid w:val="007E2784"/>
    <w:rsid w:val="007E44ED"/>
    <w:rsid w:val="007E44FC"/>
    <w:rsid w:val="007E5125"/>
    <w:rsid w:val="007E63D3"/>
    <w:rsid w:val="007E6A2F"/>
    <w:rsid w:val="007E7293"/>
    <w:rsid w:val="007F02EB"/>
    <w:rsid w:val="007F1888"/>
    <w:rsid w:val="007F195F"/>
    <w:rsid w:val="007F2225"/>
    <w:rsid w:val="007F3C56"/>
    <w:rsid w:val="007F4BEC"/>
    <w:rsid w:val="007F56A6"/>
    <w:rsid w:val="008023DE"/>
    <w:rsid w:val="008033D2"/>
    <w:rsid w:val="008044A6"/>
    <w:rsid w:val="00806421"/>
    <w:rsid w:val="00807858"/>
    <w:rsid w:val="00810AD4"/>
    <w:rsid w:val="00812347"/>
    <w:rsid w:val="0081457F"/>
    <w:rsid w:val="0082004B"/>
    <w:rsid w:val="00820F0A"/>
    <w:rsid w:val="008213F0"/>
    <w:rsid w:val="00821EE7"/>
    <w:rsid w:val="00824ECD"/>
    <w:rsid w:val="0082740A"/>
    <w:rsid w:val="008304DB"/>
    <w:rsid w:val="008311AC"/>
    <w:rsid w:val="00831744"/>
    <w:rsid w:val="008319BE"/>
    <w:rsid w:val="00833962"/>
    <w:rsid w:val="008339B1"/>
    <w:rsid w:val="00833D7D"/>
    <w:rsid w:val="008347B3"/>
    <w:rsid w:val="00837A80"/>
    <w:rsid w:val="008404CC"/>
    <w:rsid w:val="0084283F"/>
    <w:rsid w:val="00843175"/>
    <w:rsid w:val="00843203"/>
    <w:rsid w:val="008434F5"/>
    <w:rsid w:val="00846C52"/>
    <w:rsid w:val="00847D46"/>
    <w:rsid w:val="0085046B"/>
    <w:rsid w:val="008514A4"/>
    <w:rsid w:val="00851581"/>
    <w:rsid w:val="008526C4"/>
    <w:rsid w:val="008529D2"/>
    <w:rsid w:val="008544F6"/>
    <w:rsid w:val="00854FAA"/>
    <w:rsid w:val="00855A1A"/>
    <w:rsid w:val="00855B3C"/>
    <w:rsid w:val="00857139"/>
    <w:rsid w:val="008610D2"/>
    <w:rsid w:val="00862F46"/>
    <w:rsid w:val="00863B84"/>
    <w:rsid w:val="00863EDC"/>
    <w:rsid w:val="008650F3"/>
    <w:rsid w:val="0086576A"/>
    <w:rsid w:val="00866375"/>
    <w:rsid w:val="00866708"/>
    <w:rsid w:val="008706C4"/>
    <w:rsid w:val="00870850"/>
    <w:rsid w:val="00871662"/>
    <w:rsid w:val="00871FD1"/>
    <w:rsid w:val="00875847"/>
    <w:rsid w:val="00875CB4"/>
    <w:rsid w:val="0087765A"/>
    <w:rsid w:val="00880CC7"/>
    <w:rsid w:val="008812B1"/>
    <w:rsid w:val="008832E0"/>
    <w:rsid w:val="00883BED"/>
    <w:rsid w:val="008848D8"/>
    <w:rsid w:val="008858DC"/>
    <w:rsid w:val="00890625"/>
    <w:rsid w:val="008907EB"/>
    <w:rsid w:val="00890F36"/>
    <w:rsid w:val="00891585"/>
    <w:rsid w:val="00891CFA"/>
    <w:rsid w:val="008A0DCC"/>
    <w:rsid w:val="008A13E2"/>
    <w:rsid w:val="008A2D0B"/>
    <w:rsid w:val="008A2D6B"/>
    <w:rsid w:val="008A32E8"/>
    <w:rsid w:val="008A3BEC"/>
    <w:rsid w:val="008A3FAE"/>
    <w:rsid w:val="008B00AF"/>
    <w:rsid w:val="008B0A56"/>
    <w:rsid w:val="008B0C18"/>
    <w:rsid w:val="008B1041"/>
    <w:rsid w:val="008B17F5"/>
    <w:rsid w:val="008B1D25"/>
    <w:rsid w:val="008B4B07"/>
    <w:rsid w:val="008B62DB"/>
    <w:rsid w:val="008B7110"/>
    <w:rsid w:val="008C00FE"/>
    <w:rsid w:val="008C102E"/>
    <w:rsid w:val="008C27E4"/>
    <w:rsid w:val="008C4F80"/>
    <w:rsid w:val="008C6368"/>
    <w:rsid w:val="008D0183"/>
    <w:rsid w:val="008D182D"/>
    <w:rsid w:val="008D1AF3"/>
    <w:rsid w:val="008D580F"/>
    <w:rsid w:val="008D64A7"/>
    <w:rsid w:val="008D6AD1"/>
    <w:rsid w:val="008E2F59"/>
    <w:rsid w:val="008E4251"/>
    <w:rsid w:val="008E6306"/>
    <w:rsid w:val="008E64A8"/>
    <w:rsid w:val="008E7031"/>
    <w:rsid w:val="008E73D6"/>
    <w:rsid w:val="008F29A0"/>
    <w:rsid w:val="008F2DBE"/>
    <w:rsid w:val="008F3F0F"/>
    <w:rsid w:val="008F536D"/>
    <w:rsid w:val="008F5EF4"/>
    <w:rsid w:val="008F77B9"/>
    <w:rsid w:val="008F7935"/>
    <w:rsid w:val="00900C04"/>
    <w:rsid w:val="00901E42"/>
    <w:rsid w:val="0090565C"/>
    <w:rsid w:val="0090617C"/>
    <w:rsid w:val="0090639E"/>
    <w:rsid w:val="009104A7"/>
    <w:rsid w:val="00910BA9"/>
    <w:rsid w:val="009131F5"/>
    <w:rsid w:val="00914D84"/>
    <w:rsid w:val="00917252"/>
    <w:rsid w:val="0092142D"/>
    <w:rsid w:val="00925725"/>
    <w:rsid w:val="0092600F"/>
    <w:rsid w:val="00926B18"/>
    <w:rsid w:val="009308DA"/>
    <w:rsid w:val="00932400"/>
    <w:rsid w:val="009335A1"/>
    <w:rsid w:val="00933D9D"/>
    <w:rsid w:val="009354E0"/>
    <w:rsid w:val="00941625"/>
    <w:rsid w:val="00941787"/>
    <w:rsid w:val="00942208"/>
    <w:rsid w:val="009425EF"/>
    <w:rsid w:val="0094308F"/>
    <w:rsid w:val="00943A97"/>
    <w:rsid w:val="0095110D"/>
    <w:rsid w:val="00951AEB"/>
    <w:rsid w:val="00951C5A"/>
    <w:rsid w:val="00951FDA"/>
    <w:rsid w:val="0095271E"/>
    <w:rsid w:val="00953606"/>
    <w:rsid w:val="009557C1"/>
    <w:rsid w:val="00955F39"/>
    <w:rsid w:val="00960E75"/>
    <w:rsid w:val="00961150"/>
    <w:rsid w:val="009617C1"/>
    <w:rsid w:val="00962CDA"/>
    <w:rsid w:val="00962DB0"/>
    <w:rsid w:val="00962F13"/>
    <w:rsid w:val="00963A95"/>
    <w:rsid w:val="009642B9"/>
    <w:rsid w:val="00965AFD"/>
    <w:rsid w:val="0096672E"/>
    <w:rsid w:val="00966B77"/>
    <w:rsid w:val="00967631"/>
    <w:rsid w:val="00967789"/>
    <w:rsid w:val="009677E2"/>
    <w:rsid w:val="00970ECE"/>
    <w:rsid w:val="0097107F"/>
    <w:rsid w:val="0097201B"/>
    <w:rsid w:val="009732E3"/>
    <w:rsid w:val="00974118"/>
    <w:rsid w:val="0098089C"/>
    <w:rsid w:val="0098271D"/>
    <w:rsid w:val="00983028"/>
    <w:rsid w:val="0098320F"/>
    <w:rsid w:val="00983560"/>
    <w:rsid w:val="00984BFD"/>
    <w:rsid w:val="00985254"/>
    <w:rsid w:val="00985284"/>
    <w:rsid w:val="00985DE7"/>
    <w:rsid w:val="00986D31"/>
    <w:rsid w:val="00987363"/>
    <w:rsid w:val="00987ECF"/>
    <w:rsid w:val="00991094"/>
    <w:rsid w:val="00991C27"/>
    <w:rsid w:val="009940C9"/>
    <w:rsid w:val="00994E82"/>
    <w:rsid w:val="0099613F"/>
    <w:rsid w:val="00996BDA"/>
    <w:rsid w:val="00996F38"/>
    <w:rsid w:val="0099795D"/>
    <w:rsid w:val="009A02E4"/>
    <w:rsid w:val="009A04BB"/>
    <w:rsid w:val="009A0D2B"/>
    <w:rsid w:val="009A3E98"/>
    <w:rsid w:val="009A4F40"/>
    <w:rsid w:val="009A5D26"/>
    <w:rsid w:val="009A674A"/>
    <w:rsid w:val="009A7C83"/>
    <w:rsid w:val="009B2A80"/>
    <w:rsid w:val="009B41CC"/>
    <w:rsid w:val="009B4D4E"/>
    <w:rsid w:val="009B52DF"/>
    <w:rsid w:val="009B6118"/>
    <w:rsid w:val="009B6DDB"/>
    <w:rsid w:val="009C1840"/>
    <w:rsid w:val="009C3C5F"/>
    <w:rsid w:val="009C7AED"/>
    <w:rsid w:val="009D02C9"/>
    <w:rsid w:val="009D0D7D"/>
    <w:rsid w:val="009D2611"/>
    <w:rsid w:val="009D26F5"/>
    <w:rsid w:val="009D30BA"/>
    <w:rsid w:val="009D599A"/>
    <w:rsid w:val="009D7449"/>
    <w:rsid w:val="009D770D"/>
    <w:rsid w:val="009D7DA9"/>
    <w:rsid w:val="009E21A1"/>
    <w:rsid w:val="009E2882"/>
    <w:rsid w:val="009E4498"/>
    <w:rsid w:val="009E595A"/>
    <w:rsid w:val="009E6702"/>
    <w:rsid w:val="009F069A"/>
    <w:rsid w:val="009F25F4"/>
    <w:rsid w:val="009F37E6"/>
    <w:rsid w:val="009F38B5"/>
    <w:rsid w:val="00A037E8"/>
    <w:rsid w:val="00A037F7"/>
    <w:rsid w:val="00A03FA2"/>
    <w:rsid w:val="00A047D5"/>
    <w:rsid w:val="00A067BA"/>
    <w:rsid w:val="00A0779F"/>
    <w:rsid w:val="00A1071E"/>
    <w:rsid w:val="00A10902"/>
    <w:rsid w:val="00A109EB"/>
    <w:rsid w:val="00A11105"/>
    <w:rsid w:val="00A111EB"/>
    <w:rsid w:val="00A12122"/>
    <w:rsid w:val="00A12314"/>
    <w:rsid w:val="00A12643"/>
    <w:rsid w:val="00A1299F"/>
    <w:rsid w:val="00A12C77"/>
    <w:rsid w:val="00A12D83"/>
    <w:rsid w:val="00A15922"/>
    <w:rsid w:val="00A17503"/>
    <w:rsid w:val="00A17BEA"/>
    <w:rsid w:val="00A2040D"/>
    <w:rsid w:val="00A22CFA"/>
    <w:rsid w:val="00A2305D"/>
    <w:rsid w:val="00A307CA"/>
    <w:rsid w:val="00A32AF8"/>
    <w:rsid w:val="00A33D88"/>
    <w:rsid w:val="00A34F55"/>
    <w:rsid w:val="00A36971"/>
    <w:rsid w:val="00A37D2B"/>
    <w:rsid w:val="00A401FF"/>
    <w:rsid w:val="00A41E0B"/>
    <w:rsid w:val="00A424B5"/>
    <w:rsid w:val="00A42F2F"/>
    <w:rsid w:val="00A43B38"/>
    <w:rsid w:val="00A45162"/>
    <w:rsid w:val="00A453A3"/>
    <w:rsid w:val="00A459DF"/>
    <w:rsid w:val="00A46461"/>
    <w:rsid w:val="00A51723"/>
    <w:rsid w:val="00A5539A"/>
    <w:rsid w:val="00A578A8"/>
    <w:rsid w:val="00A6055F"/>
    <w:rsid w:val="00A6208C"/>
    <w:rsid w:val="00A6259E"/>
    <w:rsid w:val="00A62D04"/>
    <w:rsid w:val="00A6322A"/>
    <w:rsid w:val="00A634E2"/>
    <w:rsid w:val="00A6397A"/>
    <w:rsid w:val="00A65991"/>
    <w:rsid w:val="00A66213"/>
    <w:rsid w:val="00A6651D"/>
    <w:rsid w:val="00A6736E"/>
    <w:rsid w:val="00A67C1F"/>
    <w:rsid w:val="00A701FD"/>
    <w:rsid w:val="00A70A50"/>
    <w:rsid w:val="00A7148C"/>
    <w:rsid w:val="00A71BC3"/>
    <w:rsid w:val="00A72B3A"/>
    <w:rsid w:val="00A740A8"/>
    <w:rsid w:val="00A7463A"/>
    <w:rsid w:val="00A755F3"/>
    <w:rsid w:val="00A75C22"/>
    <w:rsid w:val="00A76933"/>
    <w:rsid w:val="00A803D2"/>
    <w:rsid w:val="00A8157E"/>
    <w:rsid w:val="00A83013"/>
    <w:rsid w:val="00A869B0"/>
    <w:rsid w:val="00A86A54"/>
    <w:rsid w:val="00A8708E"/>
    <w:rsid w:val="00A87F52"/>
    <w:rsid w:val="00A90E7B"/>
    <w:rsid w:val="00A9301F"/>
    <w:rsid w:val="00A95B9C"/>
    <w:rsid w:val="00AA03B8"/>
    <w:rsid w:val="00AA13C9"/>
    <w:rsid w:val="00AA3314"/>
    <w:rsid w:val="00AA52E5"/>
    <w:rsid w:val="00AA5968"/>
    <w:rsid w:val="00AA622D"/>
    <w:rsid w:val="00AA72E9"/>
    <w:rsid w:val="00AB0739"/>
    <w:rsid w:val="00AB0783"/>
    <w:rsid w:val="00AB5B22"/>
    <w:rsid w:val="00AB6912"/>
    <w:rsid w:val="00AC29C8"/>
    <w:rsid w:val="00AC2C91"/>
    <w:rsid w:val="00AC2D2C"/>
    <w:rsid w:val="00AC4E38"/>
    <w:rsid w:val="00AC6F73"/>
    <w:rsid w:val="00AD04D4"/>
    <w:rsid w:val="00AD16CB"/>
    <w:rsid w:val="00AD2A95"/>
    <w:rsid w:val="00AD2B7F"/>
    <w:rsid w:val="00AD5A9C"/>
    <w:rsid w:val="00AD68A8"/>
    <w:rsid w:val="00AD6F3E"/>
    <w:rsid w:val="00AD7217"/>
    <w:rsid w:val="00AE0765"/>
    <w:rsid w:val="00AE116C"/>
    <w:rsid w:val="00AE1CC8"/>
    <w:rsid w:val="00AE1F51"/>
    <w:rsid w:val="00AE377F"/>
    <w:rsid w:val="00AE3F29"/>
    <w:rsid w:val="00AE6A8F"/>
    <w:rsid w:val="00AE71E8"/>
    <w:rsid w:val="00AF127E"/>
    <w:rsid w:val="00AF153E"/>
    <w:rsid w:val="00AF5380"/>
    <w:rsid w:val="00AF5D8A"/>
    <w:rsid w:val="00AF69A7"/>
    <w:rsid w:val="00AF77D1"/>
    <w:rsid w:val="00B019C1"/>
    <w:rsid w:val="00B027B7"/>
    <w:rsid w:val="00B03036"/>
    <w:rsid w:val="00B04FC6"/>
    <w:rsid w:val="00B0522A"/>
    <w:rsid w:val="00B0560A"/>
    <w:rsid w:val="00B0567B"/>
    <w:rsid w:val="00B059E8"/>
    <w:rsid w:val="00B05C08"/>
    <w:rsid w:val="00B107D2"/>
    <w:rsid w:val="00B1090F"/>
    <w:rsid w:val="00B113AF"/>
    <w:rsid w:val="00B125DD"/>
    <w:rsid w:val="00B216E7"/>
    <w:rsid w:val="00B22D41"/>
    <w:rsid w:val="00B30A5B"/>
    <w:rsid w:val="00B31117"/>
    <w:rsid w:val="00B3139E"/>
    <w:rsid w:val="00B31F30"/>
    <w:rsid w:val="00B3287F"/>
    <w:rsid w:val="00B3379F"/>
    <w:rsid w:val="00B34378"/>
    <w:rsid w:val="00B3454E"/>
    <w:rsid w:val="00B35D73"/>
    <w:rsid w:val="00B35FB3"/>
    <w:rsid w:val="00B3756D"/>
    <w:rsid w:val="00B41476"/>
    <w:rsid w:val="00B44417"/>
    <w:rsid w:val="00B44428"/>
    <w:rsid w:val="00B52CD3"/>
    <w:rsid w:val="00B537FB"/>
    <w:rsid w:val="00B54A39"/>
    <w:rsid w:val="00B56A57"/>
    <w:rsid w:val="00B56EE5"/>
    <w:rsid w:val="00B618E3"/>
    <w:rsid w:val="00B620CD"/>
    <w:rsid w:val="00B62930"/>
    <w:rsid w:val="00B62A54"/>
    <w:rsid w:val="00B64626"/>
    <w:rsid w:val="00B65C80"/>
    <w:rsid w:val="00B65F42"/>
    <w:rsid w:val="00B7058C"/>
    <w:rsid w:val="00B712B6"/>
    <w:rsid w:val="00B7144C"/>
    <w:rsid w:val="00B75276"/>
    <w:rsid w:val="00B75998"/>
    <w:rsid w:val="00B77625"/>
    <w:rsid w:val="00B8063C"/>
    <w:rsid w:val="00B81DF1"/>
    <w:rsid w:val="00B82D6B"/>
    <w:rsid w:val="00B83AC4"/>
    <w:rsid w:val="00B841E3"/>
    <w:rsid w:val="00B8484D"/>
    <w:rsid w:val="00B84934"/>
    <w:rsid w:val="00B84F8A"/>
    <w:rsid w:val="00B853BA"/>
    <w:rsid w:val="00B863E2"/>
    <w:rsid w:val="00B87B2E"/>
    <w:rsid w:val="00B901AC"/>
    <w:rsid w:val="00B90359"/>
    <w:rsid w:val="00B92B1D"/>
    <w:rsid w:val="00B93F23"/>
    <w:rsid w:val="00B9470C"/>
    <w:rsid w:val="00B94B14"/>
    <w:rsid w:val="00B94BBD"/>
    <w:rsid w:val="00B96484"/>
    <w:rsid w:val="00BA05F7"/>
    <w:rsid w:val="00BA346E"/>
    <w:rsid w:val="00BA4D2A"/>
    <w:rsid w:val="00BA5DAE"/>
    <w:rsid w:val="00BA6F2B"/>
    <w:rsid w:val="00BA7D63"/>
    <w:rsid w:val="00BB1048"/>
    <w:rsid w:val="00BB156C"/>
    <w:rsid w:val="00BB3B1B"/>
    <w:rsid w:val="00BB4DEA"/>
    <w:rsid w:val="00BB4E9D"/>
    <w:rsid w:val="00BB6089"/>
    <w:rsid w:val="00BB75F3"/>
    <w:rsid w:val="00BC04E0"/>
    <w:rsid w:val="00BC5913"/>
    <w:rsid w:val="00BC5E25"/>
    <w:rsid w:val="00BC6110"/>
    <w:rsid w:val="00BC6B45"/>
    <w:rsid w:val="00BC7525"/>
    <w:rsid w:val="00BC7DEC"/>
    <w:rsid w:val="00BC7F92"/>
    <w:rsid w:val="00BD2941"/>
    <w:rsid w:val="00BD530D"/>
    <w:rsid w:val="00BD54DB"/>
    <w:rsid w:val="00BD5B33"/>
    <w:rsid w:val="00BD6FBD"/>
    <w:rsid w:val="00BD7B04"/>
    <w:rsid w:val="00BE00FC"/>
    <w:rsid w:val="00BE0BA2"/>
    <w:rsid w:val="00BE14CB"/>
    <w:rsid w:val="00BE1522"/>
    <w:rsid w:val="00BE18BE"/>
    <w:rsid w:val="00BE3CE2"/>
    <w:rsid w:val="00BE4506"/>
    <w:rsid w:val="00BE5606"/>
    <w:rsid w:val="00BE5608"/>
    <w:rsid w:val="00BE6660"/>
    <w:rsid w:val="00BE675B"/>
    <w:rsid w:val="00BF09EC"/>
    <w:rsid w:val="00BF0DDB"/>
    <w:rsid w:val="00BF227D"/>
    <w:rsid w:val="00BF3A7B"/>
    <w:rsid w:val="00BF4749"/>
    <w:rsid w:val="00BF4F5C"/>
    <w:rsid w:val="00BF663E"/>
    <w:rsid w:val="00C00395"/>
    <w:rsid w:val="00C0216C"/>
    <w:rsid w:val="00C0454E"/>
    <w:rsid w:val="00C0632F"/>
    <w:rsid w:val="00C07232"/>
    <w:rsid w:val="00C103F7"/>
    <w:rsid w:val="00C10DD3"/>
    <w:rsid w:val="00C1346D"/>
    <w:rsid w:val="00C13E85"/>
    <w:rsid w:val="00C15A07"/>
    <w:rsid w:val="00C217D2"/>
    <w:rsid w:val="00C21CA9"/>
    <w:rsid w:val="00C21FBA"/>
    <w:rsid w:val="00C24751"/>
    <w:rsid w:val="00C24A7C"/>
    <w:rsid w:val="00C25A1A"/>
    <w:rsid w:val="00C25C85"/>
    <w:rsid w:val="00C308AF"/>
    <w:rsid w:val="00C30F12"/>
    <w:rsid w:val="00C32222"/>
    <w:rsid w:val="00C33424"/>
    <w:rsid w:val="00C36E40"/>
    <w:rsid w:val="00C373EA"/>
    <w:rsid w:val="00C40CFF"/>
    <w:rsid w:val="00C4127E"/>
    <w:rsid w:val="00C412C5"/>
    <w:rsid w:val="00C440D5"/>
    <w:rsid w:val="00C446B0"/>
    <w:rsid w:val="00C46FAA"/>
    <w:rsid w:val="00C47192"/>
    <w:rsid w:val="00C50348"/>
    <w:rsid w:val="00C523B3"/>
    <w:rsid w:val="00C53E06"/>
    <w:rsid w:val="00C54A69"/>
    <w:rsid w:val="00C558BC"/>
    <w:rsid w:val="00C6069D"/>
    <w:rsid w:val="00C607D1"/>
    <w:rsid w:val="00C60BBC"/>
    <w:rsid w:val="00C60D57"/>
    <w:rsid w:val="00C61ABF"/>
    <w:rsid w:val="00C63B3F"/>
    <w:rsid w:val="00C64F7F"/>
    <w:rsid w:val="00C7004B"/>
    <w:rsid w:val="00C705BC"/>
    <w:rsid w:val="00C71A06"/>
    <w:rsid w:val="00C720BC"/>
    <w:rsid w:val="00C72152"/>
    <w:rsid w:val="00C724EE"/>
    <w:rsid w:val="00C75A18"/>
    <w:rsid w:val="00C75D29"/>
    <w:rsid w:val="00C76D9B"/>
    <w:rsid w:val="00C76E32"/>
    <w:rsid w:val="00C80A9B"/>
    <w:rsid w:val="00C81460"/>
    <w:rsid w:val="00C81FF8"/>
    <w:rsid w:val="00C8218D"/>
    <w:rsid w:val="00C8286E"/>
    <w:rsid w:val="00C858AA"/>
    <w:rsid w:val="00C868FF"/>
    <w:rsid w:val="00C86D33"/>
    <w:rsid w:val="00C953B3"/>
    <w:rsid w:val="00C95965"/>
    <w:rsid w:val="00C963CC"/>
    <w:rsid w:val="00C978AE"/>
    <w:rsid w:val="00CA0145"/>
    <w:rsid w:val="00CA024C"/>
    <w:rsid w:val="00CA02EC"/>
    <w:rsid w:val="00CA3905"/>
    <w:rsid w:val="00CA3B47"/>
    <w:rsid w:val="00CA43D0"/>
    <w:rsid w:val="00CA6202"/>
    <w:rsid w:val="00CA6D74"/>
    <w:rsid w:val="00CA78EA"/>
    <w:rsid w:val="00CB0551"/>
    <w:rsid w:val="00CB0BF2"/>
    <w:rsid w:val="00CB2A06"/>
    <w:rsid w:val="00CB2D01"/>
    <w:rsid w:val="00CB2F21"/>
    <w:rsid w:val="00CB4B4A"/>
    <w:rsid w:val="00CB5A55"/>
    <w:rsid w:val="00CB67A8"/>
    <w:rsid w:val="00CB7546"/>
    <w:rsid w:val="00CB762D"/>
    <w:rsid w:val="00CC0EFD"/>
    <w:rsid w:val="00CC2A98"/>
    <w:rsid w:val="00CC2C05"/>
    <w:rsid w:val="00CC3206"/>
    <w:rsid w:val="00CC5B8A"/>
    <w:rsid w:val="00CC7025"/>
    <w:rsid w:val="00CC7C95"/>
    <w:rsid w:val="00CC7D50"/>
    <w:rsid w:val="00CD1E2D"/>
    <w:rsid w:val="00CD4474"/>
    <w:rsid w:val="00CD66D7"/>
    <w:rsid w:val="00CD6DA7"/>
    <w:rsid w:val="00CD7F7C"/>
    <w:rsid w:val="00CE0551"/>
    <w:rsid w:val="00CE0878"/>
    <w:rsid w:val="00CE2E47"/>
    <w:rsid w:val="00CE4618"/>
    <w:rsid w:val="00CE58D9"/>
    <w:rsid w:val="00CF3D8D"/>
    <w:rsid w:val="00CF519F"/>
    <w:rsid w:val="00CF5661"/>
    <w:rsid w:val="00CF7083"/>
    <w:rsid w:val="00D00F00"/>
    <w:rsid w:val="00D064C9"/>
    <w:rsid w:val="00D07A1D"/>
    <w:rsid w:val="00D108D9"/>
    <w:rsid w:val="00D10A53"/>
    <w:rsid w:val="00D10F89"/>
    <w:rsid w:val="00D11C69"/>
    <w:rsid w:val="00D1298A"/>
    <w:rsid w:val="00D20ADC"/>
    <w:rsid w:val="00D2400C"/>
    <w:rsid w:val="00D2427B"/>
    <w:rsid w:val="00D25A78"/>
    <w:rsid w:val="00D25E87"/>
    <w:rsid w:val="00D3056D"/>
    <w:rsid w:val="00D30EEC"/>
    <w:rsid w:val="00D31BEB"/>
    <w:rsid w:val="00D323C3"/>
    <w:rsid w:val="00D32D7A"/>
    <w:rsid w:val="00D32DBC"/>
    <w:rsid w:val="00D338DB"/>
    <w:rsid w:val="00D33D42"/>
    <w:rsid w:val="00D36018"/>
    <w:rsid w:val="00D361B4"/>
    <w:rsid w:val="00D3748D"/>
    <w:rsid w:val="00D3761C"/>
    <w:rsid w:val="00D37875"/>
    <w:rsid w:val="00D40998"/>
    <w:rsid w:val="00D414F9"/>
    <w:rsid w:val="00D41824"/>
    <w:rsid w:val="00D43FA4"/>
    <w:rsid w:val="00D45BC6"/>
    <w:rsid w:val="00D47099"/>
    <w:rsid w:val="00D473D8"/>
    <w:rsid w:val="00D47653"/>
    <w:rsid w:val="00D5119E"/>
    <w:rsid w:val="00D5205F"/>
    <w:rsid w:val="00D536CA"/>
    <w:rsid w:val="00D55316"/>
    <w:rsid w:val="00D56E49"/>
    <w:rsid w:val="00D5741D"/>
    <w:rsid w:val="00D60D4D"/>
    <w:rsid w:val="00D61745"/>
    <w:rsid w:val="00D61CD6"/>
    <w:rsid w:val="00D63F69"/>
    <w:rsid w:val="00D646B2"/>
    <w:rsid w:val="00D650DF"/>
    <w:rsid w:val="00D65FA0"/>
    <w:rsid w:val="00D66E08"/>
    <w:rsid w:val="00D7018C"/>
    <w:rsid w:val="00D701BA"/>
    <w:rsid w:val="00D70E42"/>
    <w:rsid w:val="00D71B5C"/>
    <w:rsid w:val="00D727F8"/>
    <w:rsid w:val="00D72B06"/>
    <w:rsid w:val="00D73E5B"/>
    <w:rsid w:val="00D76762"/>
    <w:rsid w:val="00D76E89"/>
    <w:rsid w:val="00D77A1F"/>
    <w:rsid w:val="00D82BFB"/>
    <w:rsid w:val="00D830F7"/>
    <w:rsid w:val="00D83FCF"/>
    <w:rsid w:val="00D8407B"/>
    <w:rsid w:val="00D841DD"/>
    <w:rsid w:val="00D85189"/>
    <w:rsid w:val="00D856E8"/>
    <w:rsid w:val="00D862F8"/>
    <w:rsid w:val="00D8771B"/>
    <w:rsid w:val="00D87EA9"/>
    <w:rsid w:val="00D9590F"/>
    <w:rsid w:val="00D96CA5"/>
    <w:rsid w:val="00D97F53"/>
    <w:rsid w:val="00DA0D91"/>
    <w:rsid w:val="00DA102A"/>
    <w:rsid w:val="00DA21BE"/>
    <w:rsid w:val="00DB1CCA"/>
    <w:rsid w:val="00DB23E7"/>
    <w:rsid w:val="00DB276C"/>
    <w:rsid w:val="00DB2C92"/>
    <w:rsid w:val="00DB3499"/>
    <w:rsid w:val="00DB5826"/>
    <w:rsid w:val="00DB5A88"/>
    <w:rsid w:val="00DB5CAA"/>
    <w:rsid w:val="00DB77CF"/>
    <w:rsid w:val="00DC10E6"/>
    <w:rsid w:val="00DC14B9"/>
    <w:rsid w:val="00DC191E"/>
    <w:rsid w:val="00DC23CA"/>
    <w:rsid w:val="00DC4CCE"/>
    <w:rsid w:val="00DC5CA7"/>
    <w:rsid w:val="00DC7347"/>
    <w:rsid w:val="00DD111D"/>
    <w:rsid w:val="00DD1272"/>
    <w:rsid w:val="00DD1393"/>
    <w:rsid w:val="00DD2AA2"/>
    <w:rsid w:val="00DD32CB"/>
    <w:rsid w:val="00DD3EFD"/>
    <w:rsid w:val="00DD4474"/>
    <w:rsid w:val="00DD5457"/>
    <w:rsid w:val="00DD67D0"/>
    <w:rsid w:val="00DD6EEE"/>
    <w:rsid w:val="00DE063E"/>
    <w:rsid w:val="00DE0A7C"/>
    <w:rsid w:val="00DE0C7F"/>
    <w:rsid w:val="00DE3FF5"/>
    <w:rsid w:val="00DE5B9A"/>
    <w:rsid w:val="00DE5C1C"/>
    <w:rsid w:val="00DE5DD1"/>
    <w:rsid w:val="00DE694F"/>
    <w:rsid w:val="00DE6CE9"/>
    <w:rsid w:val="00DE7279"/>
    <w:rsid w:val="00DE7D7D"/>
    <w:rsid w:val="00DE7EE9"/>
    <w:rsid w:val="00DF255D"/>
    <w:rsid w:val="00DF29D1"/>
    <w:rsid w:val="00DF2BA7"/>
    <w:rsid w:val="00DF2F46"/>
    <w:rsid w:val="00DF4C08"/>
    <w:rsid w:val="00DF5C4F"/>
    <w:rsid w:val="00DF6DA8"/>
    <w:rsid w:val="00DF7AC5"/>
    <w:rsid w:val="00E006F0"/>
    <w:rsid w:val="00E01924"/>
    <w:rsid w:val="00E01BD2"/>
    <w:rsid w:val="00E03E52"/>
    <w:rsid w:val="00E05BF7"/>
    <w:rsid w:val="00E05F04"/>
    <w:rsid w:val="00E0636B"/>
    <w:rsid w:val="00E07973"/>
    <w:rsid w:val="00E12E96"/>
    <w:rsid w:val="00E15600"/>
    <w:rsid w:val="00E165BA"/>
    <w:rsid w:val="00E168F2"/>
    <w:rsid w:val="00E16CC1"/>
    <w:rsid w:val="00E24873"/>
    <w:rsid w:val="00E27F9A"/>
    <w:rsid w:val="00E300FF"/>
    <w:rsid w:val="00E32729"/>
    <w:rsid w:val="00E40234"/>
    <w:rsid w:val="00E40477"/>
    <w:rsid w:val="00E41F91"/>
    <w:rsid w:val="00E41FAC"/>
    <w:rsid w:val="00E42096"/>
    <w:rsid w:val="00E42B08"/>
    <w:rsid w:val="00E472B9"/>
    <w:rsid w:val="00E553BB"/>
    <w:rsid w:val="00E558EF"/>
    <w:rsid w:val="00E5687A"/>
    <w:rsid w:val="00E56B3F"/>
    <w:rsid w:val="00E6073D"/>
    <w:rsid w:val="00E616EC"/>
    <w:rsid w:val="00E61A50"/>
    <w:rsid w:val="00E62126"/>
    <w:rsid w:val="00E63789"/>
    <w:rsid w:val="00E6388C"/>
    <w:rsid w:val="00E648DC"/>
    <w:rsid w:val="00E655C9"/>
    <w:rsid w:val="00E66ECA"/>
    <w:rsid w:val="00E6719D"/>
    <w:rsid w:val="00E677D3"/>
    <w:rsid w:val="00E67C2C"/>
    <w:rsid w:val="00E67E06"/>
    <w:rsid w:val="00E7340B"/>
    <w:rsid w:val="00E748DD"/>
    <w:rsid w:val="00E75D5B"/>
    <w:rsid w:val="00E76097"/>
    <w:rsid w:val="00E77DB5"/>
    <w:rsid w:val="00E8018B"/>
    <w:rsid w:val="00E81808"/>
    <w:rsid w:val="00E82D74"/>
    <w:rsid w:val="00E86616"/>
    <w:rsid w:val="00E8782A"/>
    <w:rsid w:val="00E87EA6"/>
    <w:rsid w:val="00E903DD"/>
    <w:rsid w:val="00E91406"/>
    <w:rsid w:val="00E946F1"/>
    <w:rsid w:val="00E94D9B"/>
    <w:rsid w:val="00E9691B"/>
    <w:rsid w:val="00E97B6F"/>
    <w:rsid w:val="00EA1BA6"/>
    <w:rsid w:val="00EA2646"/>
    <w:rsid w:val="00EA4859"/>
    <w:rsid w:val="00EB048A"/>
    <w:rsid w:val="00EB1246"/>
    <w:rsid w:val="00EB12A0"/>
    <w:rsid w:val="00EB48E0"/>
    <w:rsid w:val="00EB581A"/>
    <w:rsid w:val="00EB794A"/>
    <w:rsid w:val="00EB7E26"/>
    <w:rsid w:val="00EC0563"/>
    <w:rsid w:val="00EC0E30"/>
    <w:rsid w:val="00EC122F"/>
    <w:rsid w:val="00EC1BAE"/>
    <w:rsid w:val="00EC219B"/>
    <w:rsid w:val="00EC4856"/>
    <w:rsid w:val="00EC5E38"/>
    <w:rsid w:val="00EC5E9A"/>
    <w:rsid w:val="00EC61C3"/>
    <w:rsid w:val="00EC6F3A"/>
    <w:rsid w:val="00EC7186"/>
    <w:rsid w:val="00EC740C"/>
    <w:rsid w:val="00EC751B"/>
    <w:rsid w:val="00EC7944"/>
    <w:rsid w:val="00ED0B59"/>
    <w:rsid w:val="00ED0EA8"/>
    <w:rsid w:val="00ED2227"/>
    <w:rsid w:val="00ED282B"/>
    <w:rsid w:val="00ED3184"/>
    <w:rsid w:val="00ED3A34"/>
    <w:rsid w:val="00ED4AC3"/>
    <w:rsid w:val="00ED53F0"/>
    <w:rsid w:val="00ED5BE6"/>
    <w:rsid w:val="00ED5D70"/>
    <w:rsid w:val="00ED6476"/>
    <w:rsid w:val="00ED66C2"/>
    <w:rsid w:val="00ED7B94"/>
    <w:rsid w:val="00ED7D20"/>
    <w:rsid w:val="00EE309C"/>
    <w:rsid w:val="00EE31D0"/>
    <w:rsid w:val="00EE419A"/>
    <w:rsid w:val="00EE41E4"/>
    <w:rsid w:val="00EE5402"/>
    <w:rsid w:val="00EF060C"/>
    <w:rsid w:val="00EF0F62"/>
    <w:rsid w:val="00EF1303"/>
    <w:rsid w:val="00EF1DFE"/>
    <w:rsid w:val="00EF1F5F"/>
    <w:rsid w:val="00EF30B3"/>
    <w:rsid w:val="00EF3D03"/>
    <w:rsid w:val="00EF4DA8"/>
    <w:rsid w:val="00EF4F16"/>
    <w:rsid w:val="00EF6771"/>
    <w:rsid w:val="00EF70C8"/>
    <w:rsid w:val="00EF73AB"/>
    <w:rsid w:val="00F01B90"/>
    <w:rsid w:val="00F01BDA"/>
    <w:rsid w:val="00F01E15"/>
    <w:rsid w:val="00F02769"/>
    <w:rsid w:val="00F02DC7"/>
    <w:rsid w:val="00F04E1C"/>
    <w:rsid w:val="00F053BB"/>
    <w:rsid w:val="00F05AD1"/>
    <w:rsid w:val="00F07B3E"/>
    <w:rsid w:val="00F115BF"/>
    <w:rsid w:val="00F12F51"/>
    <w:rsid w:val="00F131B2"/>
    <w:rsid w:val="00F1362D"/>
    <w:rsid w:val="00F145B6"/>
    <w:rsid w:val="00F14ACD"/>
    <w:rsid w:val="00F14B29"/>
    <w:rsid w:val="00F15D17"/>
    <w:rsid w:val="00F21616"/>
    <w:rsid w:val="00F21677"/>
    <w:rsid w:val="00F2246A"/>
    <w:rsid w:val="00F23570"/>
    <w:rsid w:val="00F23856"/>
    <w:rsid w:val="00F24300"/>
    <w:rsid w:val="00F2682B"/>
    <w:rsid w:val="00F31C72"/>
    <w:rsid w:val="00F31CBB"/>
    <w:rsid w:val="00F31D39"/>
    <w:rsid w:val="00F3422D"/>
    <w:rsid w:val="00F36B73"/>
    <w:rsid w:val="00F412E0"/>
    <w:rsid w:val="00F4139C"/>
    <w:rsid w:val="00F423CB"/>
    <w:rsid w:val="00F479E5"/>
    <w:rsid w:val="00F51589"/>
    <w:rsid w:val="00F51D18"/>
    <w:rsid w:val="00F52159"/>
    <w:rsid w:val="00F521C6"/>
    <w:rsid w:val="00F52EDC"/>
    <w:rsid w:val="00F53327"/>
    <w:rsid w:val="00F53759"/>
    <w:rsid w:val="00F57B85"/>
    <w:rsid w:val="00F57E43"/>
    <w:rsid w:val="00F6033F"/>
    <w:rsid w:val="00F605AD"/>
    <w:rsid w:val="00F61213"/>
    <w:rsid w:val="00F615DA"/>
    <w:rsid w:val="00F62C6B"/>
    <w:rsid w:val="00F62DAF"/>
    <w:rsid w:val="00F637D3"/>
    <w:rsid w:val="00F64D1B"/>
    <w:rsid w:val="00F67146"/>
    <w:rsid w:val="00F70EFA"/>
    <w:rsid w:val="00F72B93"/>
    <w:rsid w:val="00F72FA3"/>
    <w:rsid w:val="00F731A9"/>
    <w:rsid w:val="00F7572D"/>
    <w:rsid w:val="00F75AB1"/>
    <w:rsid w:val="00F815FA"/>
    <w:rsid w:val="00F822FC"/>
    <w:rsid w:val="00F8552E"/>
    <w:rsid w:val="00F868BE"/>
    <w:rsid w:val="00F86FAE"/>
    <w:rsid w:val="00F874AB"/>
    <w:rsid w:val="00F90AB4"/>
    <w:rsid w:val="00F931CA"/>
    <w:rsid w:val="00F95C22"/>
    <w:rsid w:val="00F975D9"/>
    <w:rsid w:val="00FA0183"/>
    <w:rsid w:val="00FA0CA5"/>
    <w:rsid w:val="00FA2AE9"/>
    <w:rsid w:val="00FA2FA5"/>
    <w:rsid w:val="00FA3083"/>
    <w:rsid w:val="00FA44C2"/>
    <w:rsid w:val="00FA6F60"/>
    <w:rsid w:val="00FB0EC3"/>
    <w:rsid w:val="00FB17B3"/>
    <w:rsid w:val="00FB1CA1"/>
    <w:rsid w:val="00FB62A8"/>
    <w:rsid w:val="00FC164A"/>
    <w:rsid w:val="00FC2C8E"/>
    <w:rsid w:val="00FC3B8F"/>
    <w:rsid w:val="00FC3F5E"/>
    <w:rsid w:val="00FC67C5"/>
    <w:rsid w:val="00FC6F66"/>
    <w:rsid w:val="00FD187F"/>
    <w:rsid w:val="00FD1E23"/>
    <w:rsid w:val="00FD1E94"/>
    <w:rsid w:val="00FD2280"/>
    <w:rsid w:val="00FD2667"/>
    <w:rsid w:val="00FD2B43"/>
    <w:rsid w:val="00FD46E2"/>
    <w:rsid w:val="00FD5E98"/>
    <w:rsid w:val="00FE1301"/>
    <w:rsid w:val="00FE47D4"/>
    <w:rsid w:val="00FE4B1A"/>
    <w:rsid w:val="00FE5E34"/>
    <w:rsid w:val="00FE5FBD"/>
    <w:rsid w:val="00FF077A"/>
    <w:rsid w:val="00FF0B5D"/>
    <w:rsid w:val="00FF3932"/>
    <w:rsid w:val="00FF3DFB"/>
    <w:rsid w:val="00FF3E4B"/>
    <w:rsid w:val="00FF5577"/>
    <w:rsid w:val="00FF5DC1"/>
    <w:rsid w:val="00FF5EAB"/>
    <w:rsid w:val="00FF7204"/>
    <w:rsid w:val="00F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E4EFD8DD-6271-48DB-9391-E172F8E9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8DB"/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5360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1D0"/>
  </w:style>
  <w:style w:type="paragraph" w:styleId="a5">
    <w:name w:val="footer"/>
    <w:basedOn w:val="a"/>
    <w:link w:val="a6"/>
    <w:uiPriority w:val="99"/>
    <w:unhideWhenUsed/>
    <w:rsid w:val="00EE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1D0"/>
  </w:style>
  <w:style w:type="paragraph" w:customStyle="1" w:styleId="a7">
    <w:name w:val="Стиль"/>
    <w:rsid w:val="00263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F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B68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semiHidden/>
    <w:rsid w:val="00953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rsid w:val="0095360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link w:val="22"/>
    <w:rsid w:val="0095360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Маркированный список 2 Знак"/>
    <w:link w:val="2"/>
    <w:rsid w:val="00953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DF4C0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F4C0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F4C0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F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3E15"/>
    <w:rPr>
      <w:rFonts w:ascii="Tahoma" w:hAnsi="Tahoma" w:cs="Tahoma"/>
      <w:sz w:val="16"/>
      <w:szCs w:val="16"/>
    </w:rPr>
  </w:style>
  <w:style w:type="paragraph" w:customStyle="1" w:styleId="4">
    <w:name w:val="Знак Знак4 Знак Знак Знак Знак Знак Знак Знак Знак Знак Знак"/>
    <w:basedOn w:val="a"/>
    <w:rsid w:val="008274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B62A5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8514A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514A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514A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514A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514A4"/>
    <w:rPr>
      <w:b/>
      <w:bCs/>
      <w:sz w:val="20"/>
      <w:szCs w:val="20"/>
    </w:rPr>
  </w:style>
  <w:style w:type="paragraph" w:customStyle="1" w:styleId="ConsPlusNormal">
    <w:name w:val="ConsPlusNormal"/>
    <w:rsid w:val="00E91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70604794B0E3A0135AF69B76CA3DB9FEA348EC0AF9A49A76D48E494CC6E036C2B903140D0FC30A33CBB57A41sEl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70604794B0E3A0135AF69B76CA3DB9FEA54DE607F1A49A76D48E494CC6E036D0B95B180D0AD90932DEE32B07B7976F9135E0EC550EA9B1sCl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2F2D-C7B3-441D-9EC5-5FB3F692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5060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Дубова Ирина Ивановна</dc:creator>
  <cp:lastModifiedBy>Семирунчик Анна Викторовна</cp:lastModifiedBy>
  <cp:revision>101</cp:revision>
  <cp:lastPrinted>2020-03-05T06:38:00Z</cp:lastPrinted>
  <dcterms:created xsi:type="dcterms:W3CDTF">2018-12-18T03:47:00Z</dcterms:created>
  <dcterms:modified xsi:type="dcterms:W3CDTF">2020-03-05T06:46:00Z</dcterms:modified>
</cp:coreProperties>
</file>