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3B55C6">
        <w:rPr>
          <w:sz w:val="26"/>
          <w:szCs w:val="26"/>
        </w:rPr>
        <w:t>дью 1420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3B55C6">
        <w:t>86:17:0010206:1381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3B55C6">
        <w:rPr>
          <w:sz w:val="26"/>
          <w:szCs w:val="26"/>
        </w:rPr>
        <w:t>, ул. Широкая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3B55C6">
        <w:rPr>
          <w:sz w:val="26"/>
          <w:szCs w:val="26"/>
        </w:rPr>
        <w:t>тва объекта здравоохранения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3B55C6">
        <w:rPr>
          <w:sz w:val="26"/>
          <w:szCs w:val="26"/>
        </w:rPr>
        <w:t>10 июля</w:t>
      </w:r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</w:t>
      </w:r>
      <w:r w:rsidR="00F25459">
        <w:rPr>
          <w:sz w:val="26"/>
          <w:szCs w:val="26"/>
        </w:rPr>
        <w:t>тоявшимся.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55C6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32F2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25459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2023-07-10T06:14:00Z</dcterms:created>
  <dcterms:modified xsi:type="dcterms:W3CDTF">2023-07-10T06:14:00Z</dcterms:modified>
</cp:coreProperties>
</file>