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CCC" w:rsidRDefault="00CA76CB" w:rsidP="005E4CCC">
      <w:pPr>
        <w:widowControl w:val="0"/>
        <w:autoSpaceDE w:val="0"/>
        <w:autoSpaceDN w:val="0"/>
        <w:adjustRightInd w:val="0"/>
        <w:ind w:firstLine="4446"/>
        <w:jc w:val="right"/>
        <w:rPr>
          <w:rFonts w:ascii="Times New Roman" w:hAnsi="Times New Roman"/>
          <w:sz w:val="20"/>
          <w:szCs w:val="20"/>
          <w:lang w:eastAsia="ru-RU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186.75pt;margin-top:-33.75pt;width:39.4pt;height:48.65pt;z-index:251657728;visibility:visible;mso-wrap-distance-left:7in;mso-wrap-distance-top:2.9pt;mso-wrap-distance-right:7in;mso-wrap-distance-bottom:2.9pt;mso-position-horizontal-relative:margin">
            <v:imagedata r:id="rId5" o:title=""/>
            <w10:wrap anchorx="margin"/>
          </v:shape>
        </w:pict>
      </w:r>
      <w:r w:rsidR="005E4CCC">
        <w:rPr>
          <w:rFonts w:ascii="Times New Roman" w:hAnsi="Times New Roman"/>
          <w:sz w:val="20"/>
          <w:szCs w:val="20"/>
        </w:rPr>
        <w:t xml:space="preserve">                                                                </w:t>
      </w:r>
      <w:r w:rsidR="005E4CCC">
        <w:rPr>
          <w:rFonts w:ascii="Times New Roman" w:hAnsi="Times New Roman"/>
          <w:caps/>
          <w:sz w:val="28"/>
          <w:szCs w:val="28"/>
        </w:rPr>
        <w:t>проект</w:t>
      </w:r>
    </w:p>
    <w:p w:rsidR="005E4CCC" w:rsidRDefault="005E4CCC" w:rsidP="005E4CCC">
      <w:pPr>
        <w:widowControl w:val="0"/>
        <w:autoSpaceDE w:val="0"/>
        <w:autoSpaceDN w:val="0"/>
        <w:adjustRightInd w:val="0"/>
        <w:spacing w:after="0" w:line="240" w:lineRule="auto"/>
        <w:ind w:right="28"/>
        <w:jc w:val="center"/>
        <w:rPr>
          <w:rFonts w:ascii="Times New Roman" w:hAnsi="Times New Roman"/>
          <w:b/>
          <w:caps/>
          <w:color w:val="3366FF"/>
          <w:sz w:val="8"/>
          <w:szCs w:val="32"/>
        </w:rPr>
      </w:pPr>
    </w:p>
    <w:p w:rsidR="005E4CCC" w:rsidRDefault="005E4CCC" w:rsidP="005E4CCC">
      <w:pPr>
        <w:widowControl w:val="0"/>
        <w:autoSpaceDE w:val="0"/>
        <w:autoSpaceDN w:val="0"/>
        <w:adjustRightInd w:val="0"/>
        <w:spacing w:after="0" w:line="240" w:lineRule="auto"/>
        <w:ind w:right="28"/>
        <w:jc w:val="both"/>
        <w:rPr>
          <w:rFonts w:ascii="Times New Roman" w:hAnsi="Times New Roman"/>
          <w:b/>
          <w:caps/>
          <w:color w:val="3366FF"/>
          <w:sz w:val="32"/>
          <w:szCs w:val="32"/>
        </w:rPr>
      </w:pPr>
      <w:r>
        <w:rPr>
          <w:rFonts w:ascii="Times New Roman" w:hAnsi="Times New Roman"/>
          <w:b/>
          <w:caps/>
          <w:color w:val="3366FF"/>
          <w:sz w:val="32"/>
          <w:szCs w:val="32"/>
        </w:rPr>
        <w:t xml:space="preserve">                                         РЕШЕНИЕ</w:t>
      </w:r>
    </w:p>
    <w:p w:rsidR="005E4CCC" w:rsidRDefault="005E4CCC" w:rsidP="005E4CCC">
      <w:pPr>
        <w:widowControl w:val="0"/>
        <w:autoSpaceDE w:val="0"/>
        <w:autoSpaceDN w:val="0"/>
        <w:adjustRightInd w:val="0"/>
        <w:spacing w:after="0" w:line="240" w:lineRule="auto"/>
        <w:ind w:right="28"/>
        <w:jc w:val="center"/>
        <w:rPr>
          <w:rFonts w:ascii="Times New Roman" w:hAnsi="Times New Roman"/>
          <w:b/>
          <w:caps/>
          <w:color w:val="3366FF"/>
          <w:sz w:val="32"/>
          <w:szCs w:val="32"/>
        </w:rPr>
      </w:pPr>
      <w:r>
        <w:rPr>
          <w:rFonts w:ascii="Times New Roman" w:hAnsi="Times New Roman"/>
          <w:b/>
          <w:caps/>
          <w:color w:val="3366FF"/>
          <w:sz w:val="32"/>
          <w:szCs w:val="32"/>
        </w:rPr>
        <w:t>ДУМЫ ГОРОДА КОГАЛЫМА</w:t>
      </w:r>
    </w:p>
    <w:p w:rsidR="005E4CCC" w:rsidRDefault="005E4CCC" w:rsidP="005E4CCC">
      <w:pPr>
        <w:widowControl w:val="0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hAnsi="Times New Roman"/>
          <w:b/>
          <w:color w:val="3366FF"/>
          <w:sz w:val="28"/>
          <w:szCs w:val="28"/>
        </w:rPr>
      </w:pPr>
      <w:r>
        <w:rPr>
          <w:rFonts w:ascii="Times New Roman" w:hAnsi="Times New Roman"/>
          <w:b/>
          <w:color w:val="3366FF"/>
          <w:sz w:val="28"/>
          <w:szCs w:val="28"/>
        </w:rPr>
        <w:t>Ханты-Мансийского автономного округа - Югры</w:t>
      </w:r>
    </w:p>
    <w:p w:rsidR="005E4CCC" w:rsidRDefault="005E4CCC" w:rsidP="005E4CCC">
      <w:pPr>
        <w:widowControl w:val="0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hAnsi="Times New Roman"/>
          <w:color w:val="3366FF"/>
          <w:sz w:val="2"/>
          <w:szCs w:val="20"/>
        </w:rPr>
      </w:pPr>
    </w:p>
    <w:p w:rsidR="005E4CCC" w:rsidRDefault="005E4CCC" w:rsidP="005E4CCC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hAnsi="Times New Roman"/>
          <w:color w:val="3366FF"/>
          <w:sz w:val="20"/>
          <w:szCs w:val="20"/>
        </w:rPr>
      </w:pPr>
    </w:p>
    <w:p w:rsidR="005E4CCC" w:rsidRDefault="005E4CCC" w:rsidP="005E4CCC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hAnsi="Times New Roman"/>
          <w:color w:val="3366FF"/>
          <w:sz w:val="26"/>
          <w:szCs w:val="26"/>
        </w:rPr>
      </w:pPr>
      <w:r>
        <w:rPr>
          <w:rFonts w:ascii="Times New Roman" w:hAnsi="Times New Roman"/>
          <w:color w:val="3366FF"/>
          <w:sz w:val="26"/>
          <w:szCs w:val="26"/>
        </w:rPr>
        <w:t>От «__</w:t>
      </w:r>
      <w:proofErr w:type="gramStart"/>
      <w:r>
        <w:rPr>
          <w:rFonts w:ascii="Times New Roman" w:hAnsi="Times New Roman"/>
          <w:color w:val="3366FF"/>
          <w:sz w:val="26"/>
          <w:szCs w:val="26"/>
        </w:rPr>
        <w:t>_»_</w:t>
      </w:r>
      <w:proofErr w:type="gramEnd"/>
      <w:r>
        <w:rPr>
          <w:rFonts w:ascii="Times New Roman" w:hAnsi="Times New Roman"/>
          <w:color w:val="3366FF"/>
          <w:sz w:val="26"/>
          <w:szCs w:val="26"/>
        </w:rPr>
        <w:t xml:space="preserve">______________20___г.                                                   №_______ </w:t>
      </w:r>
    </w:p>
    <w:p w:rsidR="005E4CCC" w:rsidRDefault="005E4CCC" w:rsidP="005E4CCC">
      <w:pPr>
        <w:widowControl w:val="0"/>
        <w:autoSpaceDE w:val="0"/>
        <w:autoSpaceDN w:val="0"/>
        <w:adjustRightInd w:val="0"/>
        <w:spacing w:after="0" w:line="240" w:lineRule="auto"/>
        <w:ind w:right="2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color w:val="FFFFFF"/>
          <w:sz w:val="28"/>
          <w:szCs w:val="28"/>
        </w:rPr>
        <w:t>Югры</w:t>
      </w:r>
    </w:p>
    <w:p w:rsidR="005E4CCC" w:rsidRDefault="005E4CCC" w:rsidP="005E4CC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E4CCC" w:rsidRDefault="005E4CCC" w:rsidP="00A9458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91CE8" w:rsidRPr="00A94582" w:rsidRDefault="00891CE8" w:rsidP="00A9458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94582">
        <w:rPr>
          <w:rFonts w:ascii="Times New Roman" w:hAnsi="Times New Roman"/>
          <w:sz w:val="26"/>
          <w:szCs w:val="26"/>
        </w:rPr>
        <w:t>О внесении изменений</w:t>
      </w:r>
    </w:p>
    <w:p w:rsidR="00891CE8" w:rsidRPr="00A94582" w:rsidRDefault="00891CE8" w:rsidP="00A9458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94582">
        <w:rPr>
          <w:rFonts w:ascii="Times New Roman" w:hAnsi="Times New Roman"/>
          <w:sz w:val="26"/>
          <w:szCs w:val="26"/>
        </w:rPr>
        <w:t>в решение Думы города Когалыма</w:t>
      </w:r>
    </w:p>
    <w:p w:rsidR="00891CE8" w:rsidRPr="00A94582" w:rsidRDefault="00891CE8" w:rsidP="00A9458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94582">
        <w:rPr>
          <w:rFonts w:ascii="Times New Roman" w:hAnsi="Times New Roman"/>
          <w:sz w:val="26"/>
          <w:szCs w:val="26"/>
        </w:rPr>
        <w:t>от 26.09.2013 №321-ГД</w:t>
      </w:r>
    </w:p>
    <w:p w:rsidR="00891CE8" w:rsidRDefault="00891CE8" w:rsidP="00A9458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91CE8" w:rsidRPr="00A94582" w:rsidRDefault="00891CE8" w:rsidP="00A9458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91CE8" w:rsidRPr="00A94582" w:rsidRDefault="00891CE8" w:rsidP="00A9458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94582">
        <w:rPr>
          <w:rFonts w:ascii="Times New Roman" w:hAnsi="Times New Roman"/>
          <w:sz w:val="26"/>
          <w:szCs w:val="26"/>
        </w:rPr>
        <w:t>В соответствии с Трудовым кодексом Российской Федерации, Уставом города Когалыма, в целях приведения муниципальных правовых актов города Когалыма в соответствие с действующим законодательством Российской Федерации, Дума города Когалыма РЕШИЛА:</w:t>
      </w:r>
    </w:p>
    <w:p w:rsidR="00891CE8" w:rsidRPr="00A94582" w:rsidRDefault="00891CE8" w:rsidP="00A9458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91CE8" w:rsidRPr="00A94582" w:rsidRDefault="00891CE8" w:rsidP="00A9458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94582">
        <w:rPr>
          <w:rFonts w:ascii="Times New Roman" w:hAnsi="Times New Roman"/>
          <w:sz w:val="26"/>
          <w:szCs w:val="26"/>
        </w:rPr>
        <w:t xml:space="preserve">В решение Думы города Когалыма от 26.09.2013 №321-ГД </w:t>
      </w:r>
      <w:r>
        <w:rPr>
          <w:rFonts w:ascii="Times New Roman" w:hAnsi="Times New Roman"/>
          <w:sz w:val="26"/>
          <w:szCs w:val="26"/>
        </w:rPr>
        <w:t xml:space="preserve">        </w:t>
      </w:r>
      <w:r w:rsidRPr="00A94582">
        <w:rPr>
          <w:rFonts w:ascii="Times New Roman" w:hAnsi="Times New Roman"/>
          <w:sz w:val="26"/>
          <w:szCs w:val="26"/>
        </w:rPr>
        <w:t>«О денежном содержании лиц, замещающих должности муниципальной службы в органах местного самоуправления города Когалыма»</w:t>
      </w:r>
      <w:r>
        <w:rPr>
          <w:rFonts w:ascii="Times New Roman" w:hAnsi="Times New Roman"/>
          <w:sz w:val="26"/>
          <w:szCs w:val="26"/>
        </w:rPr>
        <w:t xml:space="preserve">                    </w:t>
      </w:r>
      <w:r w:rsidRPr="00A94582">
        <w:rPr>
          <w:rFonts w:ascii="Times New Roman" w:hAnsi="Times New Roman"/>
          <w:sz w:val="26"/>
          <w:szCs w:val="26"/>
        </w:rPr>
        <w:t xml:space="preserve"> (далее – </w:t>
      </w:r>
      <w:r w:rsidR="006A5D20">
        <w:rPr>
          <w:rFonts w:ascii="Times New Roman" w:hAnsi="Times New Roman"/>
          <w:sz w:val="26"/>
          <w:szCs w:val="26"/>
        </w:rPr>
        <w:t>решение</w:t>
      </w:r>
      <w:r w:rsidRPr="00A94582">
        <w:rPr>
          <w:rFonts w:ascii="Times New Roman" w:hAnsi="Times New Roman"/>
          <w:sz w:val="26"/>
          <w:szCs w:val="26"/>
        </w:rPr>
        <w:t>) внести следующие изменения:</w:t>
      </w:r>
    </w:p>
    <w:p w:rsidR="00891CE8" w:rsidRPr="00A94582" w:rsidRDefault="00891CE8" w:rsidP="00A94582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94582">
        <w:rPr>
          <w:rFonts w:ascii="Times New Roman" w:hAnsi="Times New Roman"/>
          <w:sz w:val="26"/>
          <w:szCs w:val="26"/>
        </w:rPr>
        <w:t xml:space="preserve">В разделе 9 </w:t>
      </w:r>
      <w:r w:rsidR="006A5D20">
        <w:rPr>
          <w:rFonts w:ascii="Times New Roman" w:hAnsi="Times New Roman"/>
          <w:sz w:val="26"/>
          <w:szCs w:val="26"/>
        </w:rPr>
        <w:t>приложения к решению</w:t>
      </w:r>
      <w:r w:rsidRPr="00A94582">
        <w:rPr>
          <w:rFonts w:ascii="Times New Roman" w:hAnsi="Times New Roman"/>
          <w:sz w:val="26"/>
          <w:szCs w:val="26"/>
        </w:rPr>
        <w:t>:</w:t>
      </w:r>
    </w:p>
    <w:p w:rsidR="00891CE8" w:rsidRPr="00A94582" w:rsidRDefault="00891CE8" w:rsidP="00A94582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94582">
        <w:rPr>
          <w:rFonts w:ascii="Times New Roman" w:hAnsi="Times New Roman"/>
          <w:sz w:val="26"/>
          <w:szCs w:val="26"/>
        </w:rPr>
        <w:t>пункт 9.5 изложить в следующей редакции:</w:t>
      </w:r>
    </w:p>
    <w:p w:rsidR="00891CE8" w:rsidRPr="00A94582" w:rsidRDefault="00891CE8" w:rsidP="00A9458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94582">
        <w:rPr>
          <w:rFonts w:ascii="Times New Roman" w:hAnsi="Times New Roman"/>
          <w:sz w:val="26"/>
          <w:szCs w:val="26"/>
        </w:rPr>
        <w:t>«9.5. Муниципальным служащим, проработавшим неполный календарный год в связи с отставкой, расторжением трудового договора по собственному желанию, с призывом на военную службу или направлением на заменяющую ее альтернативную гражданскую службу, поступлением в образовательную организацию профессионального образования на дневную форму обучения, выходом на пенсию, переходом на замещение выборной должности, уходом в отпуск по уходу за ребенком, расторжением трудового договора по уважительным причинам (ликвидация структурного подразделения органа местного самоуправления города Когалыма, сокращение численности или штата структурного подразделения Администрации города Когалыма, длительная болезнь)</w:t>
      </w:r>
      <w:r w:rsidR="006A5D20">
        <w:rPr>
          <w:rFonts w:ascii="Times New Roman" w:hAnsi="Times New Roman"/>
          <w:sz w:val="26"/>
          <w:szCs w:val="26"/>
        </w:rPr>
        <w:t>,</w:t>
      </w:r>
      <w:r w:rsidRPr="00A94582">
        <w:rPr>
          <w:rFonts w:ascii="Times New Roman" w:hAnsi="Times New Roman"/>
          <w:sz w:val="26"/>
          <w:szCs w:val="26"/>
        </w:rPr>
        <w:t xml:space="preserve"> поступившим на должность муниципальной службы в текущем году, денежное поощрение по результатам работы за год пересчитывается пропорционально отработанному времени в данном календарном году.».</w:t>
      </w:r>
    </w:p>
    <w:p w:rsidR="00891CE8" w:rsidRPr="00A94582" w:rsidRDefault="00891CE8" w:rsidP="00A94582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94582">
        <w:rPr>
          <w:rFonts w:ascii="Times New Roman" w:hAnsi="Times New Roman"/>
          <w:sz w:val="26"/>
          <w:szCs w:val="26"/>
        </w:rPr>
        <w:t>пункт 9.10 изложить в следующей редакции:</w:t>
      </w:r>
    </w:p>
    <w:p w:rsidR="00891CE8" w:rsidRPr="00A94582" w:rsidRDefault="00891CE8" w:rsidP="00A9458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94582">
        <w:rPr>
          <w:rFonts w:ascii="Times New Roman" w:hAnsi="Times New Roman"/>
          <w:sz w:val="26"/>
          <w:szCs w:val="26"/>
        </w:rPr>
        <w:t xml:space="preserve">«9.10. Муниципальные служащие, принятые на работу из органов местного самоуправления города Когалыма, имеют право на денежное поощрение по результатам работы за год в полном объеме при условии, что такие муниципальные служащие не воспользовались своим правом на получение денежного поощрения по результатам работы за год по прежнему месту работы в текущем календарном году. При расчете денежного поощрения по результатам работы за год учитывается одна двенадцатая </w:t>
      </w:r>
      <w:r w:rsidRPr="00A94582">
        <w:rPr>
          <w:rFonts w:ascii="Times New Roman" w:hAnsi="Times New Roman"/>
          <w:sz w:val="26"/>
          <w:szCs w:val="26"/>
        </w:rPr>
        <w:lastRenderedPageBreak/>
        <w:t>денежного поощрения по результатам работы за прошлый год, одна двенадцатая денежного поощрения по результатам работы за квартал, одна двенадцатая единовременной выплаты в прошлом календарном году, заработанные лицами, поступившими на муниципальную службу, на основании переданных лицевых карт за текущий и предшествующий календарный год.».</w:t>
      </w:r>
    </w:p>
    <w:p w:rsidR="00891CE8" w:rsidRPr="00A94582" w:rsidRDefault="00891CE8" w:rsidP="00A94582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94582">
        <w:rPr>
          <w:rFonts w:ascii="Times New Roman" w:hAnsi="Times New Roman"/>
          <w:sz w:val="26"/>
          <w:szCs w:val="26"/>
        </w:rPr>
        <w:t xml:space="preserve">В разделе 12 </w:t>
      </w:r>
      <w:r w:rsidR="006A5D20">
        <w:rPr>
          <w:rFonts w:ascii="Times New Roman" w:hAnsi="Times New Roman"/>
          <w:sz w:val="26"/>
          <w:szCs w:val="26"/>
        </w:rPr>
        <w:t>приложения к решению</w:t>
      </w:r>
      <w:r w:rsidRPr="00A94582">
        <w:rPr>
          <w:rFonts w:ascii="Times New Roman" w:hAnsi="Times New Roman"/>
          <w:sz w:val="26"/>
          <w:szCs w:val="26"/>
        </w:rPr>
        <w:t>:</w:t>
      </w:r>
    </w:p>
    <w:p w:rsidR="00891CE8" w:rsidRPr="00A94582" w:rsidRDefault="00891CE8" w:rsidP="00A94582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94582">
        <w:rPr>
          <w:rFonts w:ascii="Times New Roman" w:hAnsi="Times New Roman"/>
          <w:sz w:val="26"/>
          <w:szCs w:val="26"/>
        </w:rPr>
        <w:t>абзац четвертый пункта 12.2 изложить в следующей редакции:</w:t>
      </w:r>
    </w:p>
    <w:p w:rsidR="00891CE8" w:rsidRPr="00A94582" w:rsidRDefault="00891CE8" w:rsidP="00A9458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94582">
        <w:rPr>
          <w:rFonts w:ascii="Times New Roman" w:hAnsi="Times New Roman"/>
          <w:sz w:val="26"/>
          <w:szCs w:val="26"/>
        </w:rPr>
        <w:t xml:space="preserve">«Муниципальные служащие, принятые из органов местного самоуправления города Когалыма, имеют право на единовременную выплату в полном объеме при условии, что такие муниципальные служащие не воспользовались своим правом на получение единовременной выплаты по прежнему месту работы в текущем календарном году. При расчете единовременной выплаты учитывается одна двенадцатая денежного поощрения по результатам работы за год, одна двенадцатая единовременной выплаты в прошлом календарном году, заработанные лицами, поступившими на муниципальную службу, на основании переданных лицевых карт за предшествующий год.». </w:t>
      </w:r>
    </w:p>
    <w:p w:rsidR="00891CE8" w:rsidRPr="00A94582" w:rsidRDefault="00891CE8" w:rsidP="00A9458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891CE8" w:rsidRPr="00A94582" w:rsidRDefault="00891CE8" w:rsidP="00A9458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94582">
        <w:rPr>
          <w:rFonts w:ascii="Times New Roman" w:hAnsi="Times New Roman"/>
          <w:sz w:val="26"/>
          <w:szCs w:val="26"/>
        </w:rPr>
        <w:t>Опубликовать настоящее решение в газете «Когалымский вестник».</w:t>
      </w:r>
    </w:p>
    <w:p w:rsidR="00891CE8" w:rsidRDefault="00891CE8" w:rsidP="00A9458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91CE8" w:rsidRPr="001309CA" w:rsidRDefault="00891CE8" w:rsidP="00A9458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8071" w:type="dxa"/>
        <w:tblInd w:w="817" w:type="dxa"/>
        <w:tblLook w:val="00A0" w:firstRow="1" w:lastRow="0" w:firstColumn="1" w:lastColumn="0" w:noHBand="0" w:noVBand="0"/>
      </w:tblPr>
      <w:tblGrid>
        <w:gridCol w:w="4107"/>
        <w:gridCol w:w="222"/>
        <w:gridCol w:w="3742"/>
      </w:tblGrid>
      <w:tr w:rsidR="00891CE8" w:rsidRPr="001309CA" w:rsidTr="00EB72D5">
        <w:tc>
          <w:tcPr>
            <w:tcW w:w="4107" w:type="dxa"/>
          </w:tcPr>
          <w:p w:rsidR="00891CE8" w:rsidRPr="001309CA" w:rsidRDefault="00891CE8" w:rsidP="00EB72D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309CA">
              <w:rPr>
                <w:rFonts w:ascii="Times New Roman" w:hAnsi="Times New Roman"/>
                <w:sz w:val="26"/>
                <w:szCs w:val="26"/>
              </w:rPr>
              <w:t>Председатель</w:t>
            </w:r>
          </w:p>
        </w:tc>
        <w:tc>
          <w:tcPr>
            <w:tcW w:w="222" w:type="dxa"/>
          </w:tcPr>
          <w:p w:rsidR="00891CE8" w:rsidRPr="001309CA" w:rsidRDefault="00891CE8" w:rsidP="00EB72D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42" w:type="dxa"/>
          </w:tcPr>
          <w:p w:rsidR="00891CE8" w:rsidRPr="001309CA" w:rsidRDefault="00891CE8" w:rsidP="00EB72D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309CA">
              <w:rPr>
                <w:rFonts w:ascii="Times New Roman" w:hAnsi="Times New Roman"/>
                <w:sz w:val="26"/>
                <w:szCs w:val="26"/>
              </w:rPr>
              <w:t>Глава</w:t>
            </w:r>
          </w:p>
        </w:tc>
      </w:tr>
      <w:tr w:rsidR="00891CE8" w:rsidRPr="001309CA" w:rsidTr="00EB72D5">
        <w:tc>
          <w:tcPr>
            <w:tcW w:w="4107" w:type="dxa"/>
          </w:tcPr>
          <w:p w:rsidR="00891CE8" w:rsidRPr="001309CA" w:rsidRDefault="00891CE8" w:rsidP="00EB72D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309CA">
              <w:rPr>
                <w:rFonts w:ascii="Times New Roman" w:hAnsi="Times New Roman"/>
                <w:sz w:val="26"/>
                <w:szCs w:val="26"/>
              </w:rPr>
              <w:t>Думы города Когалыма</w:t>
            </w:r>
          </w:p>
        </w:tc>
        <w:tc>
          <w:tcPr>
            <w:tcW w:w="222" w:type="dxa"/>
          </w:tcPr>
          <w:p w:rsidR="00891CE8" w:rsidRPr="001309CA" w:rsidRDefault="00891CE8" w:rsidP="00EB72D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42" w:type="dxa"/>
          </w:tcPr>
          <w:p w:rsidR="00891CE8" w:rsidRPr="001309CA" w:rsidRDefault="00891CE8" w:rsidP="00EB72D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309CA">
              <w:rPr>
                <w:rFonts w:ascii="Times New Roman" w:hAnsi="Times New Roman"/>
                <w:sz w:val="26"/>
                <w:szCs w:val="26"/>
              </w:rPr>
              <w:t>города Когалыма</w:t>
            </w:r>
          </w:p>
          <w:p w:rsidR="00891CE8" w:rsidRPr="001309CA" w:rsidRDefault="00891CE8" w:rsidP="00EB72D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91CE8" w:rsidRPr="001309CA" w:rsidTr="00EB72D5">
        <w:tc>
          <w:tcPr>
            <w:tcW w:w="4107" w:type="dxa"/>
          </w:tcPr>
          <w:p w:rsidR="00891CE8" w:rsidRPr="001309CA" w:rsidRDefault="00891CE8" w:rsidP="00EB72D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309CA">
              <w:rPr>
                <w:rFonts w:ascii="Times New Roman" w:hAnsi="Times New Roman"/>
                <w:sz w:val="26"/>
                <w:szCs w:val="26"/>
              </w:rPr>
              <w:t>_____________ А.Ю.Говорищева</w:t>
            </w:r>
          </w:p>
        </w:tc>
        <w:tc>
          <w:tcPr>
            <w:tcW w:w="222" w:type="dxa"/>
          </w:tcPr>
          <w:p w:rsidR="00891CE8" w:rsidRPr="001309CA" w:rsidRDefault="00891CE8" w:rsidP="00EB72D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42" w:type="dxa"/>
          </w:tcPr>
          <w:p w:rsidR="00891CE8" w:rsidRPr="001309CA" w:rsidRDefault="00891CE8" w:rsidP="00EB72D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309CA">
              <w:rPr>
                <w:rFonts w:ascii="Times New Roman" w:hAnsi="Times New Roman"/>
                <w:sz w:val="26"/>
                <w:szCs w:val="26"/>
              </w:rPr>
              <w:t xml:space="preserve">_____________ </w:t>
            </w:r>
            <w:proofErr w:type="spellStart"/>
            <w:r w:rsidRPr="001309CA">
              <w:rPr>
                <w:rFonts w:ascii="Times New Roman" w:hAnsi="Times New Roman"/>
                <w:sz w:val="26"/>
                <w:szCs w:val="26"/>
              </w:rPr>
              <w:t>Н.Н.Пальчиков</w:t>
            </w:r>
            <w:proofErr w:type="spellEnd"/>
          </w:p>
        </w:tc>
      </w:tr>
      <w:tr w:rsidR="00891CE8" w:rsidRPr="001309CA" w:rsidTr="00EB72D5">
        <w:tc>
          <w:tcPr>
            <w:tcW w:w="4107" w:type="dxa"/>
          </w:tcPr>
          <w:p w:rsidR="00891CE8" w:rsidRPr="001309CA" w:rsidRDefault="00891CE8" w:rsidP="00EB72D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2" w:type="dxa"/>
          </w:tcPr>
          <w:p w:rsidR="00891CE8" w:rsidRPr="001309CA" w:rsidRDefault="00891CE8" w:rsidP="00EB72D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42" w:type="dxa"/>
          </w:tcPr>
          <w:p w:rsidR="00891CE8" w:rsidRPr="001309CA" w:rsidRDefault="00891CE8" w:rsidP="00EB72D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891CE8" w:rsidRPr="001309CA" w:rsidRDefault="00891CE8" w:rsidP="00A94582">
      <w:pPr>
        <w:spacing w:after="0" w:line="240" w:lineRule="auto"/>
        <w:rPr>
          <w:rFonts w:ascii="Times New Roman" w:hAnsi="Times New Roman"/>
        </w:rPr>
      </w:pPr>
    </w:p>
    <w:p w:rsidR="00891CE8" w:rsidRPr="001309CA" w:rsidRDefault="00891CE8" w:rsidP="00A94582">
      <w:pPr>
        <w:ind w:firstLine="708"/>
        <w:jc w:val="both"/>
        <w:rPr>
          <w:rFonts w:ascii="Times New Roman" w:hAnsi="Times New Roman"/>
        </w:rPr>
      </w:pPr>
    </w:p>
    <w:p w:rsidR="00891CE8" w:rsidRPr="00A94582" w:rsidRDefault="00891CE8" w:rsidP="00412E7D">
      <w:pPr>
        <w:pStyle w:val="a3"/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</w:p>
    <w:p w:rsidR="00891CE8" w:rsidRPr="00A94582" w:rsidRDefault="00891CE8" w:rsidP="00412E7D">
      <w:pPr>
        <w:pStyle w:val="a3"/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sectPr w:rsidR="00891CE8" w:rsidRPr="00A94582" w:rsidSect="00A94582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4A3659"/>
    <w:multiLevelType w:val="multilevel"/>
    <w:tmpl w:val="9AB0F5B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2F25"/>
    <w:rsid w:val="00035FF7"/>
    <w:rsid w:val="00062E39"/>
    <w:rsid w:val="000B3022"/>
    <w:rsid w:val="001309CA"/>
    <w:rsid w:val="00197BCB"/>
    <w:rsid w:val="001B1A5D"/>
    <w:rsid w:val="001D7A28"/>
    <w:rsid w:val="00273504"/>
    <w:rsid w:val="00294733"/>
    <w:rsid w:val="00294C93"/>
    <w:rsid w:val="00412E7D"/>
    <w:rsid w:val="005E4CCC"/>
    <w:rsid w:val="006A5D20"/>
    <w:rsid w:val="00834F79"/>
    <w:rsid w:val="00842ACD"/>
    <w:rsid w:val="00891CE8"/>
    <w:rsid w:val="008F2315"/>
    <w:rsid w:val="00A94582"/>
    <w:rsid w:val="00B54B1F"/>
    <w:rsid w:val="00C90C7A"/>
    <w:rsid w:val="00CA76CB"/>
    <w:rsid w:val="00CC2F25"/>
    <w:rsid w:val="00D9535B"/>
    <w:rsid w:val="00EA0BE6"/>
    <w:rsid w:val="00EB72D5"/>
    <w:rsid w:val="00F40A5C"/>
    <w:rsid w:val="00F51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9D5E7227-AF8D-4FA7-BB65-65BD6AF1A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0A5C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D7A2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D953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D953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76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2</Pages>
  <Words>532</Words>
  <Characters>3038</Characters>
  <Application>Microsoft Office Word</Application>
  <DocSecurity>0</DocSecurity>
  <Lines>25</Lines>
  <Paragraphs>7</Paragraphs>
  <ScaleCrop>false</ScaleCrop>
  <Company/>
  <LinksUpToDate>false</LinksUpToDate>
  <CharactersWithSpaces>3563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Прытова Наталья Михайловна</dc:creator>
  <cp:keywords/>
  <dc:description/>
  <cp:lastModifiedBy>Фёдорова Мария Викторовна</cp:lastModifiedBy>
  <cp:revision>13</cp:revision>
  <cp:lastPrinted>2015-11-11T07:15:00Z</cp:lastPrinted>
  <dcterms:created xsi:type="dcterms:W3CDTF">2015-11-11T03:32:00Z</dcterms:created>
  <dcterms:modified xsi:type="dcterms:W3CDTF">2015-12-21T09:41:00Z</dcterms:modified>
</cp:coreProperties>
</file>