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818CA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Default="004B5AD1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818CA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818CA" w:rsidTr="00874F39">
        <w:trPr>
          <w:trHeight w:val="437"/>
        </w:trPr>
        <w:tc>
          <w:tcPr>
            <w:tcW w:w="9003" w:type="dxa"/>
            <w:gridSpan w:val="4"/>
          </w:tcPr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818CA" w:rsidRDefault="00CE3192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818CA" w:rsidTr="00874F39">
        <w:trPr>
          <w:trHeight w:val="437"/>
        </w:trPr>
        <w:tc>
          <w:tcPr>
            <w:tcW w:w="4501" w:type="dxa"/>
            <w:gridSpan w:val="2"/>
          </w:tcPr>
          <w:p w:rsidR="00CE3192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CE23E8">
      <w:pPr>
        <w:jc w:val="both"/>
        <w:rPr>
          <w:sz w:val="26"/>
          <w:szCs w:val="26"/>
        </w:rPr>
      </w:pPr>
    </w:p>
    <w:p w:rsidR="00CE3192" w:rsidRPr="004929ED" w:rsidRDefault="00CE3192" w:rsidP="00CE23E8">
      <w:pPr>
        <w:jc w:val="both"/>
        <w:rPr>
          <w:sz w:val="26"/>
          <w:szCs w:val="26"/>
        </w:rPr>
      </w:pPr>
      <w:r w:rsidRPr="004929ED">
        <w:rPr>
          <w:sz w:val="26"/>
          <w:szCs w:val="26"/>
        </w:rPr>
        <w:t>О внесении изменений и дополнений</w:t>
      </w:r>
    </w:p>
    <w:p w:rsidR="00CE3192" w:rsidRPr="004929ED" w:rsidRDefault="00CE3192" w:rsidP="00CE23E8">
      <w:pPr>
        <w:jc w:val="both"/>
        <w:rPr>
          <w:sz w:val="26"/>
          <w:szCs w:val="26"/>
        </w:rPr>
      </w:pPr>
      <w:r w:rsidRPr="004929ED">
        <w:rPr>
          <w:sz w:val="26"/>
          <w:szCs w:val="26"/>
        </w:rPr>
        <w:t xml:space="preserve">в постановление Администрации </w:t>
      </w:r>
    </w:p>
    <w:p w:rsidR="00CE3192" w:rsidRPr="005709DC" w:rsidRDefault="00CE3192" w:rsidP="00CE23E8">
      <w:pPr>
        <w:jc w:val="both"/>
        <w:rPr>
          <w:sz w:val="26"/>
          <w:szCs w:val="26"/>
        </w:rPr>
      </w:pPr>
      <w:r w:rsidRPr="004929ED">
        <w:rPr>
          <w:sz w:val="26"/>
          <w:szCs w:val="26"/>
        </w:rPr>
        <w:t xml:space="preserve">города Когалыма </w:t>
      </w:r>
    </w:p>
    <w:p w:rsidR="00CE3192" w:rsidRPr="005709DC" w:rsidRDefault="00CE3192" w:rsidP="00CE23E8">
      <w:pPr>
        <w:jc w:val="both"/>
        <w:rPr>
          <w:sz w:val="26"/>
          <w:szCs w:val="26"/>
        </w:rPr>
      </w:pPr>
      <w:r w:rsidRPr="005709DC">
        <w:rPr>
          <w:sz w:val="26"/>
          <w:szCs w:val="26"/>
        </w:rPr>
        <w:t>от 16.06.2017 №</w:t>
      </w:r>
      <w:bookmarkStart w:id="0" w:name="YANDEX_2"/>
      <w:bookmarkEnd w:id="0"/>
      <w:r w:rsidRPr="005709DC">
        <w:rPr>
          <w:sz w:val="26"/>
          <w:szCs w:val="26"/>
        </w:rPr>
        <w:t>1355</w:t>
      </w:r>
    </w:p>
    <w:p w:rsidR="00CE3192" w:rsidRPr="005709DC" w:rsidRDefault="00CE3192" w:rsidP="00CE23E8">
      <w:pPr>
        <w:jc w:val="both"/>
        <w:rPr>
          <w:sz w:val="26"/>
          <w:szCs w:val="26"/>
        </w:rPr>
      </w:pPr>
    </w:p>
    <w:p w:rsidR="00CE3192" w:rsidRPr="005709DC" w:rsidRDefault="00CE3192" w:rsidP="00CE23E8">
      <w:pPr>
        <w:jc w:val="both"/>
        <w:rPr>
          <w:sz w:val="26"/>
          <w:szCs w:val="26"/>
        </w:rPr>
      </w:pPr>
    </w:p>
    <w:p w:rsidR="00CE3192" w:rsidRPr="005709DC" w:rsidRDefault="00E81C76" w:rsidP="00E81C7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709DC">
        <w:rPr>
          <w:rFonts w:eastAsia="Calibri"/>
          <w:sz w:val="26"/>
          <w:szCs w:val="26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29.12.2012 №273-ФЗ «Об образовании в Российской Федерации»,</w:t>
      </w:r>
      <w:r w:rsidRPr="005709DC">
        <w:rPr>
          <w:sz w:val="26"/>
          <w:szCs w:val="26"/>
        </w:rPr>
        <w:t xml:space="preserve"> </w:t>
      </w:r>
      <w:r w:rsidR="00CE3192" w:rsidRPr="005709DC">
        <w:rPr>
          <w:sz w:val="26"/>
          <w:szCs w:val="26"/>
        </w:rPr>
        <w:t>приказ</w:t>
      </w:r>
      <w:r w:rsidRPr="005709DC">
        <w:rPr>
          <w:sz w:val="26"/>
          <w:szCs w:val="26"/>
        </w:rPr>
        <w:t>ом</w:t>
      </w:r>
      <w:r w:rsidR="00CE3192" w:rsidRPr="005709DC">
        <w:rPr>
          <w:sz w:val="26"/>
          <w:szCs w:val="26"/>
        </w:rPr>
        <w:t xml:space="preserve"> Департамента образования и </w:t>
      </w:r>
      <w:r w:rsidR="00F66FB3" w:rsidRPr="005709DC">
        <w:rPr>
          <w:sz w:val="26"/>
          <w:szCs w:val="26"/>
        </w:rPr>
        <w:t>науки</w:t>
      </w:r>
      <w:r w:rsidR="00CE3192" w:rsidRPr="005709DC">
        <w:rPr>
          <w:sz w:val="26"/>
          <w:szCs w:val="26"/>
        </w:rPr>
        <w:t xml:space="preserve"> Ханты-Мансийского автономного округа </w:t>
      </w:r>
      <w:r w:rsidR="00F66FB3" w:rsidRPr="005709DC">
        <w:rPr>
          <w:sz w:val="26"/>
          <w:szCs w:val="26"/>
        </w:rPr>
        <w:t>–</w:t>
      </w:r>
      <w:r w:rsidR="00CE3192" w:rsidRPr="005709DC">
        <w:rPr>
          <w:sz w:val="26"/>
          <w:szCs w:val="26"/>
        </w:rPr>
        <w:t xml:space="preserve"> Югры </w:t>
      </w:r>
      <w:r w:rsidR="00F66FB3" w:rsidRPr="005709DC">
        <w:rPr>
          <w:sz w:val="26"/>
          <w:szCs w:val="26"/>
        </w:rPr>
        <w:t xml:space="preserve">от 23.08.2022 №10-П-1765 «О внесении изменений в приказ Департамента образования и молодежной политики Ханты-Мансийского автономного округа – Югры от 4 августа </w:t>
      </w:r>
      <w:r w:rsidR="00CE3192" w:rsidRPr="005709DC">
        <w:rPr>
          <w:sz w:val="26"/>
          <w:szCs w:val="26"/>
        </w:rPr>
        <w:t>2016</w:t>
      </w:r>
      <w:r w:rsidR="00F66FB3" w:rsidRPr="005709DC">
        <w:rPr>
          <w:sz w:val="26"/>
          <w:szCs w:val="26"/>
        </w:rPr>
        <w:t xml:space="preserve"> года</w:t>
      </w:r>
      <w:r w:rsidR="00CE3192" w:rsidRPr="005709DC">
        <w:rPr>
          <w:sz w:val="26"/>
          <w:szCs w:val="26"/>
        </w:rPr>
        <w:t xml:space="preserve"> №</w:t>
      </w:r>
      <w:r w:rsidR="00F66FB3" w:rsidRPr="005709DC">
        <w:rPr>
          <w:sz w:val="26"/>
          <w:szCs w:val="26"/>
        </w:rPr>
        <w:t xml:space="preserve"> </w:t>
      </w:r>
      <w:r w:rsidR="00CE3192" w:rsidRPr="005709DC">
        <w:rPr>
          <w:sz w:val="26"/>
          <w:szCs w:val="26"/>
        </w:rPr>
        <w:t>1224 «Об утверждении Правил персонифицированного финансирования дополнительного образования детей в Ханты-Мансийском автономном округе – Югре»</w:t>
      </w:r>
      <w:r w:rsidR="008C0A4A" w:rsidRPr="005709DC">
        <w:rPr>
          <w:sz w:val="26"/>
          <w:szCs w:val="26"/>
        </w:rPr>
        <w:t xml:space="preserve"> в целях достижения показателей паспорта регионального проекта «Успех каждого</w:t>
      </w:r>
      <w:r w:rsidRPr="005709DC">
        <w:rPr>
          <w:sz w:val="26"/>
          <w:szCs w:val="26"/>
        </w:rPr>
        <w:t xml:space="preserve"> ребенка</w:t>
      </w:r>
      <w:r w:rsidR="008C0A4A" w:rsidRPr="005709DC">
        <w:rPr>
          <w:sz w:val="26"/>
          <w:szCs w:val="26"/>
        </w:rPr>
        <w:t>» национального проекта «Обра</w:t>
      </w:r>
      <w:r w:rsidR="00F66FB3" w:rsidRPr="005709DC">
        <w:rPr>
          <w:sz w:val="26"/>
          <w:szCs w:val="26"/>
        </w:rPr>
        <w:t>з</w:t>
      </w:r>
      <w:r w:rsidR="008C0A4A" w:rsidRPr="005709DC">
        <w:rPr>
          <w:sz w:val="26"/>
          <w:szCs w:val="26"/>
        </w:rPr>
        <w:t>ование»</w:t>
      </w:r>
      <w:r w:rsidR="00CE3192" w:rsidRPr="005709DC">
        <w:rPr>
          <w:sz w:val="26"/>
          <w:szCs w:val="26"/>
        </w:rPr>
        <w:t>:</w:t>
      </w:r>
    </w:p>
    <w:p w:rsidR="00F66FB3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8" w:history="1">
        <w:r w:rsidRPr="005709D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709D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16.06.2017 №1355 «Об утверждении программы персонифицированного финансирования дополнительного образования детей в городе Когалыме на 2017 - 2024 годы» (далее - постановление) внести следующие изменения:</w:t>
      </w:r>
    </w:p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1.1. в </w:t>
      </w:r>
      <w:hyperlink r:id="rId9" w:history="1">
        <w:r w:rsidRPr="005709DC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5709DC">
        <w:rPr>
          <w:rFonts w:ascii="Times New Roman" w:hAnsi="Times New Roman" w:cs="Times New Roman"/>
          <w:sz w:val="26"/>
          <w:szCs w:val="26"/>
        </w:rPr>
        <w:t xml:space="preserve"> к постановлению (далее - Программа):</w:t>
      </w:r>
    </w:p>
    <w:p w:rsidR="0052580E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1.1.1. </w:t>
      </w:r>
      <w:r w:rsidR="0052580E" w:rsidRPr="005709DC">
        <w:rPr>
          <w:rFonts w:ascii="Times New Roman" w:hAnsi="Times New Roman" w:cs="Times New Roman"/>
          <w:sz w:val="26"/>
          <w:szCs w:val="26"/>
        </w:rPr>
        <w:t xml:space="preserve">дополнить пунктом </w:t>
      </w:r>
      <w:r w:rsidR="00061CAD" w:rsidRPr="005709DC">
        <w:rPr>
          <w:rFonts w:ascii="Times New Roman" w:hAnsi="Times New Roman" w:cs="Times New Roman"/>
          <w:sz w:val="26"/>
          <w:szCs w:val="26"/>
        </w:rPr>
        <w:t>1</w:t>
      </w:r>
      <w:r w:rsidR="0052580E" w:rsidRPr="005709DC">
        <w:rPr>
          <w:rFonts w:ascii="Times New Roman" w:hAnsi="Times New Roman" w:cs="Times New Roman"/>
          <w:sz w:val="26"/>
          <w:szCs w:val="26"/>
        </w:rPr>
        <w:t>.1 следующего содержания:</w:t>
      </w:r>
    </w:p>
    <w:p w:rsidR="0052580E" w:rsidRPr="005709DC" w:rsidRDefault="0052580E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«</w:t>
      </w:r>
      <w:r w:rsidR="00061CAD" w:rsidRPr="005709DC">
        <w:rPr>
          <w:rFonts w:ascii="Times New Roman" w:hAnsi="Times New Roman" w:cs="Times New Roman"/>
          <w:sz w:val="26"/>
          <w:szCs w:val="26"/>
        </w:rPr>
        <w:t>1</w:t>
      </w:r>
      <w:r w:rsidRPr="005709DC">
        <w:rPr>
          <w:rFonts w:ascii="Times New Roman" w:hAnsi="Times New Roman" w:cs="Times New Roman"/>
          <w:sz w:val="26"/>
          <w:szCs w:val="26"/>
        </w:rPr>
        <w:t>.1. Механизм персонифицированного финансирования дополнительного образования детей в городе Когалыме реализуется на основе сертификата дополнительного образования, используемого получателем образовательных услуг для оплаты в текущем периоде программы персонифицированного финансирования обучения по дополнительным общеразвивающим программам, включенным в реестр сертифицированных образовательных программ, в порядке и на условиях, определенных Правилами персонифицированного финансирования дополнительного образования, настоящей программой персонифицированного финансирования (далее – сертификат дополнительного образования).»;</w:t>
      </w:r>
    </w:p>
    <w:p w:rsidR="0052580E" w:rsidRPr="005709DC" w:rsidRDefault="0052580E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2ACF" w:rsidRPr="005709DC" w:rsidRDefault="0052580E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1.1.2. </w:t>
      </w:r>
      <w:r w:rsidR="00302ACF" w:rsidRPr="005709DC">
        <w:rPr>
          <w:rFonts w:ascii="Times New Roman" w:hAnsi="Times New Roman" w:cs="Times New Roman"/>
          <w:sz w:val="26"/>
          <w:szCs w:val="26"/>
        </w:rPr>
        <w:t>в абзаце первом пункта 5 Программы слова «одного сертификата» заменить словом «сертификатов»;</w:t>
      </w:r>
    </w:p>
    <w:p w:rsidR="0052580E" w:rsidRPr="005709DC" w:rsidRDefault="0052580E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192" w:rsidRPr="005709DC" w:rsidRDefault="00302ACF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1.1.</w:t>
      </w:r>
      <w:r w:rsidR="0052580E" w:rsidRPr="005709DC">
        <w:rPr>
          <w:rFonts w:ascii="Times New Roman" w:hAnsi="Times New Roman" w:cs="Times New Roman"/>
          <w:sz w:val="26"/>
          <w:szCs w:val="26"/>
        </w:rPr>
        <w:t>3</w:t>
      </w:r>
      <w:r w:rsidRPr="005709DC">
        <w:rPr>
          <w:rFonts w:ascii="Times New Roman" w:hAnsi="Times New Roman" w:cs="Times New Roman"/>
          <w:sz w:val="26"/>
          <w:szCs w:val="26"/>
        </w:rPr>
        <w:t xml:space="preserve">. </w:t>
      </w:r>
      <w:r w:rsidR="00CE3192" w:rsidRPr="005709DC">
        <w:rPr>
          <w:rFonts w:ascii="Times New Roman" w:hAnsi="Times New Roman" w:cs="Times New Roman"/>
          <w:sz w:val="26"/>
          <w:szCs w:val="26"/>
        </w:rPr>
        <w:t>под</w:t>
      </w:r>
      <w:hyperlink r:id="rId10" w:history="1">
        <w:r w:rsidR="00CE3192" w:rsidRPr="005709DC">
          <w:rPr>
            <w:rFonts w:ascii="Times New Roman" w:hAnsi="Times New Roman" w:cs="Times New Roman"/>
            <w:sz w:val="26"/>
            <w:szCs w:val="26"/>
          </w:rPr>
          <w:t>пункт 5</w:t>
        </w:r>
      </w:hyperlink>
      <w:r w:rsidR="00CE3192" w:rsidRPr="005709DC">
        <w:rPr>
          <w:rFonts w:ascii="Times New Roman" w:hAnsi="Times New Roman" w:cs="Times New Roman"/>
          <w:sz w:val="26"/>
          <w:szCs w:val="26"/>
        </w:rPr>
        <w:t>.3 пункта 5 Программы изложить в следующей редакции:</w:t>
      </w:r>
    </w:p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lastRenderedPageBreak/>
        <w:t>«5.3. Число сертификатов, норматив финансового обеспечения сертификатов дополнительного образования в 2022 - 2024 годах:</w:t>
      </w:r>
    </w:p>
    <w:p w:rsidR="00CE3192" w:rsidRPr="005709DC" w:rsidRDefault="00CE3192" w:rsidP="00140F9C">
      <w:pPr>
        <w:pStyle w:val="ConsPlusNormal"/>
        <w:ind w:firstLine="540"/>
        <w:jc w:val="both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701"/>
        <w:gridCol w:w="1701"/>
        <w:gridCol w:w="1634"/>
      </w:tblGrid>
      <w:tr w:rsidR="005709DC" w:rsidRPr="005709DC" w:rsidTr="00C40053">
        <w:tc>
          <w:tcPr>
            <w:tcW w:w="3748" w:type="dxa"/>
            <w:vMerge w:val="restar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036" w:type="dxa"/>
            <w:gridSpan w:val="3"/>
          </w:tcPr>
          <w:p w:rsidR="00CE3192" w:rsidRPr="005709DC" w:rsidRDefault="00CE3192" w:rsidP="00E81C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</w:rPr>
              <w:t>Объем финансового обеспечения</w:t>
            </w:r>
            <w:r w:rsidR="00302ACF" w:rsidRPr="005709DC">
              <w:rPr>
                <w:rFonts w:ascii="Times New Roman" w:hAnsi="Times New Roman" w:cs="Times New Roman"/>
              </w:rPr>
              <w:t>/количество</w:t>
            </w:r>
            <w:r w:rsidRPr="005709DC">
              <w:rPr>
                <w:rFonts w:ascii="Times New Roman" w:hAnsi="Times New Roman" w:cs="Times New Roman"/>
              </w:rPr>
              <w:t xml:space="preserve"> сертификат</w:t>
            </w:r>
            <w:r w:rsidR="00302ACF" w:rsidRPr="005709DC">
              <w:rPr>
                <w:rFonts w:ascii="Times New Roman" w:hAnsi="Times New Roman" w:cs="Times New Roman"/>
              </w:rPr>
              <w:t>ов</w:t>
            </w:r>
            <w:r w:rsidRPr="005709DC">
              <w:rPr>
                <w:rFonts w:ascii="Times New Roman" w:hAnsi="Times New Roman" w:cs="Times New Roman"/>
              </w:rPr>
              <w:t xml:space="preserve"> дополнительного образования (руб.</w:t>
            </w:r>
            <w:r w:rsidR="00505B90" w:rsidRPr="005709DC">
              <w:rPr>
                <w:rFonts w:ascii="Times New Roman" w:hAnsi="Times New Roman" w:cs="Times New Roman"/>
              </w:rPr>
              <w:t>, шт.)</w:t>
            </w:r>
          </w:p>
        </w:tc>
      </w:tr>
      <w:tr w:rsidR="005709DC" w:rsidRPr="005709DC" w:rsidTr="00C40053">
        <w:tc>
          <w:tcPr>
            <w:tcW w:w="3748" w:type="dxa"/>
            <w:vMerge/>
          </w:tcPr>
          <w:p w:rsidR="00CE3192" w:rsidRPr="005709DC" w:rsidRDefault="00CE3192" w:rsidP="00391DE5"/>
        </w:tc>
        <w:tc>
          <w:tcPr>
            <w:tcW w:w="1701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5709DC" w:rsidRPr="005709DC" w:rsidTr="00C40053">
        <w:tc>
          <w:tcPr>
            <w:tcW w:w="3748" w:type="dxa"/>
          </w:tcPr>
          <w:p w:rsidR="00CE3192" w:rsidRPr="005709DC" w:rsidRDefault="00CE3192" w:rsidP="00391DE5">
            <w:r w:rsidRPr="005709DC">
              <w:rPr>
                <w:sz w:val="26"/>
                <w:szCs w:val="26"/>
              </w:rPr>
              <w:t>Общий объем финансового обеспечения сертификатов дополнительного образования на период действия программы персонифицированного финансирования, руб., в том числе: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B700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57 677 300,00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56 087 300,00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56 087 300,00</w:t>
            </w:r>
          </w:p>
        </w:tc>
      </w:tr>
      <w:tr w:rsidR="005709DC" w:rsidRPr="005709DC" w:rsidTr="00C40053">
        <w:tc>
          <w:tcPr>
            <w:tcW w:w="3748" w:type="dxa"/>
          </w:tcPr>
          <w:p w:rsidR="00CE3192" w:rsidRPr="005709DC" w:rsidRDefault="00CE3192" w:rsidP="00C40053">
            <w:pPr>
              <w:rPr>
                <w:sz w:val="26"/>
                <w:szCs w:val="26"/>
              </w:rPr>
            </w:pPr>
            <w:r w:rsidRPr="005709DC">
              <w:rPr>
                <w:sz w:val="26"/>
                <w:szCs w:val="26"/>
              </w:rPr>
              <w:t>Общий объем финансового обеспечения сертификатов дополнитель</w:t>
            </w:r>
            <w:r w:rsidR="00C40053" w:rsidRPr="005709DC">
              <w:rPr>
                <w:sz w:val="26"/>
                <w:szCs w:val="26"/>
              </w:rPr>
              <w:t>ного образования на период с 1 января по</w:t>
            </w:r>
            <w:r w:rsidRPr="005709DC">
              <w:rPr>
                <w:sz w:val="26"/>
                <w:szCs w:val="26"/>
              </w:rPr>
              <w:t xml:space="preserve"> 31</w:t>
            </w:r>
            <w:r w:rsidR="00C40053" w:rsidRPr="005709DC">
              <w:rPr>
                <w:sz w:val="26"/>
                <w:szCs w:val="26"/>
              </w:rPr>
              <w:t xml:space="preserve"> мая</w:t>
            </w:r>
            <w:r w:rsidRPr="005709DC">
              <w:rPr>
                <w:sz w:val="26"/>
                <w:szCs w:val="26"/>
              </w:rPr>
              <w:t>, руб.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33 652 300,00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33 652 300,00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33 652 300,00</w:t>
            </w:r>
          </w:p>
        </w:tc>
      </w:tr>
      <w:tr w:rsidR="005709DC" w:rsidRPr="005709DC" w:rsidTr="00C40053">
        <w:tc>
          <w:tcPr>
            <w:tcW w:w="3748" w:type="dxa"/>
          </w:tcPr>
          <w:p w:rsidR="00CE3192" w:rsidRPr="005709DC" w:rsidRDefault="00CE3192" w:rsidP="00C40053">
            <w:pPr>
              <w:rPr>
                <w:sz w:val="26"/>
                <w:szCs w:val="26"/>
              </w:rPr>
            </w:pPr>
            <w:r w:rsidRPr="005709DC">
              <w:rPr>
                <w:sz w:val="26"/>
                <w:szCs w:val="26"/>
              </w:rPr>
              <w:t xml:space="preserve">Общий объем финансового обеспечения сертификатов дополнительного образования на период с </w:t>
            </w:r>
            <w:r w:rsidR="00C40053" w:rsidRPr="005709DC">
              <w:rPr>
                <w:sz w:val="26"/>
                <w:szCs w:val="26"/>
              </w:rPr>
              <w:t>1 сентября – 31 декабря</w:t>
            </w:r>
            <w:r w:rsidRPr="005709DC">
              <w:rPr>
                <w:sz w:val="26"/>
                <w:szCs w:val="26"/>
              </w:rPr>
              <w:t>, руб.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24 025 000,00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22 435 000,00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22 435 000,00</w:t>
            </w:r>
          </w:p>
        </w:tc>
      </w:tr>
      <w:tr w:rsidR="005709DC" w:rsidRPr="005709DC" w:rsidTr="00C40053">
        <w:tc>
          <w:tcPr>
            <w:tcW w:w="3748" w:type="dxa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 дополнительного образования, всего, не менее (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.) в том числе: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1939</w:t>
            </w:r>
          </w:p>
        </w:tc>
        <w:tc>
          <w:tcPr>
            <w:tcW w:w="1701" w:type="dxa"/>
            <w:vAlign w:val="center"/>
          </w:tcPr>
          <w:p w:rsidR="00CE3192" w:rsidRPr="005709DC" w:rsidRDefault="005709DC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634" w:type="dxa"/>
            <w:vAlign w:val="center"/>
          </w:tcPr>
          <w:p w:rsidR="00CE3192" w:rsidRPr="005709DC" w:rsidRDefault="005709DC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5709DC" w:rsidRPr="005709DC" w:rsidTr="00C40053">
        <w:tc>
          <w:tcPr>
            <w:tcW w:w="3748" w:type="dxa"/>
            <w:vAlign w:val="center"/>
          </w:tcPr>
          <w:p w:rsidR="00CE3192" w:rsidRPr="005709DC" w:rsidRDefault="00C40053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без ограниченных возможностей здоровья, препятствующих получению</w:t>
            </w:r>
            <w:r w:rsidR="00CE3192" w:rsidRPr="005709DC">
              <w:rPr>
                <w:rFonts w:ascii="Times New Roman" w:hAnsi="Times New Roman" w:cs="Times New Roman"/>
              </w:rPr>
              <w:t xml:space="preserve"> 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образования без создания специальных условий, в возрасте от 5 до 18 лет, не менее (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1926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5709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09DC" w:rsidRPr="005709DC">
              <w:rPr>
                <w:rFonts w:ascii="Times New Roman" w:hAnsi="Times New Roman" w:cs="Times New Roman"/>
                <w:sz w:val="26"/>
                <w:szCs w:val="26"/>
              </w:rPr>
              <w:t>987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5709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09DC" w:rsidRPr="005709DC">
              <w:rPr>
                <w:rFonts w:ascii="Times New Roman" w:hAnsi="Times New Roman" w:cs="Times New Roman"/>
                <w:sz w:val="26"/>
                <w:szCs w:val="26"/>
              </w:rPr>
              <w:t>987</w:t>
            </w:r>
          </w:p>
        </w:tc>
      </w:tr>
      <w:tr w:rsidR="005709DC" w:rsidRPr="005709DC" w:rsidTr="00C40053">
        <w:trPr>
          <w:trHeight w:val="2050"/>
        </w:trPr>
        <w:tc>
          <w:tcPr>
            <w:tcW w:w="3748" w:type="dxa"/>
            <w:vAlign w:val="center"/>
          </w:tcPr>
          <w:p w:rsidR="00CE3192" w:rsidRPr="005709DC" w:rsidRDefault="00C40053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ограниченными возможностями здоровья, препятствующими получению образования без создания специальных условий, дети-инвалиды в возрасте от 5 до 18 лет (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5709DC" w:rsidRPr="005709DC" w:rsidTr="00C40053">
        <w:tc>
          <w:tcPr>
            <w:tcW w:w="3748" w:type="dxa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сертификата дополнительного образования 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детей без ограниченных возможностей здоровья, препятствующих получению образования без создания специальных условий, в возрасте от 5 до 18 лет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29 738,76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</w:tr>
      <w:tr w:rsidR="005709DC" w:rsidRPr="005709DC" w:rsidTr="00C40053">
        <w:tc>
          <w:tcPr>
            <w:tcW w:w="3748" w:type="dxa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сертификата дополнительного образования для детей с ограниченными возможностями здоровья, препятствующими получению образования без создания специальных условий, дети-инвалиды в возрасте от 5 до 18 лет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29 738,76</w:t>
            </w:r>
          </w:p>
        </w:tc>
        <w:tc>
          <w:tcPr>
            <w:tcW w:w="1701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  <w:tc>
          <w:tcPr>
            <w:tcW w:w="1634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</w:tr>
    </w:tbl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CE3192" w:rsidRPr="005709DC" w:rsidRDefault="00CE3192" w:rsidP="00140F9C">
      <w:pPr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5709DC">
        <w:rPr>
          <w:sz w:val="26"/>
          <w:szCs w:val="26"/>
        </w:rPr>
        <w:t xml:space="preserve">        ».</w:t>
      </w:r>
    </w:p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E3192" w:rsidRPr="005709DC" w:rsidRDefault="00CE3192" w:rsidP="008C1F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1.1.</w:t>
      </w:r>
      <w:r w:rsidR="0052580E" w:rsidRPr="005709DC">
        <w:rPr>
          <w:rFonts w:ascii="Times New Roman" w:hAnsi="Times New Roman" w:cs="Times New Roman"/>
          <w:sz w:val="26"/>
          <w:szCs w:val="26"/>
        </w:rPr>
        <w:t>4</w:t>
      </w:r>
      <w:r w:rsidRPr="005709DC">
        <w:rPr>
          <w:rFonts w:ascii="Times New Roman" w:hAnsi="Times New Roman" w:cs="Times New Roman"/>
          <w:sz w:val="26"/>
          <w:szCs w:val="26"/>
        </w:rPr>
        <w:t xml:space="preserve">. </w:t>
      </w:r>
      <w:hyperlink r:id="rId11" w:history="1">
        <w:r w:rsidRPr="005709DC">
          <w:rPr>
            <w:rFonts w:ascii="Times New Roman" w:hAnsi="Times New Roman" w:cs="Times New Roman"/>
            <w:sz w:val="26"/>
            <w:szCs w:val="26"/>
          </w:rPr>
          <w:t>пункт 5</w:t>
        </w:r>
      </w:hyperlink>
      <w:r w:rsidR="00C40053" w:rsidRPr="005709DC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Pr="005709DC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F628B6" w:rsidRPr="005709DC">
        <w:rPr>
          <w:rFonts w:ascii="Times New Roman" w:hAnsi="Times New Roman" w:cs="Times New Roman"/>
          <w:sz w:val="26"/>
          <w:szCs w:val="26"/>
        </w:rPr>
        <w:t>под</w:t>
      </w:r>
      <w:r w:rsidRPr="005709DC">
        <w:rPr>
          <w:rFonts w:ascii="Times New Roman" w:hAnsi="Times New Roman" w:cs="Times New Roman"/>
          <w:sz w:val="26"/>
          <w:szCs w:val="26"/>
        </w:rPr>
        <w:t>пунктом 5.4 следующего содержания:</w:t>
      </w:r>
    </w:p>
    <w:p w:rsidR="00CE3192" w:rsidRPr="005709DC" w:rsidRDefault="00CE3192" w:rsidP="008C1F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«5.4. Принцип использования сертификата </w:t>
      </w:r>
      <w:r w:rsidR="00C40053" w:rsidRPr="005709DC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  <w:r w:rsidRPr="005709DC">
        <w:rPr>
          <w:rFonts w:ascii="Times New Roman" w:hAnsi="Times New Roman" w:cs="Times New Roman"/>
          <w:sz w:val="26"/>
          <w:szCs w:val="26"/>
        </w:rPr>
        <w:t>:</w:t>
      </w:r>
    </w:p>
    <w:p w:rsidR="00CE3192" w:rsidRPr="005709DC" w:rsidRDefault="00CE3192" w:rsidP="008C1F9F">
      <w:pPr>
        <w:pStyle w:val="ConsPlusNormal"/>
        <w:ind w:firstLine="540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678"/>
        <w:gridCol w:w="1679"/>
        <w:gridCol w:w="1679"/>
      </w:tblGrid>
      <w:tr w:rsidR="005709DC" w:rsidRPr="005709DC" w:rsidTr="00C40053">
        <w:tc>
          <w:tcPr>
            <w:tcW w:w="4031" w:type="dxa"/>
            <w:vMerge w:val="restar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036" w:type="dxa"/>
            <w:gridSpan w:val="3"/>
          </w:tcPr>
          <w:p w:rsidR="00CE3192" w:rsidRPr="005709DC" w:rsidRDefault="00CE3192" w:rsidP="00E81C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</w:rPr>
              <w:t xml:space="preserve">Принцип использования сертификата </w:t>
            </w:r>
            <w:r w:rsidR="00C40053" w:rsidRPr="005709DC">
              <w:rPr>
                <w:rFonts w:ascii="Times New Roman" w:hAnsi="Times New Roman" w:cs="Times New Roman"/>
              </w:rPr>
              <w:t>дополнительного образования</w:t>
            </w:r>
          </w:p>
        </w:tc>
      </w:tr>
      <w:tr w:rsidR="005709DC" w:rsidRPr="005709DC" w:rsidTr="00C40053">
        <w:tc>
          <w:tcPr>
            <w:tcW w:w="4031" w:type="dxa"/>
            <w:vMerge/>
          </w:tcPr>
          <w:p w:rsidR="00CE3192" w:rsidRPr="005709DC" w:rsidRDefault="00CE3192" w:rsidP="00391DE5"/>
        </w:tc>
        <w:tc>
          <w:tcPr>
            <w:tcW w:w="1678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679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679" w:type="dxa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5709DC" w:rsidRPr="005709DC" w:rsidTr="00C40053">
        <w:tc>
          <w:tcPr>
            <w:tcW w:w="4031" w:type="dxa"/>
          </w:tcPr>
          <w:p w:rsidR="00CE3192" w:rsidRPr="005709DC" w:rsidRDefault="00CE3192" w:rsidP="002008CC">
            <w:r w:rsidRPr="005709DC">
              <w:rPr>
                <w:sz w:val="26"/>
                <w:szCs w:val="26"/>
              </w:rPr>
              <w:t>Для детей без ограниченных возможностей здоровья, препятствующих получению образования без создания специальных условий, в возрасте от 5 до 18 лет</w:t>
            </w:r>
          </w:p>
        </w:tc>
        <w:tc>
          <w:tcPr>
            <w:tcW w:w="1678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</w:rPr>
              <w:t xml:space="preserve">«сертификат – </w:t>
            </w:r>
            <w:proofErr w:type="gramStart"/>
            <w:r w:rsidRPr="005709DC">
              <w:rPr>
                <w:rFonts w:ascii="Times New Roman" w:hAnsi="Times New Roman" w:cs="Times New Roman"/>
              </w:rPr>
              <w:t>возможность»</w:t>
            </w:r>
            <w:r w:rsidR="00C40053" w:rsidRPr="005709DC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679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2"/>
              </w:rPr>
              <w:t xml:space="preserve">«сертификат – </w:t>
            </w:r>
            <w:proofErr w:type="gramStart"/>
            <w:r w:rsidRPr="005709DC">
              <w:rPr>
                <w:sz w:val="22"/>
              </w:rPr>
              <w:t>возможность»</w:t>
            </w:r>
            <w:r w:rsidR="00C40053" w:rsidRPr="005709DC">
              <w:rPr>
                <w:sz w:val="22"/>
              </w:rPr>
              <w:t>*</w:t>
            </w:r>
            <w:proofErr w:type="gramEnd"/>
          </w:p>
        </w:tc>
        <w:tc>
          <w:tcPr>
            <w:tcW w:w="1679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2"/>
              </w:rPr>
              <w:t xml:space="preserve">«сертификат – </w:t>
            </w:r>
            <w:proofErr w:type="gramStart"/>
            <w:r w:rsidRPr="005709DC">
              <w:rPr>
                <w:sz w:val="22"/>
              </w:rPr>
              <w:t>возможность»</w:t>
            </w:r>
            <w:r w:rsidR="00C40053" w:rsidRPr="005709DC">
              <w:rPr>
                <w:sz w:val="22"/>
              </w:rPr>
              <w:t>*</w:t>
            </w:r>
            <w:proofErr w:type="gramEnd"/>
          </w:p>
        </w:tc>
      </w:tr>
      <w:tr w:rsidR="005709DC" w:rsidRPr="005709DC" w:rsidTr="00C40053">
        <w:tc>
          <w:tcPr>
            <w:tcW w:w="4031" w:type="dxa"/>
            <w:vAlign w:val="center"/>
          </w:tcPr>
          <w:p w:rsidR="00CE3192" w:rsidRPr="005709DC" w:rsidRDefault="00CE3192" w:rsidP="002008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Для детей с ограниченными возможностями здоровья, препятствующими получению образования без создания специальных условий, дети-инвалиды в возрасте от 5 до 18 лет</w:t>
            </w:r>
          </w:p>
        </w:tc>
        <w:tc>
          <w:tcPr>
            <w:tcW w:w="1678" w:type="dxa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</w:rPr>
              <w:t xml:space="preserve">«сертификат – </w:t>
            </w:r>
            <w:proofErr w:type="gramStart"/>
            <w:r w:rsidRPr="005709DC">
              <w:rPr>
                <w:rFonts w:ascii="Times New Roman" w:hAnsi="Times New Roman" w:cs="Times New Roman"/>
              </w:rPr>
              <w:t>гарантия»</w:t>
            </w:r>
            <w:r w:rsidR="00C40053" w:rsidRPr="005709DC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679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2"/>
              </w:rPr>
              <w:t xml:space="preserve">«сертификат – </w:t>
            </w:r>
            <w:proofErr w:type="gramStart"/>
            <w:r w:rsidRPr="005709DC">
              <w:rPr>
                <w:sz w:val="22"/>
              </w:rPr>
              <w:t>гарантия»</w:t>
            </w:r>
            <w:r w:rsidR="00C40053" w:rsidRPr="005709DC">
              <w:rPr>
                <w:sz w:val="22"/>
              </w:rPr>
              <w:t>*</w:t>
            </w:r>
            <w:proofErr w:type="gramEnd"/>
          </w:p>
        </w:tc>
        <w:tc>
          <w:tcPr>
            <w:tcW w:w="1679" w:type="dxa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2"/>
              </w:rPr>
              <w:t xml:space="preserve">«сертификат – </w:t>
            </w:r>
            <w:proofErr w:type="gramStart"/>
            <w:r w:rsidRPr="005709DC">
              <w:rPr>
                <w:sz w:val="22"/>
              </w:rPr>
              <w:t>гарантия»</w:t>
            </w:r>
            <w:r w:rsidR="00C40053" w:rsidRPr="005709DC">
              <w:rPr>
                <w:sz w:val="22"/>
              </w:rPr>
              <w:t>*</w:t>
            </w:r>
            <w:proofErr w:type="gramEnd"/>
          </w:p>
        </w:tc>
      </w:tr>
    </w:tbl>
    <w:p w:rsidR="00A127B4" w:rsidRPr="005709DC" w:rsidRDefault="00CE3192" w:rsidP="008C1F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 </w:t>
      </w:r>
      <w:r w:rsidR="00C40053" w:rsidRPr="005709DC">
        <w:rPr>
          <w:rFonts w:ascii="Times New Roman" w:hAnsi="Times New Roman" w:cs="Times New Roman"/>
          <w:sz w:val="26"/>
          <w:szCs w:val="26"/>
        </w:rPr>
        <w:t xml:space="preserve">* </w:t>
      </w:r>
      <w:r w:rsidR="00A127B4" w:rsidRPr="005709DC">
        <w:rPr>
          <w:rFonts w:ascii="Times New Roman" w:hAnsi="Times New Roman" w:cs="Times New Roman"/>
          <w:sz w:val="26"/>
          <w:szCs w:val="26"/>
        </w:rPr>
        <w:t>«с</w:t>
      </w:r>
      <w:r w:rsidR="00C40053" w:rsidRPr="005709DC">
        <w:rPr>
          <w:rFonts w:ascii="Times New Roman" w:hAnsi="Times New Roman" w:cs="Times New Roman"/>
          <w:sz w:val="26"/>
          <w:szCs w:val="26"/>
        </w:rPr>
        <w:t xml:space="preserve">ертификат – гарантия» </w:t>
      </w:r>
      <w:r w:rsidR="00A127B4" w:rsidRPr="005709DC">
        <w:rPr>
          <w:rFonts w:ascii="Times New Roman" w:hAnsi="Times New Roman" w:cs="Times New Roman"/>
          <w:sz w:val="26"/>
          <w:szCs w:val="26"/>
        </w:rPr>
        <w:t>-</w:t>
      </w:r>
      <w:r w:rsidRPr="005709DC">
        <w:rPr>
          <w:rFonts w:ascii="Times New Roman" w:hAnsi="Times New Roman" w:cs="Times New Roman"/>
          <w:sz w:val="26"/>
          <w:szCs w:val="26"/>
        </w:rPr>
        <w:t xml:space="preserve"> </w:t>
      </w:r>
      <w:r w:rsidR="00A127B4" w:rsidRPr="005709DC">
        <w:rPr>
          <w:rFonts w:ascii="Times New Roman" w:hAnsi="Times New Roman" w:cs="Times New Roman"/>
          <w:sz w:val="26"/>
          <w:szCs w:val="26"/>
        </w:rPr>
        <w:t>принцип использования сертификата дополнительного образования, ограничивающий число сертификатов дополнительного образования, обеспеченных за счет средств местного бюджета, гарантирующих наличие денежных средств на сертификате в течение всего финансового года;</w:t>
      </w:r>
    </w:p>
    <w:p w:rsidR="00CE3192" w:rsidRPr="005709DC" w:rsidRDefault="00A127B4" w:rsidP="008C1F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«сертификат – возможность» - принцип использования сертификата дополнительного образования, не ограничивающий число сертификатов дополнительного образования, обеспеченных з</w:t>
      </w:r>
      <w:r w:rsidR="003026E9" w:rsidRPr="005709DC">
        <w:rPr>
          <w:rFonts w:ascii="Times New Roman" w:hAnsi="Times New Roman" w:cs="Times New Roman"/>
          <w:sz w:val="26"/>
          <w:szCs w:val="26"/>
        </w:rPr>
        <w:t xml:space="preserve">а счет средств местного бюджета в пределах общего объема обеспечения сертификатов. Номинал </w:t>
      </w:r>
      <w:r w:rsidR="003026E9" w:rsidRPr="005709DC">
        <w:rPr>
          <w:rFonts w:ascii="Times New Roman" w:hAnsi="Times New Roman" w:cs="Times New Roman"/>
          <w:sz w:val="26"/>
          <w:szCs w:val="26"/>
        </w:rPr>
        <w:lastRenderedPageBreak/>
        <w:t>серт</w:t>
      </w:r>
      <w:r w:rsidR="00774364" w:rsidRPr="005709DC">
        <w:rPr>
          <w:rFonts w:ascii="Times New Roman" w:hAnsi="Times New Roman" w:cs="Times New Roman"/>
          <w:sz w:val="26"/>
          <w:szCs w:val="26"/>
        </w:rPr>
        <w:t>и</w:t>
      </w:r>
      <w:r w:rsidR="003026E9" w:rsidRPr="005709DC">
        <w:rPr>
          <w:rFonts w:ascii="Times New Roman" w:hAnsi="Times New Roman" w:cs="Times New Roman"/>
          <w:sz w:val="26"/>
          <w:szCs w:val="26"/>
        </w:rPr>
        <w:t xml:space="preserve">фиката при установлении принципа «сертификат – возможность» - это максимальный, не гарантированный до конца финансового года объем средств, который может быть потрачен владельцем </w:t>
      </w:r>
      <w:r w:rsidR="00D26772" w:rsidRPr="005709DC">
        <w:rPr>
          <w:rFonts w:ascii="Times New Roman" w:hAnsi="Times New Roman" w:cs="Times New Roman"/>
          <w:sz w:val="26"/>
          <w:szCs w:val="26"/>
        </w:rPr>
        <w:t>сертификата в финансовом году.»;</w:t>
      </w:r>
      <w:r w:rsidRPr="005709DC">
        <w:rPr>
          <w:rFonts w:ascii="Times New Roman" w:hAnsi="Times New Roman" w:cs="Times New Roman"/>
          <w:sz w:val="26"/>
          <w:szCs w:val="26"/>
        </w:rPr>
        <w:t xml:space="preserve"> </w:t>
      </w:r>
      <w:r w:rsidR="00CE3192" w:rsidRPr="005709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3E7215" w:rsidRPr="005709DC" w:rsidRDefault="003E7215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6305FF" w:rsidRPr="005709DC" w:rsidRDefault="006305FF" w:rsidP="006305F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1.1.5. подпункт 6.1 пункта 6 Программы изложить в следующей редакции:</w:t>
      </w:r>
    </w:p>
    <w:p w:rsidR="006305FF" w:rsidRPr="005709DC" w:rsidRDefault="006305FF" w:rsidP="006305F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«6.1. Финансовое обеспечение услуг, оказываемых полностью или частично за счет средств сертификата дополнительного образования, осуществляется Муниципальным автономным учреждением </w:t>
      </w:r>
      <w:r w:rsidR="00E81C76" w:rsidRPr="005709DC">
        <w:rPr>
          <w:rFonts w:ascii="Times New Roman" w:hAnsi="Times New Roman" w:cs="Times New Roman"/>
          <w:sz w:val="26"/>
          <w:szCs w:val="26"/>
        </w:rPr>
        <w:t>«</w:t>
      </w:r>
      <w:r w:rsidRPr="005709DC">
        <w:rPr>
          <w:rFonts w:ascii="Times New Roman" w:hAnsi="Times New Roman" w:cs="Times New Roman"/>
          <w:sz w:val="26"/>
          <w:szCs w:val="26"/>
        </w:rPr>
        <w:t>Информационно-ресурсный центр города Когалыма</w:t>
      </w:r>
      <w:r w:rsidR="00E81C76" w:rsidRPr="005709DC">
        <w:rPr>
          <w:rFonts w:ascii="Times New Roman" w:hAnsi="Times New Roman" w:cs="Times New Roman"/>
          <w:sz w:val="26"/>
          <w:szCs w:val="26"/>
        </w:rPr>
        <w:t>»</w:t>
      </w:r>
      <w:r w:rsidRPr="005709DC">
        <w:rPr>
          <w:rFonts w:ascii="Times New Roman" w:hAnsi="Times New Roman" w:cs="Times New Roman"/>
          <w:sz w:val="26"/>
          <w:szCs w:val="26"/>
        </w:rPr>
        <w:t xml:space="preserve"> (далее - муниципальная уполномоченная организация) в соответствии с Правилами персонифицированного финансирования дополнительного образования. </w:t>
      </w:r>
      <w:r w:rsidR="00594BCD" w:rsidRPr="005709DC">
        <w:rPr>
          <w:rFonts w:ascii="Times New Roman" w:hAnsi="Times New Roman" w:cs="Times New Roman"/>
          <w:sz w:val="26"/>
          <w:szCs w:val="26"/>
        </w:rPr>
        <w:t>Расходы на эти цели предусматриваются за счет средств местного бюджета города Когалыма посредством предоставления целевой субсидии уполномоченной организации.</w:t>
      </w:r>
    </w:p>
    <w:p w:rsidR="006305FF" w:rsidRPr="005709DC" w:rsidRDefault="006305FF" w:rsidP="006305F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Муниципальная уполномоченная организация осуществляет платежи по возмещению затрат поставщиков образовательных услуг, включенных в систему персонифицированного финансирования, по договорам об образовании, заключенными между родителями (законными представителями) детей и поставщиками образовательных услуг, включенными в систему персонифицированного финансирования, при заключении которых использовались сертификаты дополнительного образования, обеспеченные средствами персонифицированного финансирования дополнительного образования, - в порядке, установленном Правилами персонифицированного финансирования дополнительного образования, настоящей программой персонифицированного финансирования.»</w:t>
      </w:r>
    </w:p>
    <w:p w:rsidR="006305FF" w:rsidRPr="005709DC" w:rsidRDefault="006305FF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12110E" w:rsidRPr="005709DC" w:rsidRDefault="0012110E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pacing w:val="-6"/>
          <w:sz w:val="26"/>
          <w:szCs w:val="26"/>
        </w:rPr>
        <w:t>1.1.</w:t>
      </w:r>
      <w:r w:rsidR="006305FF" w:rsidRPr="005709DC">
        <w:rPr>
          <w:rFonts w:ascii="Times New Roman" w:hAnsi="Times New Roman" w:cs="Times New Roman"/>
          <w:spacing w:val="-6"/>
          <w:sz w:val="26"/>
          <w:szCs w:val="26"/>
        </w:rPr>
        <w:t>6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>. в подпункте 6.4 пункта 6 Программы слова «учебного года» заменить словами «</w:t>
      </w:r>
      <w:r w:rsidR="00D26772" w:rsidRPr="005709DC">
        <w:rPr>
          <w:rFonts w:ascii="Times New Roman" w:hAnsi="Times New Roman" w:cs="Times New Roman"/>
          <w:spacing w:val="-6"/>
          <w:sz w:val="26"/>
          <w:szCs w:val="26"/>
        </w:rPr>
        <w:t>установленных в программе персонифицированного финансирования периодов»;</w:t>
      </w:r>
    </w:p>
    <w:p w:rsidR="003E7215" w:rsidRPr="005709DC" w:rsidRDefault="003E7215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3E7215" w:rsidRPr="005709DC" w:rsidRDefault="00F628B6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pacing w:val="-6"/>
          <w:sz w:val="26"/>
          <w:szCs w:val="26"/>
        </w:rPr>
        <w:t>1.1.</w:t>
      </w:r>
      <w:r w:rsidR="006305FF" w:rsidRPr="005709DC">
        <w:rPr>
          <w:rFonts w:ascii="Times New Roman" w:hAnsi="Times New Roman" w:cs="Times New Roman"/>
          <w:spacing w:val="-6"/>
          <w:sz w:val="26"/>
          <w:szCs w:val="26"/>
        </w:rPr>
        <w:t>7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3E7215"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 в подпункте 6.5 пункта 6 Программы слова «персонифицированного финансирования» исключить;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3E7215" w:rsidRPr="005709DC" w:rsidRDefault="003E7215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3026E9" w:rsidRPr="005709DC" w:rsidRDefault="006305FF" w:rsidP="00140F9C">
      <w:pPr>
        <w:pStyle w:val="ConsPlusNormal"/>
        <w:ind w:firstLine="588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pacing w:val="-6"/>
          <w:sz w:val="26"/>
          <w:szCs w:val="26"/>
        </w:rPr>
        <w:t>1.1.8</w:t>
      </w:r>
      <w:r w:rsidR="003E7215"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hyperlink r:id="rId12" w:history="1">
        <w:r w:rsidR="00F628B6" w:rsidRPr="005709DC">
          <w:rPr>
            <w:rFonts w:ascii="Times New Roman" w:hAnsi="Times New Roman" w:cs="Times New Roman"/>
            <w:sz w:val="26"/>
            <w:szCs w:val="26"/>
          </w:rPr>
          <w:t>пункт 6</w:t>
        </w:r>
      </w:hyperlink>
      <w:r w:rsidR="00F628B6" w:rsidRPr="005709DC">
        <w:rPr>
          <w:rFonts w:ascii="Times New Roman" w:hAnsi="Times New Roman" w:cs="Times New Roman"/>
          <w:sz w:val="26"/>
          <w:szCs w:val="26"/>
        </w:rPr>
        <w:t xml:space="preserve"> Программы дополнить подпунктами 6.6 и 6.7 следующего содержания:</w:t>
      </w:r>
    </w:p>
    <w:p w:rsidR="00F628B6" w:rsidRPr="005709DC" w:rsidRDefault="00F628B6" w:rsidP="00140F9C">
      <w:pPr>
        <w:pStyle w:val="ConsPlusNormal"/>
        <w:ind w:firstLine="588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«6.6. За счет средств сертификата дополнительного образования допускается оплачивать дополнительные общеразвивающие программы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F628B6" w:rsidRPr="005709DC" w:rsidRDefault="00F628B6" w:rsidP="00F628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6.7. На период действия программы персонифицированного финансирования выбор направленностей дополнитель</w:t>
      </w:r>
      <w:r w:rsidR="00D26772" w:rsidRPr="005709DC">
        <w:rPr>
          <w:rFonts w:ascii="Times New Roman" w:hAnsi="Times New Roman" w:cs="Times New Roman"/>
          <w:sz w:val="26"/>
          <w:szCs w:val="26"/>
        </w:rPr>
        <w:t>ных общеразвива</w:t>
      </w:r>
      <w:r w:rsidRPr="005709DC">
        <w:rPr>
          <w:rFonts w:ascii="Times New Roman" w:hAnsi="Times New Roman" w:cs="Times New Roman"/>
          <w:sz w:val="26"/>
          <w:szCs w:val="26"/>
        </w:rPr>
        <w:t>ющих программ (</w:t>
      </w:r>
      <w:r w:rsidR="00D26772" w:rsidRPr="005709DC">
        <w:rPr>
          <w:rFonts w:ascii="Times New Roman" w:hAnsi="Times New Roman" w:cs="Times New Roman"/>
          <w:sz w:val="26"/>
          <w:szCs w:val="26"/>
        </w:rPr>
        <w:t>технической, естественнонаучной, физкультурно-спортивной, художественной, туристско-краеведческой, социально-гуманитарной</w:t>
      </w:r>
      <w:r w:rsidRPr="005709DC">
        <w:rPr>
          <w:rFonts w:ascii="Times New Roman" w:hAnsi="Times New Roman" w:cs="Times New Roman"/>
          <w:sz w:val="26"/>
          <w:szCs w:val="26"/>
        </w:rPr>
        <w:t>) не ограничен (лимит зачисления на обучение для соответствующей направленности не устанавливается).».</w:t>
      </w:r>
    </w:p>
    <w:p w:rsidR="00F628B6" w:rsidRPr="005709DC" w:rsidRDefault="00F628B6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pacing w:val="-6"/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5709DC">
        <w:rPr>
          <w:rFonts w:ascii="Times New Roman" w:hAnsi="Times New Roman" w:cs="Times New Roman"/>
          <w:spacing w:val="-6"/>
          <w:sz w:val="26"/>
          <w:szCs w:val="26"/>
        </w:rPr>
        <w:t>А.Н.Лаврентьева</w:t>
      </w:r>
      <w:proofErr w:type="spellEnd"/>
      <w:r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официального опубликования в порядке и сроки, предусмотренные </w:t>
      </w:r>
      <w:hyperlink r:id="rId13" w:history="1">
        <w:r w:rsidRPr="005709DC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E3192" w:rsidRPr="005709DC" w:rsidRDefault="00CE3192" w:rsidP="00140F9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14" w:history="1">
        <w:r w:rsidRPr="005709DC">
          <w:rPr>
            <w:rStyle w:val="a8"/>
            <w:rFonts w:ascii="Times New Roman" w:hAnsi="Times New Roman"/>
            <w:color w:val="auto"/>
            <w:spacing w:val="-6"/>
            <w:sz w:val="26"/>
            <w:szCs w:val="26"/>
          </w:rPr>
          <w:t>www.admkogalym.ru</w:t>
        </w:r>
      </w:hyperlink>
      <w:r w:rsidRPr="005709DC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CE3192" w:rsidRPr="005709DC" w:rsidRDefault="00CE3192" w:rsidP="00140F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192" w:rsidRPr="005709DC" w:rsidRDefault="00CE3192" w:rsidP="003F1F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4. Настоящее постановление</w:t>
      </w:r>
      <w:r w:rsidRPr="005709DC">
        <w:t xml:space="preserve"> </w:t>
      </w:r>
      <w:r w:rsidRPr="005709DC">
        <w:rPr>
          <w:rFonts w:ascii="Times New Roman" w:hAnsi="Times New Roman" w:cs="Times New Roman"/>
          <w:sz w:val="26"/>
          <w:szCs w:val="26"/>
        </w:rPr>
        <w:t xml:space="preserve">распространяет свое действие на правоотношения, возникшие с 01.11.2022. </w:t>
      </w:r>
    </w:p>
    <w:p w:rsidR="00CE3192" w:rsidRPr="005709DC" w:rsidRDefault="00CE3192" w:rsidP="003F1F8D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40F9C">
      <w:pPr>
        <w:pStyle w:val="ConsPlusNormal"/>
        <w:ind w:firstLine="588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5709DC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Pr="005709DC">
        <w:rPr>
          <w:rFonts w:ascii="Times New Roman" w:hAnsi="Times New Roman" w:cs="Times New Roman"/>
          <w:sz w:val="26"/>
          <w:szCs w:val="26"/>
        </w:rPr>
        <w:t>.</w:t>
      </w:r>
    </w:p>
    <w:p w:rsidR="00CE3192" w:rsidRPr="005709DC" w:rsidRDefault="00CE3192" w:rsidP="00140F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192" w:rsidRPr="005709DC" w:rsidRDefault="00CE3192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5709DC" w:rsidRPr="005709DC" w:rsidTr="001D0927">
        <w:tc>
          <w:tcPr>
            <w:tcW w:w="3001" w:type="dxa"/>
          </w:tcPr>
          <w:p w:rsidR="00CE3192" w:rsidRPr="005709DC" w:rsidRDefault="00CE3192" w:rsidP="001D0927">
            <w:pPr>
              <w:rPr>
                <w:sz w:val="28"/>
                <w:szCs w:val="28"/>
              </w:rPr>
            </w:pPr>
            <w:r w:rsidRPr="005709DC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5709DC" w:rsidRPr="005709DC" w:rsidTr="001D0927">
              <w:tc>
                <w:tcPr>
                  <w:tcW w:w="3822" w:type="dxa"/>
                </w:tcPr>
                <w:p w:rsidR="00CE3192" w:rsidRPr="005709DC" w:rsidRDefault="004B5AD1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709DC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1825E30" wp14:editId="416439D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E3192" w:rsidRPr="005709DC">
                    <w:rPr>
                      <w:b/>
                      <w:sz w:val="20"/>
                    </w:rPr>
                    <w:t>ДОКУМЕНТ ПОДПИСАН</w:t>
                  </w:r>
                </w:p>
                <w:p w:rsidR="00CE3192" w:rsidRPr="005709DC" w:rsidRDefault="00CE3192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709DC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5709DC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709DC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709DC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CE3192" w:rsidRPr="005709DC" w:rsidRDefault="00CE3192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5709DC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709DC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5709DC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709DC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5709DC">
                    <w:rPr>
                      <w:sz w:val="18"/>
                      <w:szCs w:val="18"/>
                    </w:rPr>
                    <w:t xml:space="preserve"> 1]</w:t>
                  </w:r>
                </w:p>
                <w:p w:rsidR="00CE3192" w:rsidRPr="005709DC" w:rsidRDefault="00CE3192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E3192" w:rsidRPr="005709DC" w:rsidRDefault="00CE3192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CE3192" w:rsidRPr="005709DC" w:rsidRDefault="00CE3192" w:rsidP="001D0927">
            <w:pPr>
              <w:jc w:val="right"/>
              <w:rPr>
                <w:sz w:val="28"/>
                <w:szCs w:val="28"/>
              </w:rPr>
            </w:pPr>
            <w:proofErr w:type="spellStart"/>
            <w:r w:rsidRPr="005709DC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E3192" w:rsidRPr="005709DC" w:rsidRDefault="00CE3192">
      <w:pPr>
        <w:spacing w:after="200" w:line="276" w:lineRule="auto"/>
        <w:rPr>
          <w:sz w:val="26"/>
          <w:szCs w:val="26"/>
        </w:rPr>
        <w:sectPr w:rsidR="00CE3192" w:rsidRPr="005709DC" w:rsidSect="00F116FA">
          <w:headerReference w:type="default" r:id="rId16"/>
          <w:headerReference w:type="first" r:id="rId17"/>
          <w:pgSz w:w="11906" w:h="16838"/>
          <w:pgMar w:top="851" w:right="567" w:bottom="709" w:left="2552" w:header="709" w:footer="709" w:gutter="0"/>
          <w:cols w:space="708"/>
          <w:docGrid w:linePitch="360"/>
        </w:sectPr>
      </w:pPr>
      <w:bookmarkStart w:id="1" w:name="_GoBack"/>
      <w:bookmarkEnd w:id="1"/>
    </w:p>
    <w:p w:rsidR="00CE3192" w:rsidRDefault="00CE3192" w:rsidP="009C0B20">
      <w:pPr>
        <w:tabs>
          <w:tab w:val="left" w:pos="11766"/>
        </w:tabs>
        <w:ind w:left="11766"/>
        <w:rPr>
          <w:sz w:val="26"/>
          <w:szCs w:val="26"/>
        </w:rPr>
      </w:pPr>
    </w:p>
    <w:sectPr w:rsidR="00CE3192" w:rsidSect="009C0B20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39" w:rsidRDefault="002A6E39" w:rsidP="00F116FA">
      <w:r>
        <w:separator/>
      </w:r>
    </w:p>
  </w:endnote>
  <w:endnote w:type="continuationSeparator" w:id="0">
    <w:p w:rsidR="002A6E39" w:rsidRDefault="002A6E3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39" w:rsidRDefault="002A6E39" w:rsidP="00F116FA">
      <w:r>
        <w:separator/>
      </w:r>
    </w:p>
  </w:footnote>
  <w:footnote w:type="continuationSeparator" w:id="0">
    <w:p w:rsidR="002A6E39" w:rsidRDefault="002A6E39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2" w:rsidRDefault="00302ACF" w:rsidP="00F116FA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09DC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2" w:rsidRDefault="00302ACF" w:rsidP="00F116FA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09DC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61CAD"/>
    <w:rsid w:val="00077DBF"/>
    <w:rsid w:val="00085787"/>
    <w:rsid w:val="00094197"/>
    <w:rsid w:val="000A066F"/>
    <w:rsid w:val="000B0055"/>
    <w:rsid w:val="000C2A5A"/>
    <w:rsid w:val="000C4C6C"/>
    <w:rsid w:val="000D3D32"/>
    <w:rsid w:val="000D7BA6"/>
    <w:rsid w:val="000E4994"/>
    <w:rsid w:val="000F0569"/>
    <w:rsid w:val="0012110E"/>
    <w:rsid w:val="00140F9C"/>
    <w:rsid w:val="001651AE"/>
    <w:rsid w:val="001660E7"/>
    <w:rsid w:val="0017565E"/>
    <w:rsid w:val="001A216F"/>
    <w:rsid w:val="001A2FFE"/>
    <w:rsid w:val="001B4334"/>
    <w:rsid w:val="001B7E2C"/>
    <w:rsid w:val="001D0927"/>
    <w:rsid w:val="001D1B5B"/>
    <w:rsid w:val="001D7651"/>
    <w:rsid w:val="001E328E"/>
    <w:rsid w:val="001F7198"/>
    <w:rsid w:val="002008CC"/>
    <w:rsid w:val="00201088"/>
    <w:rsid w:val="00206268"/>
    <w:rsid w:val="00207D8C"/>
    <w:rsid w:val="0022548A"/>
    <w:rsid w:val="00250F47"/>
    <w:rsid w:val="0026736D"/>
    <w:rsid w:val="002718DE"/>
    <w:rsid w:val="002739BA"/>
    <w:rsid w:val="00284E96"/>
    <w:rsid w:val="002A6E39"/>
    <w:rsid w:val="002B10AF"/>
    <w:rsid w:val="002B49A0"/>
    <w:rsid w:val="002D5593"/>
    <w:rsid w:val="002E0A30"/>
    <w:rsid w:val="002E0E1B"/>
    <w:rsid w:val="002E312D"/>
    <w:rsid w:val="002E4A15"/>
    <w:rsid w:val="002F7936"/>
    <w:rsid w:val="003026E9"/>
    <w:rsid w:val="00302ACF"/>
    <w:rsid w:val="00313DAF"/>
    <w:rsid w:val="00322C35"/>
    <w:rsid w:val="003361CC"/>
    <w:rsid w:val="003447F7"/>
    <w:rsid w:val="003457AC"/>
    <w:rsid w:val="00346D3B"/>
    <w:rsid w:val="00352B13"/>
    <w:rsid w:val="00377E3A"/>
    <w:rsid w:val="00391DE5"/>
    <w:rsid w:val="003D4558"/>
    <w:rsid w:val="003D551C"/>
    <w:rsid w:val="003E7215"/>
    <w:rsid w:val="003F1BF2"/>
    <w:rsid w:val="003F1F8D"/>
    <w:rsid w:val="003F210F"/>
    <w:rsid w:val="003F587E"/>
    <w:rsid w:val="00401590"/>
    <w:rsid w:val="00406D91"/>
    <w:rsid w:val="00425F1A"/>
    <w:rsid w:val="004272C1"/>
    <w:rsid w:val="0043438A"/>
    <w:rsid w:val="0046102E"/>
    <w:rsid w:val="004655DC"/>
    <w:rsid w:val="00465FC6"/>
    <w:rsid w:val="004753F1"/>
    <w:rsid w:val="004774FD"/>
    <w:rsid w:val="004929ED"/>
    <w:rsid w:val="004A3730"/>
    <w:rsid w:val="004A664D"/>
    <w:rsid w:val="004B5AD1"/>
    <w:rsid w:val="004E26A2"/>
    <w:rsid w:val="004F1C5D"/>
    <w:rsid w:val="004F33B1"/>
    <w:rsid w:val="00505B90"/>
    <w:rsid w:val="00515C46"/>
    <w:rsid w:val="0052580E"/>
    <w:rsid w:val="005326BF"/>
    <w:rsid w:val="005545F9"/>
    <w:rsid w:val="00557A36"/>
    <w:rsid w:val="00563BF8"/>
    <w:rsid w:val="00565E6B"/>
    <w:rsid w:val="005709DC"/>
    <w:rsid w:val="00572C3C"/>
    <w:rsid w:val="005818CA"/>
    <w:rsid w:val="005824EE"/>
    <w:rsid w:val="005915BE"/>
    <w:rsid w:val="00594BCD"/>
    <w:rsid w:val="005C0882"/>
    <w:rsid w:val="005C3DB9"/>
    <w:rsid w:val="005D096A"/>
    <w:rsid w:val="005E404A"/>
    <w:rsid w:val="005F451E"/>
    <w:rsid w:val="006015ED"/>
    <w:rsid w:val="00620737"/>
    <w:rsid w:val="006237E3"/>
    <w:rsid w:val="00625AA2"/>
    <w:rsid w:val="006305FF"/>
    <w:rsid w:val="00647563"/>
    <w:rsid w:val="00651BEE"/>
    <w:rsid w:val="00661ACD"/>
    <w:rsid w:val="0068630E"/>
    <w:rsid w:val="006B56D1"/>
    <w:rsid w:val="006C6E81"/>
    <w:rsid w:val="006E35BD"/>
    <w:rsid w:val="006F5D3B"/>
    <w:rsid w:val="00731D58"/>
    <w:rsid w:val="00747B75"/>
    <w:rsid w:val="00756DD0"/>
    <w:rsid w:val="00774364"/>
    <w:rsid w:val="00774A1F"/>
    <w:rsid w:val="0079380B"/>
    <w:rsid w:val="007A0DE9"/>
    <w:rsid w:val="007C24AA"/>
    <w:rsid w:val="007C325E"/>
    <w:rsid w:val="007C77BD"/>
    <w:rsid w:val="007D1C62"/>
    <w:rsid w:val="007D3670"/>
    <w:rsid w:val="007E18D1"/>
    <w:rsid w:val="007E28C2"/>
    <w:rsid w:val="007F18B9"/>
    <w:rsid w:val="007F5689"/>
    <w:rsid w:val="00807902"/>
    <w:rsid w:val="00814D9F"/>
    <w:rsid w:val="00820045"/>
    <w:rsid w:val="00822593"/>
    <w:rsid w:val="008329FC"/>
    <w:rsid w:val="0086685A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F9F"/>
    <w:rsid w:val="008D2DB3"/>
    <w:rsid w:val="008E62E8"/>
    <w:rsid w:val="008F5F05"/>
    <w:rsid w:val="00921EE6"/>
    <w:rsid w:val="00931EC1"/>
    <w:rsid w:val="00937011"/>
    <w:rsid w:val="00952EC3"/>
    <w:rsid w:val="0097213D"/>
    <w:rsid w:val="009809A7"/>
    <w:rsid w:val="009911A2"/>
    <w:rsid w:val="009B614E"/>
    <w:rsid w:val="009C0B20"/>
    <w:rsid w:val="009D5BC9"/>
    <w:rsid w:val="009F2FE3"/>
    <w:rsid w:val="00A06F91"/>
    <w:rsid w:val="00A127B4"/>
    <w:rsid w:val="00A2084D"/>
    <w:rsid w:val="00A2100A"/>
    <w:rsid w:val="00A43D0A"/>
    <w:rsid w:val="00A456B0"/>
    <w:rsid w:val="00A55B28"/>
    <w:rsid w:val="00A564E7"/>
    <w:rsid w:val="00A6363B"/>
    <w:rsid w:val="00A66559"/>
    <w:rsid w:val="00A75646"/>
    <w:rsid w:val="00AC5043"/>
    <w:rsid w:val="00AD7FA9"/>
    <w:rsid w:val="00AF58C8"/>
    <w:rsid w:val="00AF7339"/>
    <w:rsid w:val="00B03433"/>
    <w:rsid w:val="00B16E2C"/>
    <w:rsid w:val="00B22D6D"/>
    <w:rsid w:val="00B22DDA"/>
    <w:rsid w:val="00B30509"/>
    <w:rsid w:val="00B457DD"/>
    <w:rsid w:val="00B66635"/>
    <w:rsid w:val="00B7003E"/>
    <w:rsid w:val="00B7051B"/>
    <w:rsid w:val="00B75B03"/>
    <w:rsid w:val="00BA5556"/>
    <w:rsid w:val="00BA7E6E"/>
    <w:rsid w:val="00BB1866"/>
    <w:rsid w:val="00BC22FB"/>
    <w:rsid w:val="00BC37E6"/>
    <w:rsid w:val="00BC5959"/>
    <w:rsid w:val="00BD4B13"/>
    <w:rsid w:val="00BD6D6A"/>
    <w:rsid w:val="00BE26A4"/>
    <w:rsid w:val="00C1770D"/>
    <w:rsid w:val="00C25776"/>
    <w:rsid w:val="00C27247"/>
    <w:rsid w:val="00C40053"/>
    <w:rsid w:val="00C700C4"/>
    <w:rsid w:val="00C812BB"/>
    <w:rsid w:val="00C969BE"/>
    <w:rsid w:val="00CB2627"/>
    <w:rsid w:val="00CC367F"/>
    <w:rsid w:val="00CD799F"/>
    <w:rsid w:val="00CE06CA"/>
    <w:rsid w:val="00CE0A2E"/>
    <w:rsid w:val="00CE23E8"/>
    <w:rsid w:val="00CE3192"/>
    <w:rsid w:val="00CF6B89"/>
    <w:rsid w:val="00D17673"/>
    <w:rsid w:val="00D26772"/>
    <w:rsid w:val="00D50341"/>
    <w:rsid w:val="00D52DB6"/>
    <w:rsid w:val="00D57DC9"/>
    <w:rsid w:val="00D73370"/>
    <w:rsid w:val="00DC0DB6"/>
    <w:rsid w:val="00DD1AB6"/>
    <w:rsid w:val="00DE42EA"/>
    <w:rsid w:val="00E016B5"/>
    <w:rsid w:val="00E12A7D"/>
    <w:rsid w:val="00E177CC"/>
    <w:rsid w:val="00E63D1C"/>
    <w:rsid w:val="00E66BF7"/>
    <w:rsid w:val="00E81C76"/>
    <w:rsid w:val="00E846C0"/>
    <w:rsid w:val="00E90266"/>
    <w:rsid w:val="00E90824"/>
    <w:rsid w:val="00EB2CA6"/>
    <w:rsid w:val="00EB75CB"/>
    <w:rsid w:val="00EB79D8"/>
    <w:rsid w:val="00ED5C7C"/>
    <w:rsid w:val="00ED62A2"/>
    <w:rsid w:val="00EE539C"/>
    <w:rsid w:val="00EE6848"/>
    <w:rsid w:val="00F06198"/>
    <w:rsid w:val="00F116FA"/>
    <w:rsid w:val="00F15A8F"/>
    <w:rsid w:val="00F5080D"/>
    <w:rsid w:val="00F50CAB"/>
    <w:rsid w:val="00F628B6"/>
    <w:rsid w:val="00F66FB3"/>
    <w:rsid w:val="00F776D3"/>
    <w:rsid w:val="00F77F9B"/>
    <w:rsid w:val="00FA27F3"/>
    <w:rsid w:val="00FB3A14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a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9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B0055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0B00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D1B9CC6A5EA84FC46EB04E5F0C5ACD66468731513340C963036FB0499999E893BF956B5E315A7C30245F993E6824DB9w1u9D" TargetMode="External"/><Relationship Id="rId13" Type="http://schemas.openxmlformats.org/officeDocument/2006/relationships/hyperlink" Target="consultantplus://offline/ref=9AA7BC85E1139805DC08D2F6CC14BD08AEA52D313BF70293A66CDD9769AB1613CD1F31C10D4FE75FEC292B6B4E51A822FAQ1w4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95D1B9CC6A5EA84FC46EB04E5F0C5ACD66468731513340C963036FB0499999E893BF956A7E34DABC20A5AFD93F3D41CFF4C9BE0C5DE342114C1E315w3uF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5D1B9CC6A5EA84FC46EB04E5F0C5ACD66468731513340C963036FB0499999E893BF956A7E34DABC20A5AFD93F3D41CFF4C9BE0C5DE342114C1E315w3uF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B95D1B9CC6A5EA84FC46EB04E5F0C5ACD66468731513340C963036FB0499999E893BF956A7E34DABC20A5AFD93F3D41CFF4C9BE0C5DE342114C1E315w3uF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5D1B9CC6A5EA84FC46EB04E5F0C5ACD66468731513340C963036FB0499999E893BF956A7E34DABC20A5BF89FF3D41CFF4C9BE0C5DE342114C1E315w3uFD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</cp:revision>
  <cp:lastPrinted>2022-10-10T15:25:00Z</cp:lastPrinted>
  <dcterms:created xsi:type="dcterms:W3CDTF">2022-10-16T22:11:00Z</dcterms:created>
  <dcterms:modified xsi:type="dcterms:W3CDTF">2022-10-19T06:16:00Z</dcterms:modified>
</cp:coreProperties>
</file>