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7F" w:rsidRDefault="0078657F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Cs/>
          <w:sz w:val="26"/>
          <w:szCs w:val="26"/>
          <w:lang w:eastAsia="ru-RU"/>
        </w:rPr>
        <w:t>Сводный отчет</w:t>
      </w:r>
      <w:r w:rsidR="006F2990" w:rsidRPr="006F2990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 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о результатах проведения оценки регулирующего воздействия проекта </w:t>
      </w:r>
      <w:r w:rsidR="003723B8">
        <w:rPr>
          <w:rFonts w:ascii="Times New Roman" w:eastAsiaTheme="minorEastAsia" w:hAnsi="Times New Roman"/>
          <w:bCs/>
          <w:sz w:val="26"/>
          <w:szCs w:val="26"/>
          <w:lang w:eastAsia="ru-RU"/>
        </w:rPr>
        <w:t xml:space="preserve">муниципального </w:t>
      </w:r>
      <w:r w:rsidR="0078657F">
        <w:rPr>
          <w:rFonts w:ascii="Times New Roman" w:eastAsiaTheme="minorEastAsia" w:hAnsi="Times New Roman"/>
          <w:bCs/>
          <w:sz w:val="26"/>
          <w:szCs w:val="26"/>
          <w:lang w:eastAsia="ru-RU"/>
        </w:rPr>
        <w:t>нормативного правового акта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:rsidR="006F2990" w:rsidRPr="006F2990" w:rsidRDefault="006F2990" w:rsidP="006F2990">
      <w:pPr>
        <w:autoSpaceDE w:val="0"/>
        <w:autoSpaceDN w:val="0"/>
        <w:spacing w:after="240" w:line="240" w:lineRule="auto"/>
        <w:ind w:left="567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1. Общая информация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1.1. Регулирующий орган:</w:t>
      </w:r>
    </w:p>
    <w:p w:rsidR="006F2990" w:rsidRPr="00195FB6" w:rsidRDefault="00195FB6" w:rsidP="00C465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Управление культуры, спорта и молодежной политики Администрации города Когалыма (далее – </w:t>
      </w:r>
      <w:proofErr w:type="spellStart"/>
      <w:r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УКСиМП</w:t>
      </w:r>
      <w:proofErr w:type="spellEnd"/>
      <w:r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)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полное и краткое наименования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1.2. Вид и наименование проекта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195FB6" w:rsidRDefault="00C46536" w:rsidP="00C4653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П</w:t>
      </w:r>
      <w:r w:rsidR="00195FB6" w:rsidRPr="00195FB6">
        <w:rPr>
          <w:rFonts w:ascii="Times New Roman" w:eastAsiaTheme="minorEastAsia" w:hAnsi="Times New Roman"/>
          <w:i/>
          <w:sz w:val="24"/>
          <w:szCs w:val="24"/>
          <w:lang w:eastAsia="ru-RU"/>
        </w:rPr>
        <w:t>роект постановления Администрации города Когалыма «Об утверждении Порядка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 (далее – Проект)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1.3. Краткое описание содержания предлагаемого правового регулирования:</w:t>
      </w:r>
    </w:p>
    <w:p w:rsidR="00C46536" w:rsidRPr="00C46536" w:rsidRDefault="00C46536" w:rsidP="00C46536">
      <w:pPr>
        <w:pStyle w:val="ad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подготовлен с целью реализации </w:t>
      </w:r>
      <w:r w:rsidRPr="00C46536">
        <w:rPr>
          <w:rFonts w:ascii="Times New Roman" w:hAnsi="Times New Roman"/>
          <w:i/>
          <w:sz w:val="24"/>
          <w:szCs w:val="24"/>
        </w:rPr>
        <w:t>распоряжения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годы»</w:t>
      </w:r>
      <w:r w:rsidRPr="00C46536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C46536">
        <w:rPr>
          <w:rFonts w:ascii="Times New Roman" w:hAnsi="Times New Roman"/>
          <w:i/>
          <w:sz w:val="24"/>
          <w:szCs w:val="24"/>
        </w:rPr>
        <w:t>а также для привлечения немуниципальных организаций, в том числе социально ориентированных некоммерческих организаций к предоставлению услуг (работ) в сфере культуры города Когалыма.</w:t>
      </w:r>
    </w:p>
    <w:p w:rsidR="006F2990" w:rsidRPr="00C46536" w:rsidRDefault="00C46536" w:rsidP="00C46536">
      <w:pPr>
        <w:pStyle w:val="ad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ab/>
      </w:r>
      <w:r w:rsidRPr="00C46536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</w:t>
      </w:r>
      <w:r w:rsidRPr="00C46536">
        <w:rPr>
          <w:rFonts w:ascii="Times New Roman" w:hAnsi="Times New Roman"/>
          <w:i/>
          <w:sz w:val="24"/>
          <w:szCs w:val="24"/>
        </w:rPr>
        <w:t xml:space="preserve">устанавливает условия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мероприятий», а также </w:t>
      </w:r>
      <w:r w:rsidRPr="00C46536">
        <w:rPr>
          <w:rFonts w:ascii="Times New Roman" w:eastAsia="Times New Roman" w:hAnsi="Times New Roman"/>
          <w:i/>
          <w:sz w:val="24"/>
          <w:szCs w:val="24"/>
          <w:lang w:eastAsia="ru-RU"/>
        </w:rPr>
        <w:t>регулирует</w:t>
      </w:r>
      <w:r w:rsidRPr="00C46536">
        <w:rPr>
          <w:rFonts w:ascii="Times New Roman" w:hAnsi="Times New Roman"/>
          <w:i/>
          <w:sz w:val="24"/>
          <w:szCs w:val="24"/>
        </w:rPr>
        <w:t xml:space="preserve"> взаимоотношения сторон при заключении и реализации </w:t>
      </w:r>
      <w:r>
        <w:rPr>
          <w:rFonts w:ascii="Times New Roman" w:hAnsi="Times New Roman"/>
          <w:i/>
          <w:sz w:val="24"/>
          <w:szCs w:val="24"/>
        </w:rPr>
        <w:t>с</w:t>
      </w:r>
      <w:r w:rsidRPr="00C46536">
        <w:rPr>
          <w:rFonts w:ascii="Times New Roman" w:hAnsi="Times New Roman"/>
          <w:i/>
          <w:sz w:val="24"/>
          <w:szCs w:val="24"/>
        </w:rPr>
        <w:t>оглашения о предоставлении субсидии</w:t>
      </w:r>
      <w:r w:rsidRPr="00C4653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1.4. Дата размещения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>11 октября 2018 года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br/>
        <w:t xml:space="preserve">и срок, в течение которого принимались предложения в связи с размещением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</w:p>
    <w:p w:rsidR="006F2990" w:rsidRPr="00C46536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i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начало: </w:t>
      </w:r>
      <w:r w:rsidR="008130EF">
        <w:rPr>
          <w:rFonts w:ascii="Times New Roman" w:eastAsiaTheme="minorEastAsia" w:hAnsi="Times New Roman"/>
          <w:i/>
          <w:sz w:val="26"/>
          <w:szCs w:val="26"/>
          <w:lang w:eastAsia="ru-RU"/>
        </w:rPr>
        <w:t>12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 октября 2018 года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; окончание: </w:t>
      </w:r>
      <w:r w:rsidR="009D2A49">
        <w:rPr>
          <w:rFonts w:ascii="Times New Roman" w:eastAsiaTheme="minorEastAsia" w:hAnsi="Times New Roman"/>
          <w:i/>
          <w:sz w:val="26"/>
          <w:szCs w:val="26"/>
          <w:lang w:eastAsia="ru-RU"/>
        </w:rPr>
        <w:t>27</w:t>
      </w:r>
      <w:r w:rsidR="00C46536">
        <w:rPr>
          <w:rFonts w:ascii="Times New Roman" w:eastAsiaTheme="minorEastAsia" w:hAnsi="Times New Roman"/>
          <w:i/>
          <w:sz w:val="26"/>
          <w:szCs w:val="26"/>
          <w:lang w:eastAsia="ru-RU"/>
        </w:rPr>
        <w:t xml:space="preserve"> октября 2018 года.</w:t>
      </w:r>
    </w:p>
    <w:p w:rsidR="006F2990" w:rsidRPr="006F2990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1.5. Сведения о количестве замечаний и предложений, полученных в ходе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6F2990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before="12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Всего замечаний и </w:t>
      </w:r>
      <w:proofErr w:type="gramStart"/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предложений: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1</w:t>
      </w:r>
      <w:proofErr w:type="gramEnd"/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, из них:</w:t>
      </w:r>
    </w:p>
    <w:p w:rsidR="006F2990" w:rsidRPr="006F2990" w:rsidRDefault="006F2990" w:rsidP="006F2990">
      <w:pPr>
        <w:tabs>
          <w:tab w:val="center" w:pos="8505"/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учтено </w:t>
      </w:r>
      <w:proofErr w:type="gramStart"/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полностью: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1</w:t>
      </w:r>
      <w:proofErr w:type="gramEnd"/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, учтено частично: 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0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6F2990" w:rsidRPr="006F2990" w:rsidRDefault="006F2990" w:rsidP="006F2990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1.6. Дата размещения свода предложений, поступивших в связи с размещением уведомления о проведении публичных консультаций по проекту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нормативного правового акта: </w:t>
      </w:r>
      <w:proofErr w:type="gramStart"/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«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07</w:t>
      </w:r>
      <w:proofErr w:type="gramEnd"/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»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 октября  </w:t>
      </w:r>
      <w:r w:rsidR="0007659B" w:rsidRPr="0007659B">
        <w:rPr>
          <w:rFonts w:ascii="Times New Roman" w:eastAsiaTheme="minorEastAsia" w:hAnsi="Times New Roman"/>
          <w:sz w:val="26"/>
          <w:szCs w:val="26"/>
          <w:lang w:eastAsia="ru-RU"/>
        </w:rPr>
        <w:t>201</w:t>
      </w:r>
      <w:r w:rsidR="0007659B">
        <w:rPr>
          <w:rFonts w:ascii="Times New Roman" w:eastAsiaTheme="minorEastAsia" w:hAnsi="Times New Roman"/>
          <w:sz w:val="26"/>
          <w:szCs w:val="26"/>
          <w:u w:val="single"/>
          <w:lang w:eastAsia="ru-RU"/>
        </w:rPr>
        <w:t xml:space="preserve"> 18 </w:t>
      </w:r>
      <w:r w:rsidRPr="0007659B">
        <w:rPr>
          <w:rFonts w:ascii="Times New Roman" w:eastAsiaTheme="minorEastAsia" w:hAnsi="Times New Roman"/>
          <w:sz w:val="26"/>
          <w:szCs w:val="26"/>
          <w:lang w:eastAsia="ru-RU"/>
        </w:rPr>
        <w:t>г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.</w:t>
      </w:r>
    </w:p>
    <w:p w:rsidR="008130EF" w:rsidRPr="0007659B" w:rsidRDefault="008130EF" w:rsidP="00C441F4">
      <w:pPr>
        <w:pStyle w:val="ad"/>
        <w:rPr>
          <w:rFonts w:ascii="Times New Roman" w:hAnsi="Times New Roman"/>
          <w:sz w:val="16"/>
          <w:szCs w:val="16"/>
          <w:lang w:eastAsia="ru-RU"/>
        </w:rPr>
      </w:pPr>
    </w:p>
    <w:p w:rsidR="006F2990" w:rsidRPr="00C441F4" w:rsidRDefault="006F2990" w:rsidP="00C441F4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C441F4">
        <w:rPr>
          <w:rFonts w:ascii="Times New Roman" w:hAnsi="Times New Roman"/>
          <w:sz w:val="26"/>
          <w:szCs w:val="26"/>
          <w:lang w:eastAsia="ru-RU"/>
        </w:rPr>
        <w:t>1.7. Контактная информация исполнителя в регулирующем органе:</w:t>
      </w:r>
    </w:p>
    <w:p w:rsidR="006F2990" w:rsidRPr="00C441F4" w:rsidRDefault="006F2990" w:rsidP="00C441F4">
      <w:pPr>
        <w:pStyle w:val="ad"/>
        <w:rPr>
          <w:rFonts w:ascii="Times New Roman" w:hAnsi="Times New Roman"/>
          <w:lang w:eastAsia="ru-RU"/>
        </w:rPr>
      </w:pPr>
      <w:r w:rsidRPr="00C441F4">
        <w:rPr>
          <w:rFonts w:ascii="Times New Roman" w:hAnsi="Times New Roman"/>
          <w:sz w:val="26"/>
          <w:szCs w:val="26"/>
          <w:lang w:eastAsia="ru-RU"/>
        </w:rPr>
        <w:t>Ф.И.О.:</w:t>
      </w:r>
      <w:r w:rsidRPr="00C441F4">
        <w:rPr>
          <w:rFonts w:ascii="Times New Roman" w:hAnsi="Times New Roman"/>
          <w:lang w:eastAsia="ru-RU"/>
        </w:rPr>
        <w:t xml:space="preserve"> </w:t>
      </w:r>
      <w:r w:rsidR="00C46536" w:rsidRPr="00C441F4">
        <w:rPr>
          <w:rFonts w:ascii="Times New Roman" w:hAnsi="Times New Roman"/>
          <w:i/>
          <w:sz w:val="24"/>
          <w:szCs w:val="24"/>
          <w:lang w:eastAsia="ru-RU"/>
        </w:rPr>
        <w:t>Майер Танзиля Фиркатовна</w:t>
      </w:r>
    </w:p>
    <w:p w:rsidR="006F2990" w:rsidRPr="00C441F4" w:rsidRDefault="006F2990" w:rsidP="00C441F4">
      <w:pPr>
        <w:pStyle w:val="ad"/>
        <w:rPr>
          <w:rFonts w:ascii="Times New Roman" w:hAnsi="Times New Roman"/>
          <w:i/>
          <w:sz w:val="24"/>
          <w:szCs w:val="24"/>
          <w:lang w:eastAsia="ru-RU"/>
        </w:rPr>
      </w:pPr>
      <w:r w:rsidRPr="00C441F4">
        <w:rPr>
          <w:rFonts w:ascii="Times New Roman" w:hAnsi="Times New Roman"/>
          <w:sz w:val="26"/>
          <w:szCs w:val="26"/>
          <w:lang w:eastAsia="ru-RU"/>
        </w:rPr>
        <w:t>Должность:</w:t>
      </w:r>
      <w:r w:rsidR="00C46536" w:rsidRPr="00C441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6536" w:rsidRPr="00C441F4">
        <w:rPr>
          <w:rFonts w:ascii="Times New Roman" w:hAnsi="Times New Roman"/>
          <w:i/>
          <w:sz w:val="24"/>
          <w:szCs w:val="24"/>
          <w:lang w:eastAsia="ru-RU"/>
        </w:rPr>
        <w:t>специалист-эксперт отдела культуры</w:t>
      </w: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657"/>
        <w:gridCol w:w="2439"/>
      </w:tblGrid>
      <w:tr w:rsidR="006F2990" w:rsidRPr="00C441F4" w:rsidTr="000B5D4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90" w:rsidRPr="00C441F4" w:rsidRDefault="006F2990" w:rsidP="00C441F4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1F4">
              <w:rPr>
                <w:rFonts w:ascii="Times New Roman" w:hAnsi="Times New Roman"/>
                <w:sz w:val="26"/>
                <w:szCs w:val="26"/>
                <w:lang w:eastAsia="ru-RU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990" w:rsidRPr="00C441F4" w:rsidRDefault="00C46536" w:rsidP="00C441F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441F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(34667)93896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990" w:rsidRPr="00C441F4" w:rsidRDefault="006F2990" w:rsidP="00C441F4">
            <w:pPr>
              <w:pStyle w:val="ad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441F4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почты: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990" w:rsidRPr="00C441F4" w:rsidRDefault="00C46536" w:rsidP="00C441F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C441F4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culturekog@mail.ru</w:t>
            </w:r>
          </w:p>
        </w:tc>
      </w:tr>
    </w:tbl>
    <w:p w:rsidR="00C441F4" w:rsidRDefault="00C441F4" w:rsidP="00C441F4">
      <w:pPr>
        <w:pStyle w:val="ad"/>
        <w:rPr>
          <w:rFonts w:ascii="Times New Roman" w:hAnsi="Times New Roman"/>
          <w:b/>
          <w:bCs/>
          <w:lang w:eastAsia="ru-RU"/>
        </w:rPr>
      </w:pPr>
    </w:p>
    <w:p w:rsidR="006F2990" w:rsidRDefault="00C441F4" w:rsidP="00C441F4">
      <w:pPr>
        <w:pStyle w:val="ad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C441F4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2. </w:t>
      </w:r>
      <w:r w:rsidR="006F2990" w:rsidRPr="00C441F4">
        <w:rPr>
          <w:rFonts w:ascii="Times New Roman" w:hAnsi="Times New Roman"/>
          <w:b/>
          <w:bCs/>
          <w:sz w:val="26"/>
          <w:szCs w:val="26"/>
          <w:lang w:eastAsia="ru-RU"/>
        </w:rPr>
        <w:t>Описание проблемы, на решение которой направлено предлагаемое правовое регулирование</w:t>
      </w:r>
    </w:p>
    <w:p w:rsidR="00C441F4" w:rsidRPr="0007659B" w:rsidRDefault="00C441F4" w:rsidP="00C441F4">
      <w:pPr>
        <w:pStyle w:val="ad"/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2.1. Описание содержания проблемной ситуации, на решение которой направлено принятие проекта </w:t>
      </w:r>
      <w:r w:rsidR="00CD0250">
        <w:rPr>
          <w:rFonts w:ascii="Times New Roman" w:eastAsiaTheme="minorEastAsia" w:hAnsi="Times New Roman"/>
          <w:sz w:val="26"/>
          <w:szCs w:val="26"/>
          <w:lang w:eastAsia="ru-RU"/>
        </w:rPr>
        <w:t xml:space="preserve">муниципального </w:t>
      </w: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нормативного правового акта:</w:t>
      </w:r>
    </w:p>
    <w:p w:rsidR="006F2990" w:rsidRPr="00C46536" w:rsidRDefault="00C46536" w:rsidP="00E062F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</w:r>
      <w:r w:rsid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Привлечение</w:t>
      </w:r>
      <w:r w:rsidR="0039629C"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немуниципальных </w:t>
      </w:r>
      <w:r w:rsidR="0039629C"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организаций в сферу</w:t>
      </w:r>
      <w:r w:rsid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культуры и создание</w:t>
      </w:r>
      <w:r w:rsidR="0039629C"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условий для осуществления ими деятельности по предоставлению соответствующих услуг</w:t>
      </w:r>
      <w:r w:rsid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выполнению работ.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9629C" w:rsidRPr="0039629C" w:rsidRDefault="0039629C" w:rsidP="0039629C">
      <w:pPr>
        <w:pStyle w:val="Default"/>
        <w:ind w:firstLine="708"/>
        <w:jc w:val="both"/>
        <w:rPr>
          <w:i/>
        </w:rPr>
      </w:pPr>
      <w:r>
        <w:rPr>
          <w:i/>
        </w:rPr>
        <w:t>Н</w:t>
      </w:r>
      <w:r w:rsidRPr="0039629C">
        <w:rPr>
          <w:i/>
        </w:rPr>
        <w:t xml:space="preserve">а официальном сайте Администрации города Когалыма </w:t>
      </w:r>
      <w:r>
        <w:rPr>
          <w:i/>
        </w:rPr>
        <w:t xml:space="preserve">создан </w:t>
      </w:r>
      <w:r w:rsidRPr="0039629C">
        <w:rPr>
          <w:i/>
        </w:rPr>
        <w:t>раздел о развитии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</w:r>
      <w:r>
        <w:rPr>
          <w:i/>
        </w:rPr>
        <w:t>.</w:t>
      </w:r>
    </w:p>
    <w:p w:rsidR="006F2990" w:rsidRPr="0039629C" w:rsidRDefault="0039629C" w:rsidP="0039629C">
      <w:pPr>
        <w:pStyle w:val="Default"/>
        <w:ind w:firstLine="708"/>
        <w:jc w:val="both"/>
        <w:rPr>
          <w:rFonts w:eastAsiaTheme="minorEastAsia"/>
          <w:i/>
        </w:rPr>
      </w:pPr>
      <w:r>
        <w:rPr>
          <w:i/>
        </w:rPr>
        <w:t>Проведен а</w:t>
      </w:r>
      <w:r w:rsidRPr="0039629C">
        <w:rPr>
          <w:i/>
        </w:rPr>
        <w:t xml:space="preserve">нализ существующего рынка услуг (работ) в сфере </w:t>
      </w:r>
      <w:r>
        <w:rPr>
          <w:i/>
        </w:rPr>
        <w:t xml:space="preserve">культуры </w:t>
      </w:r>
      <w:r w:rsidRPr="0039629C">
        <w:rPr>
          <w:i/>
        </w:rPr>
        <w:t>города Когалыма</w:t>
      </w:r>
      <w:r>
        <w:rPr>
          <w:i/>
        </w:rPr>
        <w:t>.</w:t>
      </w:r>
      <w:r w:rsidRPr="0039629C">
        <w:rPr>
          <w:i/>
        </w:rPr>
        <w:t xml:space="preserve"> </w:t>
      </w:r>
      <w:r>
        <w:rPr>
          <w:i/>
        </w:rPr>
        <w:t>Сформирован и утвержден</w:t>
      </w:r>
      <w:r w:rsidRPr="0039629C">
        <w:rPr>
          <w:i/>
        </w:rPr>
        <w:t xml:space="preserve"> переч</w:t>
      </w:r>
      <w:r>
        <w:rPr>
          <w:i/>
        </w:rPr>
        <w:t>е</w:t>
      </w:r>
      <w:r w:rsidRPr="0039629C">
        <w:rPr>
          <w:i/>
        </w:rPr>
        <w:t>н</w:t>
      </w:r>
      <w:r>
        <w:rPr>
          <w:i/>
        </w:rPr>
        <w:t>ь</w:t>
      </w:r>
      <w:r w:rsidRPr="0039629C">
        <w:rPr>
          <w:i/>
        </w:rPr>
        <w:t xml:space="preserve"> </w:t>
      </w:r>
      <w:r>
        <w:rPr>
          <w:i/>
        </w:rPr>
        <w:t>муниципальных работ</w:t>
      </w:r>
      <w:r w:rsidRPr="0039629C">
        <w:rPr>
          <w:i/>
        </w:rPr>
        <w:t>, которые могут исполнять немуниципальные организации, в том числе социально ориентирова</w:t>
      </w:r>
      <w:r>
        <w:rPr>
          <w:i/>
        </w:rPr>
        <w:t>нные некоммерческие организации.</w:t>
      </w:r>
      <w:r w:rsidRPr="0039629C">
        <w:rPr>
          <w:sz w:val="26"/>
          <w:szCs w:val="26"/>
        </w:rPr>
        <w:t xml:space="preserve"> </w:t>
      </w:r>
      <w:r>
        <w:rPr>
          <w:i/>
        </w:rPr>
        <w:t>Организованы и проведены</w:t>
      </w:r>
      <w:r w:rsidRPr="0039629C">
        <w:rPr>
          <w:i/>
        </w:rPr>
        <w:t xml:space="preserve"> встречи с </w:t>
      </w:r>
      <w:r>
        <w:rPr>
          <w:i/>
        </w:rPr>
        <w:t xml:space="preserve">потенциальными поставщиками </w:t>
      </w:r>
      <w:r w:rsidRPr="0039629C">
        <w:rPr>
          <w:i/>
        </w:rPr>
        <w:t xml:space="preserve">услуг (работ) в сфере </w:t>
      </w:r>
      <w:r>
        <w:rPr>
          <w:i/>
        </w:rPr>
        <w:t xml:space="preserve">культуры </w:t>
      </w:r>
      <w:r w:rsidRPr="0039629C">
        <w:rPr>
          <w:i/>
        </w:rPr>
        <w:t>города Когалыма</w:t>
      </w:r>
      <w:r>
        <w:rPr>
          <w:i/>
        </w:rPr>
        <w:t>.</w:t>
      </w:r>
      <w:r w:rsidRPr="0039629C">
        <w:rPr>
          <w:i/>
        </w:rPr>
        <w:t xml:space="preserve">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2.3. Социальные группы, заинтересованные в устранении проблемы, их количественная оценка:</w:t>
      </w:r>
    </w:p>
    <w:p w:rsidR="006F2990" w:rsidRPr="00E062F0" w:rsidRDefault="00E062F0" w:rsidP="00E062F0">
      <w:pPr>
        <w:pStyle w:val="ad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eastAsiaTheme="minorEastAsia"/>
          <w:lang w:eastAsia="ru-RU"/>
        </w:rPr>
        <w:tab/>
      </w:r>
      <w:r>
        <w:rPr>
          <w:rFonts w:ascii="Times New Roman" w:hAnsi="Times New Roman"/>
          <w:i/>
          <w:sz w:val="24"/>
          <w:szCs w:val="24"/>
        </w:rPr>
        <w:t>Н</w:t>
      </w:r>
      <w:r w:rsidRPr="00E062F0">
        <w:rPr>
          <w:rFonts w:ascii="Times New Roman" w:hAnsi="Times New Roman"/>
          <w:i/>
          <w:sz w:val="24"/>
          <w:szCs w:val="24"/>
        </w:rPr>
        <w:t>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</w:t>
      </w:r>
      <w:r w:rsidRPr="00E062F0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6F2990" w:rsidRPr="008517DF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8517DF"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Отсутствие конкуренции</w:t>
      </w:r>
      <w:r w:rsidRPr="008517DF">
        <w:rPr>
          <w:sz w:val="26"/>
          <w:szCs w:val="26"/>
        </w:rPr>
        <w:t xml:space="preserve"> </w:t>
      </w:r>
      <w:r w:rsidRPr="008517DF">
        <w:rPr>
          <w:rFonts w:ascii="Times New Roman" w:hAnsi="Times New Roman"/>
          <w:i/>
          <w:sz w:val="24"/>
          <w:szCs w:val="24"/>
        </w:rPr>
        <w:t xml:space="preserve">в сфере </w:t>
      </w:r>
      <w:r>
        <w:rPr>
          <w:rFonts w:ascii="Times New Roman" w:hAnsi="Times New Roman"/>
          <w:i/>
          <w:sz w:val="24"/>
          <w:szCs w:val="24"/>
        </w:rPr>
        <w:t>культуры города Когалыма.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2.5. Причины возникновения проблемы и факторы, поддерживающие ее существование:</w:t>
      </w:r>
    </w:p>
    <w:p w:rsidR="006F2990" w:rsidRPr="008517DF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Отсутствие</w:t>
      </w:r>
      <w:r w:rsidRPr="008517DF">
        <w:rPr>
          <w:rFonts w:ascii="Times New Roman" w:hAnsi="Times New Roman"/>
          <w:i/>
          <w:sz w:val="24"/>
          <w:szCs w:val="24"/>
        </w:rPr>
        <w:t xml:space="preserve"> условий для 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</w:t>
      </w:r>
      <w:r>
        <w:rPr>
          <w:rFonts w:ascii="Times New Roman" w:hAnsi="Times New Roman"/>
          <w:i/>
          <w:sz w:val="24"/>
          <w:szCs w:val="24"/>
        </w:rPr>
        <w:t xml:space="preserve"> культуры</w:t>
      </w:r>
      <w:r w:rsidRPr="008517DF">
        <w:rPr>
          <w:rFonts w:ascii="Times New Roman" w:hAnsi="Times New Roman"/>
          <w:i/>
          <w:sz w:val="24"/>
          <w:szCs w:val="24"/>
        </w:rPr>
        <w:t>, финансируемых из бюджет</w:t>
      </w:r>
      <w:r>
        <w:rPr>
          <w:rFonts w:ascii="Times New Roman" w:hAnsi="Times New Roman"/>
          <w:i/>
          <w:sz w:val="24"/>
          <w:szCs w:val="24"/>
        </w:rPr>
        <w:t>а города Когалыма.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 xml:space="preserve">2.6. Причины невозможности решения проблемы участниками соответствующих отношений самостоятельно, без вмешательства </w:t>
      </w:r>
      <w:r w:rsidR="0086650E">
        <w:rPr>
          <w:rFonts w:ascii="Times New Roman" w:eastAsiaTheme="minorEastAsia" w:hAnsi="Times New Roman"/>
          <w:sz w:val="26"/>
          <w:szCs w:val="26"/>
          <w:lang w:eastAsia="ru-RU"/>
        </w:rPr>
        <w:t xml:space="preserve">органов местного </w:t>
      </w:r>
      <w:r w:rsidR="0086650E" w:rsidRPr="0086650E">
        <w:rPr>
          <w:rFonts w:ascii="Times New Roman" w:eastAsiaTheme="minorEastAsia" w:hAnsi="Times New Roman"/>
          <w:sz w:val="26"/>
          <w:szCs w:val="26"/>
          <w:lang w:eastAsia="ru-RU"/>
        </w:rPr>
        <w:t>самоуправления</w:t>
      </w:r>
      <w:r w:rsidRPr="0086650E">
        <w:rPr>
          <w:rFonts w:ascii="Times New Roman" w:eastAsiaTheme="minorEastAsia" w:hAnsi="Times New Roman"/>
          <w:sz w:val="26"/>
          <w:szCs w:val="26"/>
          <w:lang w:eastAsia="ru-RU"/>
        </w:rPr>
        <w:t>:</w:t>
      </w:r>
    </w:p>
    <w:p w:rsidR="006F2990" w:rsidRPr="008517DF" w:rsidRDefault="008517DF" w:rsidP="008517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Отсутствие механизма </w:t>
      </w:r>
      <w:r w:rsidRPr="008517DF">
        <w:rPr>
          <w:rFonts w:ascii="Times New Roman" w:hAnsi="Times New Roman"/>
          <w:i/>
          <w:sz w:val="24"/>
          <w:szCs w:val="24"/>
        </w:rPr>
        <w:t>доступа немуниципальных (коммерческих, некоммерческих) организаций, в том числе социально ориентированных некоммерческих организаций к предоставлению населению услуг (работ) в сфере</w:t>
      </w:r>
      <w:r>
        <w:rPr>
          <w:rFonts w:ascii="Times New Roman" w:hAnsi="Times New Roman"/>
          <w:i/>
          <w:sz w:val="24"/>
          <w:szCs w:val="24"/>
        </w:rPr>
        <w:t xml:space="preserve"> культуры</w:t>
      </w:r>
      <w:r w:rsidRPr="008517DF">
        <w:rPr>
          <w:rFonts w:ascii="Times New Roman" w:hAnsi="Times New Roman"/>
          <w:i/>
          <w:sz w:val="24"/>
          <w:szCs w:val="24"/>
        </w:rPr>
        <w:t>, финансируемых из бюджет</w:t>
      </w:r>
      <w:r>
        <w:rPr>
          <w:rFonts w:ascii="Times New Roman" w:hAnsi="Times New Roman"/>
          <w:i/>
          <w:sz w:val="24"/>
          <w:szCs w:val="24"/>
        </w:rPr>
        <w:t>а города Когалыма.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53BB7" w:rsidRDefault="00C53BB7" w:rsidP="00C53BB7">
      <w:pPr>
        <w:pStyle w:val="ConsPlusNormal"/>
        <w:jc w:val="both"/>
        <w:rPr>
          <w:rFonts w:ascii="Times New Roman" w:eastAsiaTheme="minorEastAsia" w:hAnsi="Times New Roman"/>
          <w:sz w:val="26"/>
          <w:szCs w:val="26"/>
        </w:rPr>
      </w:pPr>
    </w:p>
    <w:p w:rsidR="0086650E" w:rsidRPr="006F4915" w:rsidRDefault="006F2990" w:rsidP="00C53B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2990">
        <w:rPr>
          <w:rFonts w:ascii="Times New Roman" w:eastAsiaTheme="minorEastAsia" w:hAnsi="Times New Roman"/>
          <w:sz w:val="26"/>
          <w:szCs w:val="26"/>
        </w:rPr>
        <w:t xml:space="preserve">2.7. Опыт решения аналогичных проблем в </w:t>
      </w:r>
      <w:r w:rsidR="0086650E" w:rsidRPr="00723154">
        <w:rPr>
          <w:rFonts w:ascii="Times New Roman" w:hAnsi="Times New Roman" w:cs="Times New Roman"/>
          <w:sz w:val="26"/>
          <w:szCs w:val="26"/>
        </w:rPr>
        <w:t>других муниципальных образованиях ХМАО – Югры и субъект</w:t>
      </w:r>
      <w:r w:rsidR="0086650E">
        <w:rPr>
          <w:rFonts w:ascii="Times New Roman" w:hAnsi="Times New Roman" w:cs="Times New Roman"/>
          <w:sz w:val="26"/>
          <w:szCs w:val="26"/>
        </w:rPr>
        <w:t>ах</w:t>
      </w:r>
      <w:r w:rsidR="0086650E" w:rsidRPr="00723154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6F2990" w:rsidRPr="000C5B2B" w:rsidRDefault="000C5B2B" w:rsidP="000C5B2B">
      <w:pPr>
        <w:pStyle w:val="ad"/>
        <w:ind w:firstLine="54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П</w:t>
      </w: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>равительства Сахалинской области от 29.03.2018 №126 «</w:t>
      </w:r>
      <w:r w:rsidRPr="000C5B2B">
        <w:rPr>
          <w:rFonts w:ascii="Times New Roman" w:hAnsi="Times New Roman"/>
          <w:i/>
          <w:sz w:val="24"/>
          <w:szCs w:val="24"/>
        </w:rPr>
        <w:t>Об утверждении Порядка предоставления субсидии некоммерческим организациям, осуществляющим деятельность в сфере культуры</w:t>
      </w:r>
      <w:r>
        <w:rPr>
          <w:rFonts w:ascii="Times New Roman" w:hAnsi="Times New Roman"/>
          <w:i/>
          <w:sz w:val="24"/>
          <w:szCs w:val="24"/>
        </w:rPr>
        <w:t>».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2.8. Источники данных:</w:t>
      </w:r>
    </w:p>
    <w:p w:rsidR="006F2990" w:rsidRPr="000C5B2B" w:rsidRDefault="000C5B2B" w:rsidP="000C5B2B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>Информационно-телекоммуникационная сеть «Интернет», справочно-правовая система «Консультант Плюс»</w:t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6F2990" w:rsidRPr="006F2990" w:rsidRDefault="006F2990" w:rsidP="006F299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6F2990">
        <w:rPr>
          <w:rFonts w:ascii="Times New Roman" w:eastAsiaTheme="minorEastAsia" w:hAnsi="Times New Roman"/>
          <w:sz w:val="26"/>
          <w:szCs w:val="26"/>
          <w:lang w:eastAsia="ru-RU"/>
        </w:rPr>
        <w:t>2.9. Иная информация о проблеме:</w:t>
      </w:r>
    </w:p>
    <w:p w:rsidR="006F2990" w:rsidRPr="000C5B2B" w:rsidRDefault="000C5B2B" w:rsidP="000C5B2B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0C5B2B"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Отсутствует.</w:t>
      </w:r>
    </w:p>
    <w:p w:rsidR="006F2990" w:rsidRPr="00CD0250" w:rsidRDefault="006F2990" w:rsidP="006F2990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441F4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2976"/>
        <w:gridCol w:w="3261"/>
      </w:tblGrid>
      <w:tr w:rsidR="00CF6BF6" w:rsidRPr="00CF6BF6" w:rsidTr="00201042">
        <w:tc>
          <w:tcPr>
            <w:tcW w:w="3397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2976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61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CF6BF6" w:rsidRPr="00CF6BF6" w:rsidTr="00201042">
        <w:tc>
          <w:tcPr>
            <w:tcW w:w="3397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Регулирование взаимоотношения сторон при 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 xml:space="preserve"> субсидии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города Когалыма </w:t>
            </w:r>
          </w:p>
        </w:tc>
        <w:tc>
          <w:tcPr>
            <w:tcW w:w="2976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С момента вступления в силу Проекта</w:t>
            </w:r>
          </w:p>
        </w:tc>
        <w:tc>
          <w:tcPr>
            <w:tcW w:w="3261" w:type="dxa"/>
          </w:tcPr>
          <w:p w:rsidR="00CF6BF6" w:rsidRPr="00C441F4" w:rsidRDefault="00C441F4" w:rsidP="00C441F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На постоянной основе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регулирования:</w:t>
      </w:r>
    </w:p>
    <w:p w:rsidR="00CF6BF6" w:rsidRPr="00B81205" w:rsidRDefault="00C441F4" w:rsidP="00C441F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Распоряжение</w:t>
      </w:r>
      <w:r w:rsidRPr="00C46536">
        <w:rPr>
          <w:rFonts w:ascii="Times New Roman" w:hAnsi="Times New Roman"/>
          <w:i/>
          <w:sz w:val="24"/>
          <w:szCs w:val="24"/>
        </w:rPr>
        <w:t xml:space="preserve"> Администрации города Когалыма от 09.09.2016 №147-р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города Когалыма на 2016-2019 годы</w:t>
      </w:r>
      <w:r>
        <w:rPr>
          <w:rFonts w:ascii="Times New Roman" w:hAnsi="Times New Roman"/>
          <w:i/>
          <w:sz w:val="24"/>
          <w:szCs w:val="24"/>
        </w:rPr>
        <w:t>».</w:t>
      </w:r>
    </w:p>
    <w:tbl>
      <w:tblPr>
        <w:tblpPr w:leftFromText="180" w:rightFromText="180" w:vertAnchor="text" w:horzAnchor="margin" w:tblpY="453"/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2410"/>
        <w:gridCol w:w="1842"/>
        <w:gridCol w:w="1786"/>
      </w:tblGrid>
      <w:tr w:rsidR="00C53BB7" w:rsidRPr="00CF6BF6" w:rsidTr="00C53BB7">
        <w:tc>
          <w:tcPr>
            <w:tcW w:w="3539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3.4. Цели предлагаемого правового регулирования</w:t>
            </w:r>
          </w:p>
        </w:tc>
        <w:tc>
          <w:tcPr>
            <w:tcW w:w="2410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842" w:type="dxa"/>
          </w:tcPr>
          <w:p w:rsidR="00C53BB7" w:rsidRPr="008A61EB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3.6. Ед. измерения индикаторов</w:t>
            </w:r>
          </w:p>
        </w:tc>
        <w:tc>
          <w:tcPr>
            <w:tcW w:w="1786" w:type="dxa"/>
          </w:tcPr>
          <w:p w:rsidR="00C53BB7" w:rsidRPr="00CF6BF6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3.7. Целевые значения</w:t>
            </w: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  <w:t>индикаторов по годам</w:t>
            </w:r>
          </w:p>
        </w:tc>
      </w:tr>
      <w:tr w:rsidR="00C53BB7" w:rsidRPr="00CF6BF6" w:rsidTr="00C53BB7">
        <w:tc>
          <w:tcPr>
            <w:tcW w:w="3539" w:type="dxa"/>
          </w:tcPr>
          <w:p w:rsidR="00C53BB7" w:rsidRPr="00CF6BF6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Регулирование взаимоотношения сторон при 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C5B2B">
              <w:rPr>
                <w:rFonts w:ascii="Times New Roman" w:hAnsi="Times New Roman"/>
                <w:i/>
                <w:sz w:val="24"/>
                <w:szCs w:val="24"/>
              </w:rPr>
              <w:t xml:space="preserve"> субсидии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из бюджета города Когалыма</w:t>
            </w:r>
          </w:p>
        </w:tc>
        <w:tc>
          <w:tcPr>
            <w:tcW w:w="2410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C441F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842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6" w:type="dxa"/>
          </w:tcPr>
          <w:p w:rsidR="00C53BB7" w:rsidRPr="00C441F4" w:rsidRDefault="00C53BB7" w:rsidP="00C53B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CF6BF6" w:rsidRPr="00CD0250" w:rsidRDefault="00CF6BF6" w:rsidP="00CF6BF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D0250">
        <w:rPr>
          <w:rFonts w:ascii="Times New Roman" w:eastAsiaTheme="minorEastAsia" w:hAnsi="Times New Roman"/>
          <w:sz w:val="20"/>
          <w:szCs w:val="20"/>
          <w:lang w:eastAsia="ru-RU"/>
        </w:rPr>
        <w:t>указывается нормативный правовой акт более высокого уровня либо инициативный порядок разработки</w:t>
      </w:r>
    </w:p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B443A0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3.8.</w:t>
      </w:r>
      <w:r w:rsidRPr="00CF6BF6">
        <w:rPr>
          <w:rFonts w:ascii="Times New Roman" w:eastAsiaTheme="minorEastAsia" w:hAnsi="Times New Roman"/>
          <w:sz w:val="26"/>
          <w:szCs w:val="26"/>
          <w:lang w:val="en-US" w:eastAsia="ru-RU"/>
        </w:rPr>
        <w:t> </w:t>
      </w: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C53BB7" w:rsidRPr="00B443A0" w:rsidRDefault="00C53BB7" w:rsidP="00C53BB7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Отсутствует необходимость в методике</w:t>
      </w:r>
      <w:r w:rsidRPr="00B443A0">
        <w:rPr>
          <w:rFonts w:ascii="Times New Roman" w:eastAsiaTheme="minorEastAsia" w:hAnsi="Times New Roman"/>
          <w:i/>
          <w:sz w:val="24"/>
          <w:szCs w:val="24"/>
          <w:lang w:eastAsia="ru-RU"/>
        </w:rPr>
        <w:t>.</w:t>
      </w:r>
    </w:p>
    <w:p w:rsidR="00C53BB7" w:rsidRPr="0086650E" w:rsidRDefault="00C53BB7" w:rsidP="00C53BB7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6650E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07659B" w:rsidRDefault="00CF6BF6" w:rsidP="0007659B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07659B">
        <w:rPr>
          <w:rFonts w:ascii="Times New Roman" w:hAnsi="Times New Roman"/>
          <w:sz w:val="26"/>
          <w:szCs w:val="26"/>
          <w:lang w:eastAsia="ru-RU"/>
        </w:rPr>
        <w:t>3.9.</w:t>
      </w:r>
      <w:r w:rsidRPr="0007659B">
        <w:rPr>
          <w:rFonts w:ascii="Times New Roman" w:hAnsi="Times New Roman"/>
          <w:sz w:val="26"/>
          <w:szCs w:val="26"/>
          <w:lang w:val="en-US" w:eastAsia="ru-RU"/>
        </w:rPr>
        <w:t> </w:t>
      </w:r>
      <w:r w:rsidRPr="0007659B">
        <w:rPr>
          <w:rFonts w:ascii="Times New Roman" w:hAnsi="Times New Roman"/>
          <w:sz w:val="26"/>
          <w:szCs w:val="26"/>
          <w:lang w:eastAsia="ru-RU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CF6BF6" w:rsidRPr="00B443A0" w:rsidRDefault="00B443A0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B443A0">
        <w:rPr>
          <w:rFonts w:ascii="Times New Roman" w:eastAsiaTheme="minorEastAsia" w:hAnsi="Times New Roman"/>
          <w:i/>
          <w:sz w:val="24"/>
          <w:szCs w:val="24"/>
          <w:lang w:eastAsia="ru-RU"/>
        </w:rPr>
        <w:t>Затраты на проведение мониторинга не предусмотрены.</w:t>
      </w:r>
    </w:p>
    <w:p w:rsidR="00CF6BF6" w:rsidRPr="0086650E" w:rsidRDefault="00CF6BF6" w:rsidP="00CF6BF6">
      <w:pPr>
        <w:pBdr>
          <w:top w:val="single" w:sz="4" w:space="1" w:color="auto"/>
        </w:pBdr>
        <w:autoSpaceDE w:val="0"/>
        <w:autoSpaceDN w:val="0"/>
        <w:spacing w:after="48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6650E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B443A0">
      <w:pPr>
        <w:keepNext/>
        <w:autoSpaceDE w:val="0"/>
        <w:autoSpaceDN w:val="0"/>
        <w:spacing w:after="240" w:line="240" w:lineRule="auto"/>
        <w:ind w:firstLine="708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2835"/>
      </w:tblGrid>
      <w:tr w:rsidR="00CF6BF6" w:rsidRPr="00CF6BF6" w:rsidTr="00201042">
        <w:trPr>
          <w:cantSplit/>
        </w:trPr>
        <w:tc>
          <w:tcPr>
            <w:tcW w:w="4106" w:type="dxa"/>
          </w:tcPr>
          <w:p w:rsidR="00CF6BF6" w:rsidRPr="008A61EB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93" w:type="dxa"/>
          </w:tcPr>
          <w:p w:rsidR="00CF6BF6" w:rsidRPr="008A61EB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4.2. Количество участников группы</w:t>
            </w:r>
          </w:p>
        </w:tc>
        <w:tc>
          <w:tcPr>
            <w:tcW w:w="2835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8A61E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4.3. Источники данных</w:t>
            </w:r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93" w:type="dxa"/>
          </w:tcPr>
          <w:p w:rsidR="00B443A0" w:rsidRPr="00B443A0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B443A0" w:rsidRPr="008130EF" w:rsidRDefault="00B443A0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предпринимательства, сайт 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https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rmsp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</w:tcPr>
          <w:p w:rsidR="00B443A0" w:rsidRPr="008130EF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35" w:type="dxa"/>
          </w:tcPr>
          <w:p w:rsidR="00B443A0" w:rsidRPr="008130EF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Единый реестр субъектов малого и среднего предпринимательства, сайт 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https</w:t>
            </w:r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rmsp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nalog</w:t>
            </w:r>
            <w:proofErr w:type="spellEnd"/>
            <w:r w:rsidRPr="008130E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130EF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B443A0" w:rsidRPr="00CF6BF6" w:rsidTr="00201042">
        <w:trPr>
          <w:cantSplit/>
        </w:trPr>
        <w:tc>
          <w:tcPr>
            <w:tcW w:w="4106" w:type="dxa"/>
          </w:tcPr>
          <w:p w:rsidR="00B443A0" w:rsidRPr="00B443A0" w:rsidRDefault="00B443A0" w:rsidP="00B443A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062F0">
              <w:rPr>
                <w:rFonts w:ascii="Times New Roman" w:hAnsi="Times New Roman"/>
                <w:i/>
                <w:sz w:val="24"/>
                <w:szCs w:val="24"/>
              </w:rPr>
              <w:t>оциально ориентированные некоммерческие организации</w:t>
            </w:r>
          </w:p>
        </w:tc>
        <w:tc>
          <w:tcPr>
            <w:tcW w:w="2693" w:type="dxa"/>
          </w:tcPr>
          <w:p w:rsidR="00B443A0" w:rsidRPr="008130EF" w:rsidRDefault="008130EF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 w:rsidRPr="008130EF"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</w:tcPr>
          <w:p w:rsidR="00B443A0" w:rsidRPr="00CF6BF6" w:rsidRDefault="008130EF" w:rsidP="008130EF">
            <w:pPr>
              <w:pStyle w:val="ad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</w:t>
            </w:r>
            <w:r w:rsidRPr="008130EF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 - исполнит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елей общественно полезных услуг, сайт </w:t>
            </w:r>
            <w:r w:rsidRPr="008130EF">
              <w:rPr>
                <w:rFonts w:ascii="Times New Roman" w:hAnsi="Times New Roman"/>
                <w:sz w:val="24"/>
                <w:szCs w:val="24"/>
              </w:rPr>
              <w:t>http://unro.minjust.ru</w:t>
            </w:r>
          </w:p>
        </w:tc>
      </w:tr>
    </w:tbl>
    <w:p w:rsidR="00D713C4" w:rsidRPr="0007659B" w:rsidRDefault="00D713C4" w:rsidP="00D713C4">
      <w:pPr>
        <w:pStyle w:val="ad"/>
        <w:rPr>
          <w:rFonts w:ascii="Times New Roman" w:hAnsi="Times New Roman"/>
          <w:sz w:val="16"/>
          <w:szCs w:val="16"/>
          <w:lang w:eastAsia="ru-RU"/>
        </w:rPr>
      </w:pPr>
    </w:p>
    <w:p w:rsidR="009806FB" w:rsidRPr="00D713C4" w:rsidRDefault="00CF6BF6" w:rsidP="00D713C4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5. Изменение функций (полномочий, обязанностей, прав) </w:t>
      </w:r>
      <w:r w:rsidR="0086650E" w:rsidRPr="00D713C4">
        <w:rPr>
          <w:rFonts w:ascii="Times New Roman" w:hAnsi="Times New Roman"/>
          <w:b/>
          <w:sz w:val="26"/>
          <w:szCs w:val="26"/>
          <w:lang w:eastAsia="ru-RU"/>
        </w:rPr>
        <w:t>структурных подразделений Администрации</w:t>
      </w:r>
      <w:r w:rsidR="006119DC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 города Когалыма</w:t>
      </w:r>
      <w:r w:rsidR="0086650E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, муниципальных казенных учреждений города Когалыма, наделенных полномочиями </w:t>
      </w:r>
      <w:r w:rsidR="009806FB" w:rsidRPr="00D713C4">
        <w:rPr>
          <w:rFonts w:ascii="Times New Roman" w:hAnsi="Times New Roman"/>
          <w:b/>
          <w:sz w:val="26"/>
          <w:szCs w:val="26"/>
          <w:lang w:eastAsia="ru-RU"/>
        </w:rPr>
        <w:t>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701"/>
        <w:gridCol w:w="1843"/>
        <w:gridCol w:w="2126"/>
        <w:gridCol w:w="1417"/>
      </w:tblGrid>
      <w:tr w:rsidR="00CF6BF6" w:rsidRPr="00D713C4" w:rsidTr="00201042">
        <w:tc>
          <w:tcPr>
            <w:tcW w:w="2547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5.2. Характер функции (новая/изменяемая/</w:t>
            </w: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отменяемая)</w:t>
            </w:r>
          </w:p>
        </w:tc>
        <w:tc>
          <w:tcPr>
            <w:tcW w:w="1843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5.3. Предполагаемый порядок реализации</w:t>
            </w:r>
          </w:p>
        </w:tc>
        <w:tc>
          <w:tcPr>
            <w:tcW w:w="2126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5.4. Оценка изменения трудовых затрат</w:t>
            </w:r>
          </w:p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(чел./час. в год),</w:t>
            </w:r>
          </w:p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изменения численности сотрудников (чел.)</w:t>
            </w:r>
          </w:p>
        </w:tc>
        <w:tc>
          <w:tcPr>
            <w:tcW w:w="1417" w:type="dxa"/>
          </w:tcPr>
          <w:p w:rsidR="00CF6BF6" w:rsidRPr="00D713C4" w:rsidRDefault="00CF6BF6" w:rsidP="00D713C4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sz w:val="26"/>
                <w:szCs w:val="26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CF6BF6" w:rsidRPr="00D713C4" w:rsidTr="00201042">
        <w:trPr>
          <w:cantSplit/>
        </w:trPr>
        <w:tc>
          <w:tcPr>
            <w:tcW w:w="9634" w:type="dxa"/>
            <w:gridSpan w:val="5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</w:t>
            </w:r>
            <w:r w:rsidR="00CF6BF6"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Администрация города Когалыма</w:t>
            </w:r>
          </w:p>
        </w:tc>
      </w:tr>
      <w:tr w:rsidR="00CF6BF6" w:rsidRPr="00D713C4" w:rsidTr="00201042">
        <w:tc>
          <w:tcPr>
            <w:tcW w:w="2547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Уполномоченный орган: Управление культуры, спорта и молодежной политики – реализует положения данного Проекта</w:t>
            </w:r>
          </w:p>
        </w:tc>
        <w:tc>
          <w:tcPr>
            <w:tcW w:w="1701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Новая </w:t>
            </w:r>
          </w:p>
        </w:tc>
        <w:tc>
          <w:tcPr>
            <w:tcW w:w="1843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 соответствии с Проектом</w:t>
            </w:r>
          </w:p>
        </w:tc>
        <w:tc>
          <w:tcPr>
            <w:tcW w:w="2126" w:type="dxa"/>
          </w:tcPr>
          <w:p w:rsidR="00CF6BF6" w:rsidRPr="00D713C4" w:rsidRDefault="005B469B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Увеличится объем трудовых затрат при реализации положений Проекта</w:t>
            </w:r>
            <w:r w:rsidR="00D713C4"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 Увеличение численности не требуется.</w:t>
            </w:r>
          </w:p>
        </w:tc>
        <w:tc>
          <w:tcPr>
            <w:tcW w:w="1417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1042" w:rsidRDefault="00201042" w:rsidP="00D713C4">
      <w:pPr>
        <w:pStyle w:val="ad"/>
        <w:rPr>
          <w:rFonts w:ascii="Times New Roman" w:hAnsi="Times New Roman"/>
          <w:sz w:val="26"/>
          <w:szCs w:val="26"/>
          <w:lang w:eastAsia="ru-RU"/>
        </w:rPr>
      </w:pPr>
    </w:p>
    <w:p w:rsidR="00CF6BF6" w:rsidRDefault="000B5D47" w:rsidP="00D713C4">
      <w:pPr>
        <w:pStyle w:val="ad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CF6BF6" w:rsidRPr="00D713C4">
        <w:rPr>
          <w:rFonts w:ascii="Times New Roman" w:hAnsi="Times New Roman"/>
          <w:b/>
          <w:sz w:val="26"/>
          <w:szCs w:val="26"/>
          <w:lang w:eastAsia="ru-RU"/>
        </w:rPr>
        <w:t xml:space="preserve">. Оценка дополнительных расходов (доходов) бюджета </w:t>
      </w:r>
      <w:r w:rsidR="009806FB" w:rsidRPr="00D713C4">
        <w:rPr>
          <w:rFonts w:ascii="Times New Roman" w:hAnsi="Times New Roman"/>
          <w:b/>
          <w:sz w:val="26"/>
          <w:szCs w:val="26"/>
          <w:lang w:eastAsia="ru-RU"/>
        </w:rPr>
        <w:t>города Когалыма</w:t>
      </w:r>
      <w:r w:rsidR="00CF6BF6" w:rsidRPr="00D713C4">
        <w:rPr>
          <w:rFonts w:ascii="Times New Roman" w:hAnsi="Times New Roman"/>
          <w:b/>
          <w:sz w:val="26"/>
          <w:szCs w:val="26"/>
          <w:lang w:eastAsia="ru-RU"/>
        </w:rPr>
        <w:t>, связанных с введением предлагаемого правового регулирования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7"/>
        <w:gridCol w:w="3371"/>
        <w:gridCol w:w="2866"/>
      </w:tblGrid>
      <w:tr w:rsidR="00CF6BF6" w:rsidRPr="00CF6BF6" w:rsidTr="00201042">
        <w:trPr>
          <w:cantSplit/>
        </w:trPr>
        <w:tc>
          <w:tcPr>
            <w:tcW w:w="3397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371" w:type="dxa"/>
          </w:tcPr>
          <w:p w:rsidR="00CF6BF6" w:rsidRPr="00CF6BF6" w:rsidRDefault="00CF6BF6" w:rsidP="009806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6.2. Виды расходов (возможных поступлений) бюджета </w:t>
            </w:r>
            <w:r w:rsidR="009806FB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города Когалыма</w:t>
            </w:r>
          </w:p>
        </w:tc>
        <w:tc>
          <w:tcPr>
            <w:tcW w:w="2866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6.3. Количественная оценка расходов и возможных поступлений, млн. рублей</w:t>
            </w:r>
          </w:p>
        </w:tc>
      </w:tr>
      <w:tr w:rsidR="00CF6BF6" w:rsidRPr="00CF6BF6" w:rsidTr="00201042">
        <w:trPr>
          <w:cantSplit/>
          <w:trHeight w:val="70"/>
        </w:trPr>
        <w:tc>
          <w:tcPr>
            <w:tcW w:w="9634" w:type="dxa"/>
            <w:gridSpan w:val="3"/>
          </w:tcPr>
          <w:p w:rsidR="00CF6BF6" w:rsidRPr="00CF6BF6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Наименование органа власти: Администрация города Когалыма</w:t>
            </w:r>
          </w:p>
        </w:tc>
      </w:tr>
      <w:tr w:rsidR="00CF6BF6" w:rsidRPr="00CF6BF6" w:rsidTr="00201042">
        <w:trPr>
          <w:cantSplit/>
          <w:trHeight w:val="151"/>
        </w:trPr>
        <w:tc>
          <w:tcPr>
            <w:tcW w:w="3397" w:type="dxa"/>
            <w:vMerge w:val="restart"/>
          </w:tcPr>
          <w:p w:rsidR="00CF6BF6" w:rsidRPr="00D713C4" w:rsidRDefault="00D713C4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Уполномоченный орган: Управление культуры, спорта и молодежной политики – реализует положения данного Проекта</w:t>
            </w: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Единовременные расходы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F6BF6" w:rsidRPr="00CF6BF6" w:rsidTr="00201042">
        <w:trPr>
          <w:cantSplit/>
          <w:trHeight w:val="70"/>
        </w:trPr>
        <w:tc>
          <w:tcPr>
            <w:tcW w:w="3397" w:type="dxa"/>
            <w:vMerge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Периодические расходы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CF6BF6" w:rsidRPr="00CF6BF6" w:rsidTr="00201042">
        <w:trPr>
          <w:cantSplit/>
          <w:trHeight w:val="131"/>
        </w:trPr>
        <w:tc>
          <w:tcPr>
            <w:tcW w:w="3397" w:type="dxa"/>
            <w:vMerge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</w:tcPr>
          <w:p w:rsidR="00CF6BF6" w:rsidRPr="00D713C4" w:rsidRDefault="00CF6BF6" w:rsidP="00D713C4">
            <w:pPr>
              <w:pStyle w:val="ad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713C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Возможные доходы </w:t>
            </w:r>
          </w:p>
        </w:tc>
        <w:tc>
          <w:tcPr>
            <w:tcW w:w="2866" w:type="dxa"/>
          </w:tcPr>
          <w:p w:rsidR="00CF6BF6" w:rsidRPr="00D713C4" w:rsidRDefault="00D713C4" w:rsidP="00D713C4">
            <w:pPr>
              <w:pStyle w:val="ad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 xml:space="preserve">6.4. Другие сведения о дополнительных расходах (доходах) бюджета </w:t>
      </w:r>
      <w:r w:rsidR="009806FB">
        <w:rPr>
          <w:rFonts w:ascii="Times New Roman" w:eastAsiaTheme="minorEastAsia" w:hAnsi="Times New Roman"/>
          <w:bCs/>
          <w:sz w:val="26"/>
          <w:szCs w:val="26"/>
          <w:lang w:eastAsia="ru-RU"/>
        </w:rPr>
        <w:t>города Когалыма</w:t>
      </w: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, возникающих в связи с введением предлагаемого правового регулирования:</w:t>
      </w:r>
    </w:p>
    <w:p w:rsidR="00CF6BF6" w:rsidRPr="00D713C4" w:rsidRDefault="00D713C4" w:rsidP="00D713C4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Дополнительные расходы не требуются.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D713C4" w:rsidRDefault="00CF6BF6" w:rsidP="00D713C4">
      <w:pPr>
        <w:pStyle w:val="ad"/>
        <w:jc w:val="both"/>
        <w:rPr>
          <w:rFonts w:ascii="Times New Roman" w:hAnsi="Times New Roman"/>
          <w:sz w:val="26"/>
          <w:szCs w:val="26"/>
          <w:lang w:eastAsia="ru-RU"/>
        </w:rPr>
      </w:pPr>
      <w:r w:rsidRPr="00D713C4">
        <w:rPr>
          <w:rFonts w:ascii="Times New Roman" w:hAnsi="Times New Roman"/>
          <w:sz w:val="26"/>
          <w:szCs w:val="26"/>
          <w:lang w:eastAsia="ru-RU"/>
        </w:rPr>
        <w:t>6.5. Источники данных:</w:t>
      </w:r>
    </w:p>
    <w:p w:rsidR="00D713C4" w:rsidRPr="00D713C4" w:rsidRDefault="00DD4184" w:rsidP="00DD4184">
      <w:pPr>
        <w:autoSpaceDE w:val="0"/>
        <w:autoSpaceDN w:val="0"/>
        <w:spacing w:after="0"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Данные разработчика.</w:t>
      </w:r>
    </w:p>
    <w:p w:rsidR="00D713C4" w:rsidRPr="009806FB" w:rsidRDefault="00D713C4" w:rsidP="00D713C4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Default="00CF6BF6" w:rsidP="00D713C4">
      <w:pPr>
        <w:pStyle w:val="ad"/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713C4">
        <w:rPr>
          <w:rFonts w:ascii="Times New Roman" w:hAnsi="Times New Roman"/>
          <w:b/>
          <w:bCs/>
          <w:sz w:val="26"/>
          <w:szCs w:val="26"/>
          <w:lang w:eastAsia="ru-RU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D713C4" w:rsidRPr="0007659B" w:rsidRDefault="00D713C4" w:rsidP="00D713C4">
      <w:pPr>
        <w:pStyle w:val="ad"/>
        <w:ind w:firstLine="708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2694"/>
        <w:gridCol w:w="2551"/>
        <w:gridCol w:w="1560"/>
      </w:tblGrid>
      <w:tr w:rsidR="00CF6BF6" w:rsidRPr="00CF6BF6" w:rsidTr="00201042">
        <w:tc>
          <w:tcPr>
            <w:tcW w:w="283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7.1. Группы потенциальных адресатов предлагаемого правового регулирования</w:t>
            </w:r>
          </w:p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(в соответствии с п. 4.1 сводного отчета)</w:t>
            </w:r>
          </w:p>
        </w:tc>
        <w:tc>
          <w:tcPr>
            <w:tcW w:w="2694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(с указанием соответствующих положений проекта</w:t>
            </w:r>
            <w:r w:rsidR="009806FB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 муниципального 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 нормативного правового акта)</w:t>
            </w:r>
          </w:p>
        </w:tc>
        <w:tc>
          <w:tcPr>
            <w:tcW w:w="2551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6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7.4. Количественная оценка,</w:t>
            </w: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br/>
              <w:t>млн. рублей</w:t>
            </w:r>
          </w:p>
        </w:tc>
      </w:tr>
      <w:tr w:rsidR="00D713C4" w:rsidRPr="00CF6BF6" w:rsidTr="00201042">
        <w:trPr>
          <w:cantSplit/>
          <w:trHeight w:val="70"/>
        </w:trPr>
        <w:tc>
          <w:tcPr>
            <w:tcW w:w="2830" w:type="dxa"/>
          </w:tcPr>
          <w:p w:rsidR="00D713C4" w:rsidRPr="00CF6BF6" w:rsidRDefault="00D713C4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2694" w:type="dxa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 w:val="restart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Возможные доходы и расходы зависят от реализуемых мероприятий в рамках заключенного соглашения о предоставлении субсидии</w:t>
            </w:r>
          </w:p>
        </w:tc>
        <w:tc>
          <w:tcPr>
            <w:tcW w:w="1560" w:type="dxa"/>
          </w:tcPr>
          <w:p w:rsidR="00D713C4" w:rsidRPr="00D713C4" w:rsidRDefault="00D713C4" w:rsidP="000B5D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D713C4" w:rsidRPr="00CF6BF6" w:rsidTr="00201042">
        <w:trPr>
          <w:cantSplit/>
          <w:trHeight w:val="499"/>
        </w:trPr>
        <w:tc>
          <w:tcPr>
            <w:tcW w:w="2830" w:type="dxa"/>
          </w:tcPr>
          <w:p w:rsidR="00D713C4" w:rsidRPr="00B443A0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B443A0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2694" w:type="dxa"/>
          </w:tcPr>
          <w:p w:rsidR="00D713C4" w:rsidRPr="00D713C4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D713C4" w:rsidRPr="00CF6BF6" w:rsidTr="00201042">
        <w:trPr>
          <w:cantSplit/>
        </w:trPr>
        <w:tc>
          <w:tcPr>
            <w:tcW w:w="2830" w:type="dxa"/>
          </w:tcPr>
          <w:p w:rsidR="00D713C4" w:rsidRPr="00B443A0" w:rsidRDefault="00D713C4" w:rsidP="00D713C4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E062F0">
              <w:rPr>
                <w:rFonts w:ascii="Times New Roman" w:hAnsi="Times New Roman"/>
                <w:i/>
                <w:sz w:val="24"/>
                <w:szCs w:val="24"/>
              </w:rPr>
              <w:t>оциально ориентированные некоммерческие организации</w:t>
            </w:r>
          </w:p>
        </w:tc>
        <w:tc>
          <w:tcPr>
            <w:tcW w:w="2694" w:type="dxa"/>
          </w:tcPr>
          <w:p w:rsidR="00D713C4" w:rsidRPr="00D713C4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 w:rsidRPr="00D713C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Отсутствуют </w:t>
            </w:r>
          </w:p>
        </w:tc>
        <w:tc>
          <w:tcPr>
            <w:tcW w:w="2551" w:type="dxa"/>
            <w:vMerge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D713C4" w:rsidRPr="00CF6BF6" w:rsidRDefault="00D713C4" w:rsidP="00D713C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CF6BF6" w:rsidRPr="00DD4184" w:rsidRDefault="00DD4184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Не выявлены.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7.6. Источники данных:</w:t>
      </w:r>
    </w:p>
    <w:p w:rsidR="00CF6BF6" w:rsidRPr="00DD4184" w:rsidRDefault="00DD4184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Данные разработчика.</w:t>
      </w:r>
    </w:p>
    <w:p w:rsidR="00CF6BF6" w:rsidRPr="009806FB" w:rsidRDefault="00CF6BF6" w:rsidP="00CF6BF6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240" w:line="240" w:lineRule="auto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268"/>
        <w:gridCol w:w="2130"/>
        <w:gridCol w:w="2552"/>
      </w:tblGrid>
      <w:tr w:rsidR="00CF6BF6" w:rsidRPr="00CF6BF6" w:rsidTr="00201042">
        <w:tc>
          <w:tcPr>
            <w:tcW w:w="2689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8.1. Виды рисков</w:t>
            </w:r>
          </w:p>
        </w:tc>
        <w:tc>
          <w:tcPr>
            <w:tcW w:w="2268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130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8.3. Методы контроля рисков</w:t>
            </w:r>
          </w:p>
        </w:tc>
        <w:tc>
          <w:tcPr>
            <w:tcW w:w="2552" w:type="dxa"/>
          </w:tcPr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8.4. Степень контроля рисков</w:t>
            </w:r>
          </w:p>
          <w:p w:rsidR="00CF6BF6" w:rsidRPr="00CF6BF6" w:rsidRDefault="00CF6BF6" w:rsidP="000B5D4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(полный/частичный/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br/>
              <w:t>отсутствует)</w:t>
            </w:r>
          </w:p>
        </w:tc>
      </w:tr>
      <w:tr w:rsidR="00CF6BF6" w:rsidRPr="00CF6BF6" w:rsidTr="00201042">
        <w:trPr>
          <w:cantSplit/>
        </w:trPr>
        <w:tc>
          <w:tcPr>
            <w:tcW w:w="2689" w:type="dxa"/>
          </w:tcPr>
          <w:p w:rsidR="00CF6BF6" w:rsidRPr="00DD4184" w:rsidRDefault="00DD4184" w:rsidP="000B5D47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Финансовые риски</w:t>
            </w:r>
            <w:r w:rsidRPr="00DD4184"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iCs/>
                <w:sz w:val="24"/>
                <w:szCs w:val="24"/>
                <w:lang w:eastAsia="ru-RU"/>
              </w:rPr>
              <w:t>Не предполагается</w:t>
            </w:r>
          </w:p>
        </w:tc>
        <w:tc>
          <w:tcPr>
            <w:tcW w:w="2130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 w:rsidRPr="00DD4184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Мониторинг реализации соглашения</w:t>
            </w: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о предоставления субсидии</w:t>
            </w:r>
          </w:p>
        </w:tc>
        <w:tc>
          <w:tcPr>
            <w:tcW w:w="2552" w:type="dxa"/>
          </w:tcPr>
          <w:p w:rsidR="00CF6BF6" w:rsidRPr="00DD4184" w:rsidRDefault="00DD4184" w:rsidP="00DD4184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>Частичный</w:t>
            </w:r>
          </w:p>
        </w:tc>
      </w:tr>
    </w:tbl>
    <w:p w:rsidR="00CF6BF6" w:rsidRPr="0007659B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CF6BF6" w:rsidRPr="00DD4184" w:rsidRDefault="00CF6BF6" w:rsidP="00DD4184">
      <w:pPr>
        <w:pStyle w:val="ad"/>
        <w:rPr>
          <w:rFonts w:ascii="Times New Roman" w:hAnsi="Times New Roman"/>
          <w:sz w:val="26"/>
          <w:szCs w:val="26"/>
          <w:lang w:eastAsia="ru-RU"/>
        </w:rPr>
      </w:pPr>
      <w:r w:rsidRPr="00DD4184">
        <w:rPr>
          <w:rFonts w:ascii="Times New Roman" w:hAnsi="Times New Roman"/>
          <w:sz w:val="26"/>
          <w:szCs w:val="26"/>
          <w:lang w:eastAsia="ru-RU"/>
        </w:rPr>
        <w:t>8.5. Источники данных:</w:t>
      </w:r>
    </w:p>
    <w:p w:rsidR="00DD4184" w:rsidRPr="00DD4184" w:rsidRDefault="00DD4184" w:rsidP="00DD4184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ab/>
        <w:t>Данные разработчика.</w:t>
      </w:r>
    </w:p>
    <w:p w:rsidR="00DD4184" w:rsidRPr="009806FB" w:rsidRDefault="00DD4184" w:rsidP="00DD4184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9806FB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Default="00CF6BF6" w:rsidP="00DD4184">
      <w:pPr>
        <w:pStyle w:val="ad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D4184">
        <w:rPr>
          <w:rFonts w:ascii="Times New Roman" w:hAnsi="Times New Roman"/>
          <w:b/>
          <w:bCs/>
          <w:sz w:val="26"/>
          <w:szCs w:val="26"/>
          <w:lang w:eastAsia="ru-RU"/>
        </w:rPr>
        <w:t>9. Сравнение возможных вариантов решения проблемы</w:t>
      </w:r>
    </w:p>
    <w:p w:rsidR="00DD4184" w:rsidRPr="0007659B" w:rsidRDefault="00DD4184" w:rsidP="00DD4184">
      <w:pPr>
        <w:pStyle w:val="ad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9"/>
        <w:gridCol w:w="3119"/>
        <w:gridCol w:w="2976"/>
      </w:tblGrid>
      <w:tr w:rsidR="00DD4184" w:rsidRPr="00CF6BF6" w:rsidTr="00201042">
        <w:trPr>
          <w:cantSplit/>
        </w:trPr>
        <w:tc>
          <w:tcPr>
            <w:tcW w:w="3539" w:type="dxa"/>
          </w:tcPr>
          <w:p w:rsidR="00DD4184" w:rsidRPr="00DD4184" w:rsidRDefault="00DD4184" w:rsidP="000B5D47">
            <w:pPr>
              <w:keepNext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3119" w:type="dxa"/>
          </w:tcPr>
          <w:p w:rsidR="00DD4184" w:rsidRPr="00CF6BF6" w:rsidRDefault="00DD4184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2976" w:type="dxa"/>
          </w:tcPr>
          <w:p w:rsidR="00DD4184" w:rsidRPr="00CF6BF6" w:rsidRDefault="00DD4184" w:rsidP="000B5D47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  <w:t>Вариант 2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val="en-US" w:eastAsia="ru-RU"/>
              </w:rPr>
              <w:t>9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.1. Содержание варианта решения проблемы</w:t>
            </w:r>
          </w:p>
        </w:tc>
        <w:tc>
          <w:tcPr>
            <w:tcW w:w="3119" w:type="dxa"/>
          </w:tcPr>
          <w:p w:rsidR="00F73430" w:rsidRPr="007851D0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Принятие проекта постановления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6" w:type="dxa"/>
          </w:tcPr>
          <w:p w:rsidR="00F73430" w:rsidRPr="007851D0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7851D0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Не принятие проекта постановления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119" w:type="dxa"/>
          </w:tcPr>
          <w:p w:rsidR="00F73430" w:rsidRPr="00ED0BF6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</w:t>
            </w: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роект постановления</w:t>
            </w:r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>устанавливает условия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, а также 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регулирует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при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заключении и реализации Соглашения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 о предоставлении субсидии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</w:p>
          <w:p w:rsidR="00F73430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Потенциальные адресаты – 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>немуниципальные организации (коммерческие, некоммерческие), в том числе юридические лица, индивидуальные предприниматели, социально ориентированные некоммерческие организации (далее – СОНКО)</w:t>
            </w: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</w:p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  <w:r w:rsidRPr="00ED0BF6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потенциальных адресатов предлагаемого правового регулирова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 xml:space="preserve">ния будет зависеть от соответствия, 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указанным в настоящем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проекте</w:t>
            </w: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постановления</w:t>
            </w:r>
            <w:r w:rsidRPr="00D052A4">
              <w:rPr>
                <w:rFonts w:ascii="Times New Roman" w:hAnsi="Times New Roman"/>
                <w:i/>
                <w:sz w:val="26"/>
                <w:szCs w:val="26"/>
              </w:rPr>
              <w:t xml:space="preserve"> критериям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2976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119" w:type="dxa"/>
          </w:tcPr>
          <w:p w:rsidR="00F73430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Проект</w:t>
            </w:r>
            <w:r w:rsidRPr="00CE342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постановления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регулирует</w:t>
            </w:r>
            <w:r w:rsidRPr="00ED0BF6">
              <w:rPr>
                <w:rFonts w:ascii="Times New Roman" w:hAnsi="Times New Roman"/>
                <w:i/>
                <w:sz w:val="26"/>
                <w:szCs w:val="26"/>
              </w:rPr>
              <w:t xml:space="preserve"> взаимоотношения сторон при заключении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и реализации соглашения о предоставлении субсидии</w:t>
            </w:r>
            <w:r w:rsidRPr="00ED0BF6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F73430" w:rsidRPr="00C40365" w:rsidRDefault="00F73430" w:rsidP="00F73430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highlight w:val="red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Дальнейшие расходы (доходы) зависят от условий соглашения о предоставлении субсидии.</w:t>
            </w:r>
          </w:p>
        </w:tc>
        <w:tc>
          <w:tcPr>
            <w:tcW w:w="2976" w:type="dxa"/>
          </w:tcPr>
          <w:p w:rsidR="00F73430" w:rsidRPr="004331F2" w:rsidRDefault="00F73430" w:rsidP="00F7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Расходы (доходы) </w:t>
            </w:r>
            <w:r w:rsidRPr="004331F2">
              <w:rPr>
                <w:rFonts w:ascii="Times New Roman" w:hAnsi="Times New Roman"/>
                <w:i/>
                <w:iCs/>
                <w:sz w:val="26"/>
                <w:szCs w:val="26"/>
                <w:lang w:eastAsia="ru-RU"/>
              </w:rPr>
              <w:t>потенциальных адресатов</w:t>
            </w:r>
            <w:r w:rsidRPr="004331F2">
              <w:rPr>
                <w:rFonts w:ascii="Times New Roman" w:hAnsi="Times New Roman"/>
                <w:i/>
                <w:sz w:val="26"/>
                <w:szCs w:val="26"/>
              </w:rPr>
              <w:t xml:space="preserve"> в соответствии с действующим законодательством Российской Федерации.</w:t>
            </w:r>
          </w:p>
          <w:p w:rsidR="00F73430" w:rsidRPr="004331F2" w:rsidRDefault="00F73430" w:rsidP="00F734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 xml:space="preserve">9.4. Оценка расходов (доходов) бюджета </w:t>
            </w:r>
            <w:r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города Когалыма</w:t>
            </w: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, связанных с введением предлагаемого правового регулирования</w:t>
            </w:r>
          </w:p>
        </w:tc>
        <w:tc>
          <w:tcPr>
            <w:tcW w:w="3119" w:type="dxa"/>
          </w:tcPr>
          <w:p w:rsidR="00F73430" w:rsidRPr="00F73430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Предлагаемое правовое регулирование не повлечет за собой увеличение расходов бюджета города Когалыма.</w:t>
            </w:r>
          </w:p>
        </w:tc>
        <w:tc>
          <w:tcPr>
            <w:tcW w:w="2976" w:type="dxa"/>
          </w:tcPr>
          <w:p w:rsidR="00F73430" w:rsidRPr="00F73430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/>
                <w:i/>
                <w:sz w:val="26"/>
                <w:szCs w:val="26"/>
                <w:lang w:eastAsia="ru-RU"/>
              </w:rPr>
              <w:t>Предлагаемое правовое регулирование не повлечет за собой увеличение расходов бюджета города Когалыма.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119" w:type="dxa"/>
          </w:tcPr>
          <w:p w:rsidR="00F73430" w:rsidRPr="00C63F25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Предложенная модель правового регулирования позволит достичь заявленных целей регулирования.</w:t>
            </w:r>
          </w:p>
        </w:tc>
        <w:tc>
          <w:tcPr>
            <w:tcW w:w="2976" w:type="dxa"/>
          </w:tcPr>
          <w:p w:rsidR="00F73430" w:rsidRPr="009C2FED" w:rsidRDefault="00F73430" w:rsidP="00F73430">
            <w:pPr>
              <w:pStyle w:val="ad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9C2FED">
              <w:rPr>
                <w:rFonts w:ascii="Times New Roman" w:hAnsi="Times New Roman"/>
                <w:i/>
                <w:sz w:val="26"/>
                <w:szCs w:val="26"/>
              </w:rPr>
              <w:t xml:space="preserve">Не принятие проекта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постановления</w:t>
            </w:r>
            <w:r w:rsidRPr="009C2FED">
              <w:rPr>
                <w:rFonts w:ascii="Times New Roman" w:hAnsi="Times New Roman"/>
                <w:i/>
                <w:sz w:val="26"/>
                <w:szCs w:val="26"/>
              </w:rPr>
              <w:t xml:space="preserve"> не позволит достичь заявленных целей регулирования.</w:t>
            </w:r>
          </w:p>
        </w:tc>
      </w:tr>
      <w:tr w:rsidR="00F73430" w:rsidRPr="00CF6BF6" w:rsidTr="00201042">
        <w:tc>
          <w:tcPr>
            <w:tcW w:w="3539" w:type="dxa"/>
          </w:tcPr>
          <w:p w:rsidR="00F73430" w:rsidRPr="00CF6BF6" w:rsidRDefault="00F73430" w:rsidP="00F73430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</w:pPr>
            <w:r w:rsidRPr="00CF6BF6">
              <w:rPr>
                <w:rFonts w:ascii="Times New Roman" w:eastAsiaTheme="minorEastAsia" w:hAnsi="Times New Roman"/>
                <w:i/>
                <w:iCs/>
                <w:sz w:val="26"/>
                <w:szCs w:val="26"/>
                <w:lang w:eastAsia="ru-RU"/>
              </w:rPr>
              <w:t>9.6. Оценка рисков неблагоприятных последствий</w:t>
            </w:r>
          </w:p>
        </w:tc>
        <w:tc>
          <w:tcPr>
            <w:tcW w:w="3119" w:type="dxa"/>
          </w:tcPr>
          <w:p w:rsidR="00F73430" w:rsidRPr="00C63F25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Неблагоприятных п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оследствий в связи с введением п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 xml:space="preserve">роекта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постановления </w:t>
            </w:r>
            <w:r w:rsidRPr="00C63F25">
              <w:rPr>
                <w:rFonts w:ascii="Times New Roman" w:hAnsi="Times New Roman"/>
                <w:i/>
                <w:sz w:val="26"/>
                <w:szCs w:val="26"/>
              </w:rPr>
              <w:t>в действие не ожидается.</w:t>
            </w:r>
          </w:p>
        </w:tc>
        <w:tc>
          <w:tcPr>
            <w:tcW w:w="2976" w:type="dxa"/>
          </w:tcPr>
          <w:p w:rsidR="00F73430" w:rsidRPr="00C63F25" w:rsidRDefault="00F73430" w:rsidP="00F734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Отсутствие организационно-правовых механизмов реализации </w:t>
            </w:r>
            <w:r w:rsidRPr="003759CE">
              <w:rPr>
                <w:rFonts w:ascii="Times New Roman" w:hAnsi="Times New Roman"/>
                <w:i/>
                <w:sz w:val="26"/>
                <w:szCs w:val="26"/>
              </w:rPr>
              <w:t>закон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</w:t>
            </w:r>
            <w:r w:rsidRPr="003759CE">
              <w:rPr>
                <w:rFonts w:ascii="Times New Roman" w:hAnsi="Times New Roman"/>
                <w:i/>
                <w:sz w:val="26"/>
                <w:szCs w:val="26"/>
              </w:rPr>
              <w:t xml:space="preserve"> Ханты-Мансийского автономного округа – Югры от 16.12.2010 №229-оз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</w:tr>
    </w:tbl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CF6BF6" w:rsidRPr="00CF6BF6" w:rsidRDefault="00CF6BF6" w:rsidP="00F7343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9.7. Обоснование выбора предпочтительного варианта решения выявленной проблемы:</w:t>
      </w:r>
    </w:p>
    <w:p w:rsidR="00CF6BF6" w:rsidRPr="00F73430" w:rsidRDefault="00F73430" w:rsidP="00F73430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Вариант 1 решения проблемы предпочтителен, так как позволит п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ривлечь</w:t>
      </w:r>
      <w:r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немуниципальные организации</w:t>
      </w:r>
      <w:r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в сферу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культуры, </w:t>
      </w:r>
      <w:r w:rsidRPr="0039629C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для осуществления ими деятельности по предоставлению соответствующих услуг</w:t>
      </w: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и выполнению работ.</w:t>
      </w:r>
    </w:p>
    <w:p w:rsidR="00CF6BF6" w:rsidRPr="00E10D24" w:rsidRDefault="00CF6BF6" w:rsidP="00CF6BF6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CF6BF6" w:rsidRPr="00CF6BF6" w:rsidRDefault="00CF6BF6" w:rsidP="00CF6BF6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CF6BF6">
        <w:rPr>
          <w:rFonts w:ascii="Times New Roman" w:eastAsiaTheme="minorEastAsia" w:hAnsi="Times New Roman"/>
          <w:sz w:val="26"/>
          <w:szCs w:val="26"/>
          <w:lang w:eastAsia="ru-RU"/>
        </w:rPr>
        <w:t>9.8. Детальное описание предлагаемого варианта решения проблемы:</w:t>
      </w:r>
    </w:p>
    <w:p w:rsidR="00CF6BF6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 xml:space="preserve">Проект </w:t>
      </w:r>
      <w:r w:rsidRPr="00AE5B13">
        <w:rPr>
          <w:rFonts w:ascii="Times New Roman" w:hAnsi="Times New Roman"/>
          <w:i/>
          <w:sz w:val="24"/>
          <w:szCs w:val="24"/>
        </w:rPr>
        <w:t>устанавливает условия и порядок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</w:t>
      </w:r>
      <w:r>
        <w:rPr>
          <w:rFonts w:ascii="Times New Roman" w:hAnsi="Times New Roman"/>
          <w:i/>
          <w:sz w:val="24"/>
          <w:szCs w:val="24"/>
        </w:rPr>
        <w:t>, а именно:</w:t>
      </w:r>
    </w:p>
    <w:p w:rsidR="00AE5B13" w:rsidRP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5B13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к</w:t>
      </w:r>
      <w:r w:rsidRPr="00AE5B13">
        <w:rPr>
          <w:rFonts w:ascii="Times New Roman" w:hAnsi="Times New Roman"/>
          <w:i/>
          <w:sz w:val="24"/>
          <w:szCs w:val="24"/>
        </w:rPr>
        <w:t>атегори</w:t>
      </w:r>
      <w:r>
        <w:rPr>
          <w:rFonts w:ascii="Times New Roman" w:hAnsi="Times New Roman"/>
          <w:i/>
          <w:sz w:val="24"/>
          <w:szCs w:val="24"/>
        </w:rPr>
        <w:t>и</w:t>
      </w:r>
      <w:r w:rsidRPr="00AE5B13">
        <w:rPr>
          <w:rFonts w:ascii="Times New Roman" w:hAnsi="Times New Roman"/>
          <w:i/>
          <w:sz w:val="24"/>
          <w:szCs w:val="24"/>
        </w:rPr>
        <w:t xml:space="preserve"> получателя субсидии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E5B13">
        <w:rPr>
          <w:rFonts w:ascii="Times New Roman" w:hAnsi="Times New Roman"/>
          <w:i/>
          <w:sz w:val="24"/>
          <w:szCs w:val="24"/>
        </w:rPr>
        <w:t>- заявительный характер</w:t>
      </w:r>
      <w:r>
        <w:rPr>
          <w:rFonts w:ascii="Times New Roman" w:hAnsi="Times New Roman"/>
          <w:i/>
          <w:sz w:val="24"/>
          <w:szCs w:val="24"/>
        </w:rPr>
        <w:t xml:space="preserve"> получения субсидии;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рассмотрение и оценка з</w:t>
      </w:r>
      <w:r w:rsidRPr="00AE5B13">
        <w:rPr>
          <w:rFonts w:ascii="Times New Roman" w:hAnsi="Times New Roman"/>
          <w:i/>
          <w:sz w:val="24"/>
          <w:szCs w:val="24"/>
        </w:rPr>
        <w:t xml:space="preserve">аявок </w:t>
      </w:r>
      <w:r>
        <w:rPr>
          <w:rFonts w:ascii="Times New Roman" w:hAnsi="Times New Roman"/>
          <w:i/>
          <w:sz w:val="24"/>
          <w:szCs w:val="24"/>
        </w:rPr>
        <w:t>п</w:t>
      </w:r>
      <w:r w:rsidRPr="00AE5B13">
        <w:rPr>
          <w:rFonts w:ascii="Times New Roman" w:hAnsi="Times New Roman"/>
          <w:i/>
          <w:sz w:val="24"/>
          <w:szCs w:val="24"/>
        </w:rPr>
        <w:t>ретендентов</w:t>
      </w:r>
      <w:r>
        <w:rPr>
          <w:rFonts w:ascii="Times New Roman" w:hAnsi="Times New Roman"/>
          <w:i/>
          <w:sz w:val="24"/>
          <w:szCs w:val="24"/>
        </w:rPr>
        <w:t xml:space="preserve"> на заседании Комиссии;</w:t>
      </w:r>
    </w:p>
    <w:p w:rsidR="00AE5B13" w:rsidRDefault="00AE5B13" w:rsidP="00AE5B13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заключение соглашения о предоставлении субсидии с претендентом, прошедшим отбор;</w:t>
      </w:r>
    </w:p>
    <w:p w:rsidR="00AE5B13" w:rsidRPr="00AE5B13" w:rsidRDefault="00AE5B13" w:rsidP="00AE5B13">
      <w:pPr>
        <w:pStyle w:val="ad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AE5B13">
        <w:rPr>
          <w:rFonts w:ascii="Times New Roman" w:hAnsi="Times New Roman"/>
          <w:i/>
          <w:sz w:val="24"/>
          <w:szCs w:val="24"/>
        </w:rPr>
        <w:t>- осуществление уполномоченным органом контроля фактического выполнения муниципальной работы и достижения установленных показателей результативности муниципальной работы.</w:t>
      </w:r>
    </w:p>
    <w:p w:rsidR="00AE5B13" w:rsidRPr="00E10D24" w:rsidRDefault="00AE5B13" w:rsidP="00AE5B13">
      <w:pPr>
        <w:pBdr>
          <w:top w:val="single" w:sz="4" w:space="1" w:color="auto"/>
        </w:pBd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место для текстового описания</w:t>
      </w:r>
    </w:p>
    <w:p w:rsidR="000B5D47" w:rsidRDefault="000B5D47" w:rsidP="00AE5B13">
      <w:pPr>
        <w:pStyle w:val="ad"/>
        <w:jc w:val="both"/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</w:pPr>
      <w:r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10. Оценка необходимости установления переходного периода и (или) отсрочки вступления в силу </w:t>
      </w:r>
      <w:r w:rsidR="00E10D24"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 xml:space="preserve">муниципального </w:t>
      </w:r>
      <w:r w:rsidRPr="00AE5B13">
        <w:rPr>
          <w:rFonts w:ascii="Times New Roman" w:eastAsiaTheme="minorEastAsia" w:hAnsi="Times New Roman"/>
          <w:b/>
          <w:bCs/>
          <w:sz w:val="26"/>
          <w:szCs w:val="26"/>
          <w:lang w:eastAsia="ru-RU"/>
        </w:rPr>
        <w:t>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AE5B13" w:rsidRPr="0007659B" w:rsidRDefault="00AE5B13" w:rsidP="00AE5B13">
      <w:pPr>
        <w:pStyle w:val="ad"/>
        <w:jc w:val="both"/>
        <w:rPr>
          <w:rFonts w:ascii="Times New Roman" w:eastAsiaTheme="minorEastAsia" w:hAnsi="Times New Roman"/>
          <w:b/>
          <w:bCs/>
          <w:sz w:val="16"/>
          <w:szCs w:val="1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>10.1. Предполагаемая дата вступления в силу нормативного правового акта:</w:t>
      </w:r>
    </w:p>
    <w:p w:rsidR="000B5D47" w:rsidRPr="00AE5B13" w:rsidRDefault="00AE5B13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i/>
          <w:sz w:val="24"/>
          <w:szCs w:val="24"/>
          <w:lang w:eastAsia="ru-RU"/>
        </w:rPr>
        <w:t>01 января 2019 года</w:t>
      </w:r>
    </w:p>
    <w:p w:rsidR="000B5D47" w:rsidRPr="00E10D24" w:rsidRDefault="000B5D47" w:rsidP="000B5D47">
      <w:pPr>
        <w:pBdr>
          <w:top w:val="single" w:sz="4" w:space="1" w:color="auto"/>
        </w:pBd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E10D24">
        <w:rPr>
          <w:rFonts w:ascii="Times New Roman" w:eastAsiaTheme="minorEastAsia" w:hAnsi="Times New Roman"/>
          <w:sz w:val="20"/>
          <w:szCs w:val="20"/>
          <w:lang w:eastAsia="ru-RU"/>
        </w:rPr>
        <w:t>если положения вводятся в действие в разное время, указывается статья/пункт проекта акта и дата введения</w:t>
      </w:r>
    </w:p>
    <w:p w:rsidR="00AE5B13" w:rsidRDefault="000B5D47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</w:p>
    <w:p w:rsidR="000B5D47" w:rsidRPr="0007659B" w:rsidRDefault="00AE5B13" w:rsidP="00AE5B13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</w:pPr>
      <w:r w:rsidRPr="0007659B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Установление переходного периода не требуется.</w:t>
      </w:r>
    </w:p>
    <w:p w:rsidR="00201042" w:rsidRDefault="000B5D47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B5D47">
        <w:rPr>
          <w:rFonts w:ascii="Times New Roman" w:eastAsiaTheme="minorEastAsia" w:hAnsi="Times New Roman"/>
          <w:sz w:val="26"/>
          <w:szCs w:val="26"/>
          <w:lang w:eastAsia="ru-RU"/>
        </w:rPr>
        <w:t xml:space="preserve">10.3. Необходимость распространения предлагаемого правового регулирования на ранее возникшие отношения: </w:t>
      </w:r>
    </w:p>
    <w:p w:rsidR="000B5D47" w:rsidRPr="0007659B" w:rsidRDefault="00201042" w:rsidP="00201042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07659B">
        <w:rPr>
          <w:rFonts w:ascii="Times New Roman" w:eastAsiaTheme="minorEastAsia" w:hAnsi="Times New Roman"/>
          <w:i/>
          <w:iCs/>
          <w:sz w:val="24"/>
          <w:szCs w:val="24"/>
          <w:u w:val="single"/>
          <w:lang w:eastAsia="ru-RU"/>
        </w:rPr>
        <w:t>Проект не регулирует ранее возникшие отношения.</w:t>
      </w:r>
    </w:p>
    <w:p w:rsidR="00201042" w:rsidRDefault="00201042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01042" w:rsidRDefault="00201042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0B5D47" w:rsidRPr="000B5D47" w:rsidRDefault="000B5D47" w:rsidP="000B5D47">
      <w:pPr>
        <w:autoSpaceDE w:val="0"/>
        <w:autoSpaceDN w:val="0"/>
        <w:spacing w:after="120" w:line="240" w:lineRule="auto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01042" w:rsidRDefault="00C53BB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Начальник</w:t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 xml:space="preserve"> Управления</w:t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="00201042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Л.А.Юрьева</w:t>
      </w:r>
      <w:proofErr w:type="spellEnd"/>
    </w:p>
    <w:p w:rsidR="00C53BB7" w:rsidRPr="00B81205" w:rsidRDefault="00C53BB7" w:rsidP="000B5D47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bookmarkStart w:id="0" w:name="_GoBack"/>
      <w:bookmarkEnd w:id="0"/>
    </w:p>
    <w:p w:rsidR="000B5D47" w:rsidRDefault="000B5D47" w:rsidP="000B5D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53BB7" w:rsidRPr="00B81205" w:rsidRDefault="00C53BB7" w:rsidP="000B5D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01042" w:rsidRDefault="00201042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Специалист-эксперт отдела культуры</w:t>
      </w:r>
    </w:p>
    <w:p w:rsidR="00201042" w:rsidRPr="00201042" w:rsidRDefault="00201042" w:rsidP="00201042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Майер Танзиля Фиркатовна, 93896</w:t>
      </w:r>
    </w:p>
    <w:sectPr w:rsidR="00201042" w:rsidRPr="00201042" w:rsidSect="00C53BB7">
      <w:footerReference w:type="even" r:id="rId8"/>
      <w:footerReference w:type="default" r:id="rId9"/>
      <w:pgSz w:w="11907" w:h="16840" w:code="9"/>
      <w:pgMar w:top="567" w:right="567" w:bottom="567" w:left="1701" w:header="720" w:footer="61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41" w:rsidRDefault="00401141">
      <w:pPr>
        <w:spacing w:after="0" w:line="240" w:lineRule="auto"/>
      </w:pPr>
      <w:r>
        <w:separator/>
      </w:r>
    </w:p>
  </w:endnote>
  <w:endnote w:type="continuationSeparator" w:id="0">
    <w:p w:rsidR="00401141" w:rsidRDefault="004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41" w:rsidRDefault="00401141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401141" w:rsidRDefault="00401141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257077"/>
      <w:docPartObj>
        <w:docPartGallery w:val="Page Numbers (Bottom of Page)"/>
        <w:docPartUnique/>
      </w:docPartObj>
    </w:sdtPr>
    <w:sdtEndPr/>
    <w:sdtContent>
      <w:p w:rsidR="00401141" w:rsidRDefault="0040114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BB7">
          <w:rPr>
            <w:noProof/>
          </w:rPr>
          <w:t>7</w:t>
        </w:r>
        <w:r>
          <w:fldChar w:fldCharType="end"/>
        </w:r>
      </w:p>
    </w:sdtContent>
  </w:sdt>
  <w:p w:rsidR="00401141" w:rsidRDefault="00401141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41" w:rsidRDefault="00401141">
      <w:pPr>
        <w:spacing w:after="0" w:line="240" w:lineRule="auto"/>
      </w:pPr>
      <w:r>
        <w:separator/>
      </w:r>
    </w:p>
  </w:footnote>
  <w:footnote w:type="continuationSeparator" w:id="0">
    <w:p w:rsidR="00401141" w:rsidRDefault="00401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659B"/>
    <w:rsid w:val="000779AD"/>
    <w:rsid w:val="000837EE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5B2B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302E"/>
    <w:rsid w:val="00127BDE"/>
    <w:rsid w:val="0013058B"/>
    <w:rsid w:val="00134C7C"/>
    <w:rsid w:val="001372CE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5FB6"/>
    <w:rsid w:val="001B69AD"/>
    <w:rsid w:val="001B7545"/>
    <w:rsid w:val="001C035A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1042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E78"/>
    <w:rsid w:val="002739C5"/>
    <w:rsid w:val="00277CCF"/>
    <w:rsid w:val="00280079"/>
    <w:rsid w:val="00281EEA"/>
    <w:rsid w:val="00283C2F"/>
    <w:rsid w:val="00296606"/>
    <w:rsid w:val="002A52B0"/>
    <w:rsid w:val="002A5431"/>
    <w:rsid w:val="002B1E6A"/>
    <w:rsid w:val="002B4CCB"/>
    <w:rsid w:val="002B664F"/>
    <w:rsid w:val="002B70C9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9629C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7DB"/>
    <w:rsid w:val="00450B1D"/>
    <w:rsid w:val="00451D1C"/>
    <w:rsid w:val="00453305"/>
    <w:rsid w:val="00457C87"/>
    <w:rsid w:val="00462FE1"/>
    <w:rsid w:val="004637D4"/>
    <w:rsid w:val="00472B33"/>
    <w:rsid w:val="00474A78"/>
    <w:rsid w:val="00480376"/>
    <w:rsid w:val="004A0EDE"/>
    <w:rsid w:val="004A335E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F0768"/>
    <w:rsid w:val="004F14A2"/>
    <w:rsid w:val="004F436D"/>
    <w:rsid w:val="004F5530"/>
    <w:rsid w:val="00531164"/>
    <w:rsid w:val="00532782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920A9"/>
    <w:rsid w:val="00592C0A"/>
    <w:rsid w:val="005A4164"/>
    <w:rsid w:val="005A5582"/>
    <w:rsid w:val="005A656D"/>
    <w:rsid w:val="005B16EC"/>
    <w:rsid w:val="005B469B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57339"/>
    <w:rsid w:val="006702E4"/>
    <w:rsid w:val="00691B55"/>
    <w:rsid w:val="006944E6"/>
    <w:rsid w:val="00695191"/>
    <w:rsid w:val="006A1147"/>
    <w:rsid w:val="006A2851"/>
    <w:rsid w:val="006A3112"/>
    <w:rsid w:val="006A3B41"/>
    <w:rsid w:val="006B23EA"/>
    <w:rsid w:val="006D4836"/>
    <w:rsid w:val="006F2990"/>
    <w:rsid w:val="006F4915"/>
    <w:rsid w:val="006F6894"/>
    <w:rsid w:val="006F7764"/>
    <w:rsid w:val="00703526"/>
    <w:rsid w:val="007053FE"/>
    <w:rsid w:val="00713A70"/>
    <w:rsid w:val="00717F33"/>
    <w:rsid w:val="00723154"/>
    <w:rsid w:val="007236C3"/>
    <w:rsid w:val="00723C3C"/>
    <w:rsid w:val="0073019F"/>
    <w:rsid w:val="00762B73"/>
    <w:rsid w:val="00773B5B"/>
    <w:rsid w:val="007772B4"/>
    <w:rsid w:val="00781109"/>
    <w:rsid w:val="00782649"/>
    <w:rsid w:val="0078465C"/>
    <w:rsid w:val="0078657F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E0C36"/>
    <w:rsid w:val="007E4885"/>
    <w:rsid w:val="007E4A4E"/>
    <w:rsid w:val="007E4D1B"/>
    <w:rsid w:val="007F5235"/>
    <w:rsid w:val="00802E4E"/>
    <w:rsid w:val="00806472"/>
    <w:rsid w:val="008104F7"/>
    <w:rsid w:val="008130EF"/>
    <w:rsid w:val="00815F6D"/>
    <w:rsid w:val="00820F57"/>
    <w:rsid w:val="0082258E"/>
    <w:rsid w:val="0082527C"/>
    <w:rsid w:val="00832ED8"/>
    <w:rsid w:val="008421CE"/>
    <w:rsid w:val="008502CC"/>
    <w:rsid w:val="008517DF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7270"/>
    <w:rsid w:val="008A2B55"/>
    <w:rsid w:val="008A4F63"/>
    <w:rsid w:val="008A61EB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2A49"/>
    <w:rsid w:val="009D3D77"/>
    <w:rsid w:val="009D4171"/>
    <w:rsid w:val="009E02D9"/>
    <w:rsid w:val="009E1A74"/>
    <w:rsid w:val="009E7676"/>
    <w:rsid w:val="009F106D"/>
    <w:rsid w:val="009F150D"/>
    <w:rsid w:val="009F15B9"/>
    <w:rsid w:val="00A05D32"/>
    <w:rsid w:val="00A10E06"/>
    <w:rsid w:val="00A13A1A"/>
    <w:rsid w:val="00A14131"/>
    <w:rsid w:val="00A30328"/>
    <w:rsid w:val="00A30CF2"/>
    <w:rsid w:val="00A3128C"/>
    <w:rsid w:val="00A35F49"/>
    <w:rsid w:val="00A41EE4"/>
    <w:rsid w:val="00A42504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E2552"/>
    <w:rsid w:val="00AE27D7"/>
    <w:rsid w:val="00AE5B13"/>
    <w:rsid w:val="00AF2F1F"/>
    <w:rsid w:val="00AF3807"/>
    <w:rsid w:val="00B03605"/>
    <w:rsid w:val="00B1010F"/>
    <w:rsid w:val="00B12927"/>
    <w:rsid w:val="00B16DCD"/>
    <w:rsid w:val="00B32F14"/>
    <w:rsid w:val="00B443A0"/>
    <w:rsid w:val="00B50221"/>
    <w:rsid w:val="00B52701"/>
    <w:rsid w:val="00B60B5D"/>
    <w:rsid w:val="00B60C5D"/>
    <w:rsid w:val="00B62CDB"/>
    <w:rsid w:val="00B65BC2"/>
    <w:rsid w:val="00B66471"/>
    <w:rsid w:val="00B7552A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200A1"/>
    <w:rsid w:val="00C202C6"/>
    <w:rsid w:val="00C22630"/>
    <w:rsid w:val="00C2298B"/>
    <w:rsid w:val="00C22CDA"/>
    <w:rsid w:val="00C3187A"/>
    <w:rsid w:val="00C33F4A"/>
    <w:rsid w:val="00C441F4"/>
    <w:rsid w:val="00C445B4"/>
    <w:rsid w:val="00C46536"/>
    <w:rsid w:val="00C52E8F"/>
    <w:rsid w:val="00C534A9"/>
    <w:rsid w:val="00C5397D"/>
    <w:rsid w:val="00C53BB7"/>
    <w:rsid w:val="00C56840"/>
    <w:rsid w:val="00C6617A"/>
    <w:rsid w:val="00C66719"/>
    <w:rsid w:val="00C67A2E"/>
    <w:rsid w:val="00C77D50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671C"/>
    <w:rsid w:val="00D10B8D"/>
    <w:rsid w:val="00D12608"/>
    <w:rsid w:val="00D329A5"/>
    <w:rsid w:val="00D34891"/>
    <w:rsid w:val="00D37B5B"/>
    <w:rsid w:val="00D45247"/>
    <w:rsid w:val="00D53D12"/>
    <w:rsid w:val="00D62FDE"/>
    <w:rsid w:val="00D63EC7"/>
    <w:rsid w:val="00D66693"/>
    <w:rsid w:val="00D67CB8"/>
    <w:rsid w:val="00D713C4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4184"/>
    <w:rsid w:val="00DD77D9"/>
    <w:rsid w:val="00DE07D3"/>
    <w:rsid w:val="00DF152D"/>
    <w:rsid w:val="00DF20CC"/>
    <w:rsid w:val="00DF36E4"/>
    <w:rsid w:val="00E003AC"/>
    <w:rsid w:val="00E062F0"/>
    <w:rsid w:val="00E10D24"/>
    <w:rsid w:val="00E10D91"/>
    <w:rsid w:val="00E10DC8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34A8"/>
    <w:rsid w:val="00E80AD9"/>
    <w:rsid w:val="00E82F29"/>
    <w:rsid w:val="00E8578C"/>
    <w:rsid w:val="00E87F06"/>
    <w:rsid w:val="00E90F84"/>
    <w:rsid w:val="00E93338"/>
    <w:rsid w:val="00EA2861"/>
    <w:rsid w:val="00EA2F5C"/>
    <w:rsid w:val="00EA2F92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3430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A796E"/>
    <w:rsid w:val="00FB1AF9"/>
    <w:rsid w:val="00FB3F37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154CC9-A778-4CE8-B742-40F29A88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 w:cs="Arial"/>
      <w:sz w:val="18"/>
      <w:szCs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655FA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EA28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445B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C445B4"/>
    <w:rPr>
      <w:rFonts w:ascii="Arial" w:eastAsia="Times New Roman" w:hAnsi="Arial"/>
      <w:b/>
      <w:i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C445B4"/>
  </w:style>
  <w:style w:type="character" w:customStyle="1" w:styleId="FontStyle13">
    <w:name w:val="Font Style13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59"/>
    <w:locked/>
    <w:rsid w:val="00DF15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C46536"/>
    <w:rPr>
      <w:sz w:val="22"/>
      <w:szCs w:val="22"/>
      <w:lang w:eastAsia="en-US"/>
    </w:rPr>
  </w:style>
  <w:style w:type="paragraph" w:customStyle="1" w:styleId="Default">
    <w:name w:val="Default"/>
    <w:rsid w:val="00396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DAB4F-7F86-4D09-9E40-3D4144039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8</Pages>
  <Words>1802</Words>
  <Characters>14368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8</cp:revision>
  <cp:lastPrinted>2018-11-07T06:49:00Z</cp:lastPrinted>
  <dcterms:created xsi:type="dcterms:W3CDTF">2018-10-11T10:15:00Z</dcterms:created>
  <dcterms:modified xsi:type="dcterms:W3CDTF">2018-11-07T06:49:00Z</dcterms:modified>
</cp:coreProperties>
</file>