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B20400" w:rsidRDefault="00874F39" w:rsidP="00874F39">
            <w:pPr>
              <w:tabs>
                <w:tab w:val="left" w:pos="180"/>
              </w:tabs>
              <w:jc w:val="center"/>
              <w:rPr>
                <w:b/>
                <w:bCs/>
                <w:color w:val="3366FF"/>
                <w:lang w:val="en-US"/>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2E1586" w:rsidRDefault="002E1586" w:rsidP="002E1586">
      <w:pPr>
        <w:pStyle w:val="ConsPlusTitle"/>
        <w:widowControl/>
        <w:rPr>
          <w:b w:val="0"/>
          <w:sz w:val="26"/>
          <w:szCs w:val="26"/>
        </w:rPr>
      </w:pPr>
      <w:r>
        <w:rPr>
          <w:b w:val="0"/>
          <w:sz w:val="26"/>
          <w:szCs w:val="26"/>
        </w:rPr>
        <w:t>О внесении изменения</w:t>
      </w:r>
    </w:p>
    <w:p w:rsidR="002E1586" w:rsidRDefault="002E1586" w:rsidP="002E1586">
      <w:pPr>
        <w:pStyle w:val="ConsPlusTitle"/>
        <w:widowControl/>
        <w:rPr>
          <w:b w:val="0"/>
          <w:sz w:val="26"/>
          <w:szCs w:val="26"/>
        </w:rPr>
      </w:pPr>
      <w:r w:rsidRPr="00E515BE">
        <w:rPr>
          <w:b w:val="0"/>
          <w:sz w:val="26"/>
          <w:szCs w:val="26"/>
        </w:rPr>
        <w:t xml:space="preserve">в постановление Администрации </w:t>
      </w:r>
    </w:p>
    <w:p w:rsidR="00B20400" w:rsidRPr="0012480A" w:rsidRDefault="002E1586" w:rsidP="002E1586">
      <w:pPr>
        <w:pStyle w:val="ConsPlusTitle"/>
        <w:widowControl/>
        <w:rPr>
          <w:sz w:val="26"/>
          <w:szCs w:val="26"/>
        </w:rPr>
      </w:pPr>
      <w:r w:rsidRPr="00E515BE">
        <w:rPr>
          <w:b w:val="0"/>
          <w:sz w:val="26"/>
          <w:szCs w:val="26"/>
        </w:rPr>
        <w:t>города Когалыма</w:t>
      </w:r>
      <w:r>
        <w:rPr>
          <w:b w:val="0"/>
          <w:sz w:val="26"/>
          <w:szCs w:val="26"/>
        </w:rPr>
        <w:t xml:space="preserve"> </w:t>
      </w:r>
      <w:r w:rsidRPr="00E515BE">
        <w:rPr>
          <w:b w:val="0"/>
          <w:sz w:val="26"/>
          <w:szCs w:val="26"/>
        </w:rPr>
        <w:t xml:space="preserve">от </w:t>
      </w:r>
      <w:r>
        <w:rPr>
          <w:b w:val="0"/>
          <w:sz w:val="26"/>
          <w:szCs w:val="26"/>
        </w:rPr>
        <w:t>30.12</w:t>
      </w:r>
      <w:r w:rsidRPr="00E515BE">
        <w:rPr>
          <w:b w:val="0"/>
          <w:sz w:val="26"/>
          <w:szCs w:val="26"/>
        </w:rPr>
        <w:t>.201</w:t>
      </w:r>
      <w:r>
        <w:rPr>
          <w:b w:val="0"/>
          <w:sz w:val="26"/>
          <w:szCs w:val="26"/>
        </w:rPr>
        <w:t>6 №3319</w:t>
      </w:r>
    </w:p>
    <w:p w:rsidR="00B22DDA" w:rsidRPr="007876C6" w:rsidRDefault="00B22DDA" w:rsidP="00B22DDA">
      <w:pPr>
        <w:rPr>
          <w:sz w:val="26"/>
          <w:szCs w:val="26"/>
        </w:rPr>
      </w:pPr>
    </w:p>
    <w:p w:rsidR="00B22DDA" w:rsidRDefault="00B22DDA" w:rsidP="00B22DDA">
      <w:pPr>
        <w:ind w:firstLine="851"/>
        <w:rPr>
          <w:sz w:val="26"/>
          <w:szCs w:val="26"/>
        </w:rPr>
      </w:pPr>
    </w:p>
    <w:p w:rsidR="00FB5937" w:rsidRPr="007876C6" w:rsidRDefault="00FB5937" w:rsidP="00B22DDA">
      <w:pPr>
        <w:ind w:firstLine="851"/>
        <w:rPr>
          <w:sz w:val="26"/>
          <w:szCs w:val="26"/>
        </w:rPr>
      </w:pPr>
    </w:p>
    <w:p w:rsidR="00462A71" w:rsidRPr="00462A71" w:rsidRDefault="002E1586" w:rsidP="00462A71">
      <w:pPr>
        <w:autoSpaceDE w:val="0"/>
        <w:autoSpaceDN w:val="0"/>
        <w:adjustRightInd w:val="0"/>
        <w:ind w:firstLine="709"/>
        <w:jc w:val="both"/>
        <w:rPr>
          <w:sz w:val="26"/>
          <w:szCs w:val="26"/>
        </w:rPr>
      </w:pPr>
      <w:r w:rsidRPr="00456E95">
        <w:rPr>
          <w:spacing w:val="3"/>
          <w:sz w:val="26"/>
          <w:szCs w:val="26"/>
        </w:rPr>
        <w:t>В соответствии с</w:t>
      </w:r>
      <w:r>
        <w:rPr>
          <w:spacing w:val="3"/>
          <w:sz w:val="26"/>
          <w:szCs w:val="26"/>
        </w:rPr>
        <w:t>о статьёй 154 Жилищного кодекса Российской Федерации,</w:t>
      </w:r>
      <w:r w:rsidRPr="00456E95">
        <w:rPr>
          <w:spacing w:val="3"/>
          <w:sz w:val="26"/>
          <w:szCs w:val="26"/>
        </w:rPr>
        <w:t xml:space="preserve"> </w:t>
      </w:r>
      <w:r>
        <w:rPr>
          <w:spacing w:val="3"/>
          <w:sz w:val="26"/>
          <w:szCs w:val="26"/>
        </w:rPr>
        <w:t>Ф</w:t>
      </w:r>
      <w:r w:rsidRPr="00456E95">
        <w:rPr>
          <w:sz w:val="26"/>
          <w:szCs w:val="26"/>
        </w:rPr>
        <w:t>едеральн</w:t>
      </w:r>
      <w:r>
        <w:rPr>
          <w:sz w:val="26"/>
          <w:szCs w:val="26"/>
        </w:rPr>
        <w:t>ым</w:t>
      </w:r>
      <w:r w:rsidRPr="00456E95">
        <w:rPr>
          <w:sz w:val="26"/>
          <w:szCs w:val="26"/>
        </w:rPr>
        <w:t xml:space="preserve"> закон</w:t>
      </w:r>
      <w:r>
        <w:rPr>
          <w:sz w:val="26"/>
          <w:szCs w:val="26"/>
        </w:rPr>
        <w:t>ом</w:t>
      </w:r>
      <w:r w:rsidRPr="00456E95">
        <w:rPr>
          <w:sz w:val="26"/>
          <w:szCs w:val="26"/>
        </w:rPr>
        <w:t xml:space="preserve"> от 06.10.2003 №131-ФЗ «Об общих принципах организации местного самоуправления в Российской Федерации</w:t>
      </w:r>
      <w:r>
        <w:rPr>
          <w:sz w:val="26"/>
          <w:szCs w:val="26"/>
        </w:rPr>
        <w:t xml:space="preserve">», Уставом города Когалыма, </w:t>
      </w:r>
      <w:r w:rsidRPr="00F96BE3">
        <w:rPr>
          <w:sz w:val="26"/>
          <w:szCs w:val="26"/>
        </w:rPr>
        <w:t>в целях повышения эффективности использования муниципального</w:t>
      </w:r>
      <w:r>
        <w:rPr>
          <w:spacing w:val="-2"/>
          <w:sz w:val="26"/>
          <w:szCs w:val="26"/>
        </w:rPr>
        <w:t xml:space="preserve"> имущества</w:t>
      </w:r>
      <w:r w:rsidRPr="000F1640">
        <w:rPr>
          <w:spacing w:val="6"/>
          <w:sz w:val="26"/>
          <w:szCs w:val="26"/>
        </w:rPr>
        <w:t>:</w:t>
      </w:r>
    </w:p>
    <w:p w:rsidR="00462A71" w:rsidRPr="00462A71" w:rsidRDefault="00462A71" w:rsidP="00462A71">
      <w:pPr>
        <w:ind w:firstLine="709"/>
        <w:jc w:val="both"/>
        <w:rPr>
          <w:sz w:val="26"/>
          <w:szCs w:val="26"/>
        </w:rPr>
      </w:pPr>
    </w:p>
    <w:p w:rsidR="002E1586" w:rsidRPr="00E515BE" w:rsidRDefault="002E1586" w:rsidP="002E1586">
      <w:pPr>
        <w:tabs>
          <w:tab w:val="left" w:pos="1134"/>
        </w:tabs>
        <w:autoSpaceDE w:val="0"/>
        <w:autoSpaceDN w:val="0"/>
        <w:adjustRightInd w:val="0"/>
        <w:ind w:firstLine="709"/>
        <w:jc w:val="both"/>
        <w:rPr>
          <w:sz w:val="26"/>
          <w:szCs w:val="26"/>
        </w:rPr>
      </w:pPr>
      <w:r>
        <w:rPr>
          <w:sz w:val="26"/>
          <w:szCs w:val="26"/>
        </w:rPr>
        <w:t>1.</w:t>
      </w:r>
      <w:r>
        <w:rPr>
          <w:sz w:val="26"/>
          <w:szCs w:val="26"/>
        </w:rPr>
        <w:tab/>
      </w:r>
      <w:r w:rsidRPr="00436FF9">
        <w:rPr>
          <w:sz w:val="26"/>
          <w:szCs w:val="26"/>
        </w:rPr>
        <w:t>В постановлени</w:t>
      </w:r>
      <w:r>
        <w:rPr>
          <w:sz w:val="26"/>
          <w:szCs w:val="26"/>
        </w:rPr>
        <w:t>е</w:t>
      </w:r>
      <w:r w:rsidRPr="00436FF9">
        <w:rPr>
          <w:sz w:val="26"/>
          <w:szCs w:val="26"/>
        </w:rPr>
        <w:t xml:space="preserve"> Администрации города Когалыма от 30.12.2016 №3319 «Об утверждении </w:t>
      </w:r>
      <w:hyperlink r:id="rId7" w:history="1">
        <w:r w:rsidRPr="00436FF9">
          <w:rPr>
            <w:sz w:val="26"/>
            <w:szCs w:val="26"/>
          </w:rPr>
          <w:t>Положени</w:t>
        </w:r>
      </w:hyperlink>
      <w:r w:rsidRPr="00436FF9">
        <w:rPr>
          <w:sz w:val="26"/>
          <w:szCs w:val="26"/>
        </w:rPr>
        <w:t xml:space="preserve">я о порядке расчёта размера платы за пользование жилым помещением (платы за наём) и размера платы за пользование жилым помещением (платы за наём) для нанимателей жилых помещений по договорам найма жилого помещения муниципального жилищного фонда (за исключением договоров найма жилого помещения муниципального жилищного фонда социального использования) и договорам найма коммерческого использования» (далее – </w:t>
      </w:r>
      <w:r>
        <w:rPr>
          <w:sz w:val="26"/>
          <w:szCs w:val="26"/>
        </w:rPr>
        <w:t>постановление</w:t>
      </w:r>
      <w:r w:rsidRPr="00436FF9">
        <w:rPr>
          <w:sz w:val="26"/>
          <w:szCs w:val="26"/>
        </w:rPr>
        <w:t>) внести</w:t>
      </w:r>
      <w:r>
        <w:rPr>
          <w:sz w:val="26"/>
          <w:szCs w:val="26"/>
        </w:rPr>
        <w:t xml:space="preserve"> следующее изменение</w:t>
      </w:r>
      <w:r w:rsidRPr="00436FF9">
        <w:rPr>
          <w:sz w:val="26"/>
          <w:szCs w:val="26"/>
        </w:rPr>
        <w:t>:</w:t>
      </w:r>
    </w:p>
    <w:p w:rsidR="002E1586" w:rsidRDefault="002E1586" w:rsidP="002E1586">
      <w:pPr>
        <w:tabs>
          <w:tab w:val="left" w:pos="1276"/>
        </w:tabs>
        <w:autoSpaceDE w:val="0"/>
        <w:autoSpaceDN w:val="0"/>
        <w:adjustRightInd w:val="0"/>
        <w:ind w:firstLine="709"/>
        <w:jc w:val="both"/>
        <w:rPr>
          <w:sz w:val="26"/>
          <w:szCs w:val="26"/>
        </w:rPr>
      </w:pPr>
      <w:r>
        <w:rPr>
          <w:sz w:val="26"/>
          <w:szCs w:val="26"/>
        </w:rPr>
        <w:t>1.1.</w:t>
      </w:r>
      <w:r>
        <w:rPr>
          <w:sz w:val="26"/>
          <w:szCs w:val="26"/>
        </w:rPr>
        <w:tab/>
        <w:t xml:space="preserve">Приложение 2 </w:t>
      </w:r>
      <w:r w:rsidRPr="001D10B0">
        <w:rPr>
          <w:sz w:val="26"/>
          <w:szCs w:val="26"/>
        </w:rPr>
        <w:t xml:space="preserve">к </w:t>
      </w:r>
      <w:r>
        <w:rPr>
          <w:sz w:val="26"/>
          <w:szCs w:val="26"/>
        </w:rPr>
        <w:t xml:space="preserve">постановлению </w:t>
      </w:r>
      <w:r w:rsidRPr="001D10B0">
        <w:rPr>
          <w:sz w:val="26"/>
          <w:szCs w:val="26"/>
        </w:rPr>
        <w:t xml:space="preserve">изложить в редакции согласно </w:t>
      </w:r>
      <w:proofErr w:type="gramStart"/>
      <w:r w:rsidRPr="001D10B0">
        <w:rPr>
          <w:sz w:val="26"/>
          <w:szCs w:val="26"/>
        </w:rPr>
        <w:t>приложению</w:t>
      </w:r>
      <w:proofErr w:type="gramEnd"/>
      <w:r w:rsidRPr="001D10B0">
        <w:rPr>
          <w:sz w:val="26"/>
          <w:szCs w:val="26"/>
        </w:rPr>
        <w:t xml:space="preserve"> к настоящему постановлению.</w:t>
      </w:r>
    </w:p>
    <w:p w:rsidR="002E1586" w:rsidRDefault="002E1586" w:rsidP="002E1586">
      <w:pPr>
        <w:autoSpaceDE w:val="0"/>
        <w:autoSpaceDN w:val="0"/>
        <w:adjustRightInd w:val="0"/>
        <w:ind w:firstLine="709"/>
        <w:jc w:val="both"/>
        <w:rPr>
          <w:sz w:val="26"/>
          <w:szCs w:val="26"/>
        </w:rPr>
      </w:pPr>
    </w:p>
    <w:p w:rsidR="002E1586" w:rsidRDefault="002E1586" w:rsidP="002E1586">
      <w:pPr>
        <w:tabs>
          <w:tab w:val="left" w:pos="1134"/>
        </w:tabs>
        <w:autoSpaceDE w:val="0"/>
        <w:autoSpaceDN w:val="0"/>
        <w:adjustRightInd w:val="0"/>
        <w:ind w:firstLine="709"/>
        <w:jc w:val="both"/>
        <w:rPr>
          <w:spacing w:val="-6"/>
          <w:sz w:val="26"/>
          <w:szCs w:val="26"/>
        </w:rPr>
      </w:pPr>
      <w:r w:rsidRPr="006C45E0">
        <w:rPr>
          <w:spacing w:val="-6"/>
          <w:sz w:val="26"/>
          <w:szCs w:val="26"/>
        </w:rPr>
        <w:t>2.</w:t>
      </w:r>
      <w:r w:rsidRPr="006C45E0">
        <w:rPr>
          <w:spacing w:val="-6"/>
          <w:sz w:val="26"/>
          <w:szCs w:val="26"/>
        </w:rPr>
        <w:tab/>
      </w:r>
      <w:r w:rsidR="00417297">
        <w:rPr>
          <w:spacing w:val="-6"/>
          <w:sz w:val="26"/>
          <w:szCs w:val="26"/>
        </w:rPr>
        <w:t>П</w:t>
      </w:r>
      <w:r>
        <w:rPr>
          <w:spacing w:val="-6"/>
          <w:sz w:val="26"/>
          <w:szCs w:val="26"/>
        </w:rPr>
        <w:t>остановлени</w:t>
      </w:r>
      <w:r w:rsidR="00417297">
        <w:rPr>
          <w:spacing w:val="-6"/>
          <w:sz w:val="26"/>
          <w:szCs w:val="26"/>
        </w:rPr>
        <w:t>е</w:t>
      </w:r>
      <w:r>
        <w:rPr>
          <w:spacing w:val="-6"/>
          <w:sz w:val="26"/>
          <w:szCs w:val="26"/>
        </w:rPr>
        <w:t xml:space="preserve"> Адм</w:t>
      </w:r>
      <w:r w:rsidR="00417297">
        <w:rPr>
          <w:spacing w:val="-6"/>
          <w:sz w:val="26"/>
          <w:szCs w:val="26"/>
        </w:rPr>
        <w:t>инистрации города Когалыма от 29.06.2021 №1335</w:t>
      </w:r>
      <w:r>
        <w:rPr>
          <w:spacing w:val="-6"/>
          <w:sz w:val="26"/>
          <w:szCs w:val="26"/>
        </w:rPr>
        <w:t xml:space="preserve"> «О внесении изменени</w:t>
      </w:r>
      <w:r w:rsidR="00417297">
        <w:rPr>
          <w:spacing w:val="-6"/>
          <w:sz w:val="26"/>
          <w:szCs w:val="26"/>
        </w:rPr>
        <w:t>я</w:t>
      </w:r>
      <w:r>
        <w:rPr>
          <w:spacing w:val="-6"/>
          <w:sz w:val="26"/>
          <w:szCs w:val="26"/>
        </w:rPr>
        <w:t xml:space="preserve"> в постановление Администрации города Когалыма от 30.12.2016 №3319» признать утратившим силу.</w:t>
      </w:r>
    </w:p>
    <w:p w:rsidR="002E1586" w:rsidRDefault="002E1586" w:rsidP="002E1586">
      <w:pPr>
        <w:tabs>
          <w:tab w:val="left" w:pos="1134"/>
        </w:tabs>
        <w:autoSpaceDE w:val="0"/>
        <w:autoSpaceDN w:val="0"/>
        <w:adjustRightInd w:val="0"/>
        <w:ind w:firstLine="709"/>
        <w:jc w:val="both"/>
        <w:rPr>
          <w:spacing w:val="-6"/>
          <w:sz w:val="26"/>
          <w:szCs w:val="26"/>
        </w:rPr>
      </w:pPr>
    </w:p>
    <w:p w:rsidR="002E1586" w:rsidRDefault="002E1586" w:rsidP="002E1586">
      <w:pPr>
        <w:tabs>
          <w:tab w:val="left" w:pos="1134"/>
        </w:tabs>
        <w:autoSpaceDE w:val="0"/>
        <w:autoSpaceDN w:val="0"/>
        <w:adjustRightInd w:val="0"/>
        <w:ind w:firstLine="709"/>
        <w:jc w:val="both"/>
        <w:rPr>
          <w:spacing w:val="-6"/>
          <w:sz w:val="26"/>
          <w:szCs w:val="26"/>
        </w:rPr>
      </w:pPr>
      <w:r>
        <w:rPr>
          <w:spacing w:val="-6"/>
          <w:sz w:val="26"/>
          <w:szCs w:val="26"/>
        </w:rPr>
        <w:t>3.</w:t>
      </w:r>
      <w:r>
        <w:rPr>
          <w:spacing w:val="-6"/>
          <w:sz w:val="26"/>
          <w:szCs w:val="26"/>
        </w:rPr>
        <w:tab/>
      </w:r>
      <w:r w:rsidRPr="006C45E0">
        <w:rPr>
          <w:spacing w:val="-6"/>
          <w:sz w:val="26"/>
          <w:szCs w:val="26"/>
        </w:rPr>
        <w:t>Комитету по управлению муниципальным имуществом Администрации города Когалыма (</w:t>
      </w:r>
      <w:proofErr w:type="spellStart"/>
      <w:r w:rsidRPr="006C45E0">
        <w:rPr>
          <w:spacing w:val="-6"/>
          <w:sz w:val="26"/>
          <w:szCs w:val="26"/>
        </w:rPr>
        <w:t>А.В.Ковальчук</w:t>
      </w:r>
      <w:proofErr w:type="spellEnd"/>
      <w:r w:rsidRPr="006C45E0">
        <w:rPr>
          <w:spacing w:val="-6"/>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w:t>
      </w:r>
      <w:hyperlink r:id="rId8" w:history="1">
        <w:r w:rsidRPr="006C45E0">
          <w:rPr>
            <w:spacing w:val="-6"/>
            <w:sz w:val="26"/>
            <w:szCs w:val="26"/>
          </w:rPr>
          <w:t>распоряжением</w:t>
        </w:r>
      </w:hyperlink>
      <w:r w:rsidRPr="006C45E0">
        <w:rPr>
          <w:spacing w:val="-6"/>
          <w:sz w:val="26"/>
          <w:szCs w:val="26"/>
        </w:rPr>
        <w:t xml:space="preserve">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2E1586" w:rsidRPr="006C45E0" w:rsidRDefault="002E1586" w:rsidP="002E1586">
      <w:pPr>
        <w:tabs>
          <w:tab w:val="left" w:pos="1134"/>
        </w:tabs>
        <w:autoSpaceDE w:val="0"/>
        <w:autoSpaceDN w:val="0"/>
        <w:adjustRightInd w:val="0"/>
        <w:ind w:firstLine="709"/>
        <w:jc w:val="both"/>
        <w:rPr>
          <w:spacing w:val="-6"/>
          <w:sz w:val="26"/>
          <w:szCs w:val="26"/>
        </w:rPr>
      </w:pPr>
    </w:p>
    <w:p w:rsidR="002E1586" w:rsidRPr="00A633ED" w:rsidRDefault="002E1586" w:rsidP="002E1586">
      <w:pPr>
        <w:tabs>
          <w:tab w:val="left" w:pos="1134"/>
        </w:tabs>
        <w:autoSpaceDE w:val="0"/>
        <w:autoSpaceDN w:val="0"/>
        <w:adjustRightInd w:val="0"/>
        <w:ind w:firstLine="709"/>
        <w:jc w:val="both"/>
        <w:rPr>
          <w:sz w:val="26"/>
          <w:szCs w:val="26"/>
        </w:rPr>
      </w:pPr>
      <w:r>
        <w:rPr>
          <w:sz w:val="26"/>
          <w:szCs w:val="26"/>
        </w:rPr>
        <w:lastRenderedPageBreak/>
        <w:t>4.</w:t>
      </w:r>
      <w:r>
        <w:rPr>
          <w:sz w:val="26"/>
          <w:szCs w:val="26"/>
        </w:rPr>
        <w:tab/>
      </w:r>
      <w:r w:rsidRPr="00A633ED">
        <w:rPr>
          <w:sz w:val="26"/>
          <w:szCs w:val="26"/>
        </w:rPr>
        <w:t>Настоящее постановле</w:t>
      </w:r>
      <w:r w:rsidR="00417297">
        <w:rPr>
          <w:sz w:val="26"/>
          <w:szCs w:val="26"/>
        </w:rPr>
        <w:t>ние вступает в силу с 01.03.2022</w:t>
      </w:r>
      <w:r w:rsidRPr="00A633ED">
        <w:rPr>
          <w:sz w:val="26"/>
          <w:szCs w:val="26"/>
        </w:rPr>
        <w:t>.</w:t>
      </w:r>
    </w:p>
    <w:p w:rsidR="002E1586" w:rsidRDefault="002E1586" w:rsidP="002E1586">
      <w:pPr>
        <w:autoSpaceDE w:val="0"/>
        <w:autoSpaceDN w:val="0"/>
        <w:adjustRightInd w:val="0"/>
        <w:ind w:firstLine="709"/>
        <w:jc w:val="both"/>
        <w:rPr>
          <w:sz w:val="26"/>
          <w:szCs w:val="26"/>
        </w:rPr>
      </w:pPr>
    </w:p>
    <w:p w:rsidR="002E1586" w:rsidRPr="00EE6BE4" w:rsidRDefault="002E1586" w:rsidP="002E1586">
      <w:pPr>
        <w:tabs>
          <w:tab w:val="left" w:pos="1134"/>
        </w:tabs>
        <w:autoSpaceDE w:val="0"/>
        <w:autoSpaceDN w:val="0"/>
        <w:adjustRightInd w:val="0"/>
        <w:ind w:firstLine="709"/>
        <w:jc w:val="both"/>
        <w:rPr>
          <w:sz w:val="26"/>
          <w:szCs w:val="26"/>
        </w:rPr>
      </w:pPr>
      <w:r>
        <w:rPr>
          <w:sz w:val="26"/>
          <w:szCs w:val="26"/>
        </w:rPr>
        <w:t>5.</w:t>
      </w:r>
      <w:r>
        <w:rPr>
          <w:sz w:val="26"/>
          <w:szCs w:val="26"/>
        </w:rPr>
        <w:tab/>
      </w:r>
      <w:r w:rsidRPr="00E515BE">
        <w:rPr>
          <w:sz w:val="26"/>
          <w:szCs w:val="26"/>
        </w:rPr>
        <w:t xml:space="preserve">Опубликовать настоящее постановление </w:t>
      </w:r>
      <w:r w:rsidRPr="009F4F3B">
        <w:rPr>
          <w:sz w:val="26"/>
          <w:szCs w:val="26"/>
        </w:rPr>
        <w:t xml:space="preserve">и </w:t>
      </w:r>
      <w:r>
        <w:rPr>
          <w:sz w:val="26"/>
          <w:szCs w:val="26"/>
        </w:rPr>
        <w:t>приложение</w:t>
      </w:r>
      <w:r w:rsidRPr="009F4F3B">
        <w:rPr>
          <w:sz w:val="26"/>
          <w:szCs w:val="26"/>
        </w:rPr>
        <w:t xml:space="preserve"> к нему</w:t>
      </w:r>
      <w:r w:rsidRPr="00E515BE">
        <w:rPr>
          <w:sz w:val="26"/>
          <w:szCs w:val="26"/>
        </w:rPr>
        <w:t xml:space="preserve"> в газете </w:t>
      </w:r>
      <w:r>
        <w:rPr>
          <w:sz w:val="26"/>
          <w:szCs w:val="26"/>
        </w:rPr>
        <w:t>«</w:t>
      </w:r>
      <w:r w:rsidRPr="00E515BE">
        <w:rPr>
          <w:sz w:val="26"/>
          <w:szCs w:val="26"/>
        </w:rPr>
        <w:t>Когалымский вестник</w:t>
      </w:r>
      <w:r>
        <w:rPr>
          <w:sz w:val="26"/>
          <w:szCs w:val="26"/>
        </w:rPr>
        <w:t>»</w:t>
      </w:r>
      <w:r w:rsidRPr="00E515BE">
        <w:rPr>
          <w:sz w:val="26"/>
          <w:szCs w:val="26"/>
        </w:rPr>
        <w:t xml:space="preserve"> и разместить на официальном сайте Администрации города Когалыма в информационно-телекоммуникационной </w:t>
      </w:r>
      <w:r w:rsidRPr="00EE6BE4">
        <w:rPr>
          <w:sz w:val="26"/>
          <w:szCs w:val="26"/>
        </w:rPr>
        <w:t>сети «Интернет» (</w:t>
      </w:r>
      <w:hyperlink r:id="rId9" w:history="1">
        <w:r w:rsidRPr="00EE6BE4">
          <w:rPr>
            <w:rStyle w:val="a9"/>
            <w:color w:val="auto"/>
            <w:sz w:val="26"/>
            <w:szCs w:val="26"/>
            <w:u w:val="none"/>
          </w:rPr>
          <w:t>www.admkogalym.ru</w:t>
        </w:r>
      </w:hyperlink>
      <w:r w:rsidRPr="00EE6BE4">
        <w:rPr>
          <w:sz w:val="26"/>
          <w:szCs w:val="26"/>
        </w:rPr>
        <w:t>).</w:t>
      </w:r>
    </w:p>
    <w:p w:rsidR="002E1586" w:rsidRPr="00E515BE" w:rsidRDefault="002E1586" w:rsidP="002E1586">
      <w:pPr>
        <w:autoSpaceDE w:val="0"/>
        <w:autoSpaceDN w:val="0"/>
        <w:adjustRightInd w:val="0"/>
        <w:ind w:firstLine="709"/>
        <w:jc w:val="both"/>
        <w:rPr>
          <w:sz w:val="26"/>
          <w:szCs w:val="26"/>
        </w:rPr>
      </w:pPr>
    </w:p>
    <w:p w:rsidR="001D0927" w:rsidRDefault="002E1586" w:rsidP="002E1586">
      <w:pPr>
        <w:ind w:firstLine="709"/>
        <w:jc w:val="both"/>
        <w:rPr>
          <w:sz w:val="26"/>
          <w:szCs w:val="26"/>
        </w:rPr>
      </w:pPr>
      <w:r>
        <w:rPr>
          <w:sz w:val="26"/>
          <w:szCs w:val="26"/>
        </w:rPr>
        <w:t>6.</w:t>
      </w:r>
      <w:r>
        <w:rPr>
          <w:sz w:val="26"/>
          <w:szCs w:val="26"/>
        </w:rPr>
        <w:tab/>
      </w:r>
      <w:r w:rsidRPr="00E515BE">
        <w:rPr>
          <w:sz w:val="26"/>
          <w:szCs w:val="26"/>
        </w:rPr>
        <w:t>Контроль за выполнением настоящего постановления возложить на председателя комитета по управлению муниципальн</w:t>
      </w:r>
      <w:r>
        <w:rPr>
          <w:sz w:val="26"/>
          <w:szCs w:val="26"/>
        </w:rPr>
        <w:t xml:space="preserve">ым имуществом   Администрации города </w:t>
      </w:r>
      <w:r w:rsidRPr="00E515BE">
        <w:rPr>
          <w:sz w:val="26"/>
          <w:szCs w:val="26"/>
        </w:rPr>
        <w:t xml:space="preserve">Когалыма </w:t>
      </w:r>
      <w:proofErr w:type="spellStart"/>
      <w:r w:rsidRPr="00E515BE">
        <w:rPr>
          <w:sz w:val="26"/>
          <w:szCs w:val="26"/>
        </w:rPr>
        <w:t>А.В.Ковальчук</w:t>
      </w:r>
      <w:r>
        <w:rPr>
          <w:sz w:val="26"/>
          <w:szCs w:val="26"/>
        </w:rPr>
        <w:t>а</w:t>
      </w:r>
      <w:proofErr w:type="spellEnd"/>
      <w:r w:rsidRPr="00E515BE">
        <w:rPr>
          <w:sz w:val="26"/>
          <w:szCs w:val="26"/>
        </w:rPr>
        <w:t>.</w:t>
      </w:r>
    </w:p>
    <w:p w:rsidR="001D0927" w:rsidRDefault="001D0927" w:rsidP="00ED5C7C">
      <w:pPr>
        <w:ind w:firstLine="709"/>
        <w:jc w:val="both"/>
        <w:rPr>
          <w:sz w:val="26"/>
          <w:szCs w:val="26"/>
        </w:rPr>
      </w:pPr>
    </w:p>
    <w:p w:rsidR="002E1586" w:rsidRDefault="002E1586"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462A71"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462A71" w:rsidP="001D0927">
                <w:pPr>
                  <w:jc w:val="right"/>
                  <w:rPr>
                    <w:sz w:val="28"/>
                    <w:szCs w:val="28"/>
                  </w:rPr>
                </w:pPr>
                <w:r>
                  <w:rPr>
                    <w:sz w:val="26"/>
                    <w:szCs w:val="26"/>
                  </w:rPr>
                  <w:t>Н.Н.Пальчиков</w:t>
                </w:r>
              </w:p>
            </w:sdtContent>
          </w:sdt>
        </w:tc>
      </w:tr>
    </w:tbl>
    <w:p w:rsidR="00C700C4" w:rsidRDefault="00C700C4">
      <w:pPr>
        <w:spacing w:after="200" w:line="276" w:lineRule="auto"/>
        <w:rPr>
          <w:sz w:val="26"/>
          <w:szCs w:val="26"/>
        </w:rPr>
      </w:pPr>
      <w:r>
        <w:rPr>
          <w:sz w:val="26"/>
          <w:szCs w:val="26"/>
        </w:rPr>
        <w:br w:type="page"/>
      </w:r>
    </w:p>
    <w:p w:rsidR="0086685A" w:rsidRPr="009B7E0F" w:rsidRDefault="0086685A" w:rsidP="0086685A">
      <w:pPr>
        <w:tabs>
          <w:tab w:val="left" w:pos="7380"/>
        </w:tabs>
        <w:ind w:left="8505" w:hanging="3543"/>
        <w:rPr>
          <w:sz w:val="26"/>
          <w:szCs w:val="26"/>
        </w:rPr>
      </w:pPr>
      <w:r w:rsidRPr="009B7E0F">
        <w:rPr>
          <w:sz w:val="26"/>
          <w:szCs w:val="26"/>
        </w:rPr>
        <w:lastRenderedPageBreak/>
        <w:t xml:space="preserve">Приложение </w:t>
      </w:r>
    </w:p>
    <w:p w:rsidR="0086685A" w:rsidRPr="009B7E0F" w:rsidRDefault="0086685A" w:rsidP="0086685A">
      <w:pPr>
        <w:tabs>
          <w:tab w:val="left" w:pos="7380"/>
        </w:tabs>
        <w:ind w:left="8505" w:right="-285" w:hanging="3543"/>
        <w:rPr>
          <w:sz w:val="26"/>
          <w:szCs w:val="26"/>
        </w:rPr>
      </w:pPr>
      <w:r w:rsidRPr="009B7E0F">
        <w:rPr>
          <w:sz w:val="26"/>
          <w:szCs w:val="26"/>
        </w:rPr>
        <w:t>к постановлению Администрации</w:t>
      </w:r>
    </w:p>
    <w:p w:rsidR="0086685A" w:rsidRPr="009B7E0F" w:rsidRDefault="0086685A" w:rsidP="0086685A">
      <w:pPr>
        <w:tabs>
          <w:tab w:val="left" w:pos="7380"/>
        </w:tabs>
        <w:ind w:left="8505" w:hanging="3543"/>
        <w:rPr>
          <w:sz w:val="26"/>
          <w:szCs w:val="26"/>
        </w:rPr>
      </w:pPr>
      <w:r w:rsidRPr="009B7E0F">
        <w:rPr>
          <w:sz w:val="26"/>
          <w:szCs w:val="26"/>
        </w:rPr>
        <w:t>города Когалыма</w:t>
      </w:r>
    </w:p>
    <w:tbl>
      <w:tblPr>
        <w:tblStyle w:val="a5"/>
        <w:tblpPr w:leftFromText="180" w:rightFromText="180" w:vertAnchor="page" w:horzAnchor="page" w:tblpX="5530" w:tblpY="20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86685A" w:rsidTr="00ED62A2">
        <w:tc>
          <w:tcPr>
            <w:tcW w:w="2235" w:type="dxa"/>
          </w:tcPr>
          <w:p w:rsidR="0086685A" w:rsidRPr="00F5080D" w:rsidRDefault="0086685A" w:rsidP="00ED62A2">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86685A" w:rsidRPr="00F5080D" w:rsidRDefault="0086685A" w:rsidP="00ED62A2">
            <w:pPr>
              <w:rPr>
                <w:color w:val="D9D9D9" w:themeColor="background1" w:themeShade="D9"/>
                <w:sz w:val="28"/>
                <w:szCs w:val="28"/>
              </w:rPr>
            </w:pPr>
            <w:r w:rsidRPr="00F5080D">
              <w:rPr>
                <w:color w:val="D9D9D9" w:themeColor="background1" w:themeShade="D9"/>
                <w:sz w:val="28"/>
                <w:szCs w:val="28"/>
              </w:rPr>
              <w:t>№ [Номер документа]</w:t>
            </w:r>
          </w:p>
        </w:tc>
      </w:tr>
    </w:tbl>
    <w:p w:rsidR="0086685A" w:rsidRDefault="0086685A" w:rsidP="0086685A">
      <w:pPr>
        <w:tabs>
          <w:tab w:val="left" w:pos="1134"/>
          <w:tab w:val="left" w:pos="1276"/>
        </w:tabs>
        <w:ind w:firstLine="709"/>
        <w:rPr>
          <w:sz w:val="26"/>
          <w:szCs w:val="26"/>
        </w:rPr>
      </w:pPr>
    </w:p>
    <w:p w:rsidR="0086685A" w:rsidRDefault="0086685A" w:rsidP="0086685A">
      <w:pPr>
        <w:rPr>
          <w:sz w:val="26"/>
          <w:szCs w:val="26"/>
        </w:rPr>
      </w:pPr>
    </w:p>
    <w:p w:rsidR="0086685A" w:rsidRPr="008329FC" w:rsidRDefault="0086685A" w:rsidP="0086685A">
      <w:pPr>
        <w:rPr>
          <w:sz w:val="26"/>
          <w:szCs w:val="26"/>
        </w:rPr>
      </w:pPr>
    </w:p>
    <w:p w:rsidR="0086685A" w:rsidRPr="008329FC" w:rsidRDefault="0086685A" w:rsidP="0086685A">
      <w:pPr>
        <w:rPr>
          <w:sz w:val="26"/>
          <w:szCs w:val="26"/>
        </w:rPr>
      </w:pPr>
    </w:p>
    <w:p w:rsidR="00A23D1F" w:rsidRDefault="00A23D1F" w:rsidP="00A23D1F">
      <w:pPr>
        <w:jc w:val="center"/>
        <w:rPr>
          <w:sz w:val="26"/>
          <w:szCs w:val="26"/>
        </w:rPr>
      </w:pPr>
      <w:r w:rsidRPr="00F309D7">
        <w:rPr>
          <w:sz w:val="26"/>
          <w:szCs w:val="26"/>
        </w:rPr>
        <w:t xml:space="preserve">Размер платы за </w:t>
      </w:r>
      <w:r>
        <w:rPr>
          <w:sz w:val="26"/>
          <w:szCs w:val="26"/>
        </w:rPr>
        <w:t xml:space="preserve">пользование жилым помещением (платы за наём) для нанимателей жилых помещений по договорам </w:t>
      </w:r>
      <w:r w:rsidRPr="00F309D7">
        <w:rPr>
          <w:sz w:val="26"/>
          <w:szCs w:val="26"/>
        </w:rPr>
        <w:t>на</w:t>
      </w:r>
      <w:r>
        <w:rPr>
          <w:sz w:val="26"/>
          <w:szCs w:val="26"/>
        </w:rPr>
        <w:t>й</w:t>
      </w:r>
      <w:r w:rsidRPr="00F309D7">
        <w:rPr>
          <w:sz w:val="26"/>
          <w:szCs w:val="26"/>
        </w:rPr>
        <w:t>м</w:t>
      </w:r>
      <w:r>
        <w:rPr>
          <w:sz w:val="26"/>
          <w:szCs w:val="26"/>
        </w:rPr>
        <w:t>а</w:t>
      </w:r>
      <w:r w:rsidRPr="00F309D7">
        <w:rPr>
          <w:sz w:val="26"/>
          <w:szCs w:val="26"/>
        </w:rPr>
        <w:t xml:space="preserve"> жилого помещения</w:t>
      </w:r>
      <w:r>
        <w:rPr>
          <w:sz w:val="26"/>
          <w:szCs w:val="26"/>
        </w:rPr>
        <w:t xml:space="preserve"> муниципального жилищного фонда в городе Когалыме (за исключением договоров найма жилого помещения муниципального жилищного фонда социального использования) и договорам найма коммерческого использования</w:t>
      </w:r>
    </w:p>
    <w:p w:rsidR="00A23D1F" w:rsidRDefault="00A23D1F" w:rsidP="00A23D1F">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8"/>
        <w:gridCol w:w="2036"/>
        <w:gridCol w:w="1906"/>
      </w:tblGrid>
      <w:tr w:rsidR="00A23D1F" w:rsidRPr="00377110" w:rsidTr="00FC477C">
        <w:tc>
          <w:tcPr>
            <w:tcW w:w="322" w:type="pct"/>
            <w:shd w:val="clear" w:color="auto" w:fill="auto"/>
            <w:vAlign w:val="center"/>
          </w:tcPr>
          <w:p w:rsidR="00A23D1F" w:rsidRPr="00377110" w:rsidRDefault="00A23D1F" w:rsidP="00FC477C">
            <w:pPr>
              <w:jc w:val="center"/>
              <w:rPr>
                <w:sz w:val="26"/>
                <w:szCs w:val="26"/>
              </w:rPr>
            </w:pPr>
            <w:r w:rsidRPr="00377110">
              <w:rPr>
                <w:sz w:val="26"/>
                <w:szCs w:val="26"/>
              </w:rPr>
              <w:t>№ п/п</w:t>
            </w:r>
          </w:p>
        </w:tc>
        <w:tc>
          <w:tcPr>
            <w:tcW w:w="2432" w:type="pct"/>
            <w:vAlign w:val="center"/>
          </w:tcPr>
          <w:p w:rsidR="00A23D1F" w:rsidRPr="00377110" w:rsidRDefault="00A23D1F" w:rsidP="00FC477C">
            <w:pPr>
              <w:jc w:val="center"/>
              <w:rPr>
                <w:sz w:val="26"/>
                <w:szCs w:val="26"/>
              </w:rPr>
            </w:pPr>
            <w:r w:rsidRPr="005B2D20">
              <w:rPr>
                <w:sz w:val="26"/>
                <w:szCs w:val="26"/>
              </w:rPr>
              <w:t>Категория жилых помещений муниципального жилищного фонда</w:t>
            </w:r>
          </w:p>
        </w:tc>
        <w:tc>
          <w:tcPr>
            <w:tcW w:w="1160" w:type="pct"/>
            <w:vAlign w:val="center"/>
          </w:tcPr>
          <w:p w:rsidR="00A23D1F" w:rsidRPr="001106A0" w:rsidRDefault="00A23D1F" w:rsidP="00FC477C">
            <w:pPr>
              <w:pStyle w:val="aa"/>
              <w:jc w:val="center"/>
              <w:rPr>
                <w:rFonts w:ascii="Times New Roman" w:hAnsi="Times New Roman"/>
                <w:sz w:val="26"/>
                <w:szCs w:val="26"/>
              </w:rPr>
            </w:pPr>
            <w:r>
              <w:rPr>
                <w:rFonts w:ascii="Times New Roman" w:hAnsi="Times New Roman"/>
                <w:sz w:val="26"/>
                <w:szCs w:val="26"/>
              </w:rPr>
              <w:t>Наличие лифта</w:t>
            </w:r>
          </w:p>
        </w:tc>
        <w:tc>
          <w:tcPr>
            <w:tcW w:w="1086" w:type="pct"/>
            <w:shd w:val="clear" w:color="auto" w:fill="auto"/>
            <w:vAlign w:val="center"/>
          </w:tcPr>
          <w:p w:rsidR="00A23D1F" w:rsidRPr="00AB0159" w:rsidRDefault="00A23D1F" w:rsidP="00FC477C">
            <w:pPr>
              <w:pStyle w:val="aa"/>
              <w:jc w:val="center"/>
              <w:rPr>
                <w:rFonts w:ascii="Times New Roman" w:hAnsi="Times New Roman"/>
                <w:sz w:val="26"/>
                <w:szCs w:val="26"/>
              </w:rPr>
            </w:pPr>
            <w:r w:rsidRPr="00AB0159">
              <w:rPr>
                <w:rFonts w:ascii="Times New Roman" w:hAnsi="Times New Roman"/>
                <w:sz w:val="26"/>
                <w:szCs w:val="26"/>
              </w:rPr>
              <w:t>Размер платы, руб./м</w:t>
            </w:r>
            <w:r w:rsidRPr="00AB0159">
              <w:rPr>
                <w:rFonts w:ascii="Times New Roman" w:hAnsi="Times New Roman"/>
                <w:sz w:val="26"/>
                <w:szCs w:val="26"/>
                <w:vertAlign w:val="superscript"/>
              </w:rPr>
              <w:t>2</w:t>
            </w:r>
            <w:r w:rsidRPr="00AB0159">
              <w:rPr>
                <w:rFonts w:ascii="Times New Roman" w:hAnsi="Times New Roman"/>
                <w:sz w:val="26"/>
                <w:szCs w:val="26"/>
              </w:rPr>
              <w:t xml:space="preserve"> в месяц</w:t>
            </w:r>
          </w:p>
        </w:tc>
      </w:tr>
      <w:tr w:rsidR="00A23D1F" w:rsidRPr="00377110" w:rsidTr="00FC477C">
        <w:trPr>
          <w:trHeight w:val="689"/>
        </w:trPr>
        <w:tc>
          <w:tcPr>
            <w:tcW w:w="322" w:type="pct"/>
            <w:vMerge w:val="restart"/>
            <w:shd w:val="clear" w:color="auto" w:fill="auto"/>
            <w:vAlign w:val="center"/>
          </w:tcPr>
          <w:p w:rsidR="00A23D1F" w:rsidRPr="00377110" w:rsidRDefault="00A23D1F" w:rsidP="00FC477C">
            <w:pPr>
              <w:jc w:val="center"/>
              <w:rPr>
                <w:sz w:val="26"/>
                <w:szCs w:val="26"/>
              </w:rPr>
            </w:pPr>
            <w:r>
              <w:rPr>
                <w:bCs/>
                <w:sz w:val="26"/>
                <w:szCs w:val="26"/>
              </w:rPr>
              <w:t>1.</w:t>
            </w:r>
          </w:p>
        </w:tc>
        <w:tc>
          <w:tcPr>
            <w:tcW w:w="2432" w:type="pct"/>
            <w:vMerge w:val="restart"/>
            <w:vAlign w:val="center"/>
          </w:tcPr>
          <w:p w:rsidR="00A23D1F" w:rsidRPr="00377110" w:rsidRDefault="00A23D1F" w:rsidP="00FC477C">
            <w:pPr>
              <w:jc w:val="both"/>
              <w:rPr>
                <w:sz w:val="26"/>
                <w:szCs w:val="26"/>
              </w:rPr>
            </w:pPr>
            <w:r w:rsidRPr="0009673E">
              <w:rPr>
                <w:sz w:val="26"/>
                <w:szCs w:val="26"/>
              </w:rPr>
              <w:t>Жилые помещения в домах капитального исполнения</w:t>
            </w:r>
          </w:p>
        </w:tc>
        <w:tc>
          <w:tcPr>
            <w:tcW w:w="1160" w:type="pct"/>
            <w:vAlign w:val="center"/>
          </w:tcPr>
          <w:p w:rsidR="00A23D1F" w:rsidRDefault="00A23D1F" w:rsidP="00FC477C">
            <w:pPr>
              <w:jc w:val="center"/>
              <w:rPr>
                <w:sz w:val="26"/>
                <w:szCs w:val="26"/>
              </w:rPr>
            </w:pPr>
            <w:r>
              <w:rPr>
                <w:sz w:val="26"/>
                <w:szCs w:val="26"/>
              </w:rPr>
              <w:t>с лифтом</w:t>
            </w:r>
          </w:p>
        </w:tc>
        <w:tc>
          <w:tcPr>
            <w:tcW w:w="1086" w:type="pct"/>
            <w:shd w:val="clear" w:color="auto" w:fill="auto"/>
            <w:vAlign w:val="center"/>
          </w:tcPr>
          <w:p w:rsidR="00A23D1F" w:rsidRDefault="00EE6BE4" w:rsidP="00FC477C">
            <w:pPr>
              <w:jc w:val="center"/>
              <w:rPr>
                <w:sz w:val="26"/>
                <w:szCs w:val="26"/>
              </w:rPr>
            </w:pPr>
            <w:r>
              <w:rPr>
                <w:sz w:val="26"/>
                <w:szCs w:val="26"/>
              </w:rPr>
              <w:t>41</w:t>
            </w:r>
            <w:r w:rsidR="00A23D1F">
              <w:rPr>
                <w:sz w:val="26"/>
                <w:szCs w:val="26"/>
              </w:rPr>
              <w:t>,</w:t>
            </w:r>
            <w:r>
              <w:rPr>
                <w:sz w:val="26"/>
                <w:szCs w:val="26"/>
              </w:rPr>
              <w:t>23</w:t>
            </w:r>
          </w:p>
        </w:tc>
      </w:tr>
      <w:tr w:rsidR="00A23D1F" w:rsidRPr="00377110" w:rsidTr="00FC477C">
        <w:trPr>
          <w:trHeight w:val="557"/>
        </w:trPr>
        <w:tc>
          <w:tcPr>
            <w:tcW w:w="322" w:type="pct"/>
            <w:vMerge/>
            <w:shd w:val="clear" w:color="auto" w:fill="auto"/>
            <w:vAlign w:val="center"/>
          </w:tcPr>
          <w:p w:rsidR="00A23D1F" w:rsidRPr="00377110" w:rsidRDefault="00A23D1F" w:rsidP="00FC477C">
            <w:pPr>
              <w:jc w:val="center"/>
              <w:rPr>
                <w:sz w:val="26"/>
                <w:szCs w:val="26"/>
              </w:rPr>
            </w:pPr>
          </w:p>
        </w:tc>
        <w:tc>
          <w:tcPr>
            <w:tcW w:w="2432" w:type="pct"/>
            <w:vMerge/>
            <w:vAlign w:val="center"/>
          </w:tcPr>
          <w:p w:rsidR="00A23D1F" w:rsidRPr="00377110" w:rsidRDefault="00A23D1F" w:rsidP="00FC477C">
            <w:pPr>
              <w:jc w:val="both"/>
              <w:rPr>
                <w:sz w:val="26"/>
                <w:szCs w:val="26"/>
              </w:rPr>
            </w:pPr>
          </w:p>
        </w:tc>
        <w:tc>
          <w:tcPr>
            <w:tcW w:w="1160" w:type="pct"/>
            <w:vAlign w:val="center"/>
          </w:tcPr>
          <w:p w:rsidR="00A23D1F" w:rsidRDefault="00A23D1F" w:rsidP="00FC477C">
            <w:pPr>
              <w:jc w:val="center"/>
              <w:rPr>
                <w:sz w:val="26"/>
                <w:szCs w:val="26"/>
              </w:rPr>
            </w:pPr>
            <w:r>
              <w:rPr>
                <w:sz w:val="26"/>
                <w:szCs w:val="26"/>
              </w:rPr>
              <w:t>без лифта</w:t>
            </w:r>
          </w:p>
        </w:tc>
        <w:tc>
          <w:tcPr>
            <w:tcW w:w="1086" w:type="pct"/>
            <w:shd w:val="clear" w:color="auto" w:fill="auto"/>
            <w:vAlign w:val="center"/>
          </w:tcPr>
          <w:p w:rsidR="00A23D1F" w:rsidRDefault="00EE6BE4" w:rsidP="00FC477C">
            <w:pPr>
              <w:jc w:val="center"/>
              <w:rPr>
                <w:sz w:val="26"/>
                <w:szCs w:val="26"/>
              </w:rPr>
            </w:pPr>
            <w:r>
              <w:rPr>
                <w:sz w:val="26"/>
                <w:szCs w:val="26"/>
              </w:rPr>
              <w:t>36</w:t>
            </w:r>
            <w:r w:rsidR="00A23D1F">
              <w:rPr>
                <w:sz w:val="26"/>
                <w:szCs w:val="26"/>
              </w:rPr>
              <w:t>,</w:t>
            </w:r>
            <w:r>
              <w:rPr>
                <w:sz w:val="26"/>
                <w:szCs w:val="26"/>
              </w:rPr>
              <w:t>89</w:t>
            </w:r>
          </w:p>
        </w:tc>
      </w:tr>
      <w:tr w:rsidR="00A23D1F" w:rsidRPr="00377110" w:rsidTr="00FC477C">
        <w:trPr>
          <w:trHeight w:val="565"/>
        </w:trPr>
        <w:tc>
          <w:tcPr>
            <w:tcW w:w="322" w:type="pct"/>
            <w:shd w:val="clear" w:color="auto" w:fill="auto"/>
            <w:vAlign w:val="center"/>
          </w:tcPr>
          <w:p w:rsidR="00A23D1F" w:rsidRPr="00377110" w:rsidRDefault="00A23D1F" w:rsidP="00FC477C">
            <w:pPr>
              <w:jc w:val="center"/>
              <w:rPr>
                <w:sz w:val="26"/>
                <w:szCs w:val="26"/>
              </w:rPr>
            </w:pPr>
            <w:r>
              <w:rPr>
                <w:bCs/>
                <w:sz w:val="26"/>
                <w:szCs w:val="26"/>
              </w:rPr>
              <w:t>2.</w:t>
            </w:r>
          </w:p>
        </w:tc>
        <w:tc>
          <w:tcPr>
            <w:tcW w:w="2432" w:type="pct"/>
            <w:vAlign w:val="center"/>
          </w:tcPr>
          <w:p w:rsidR="00A23D1F" w:rsidRPr="00377110" w:rsidRDefault="00A23D1F" w:rsidP="00FC477C">
            <w:pPr>
              <w:jc w:val="both"/>
              <w:rPr>
                <w:sz w:val="26"/>
                <w:szCs w:val="26"/>
              </w:rPr>
            </w:pPr>
            <w:r w:rsidRPr="0009673E">
              <w:rPr>
                <w:sz w:val="26"/>
                <w:szCs w:val="26"/>
              </w:rPr>
              <w:t>Жилые помещения в домах деревянного или смешанного исполнения</w:t>
            </w:r>
          </w:p>
        </w:tc>
        <w:tc>
          <w:tcPr>
            <w:tcW w:w="1160" w:type="pct"/>
            <w:vAlign w:val="center"/>
          </w:tcPr>
          <w:p w:rsidR="00A23D1F" w:rsidRDefault="00A23D1F" w:rsidP="00FC477C">
            <w:pPr>
              <w:jc w:val="center"/>
              <w:rPr>
                <w:sz w:val="26"/>
                <w:szCs w:val="26"/>
              </w:rPr>
            </w:pPr>
            <w:r>
              <w:rPr>
                <w:sz w:val="26"/>
                <w:szCs w:val="26"/>
              </w:rPr>
              <w:t>без лифта</w:t>
            </w:r>
          </w:p>
        </w:tc>
        <w:tc>
          <w:tcPr>
            <w:tcW w:w="1086" w:type="pct"/>
            <w:shd w:val="clear" w:color="auto" w:fill="auto"/>
            <w:vAlign w:val="center"/>
          </w:tcPr>
          <w:p w:rsidR="00A23D1F" w:rsidRDefault="00EE6BE4" w:rsidP="00FC477C">
            <w:pPr>
              <w:jc w:val="center"/>
              <w:rPr>
                <w:sz w:val="26"/>
                <w:szCs w:val="26"/>
              </w:rPr>
            </w:pPr>
            <w:r>
              <w:rPr>
                <w:sz w:val="26"/>
                <w:szCs w:val="26"/>
              </w:rPr>
              <w:t>2,69</w:t>
            </w:r>
            <w:bookmarkStart w:id="0" w:name="_GoBack"/>
            <w:bookmarkEnd w:id="0"/>
          </w:p>
        </w:tc>
      </w:tr>
    </w:tbl>
    <w:p w:rsidR="00A23D1F" w:rsidRDefault="00A23D1F" w:rsidP="00A23D1F">
      <w:pPr>
        <w:jc w:val="center"/>
        <w:rPr>
          <w:sz w:val="26"/>
          <w:szCs w:val="26"/>
        </w:rPr>
      </w:pPr>
    </w:p>
    <w:p w:rsidR="00A23D1F" w:rsidRDefault="00A23D1F" w:rsidP="00A23D1F">
      <w:pPr>
        <w:jc w:val="center"/>
        <w:rPr>
          <w:sz w:val="26"/>
          <w:szCs w:val="26"/>
        </w:rPr>
      </w:pPr>
    </w:p>
    <w:p w:rsidR="00A23D1F" w:rsidRDefault="00A23D1F" w:rsidP="00A23D1F">
      <w:pPr>
        <w:jc w:val="center"/>
        <w:rPr>
          <w:sz w:val="26"/>
          <w:szCs w:val="26"/>
        </w:rPr>
      </w:pPr>
    </w:p>
    <w:p w:rsidR="00A23D1F" w:rsidRPr="0010239F" w:rsidRDefault="00A23D1F" w:rsidP="00A23D1F">
      <w:pPr>
        <w:jc w:val="center"/>
        <w:rPr>
          <w:sz w:val="26"/>
          <w:szCs w:val="26"/>
        </w:rPr>
      </w:pPr>
      <w:r>
        <w:rPr>
          <w:sz w:val="26"/>
          <w:szCs w:val="26"/>
        </w:rPr>
        <w:t>___________________</w:t>
      </w:r>
    </w:p>
    <w:p w:rsidR="00CC3CF9" w:rsidRPr="001B19A4" w:rsidRDefault="00CC3CF9" w:rsidP="00CC3CF9">
      <w:pPr>
        <w:tabs>
          <w:tab w:val="left" w:pos="1260"/>
        </w:tabs>
        <w:jc w:val="center"/>
        <w:rPr>
          <w:sz w:val="26"/>
          <w:szCs w:val="26"/>
        </w:rPr>
      </w:pPr>
    </w:p>
    <w:p w:rsidR="00ED5C7C" w:rsidRPr="008329FC" w:rsidRDefault="00ED5C7C" w:rsidP="00CC3CF9">
      <w:pPr>
        <w:jc w:val="center"/>
        <w:rPr>
          <w:sz w:val="26"/>
          <w:szCs w:val="26"/>
        </w:rPr>
      </w:pPr>
    </w:p>
    <w:sectPr w:rsidR="00ED5C7C" w:rsidRPr="008329FC"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00276"/>
    <w:multiLevelType w:val="multilevel"/>
    <w:tmpl w:val="166A65EE"/>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B96C5E"/>
    <w:multiLevelType w:val="multilevel"/>
    <w:tmpl w:val="4F2E0602"/>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F0569"/>
    <w:rsid w:val="001D0927"/>
    <w:rsid w:val="001E328E"/>
    <w:rsid w:val="00201088"/>
    <w:rsid w:val="002B10AF"/>
    <w:rsid w:val="002B49A0"/>
    <w:rsid w:val="002D5593"/>
    <w:rsid w:val="002E0A30"/>
    <w:rsid w:val="002E1586"/>
    <w:rsid w:val="002F7936"/>
    <w:rsid w:val="00313DAF"/>
    <w:rsid w:val="003447F7"/>
    <w:rsid w:val="003F587E"/>
    <w:rsid w:val="00417297"/>
    <w:rsid w:val="0043438A"/>
    <w:rsid w:val="00462A71"/>
    <w:rsid w:val="004F33B1"/>
    <w:rsid w:val="006015ED"/>
    <w:rsid w:val="00625AA2"/>
    <w:rsid w:val="0071783C"/>
    <w:rsid w:val="00747B75"/>
    <w:rsid w:val="007C24AA"/>
    <w:rsid w:val="007D1C62"/>
    <w:rsid w:val="007E28C2"/>
    <w:rsid w:val="007F5689"/>
    <w:rsid w:val="00820045"/>
    <w:rsid w:val="008329FC"/>
    <w:rsid w:val="0086685A"/>
    <w:rsid w:val="00874F39"/>
    <w:rsid w:val="00877CE5"/>
    <w:rsid w:val="008C0B7C"/>
    <w:rsid w:val="008D2DB3"/>
    <w:rsid w:val="00952EC3"/>
    <w:rsid w:val="00A23D1F"/>
    <w:rsid w:val="00A564E7"/>
    <w:rsid w:val="00B12B7D"/>
    <w:rsid w:val="00B20400"/>
    <w:rsid w:val="00B22DDA"/>
    <w:rsid w:val="00BB1866"/>
    <w:rsid w:val="00BC37E6"/>
    <w:rsid w:val="00C27247"/>
    <w:rsid w:val="00C700C4"/>
    <w:rsid w:val="00CB2627"/>
    <w:rsid w:val="00CC367F"/>
    <w:rsid w:val="00CC3CF9"/>
    <w:rsid w:val="00CF6B89"/>
    <w:rsid w:val="00D52DB6"/>
    <w:rsid w:val="00EB75CB"/>
    <w:rsid w:val="00ED5C7C"/>
    <w:rsid w:val="00ED62A2"/>
    <w:rsid w:val="00EE539C"/>
    <w:rsid w:val="00EE6BE4"/>
    <w:rsid w:val="00F06198"/>
    <w:rsid w:val="00F5080D"/>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34"/>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Normal">
    <w:name w:val="ConsPlusNormal"/>
    <w:link w:val="ConsPlusNormal0"/>
    <w:rsid w:val="00462A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462A71"/>
    <w:rPr>
      <w:color w:val="0000FF"/>
      <w:u w:val="single"/>
    </w:rPr>
  </w:style>
  <w:style w:type="character" w:customStyle="1" w:styleId="ConsPlusNormal0">
    <w:name w:val="ConsPlusNormal Знак"/>
    <w:link w:val="ConsPlusNormal"/>
    <w:locked/>
    <w:rsid w:val="00462A71"/>
    <w:rPr>
      <w:rFonts w:ascii="Arial" w:eastAsia="Times New Roman" w:hAnsi="Arial" w:cs="Arial"/>
      <w:sz w:val="20"/>
      <w:szCs w:val="20"/>
      <w:lang w:eastAsia="ru-RU"/>
    </w:rPr>
  </w:style>
  <w:style w:type="paragraph" w:customStyle="1" w:styleId="ConsPlusTitle">
    <w:name w:val="ConsPlusTitle"/>
    <w:rsid w:val="002E15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a">
    <w:name w:val="Прижатый влево"/>
    <w:basedOn w:val="a"/>
    <w:next w:val="a"/>
    <w:rsid w:val="00A23D1F"/>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BA4CBF177B0CB4840AE273AA3D1745ACCE6FBE165E7BCF0C86EAD1BB86E2A0Dc7B8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85712074A05F0CBCA9F67BC6BA88430EA218B48B423C210BC76CECAC1D80A5FDAAE06751BAACF467D28B938EEn3G"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dmkogaly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442918"/>
    <w:rsid w:val="00A30898"/>
    <w:rsid w:val="00BF171D"/>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9D7E4-9B50-4A63-A610-0BE26332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Ильин Андрей Александрович</cp:lastModifiedBy>
  <cp:revision>6</cp:revision>
  <cp:lastPrinted>2021-01-20T06:03:00Z</cp:lastPrinted>
  <dcterms:created xsi:type="dcterms:W3CDTF">2022-02-16T10:40:00Z</dcterms:created>
  <dcterms:modified xsi:type="dcterms:W3CDTF">2022-02-18T11:21:00Z</dcterms:modified>
</cp:coreProperties>
</file>