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6C" w:rsidRPr="00331D6C" w:rsidRDefault="00331D6C" w:rsidP="00331D6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 w:rsidRPr="00331D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46464" behindDoc="0" locked="0" layoutInCell="1" allowOverlap="1" wp14:anchorId="3A6E0FB0" wp14:editId="2B5CB266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D6C" w:rsidRPr="00331D6C" w:rsidRDefault="00331D6C" w:rsidP="00331D6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331D6C" w:rsidRPr="00331D6C" w:rsidRDefault="00331D6C" w:rsidP="00331D6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331D6C" w:rsidRPr="00331D6C" w:rsidRDefault="00331D6C" w:rsidP="00331D6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331D6C" w:rsidRPr="00331D6C" w:rsidRDefault="00331D6C" w:rsidP="00331D6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D6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331D6C" w:rsidRPr="00331D6C" w:rsidRDefault="00331D6C" w:rsidP="00331D6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D6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331D6C" w:rsidRPr="00331D6C" w:rsidRDefault="00331D6C" w:rsidP="00331D6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1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331D6C" w:rsidRPr="00331D6C" w:rsidRDefault="00331D6C" w:rsidP="00331D6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331D6C" w:rsidRPr="00331D6C" w:rsidRDefault="00331D6C" w:rsidP="00331D6C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331D6C" w:rsidRPr="00331D6C" w:rsidTr="00EF0C34">
        <w:trPr>
          <w:trHeight w:val="155"/>
        </w:trPr>
        <w:tc>
          <w:tcPr>
            <w:tcW w:w="565" w:type="dxa"/>
            <w:vAlign w:val="center"/>
          </w:tcPr>
          <w:p w:rsidR="00331D6C" w:rsidRPr="00331D6C" w:rsidRDefault="00331D6C" w:rsidP="00331D6C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331D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331D6C" w:rsidRPr="00331D6C" w:rsidRDefault="00331D6C" w:rsidP="00331D6C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331D6C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06</w:t>
            </w:r>
            <w:r w:rsidRPr="00331D6C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331D6C" w:rsidRPr="00331D6C" w:rsidRDefault="00331D6C" w:rsidP="00331D6C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331D6C" w:rsidRPr="00331D6C" w:rsidRDefault="00331D6C" w:rsidP="00331D6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331D6C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марта</w:t>
            </w:r>
          </w:p>
        </w:tc>
        <w:tc>
          <w:tcPr>
            <w:tcW w:w="239" w:type="dxa"/>
          </w:tcPr>
          <w:p w:rsidR="00331D6C" w:rsidRPr="00331D6C" w:rsidRDefault="00331D6C" w:rsidP="00331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331D6C" w:rsidRPr="00331D6C" w:rsidRDefault="00331D6C" w:rsidP="00331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331D6C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2020</w:t>
            </w:r>
          </w:p>
        </w:tc>
        <w:tc>
          <w:tcPr>
            <w:tcW w:w="2258" w:type="dxa"/>
          </w:tcPr>
          <w:p w:rsidR="00331D6C" w:rsidRPr="00331D6C" w:rsidRDefault="00331D6C" w:rsidP="00331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331D6C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331D6C" w:rsidRPr="00331D6C" w:rsidRDefault="00331D6C" w:rsidP="00331D6C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331D6C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331D6C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31D6C" w:rsidRPr="00331D6C" w:rsidRDefault="00331D6C" w:rsidP="00331D6C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400</w:t>
            </w:r>
          </w:p>
        </w:tc>
      </w:tr>
    </w:tbl>
    <w:p w:rsidR="00E75974" w:rsidRDefault="00E75974" w:rsidP="00E759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5974" w:rsidRDefault="00E75974" w:rsidP="00E759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5974" w:rsidRDefault="00E75974" w:rsidP="00E759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5974" w:rsidRDefault="002B5787" w:rsidP="00E759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E13A16">
        <w:rPr>
          <w:rFonts w:ascii="Times New Roman" w:hAnsi="Times New Roman" w:cs="Times New Roman"/>
          <w:sz w:val="26"/>
          <w:szCs w:val="26"/>
        </w:rPr>
        <w:t>изменени</w:t>
      </w:r>
      <w:r w:rsidR="00B13139">
        <w:rPr>
          <w:rFonts w:ascii="Times New Roman" w:hAnsi="Times New Roman" w:cs="Times New Roman"/>
          <w:sz w:val="26"/>
          <w:szCs w:val="26"/>
        </w:rPr>
        <w:t>я</w:t>
      </w:r>
      <w:r w:rsidR="00F510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5974" w:rsidRDefault="002B5787" w:rsidP="00E759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постановление</w:t>
      </w:r>
      <w:r w:rsidR="00E759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2B5787" w:rsidRDefault="002B5787" w:rsidP="00E759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2B5787" w:rsidRDefault="002B5787" w:rsidP="00E759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7222FC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.</w:t>
      </w:r>
      <w:r w:rsidR="007222FC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7222F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7222FC">
        <w:rPr>
          <w:rFonts w:ascii="Times New Roman" w:hAnsi="Times New Roman" w:cs="Times New Roman"/>
          <w:sz w:val="26"/>
          <w:szCs w:val="26"/>
        </w:rPr>
        <w:t>2360</w:t>
      </w:r>
    </w:p>
    <w:p w:rsidR="002B5787" w:rsidRDefault="002B5787" w:rsidP="00E759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5974" w:rsidRDefault="00E75974" w:rsidP="00E759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5787" w:rsidRDefault="002B5787" w:rsidP="00E759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EB4C5D">
        <w:rPr>
          <w:rFonts w:ascii="Times New Roman" w:hAnsi="Times New Roman" w:cs="Times New Roman"/>
          <w:sz w:val="26"/>
          <w:szCs w:val="26"/>
        </w:rPr>
        <w:t>о статьёй 1</w:t>
      </w:r>
      <w:r w:rsidR="00EB325D">
        <w:rPr>
          <w:rFonts w:ascii="Times New Roman" w:hAnsi="Times New Roman" w:cs="Times New Roman"/>
          <w:sz w:val="26"/>
          <w:szCs w:val="26"/>
        </w:rPr>
        <w:t>4</w:t>
      </w:r>
      <w:r w:rsidR="00EB4C5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Трудов</w:t>
      </w:r>
      <w:r w:rsidR="00EB4C5D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EB4C5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EB325D" w:rsidRPr="00EB325D">
        <w:rPr>
          <w:rFonts w:ascii="Times New Roman" w:hAnsi="Times New Roman" w:cs="Times New Roman"/>
          <w:sz w:val="26"/>
          <w:szCs w:val="26"/>
        </w:rPr>
        <w:t>статьей 53 Федерального закона от 06.10.2003 №131-ФЗ «Об общих принципах организации местного самоуправления в Российской Федерации»,</w:t>
      </w:r>
      <w:r w:rsidR="00EB325D">
        <w:rPr>
          <w:rFonts w:ascii="Times New Roman" w:hAnsi="Times New Roman" w:cs="Times New Roman"/>
          <w:sz w:val="26"/>
          <w:szCs w:val="26"/>
        </w:rPr>
        <w:t xml:space="preserve"> Уставом города Когалыма</w:t>
      </w:r>
      <w:r w:rsidR="001919B2">
        <w:rPr>
          <w:rFonts w:ascii="Times New Roman" w:hAnsi="Times New Roman" w:cs="Times New Roman"/>
          <w:sz w:val="26"/>
          <w:szCs w:val="26"/>
        </w:rPr>
        <w:t>:</w:t>
      </w:r>
    </w:p>
    <w:p w:rsidR="002B5787" w:rsidRDefault="002B5787" w:rsidP="00E759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5787" w:rsidRDefault="0052643D" w:rsidP="00E759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B5787">
        <w:rPr>
          <w:rFonts w:ascii="Times New Roman" w:hAnsi="Times New Roman" w:cs="Times New Roman"/>
          <w:sz w:val="26"/>
          <w:szCs w:val="26"/>
        </w:rPr>
        <w:t xml:space="preserve">В </w:t>
      </w:r>
      <w:r w:rsidR="00EB325D">
        <w:rPr>
          <w:rFonts w:ascii="Times New Roman" w:hAnsi="Times New Roman" w:cs="Times New Roman"/>
          <w:sz w:val="26"/>
          <w:szCs w:val="26"/>
        </w:rPr>
        <w:t>приложение 1</w:t>
      </w:r>
      <w:r w:rsidR="00C17350">
        <w:rPr>
          <w:rFonts w:ascii="Times New Roman" w:hAnsi="Times New Roman" w:cs="Times New Roman"/>
          <w:sz w:val="26"/>
          <w:szCs w:val="26"/>
        </w:rPr>
        <w:t xml:space="preserve"> к</w:t>
      </w:r>
      <w:r w:rsidR="00EB325D">
        <w:rPr>
          <w:rFonts w:ascii="Times New Roman" w:hAnsi="Times New Roman" w:cs="Times New Roman"/>
          <w:sz w:val="26"/>
          <w:szCs w:val="26"/>
        </w:rPr>
        <w:t xml:space="preserve"> </w:t>
      </w:r>
      <w:r w:rsidR="002B5787">
        <w:rPr>
          <w:rFonts w:ascii="Times New Roman" w:hAnsi="Times New Roman" w:cs="Times New Roman"/>
          <w:sz w:val="26"/>
          <w:szCs w:val="26"/>
        </w:rPr>
        <w:t>постановлени</w:t>
      </w:r>
      <w:r w:rsidR="00C17350">
        <w:rPr>
          <w:rFonts w:ascii="Times New Roman" w:hAnsi="Times New Roman" w:cs="Times New Roman"/>
          <w:sz w:val="26"/>
          <w:szCs w:val="26"/>
        </w:rPr>
        <w:t>ю</w:t>
      </w:r>
      <w:r w:rsidR="002B5787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</w:t>
      </w:r>
      <w:r w:rsidR="00EB4C5D">
        <w:rPr>
          <w:rFonts w:ascii="Times New Roman" w:hAnsi="Times New Roman" w:cs="Times New Roman"/>
          <w:sz w:val="26"/>
          <w:szCs w:val="26"/>
        </w:rPr>
        <w:t>28.10.2019</w:t>
      </w:r>
      <w:r w:rsidR="002B5787">
        <w:rPr>
          <w:rFonts w:ascii="Times New Roman" w:hAnsi="Times New Roman" w:cs="Times New Roman"/>
          <w:sz w:val="26"/>
          <w:szCs w:val="26"/>
        </w:rPr>
        <w:t xml:space="preserve"> №</w:t>
      </w:r>
      <w:r w:rsidR="00EB4C5D">
        <w:rPr>
          <w:rFonts w:ascii="Times New Roman" w:hAnsi="Times New Roman" w:cs="Times New Roman"/>
          <w:sz w:val="26"/>
          <w:szCs w:val="26"/>
        </w:rPr>
        <w:t>2360</w:t>
      </w:r>
      <w:r w:rsidR="002B5787">
        <w:rPr>
          <w:rFonts w:ascii="Times New Roman" w:hAnsi="Times New Roman" w:cs="Times New Roman"/>
          <w:sz w:val="26"/>
          <w:szCs w:val="26"/>
        </w:rPr>
        <w:t xml:space="preserve"> «Об оплате труда и социальной защите лиц, занимающих должности, не отнесенные к должностям муниципальной службы и осуществляющих техническое обеспечение и иное обеспечение деятельности Администрации города Когалыма» (далее – </w:t>
      </w:r>
      <w:r w:rsidR="00EB325D">
        <w:rPr>
          <w:rFonts w:ascii="Times New Roman" w:hAnsi="Times New Roman" w:cs="Times New Roman"/>
          <w:sz w:val="26"/>
          <w:szCs w:val="26"/>
        </w:rPr>
        <w:t>Положение</w:t>
      </w:r>
      <w:r w:rsidR="002B5787">
        <w:rPr>
          <w:rFonts w:ascii="Times New Roman" w:hAnsi="Times New Roman" w:cs="Times New Roman"/>
          <w:sz w:val="26"/>
          <w:szCs w:val="26"/>
        </w:rPr>
        <w:t>) внести следующ</w:t>
      </w:r>
      <w:r w:rsidR="00B13139">
        <w:rPr>
          <w:rFonts w:ascii="Times New Roman" w:hAnsi="Times New Roman" w:cs="Times New Roman"/>
          <w:sz w:val="26"/>
          <w:szCs w:val="26"/>
        </w:rPr>
        <w:t>е</w:t>
      </w:r>
      <w:r w:rsidR="002B5787">
        <w:rPr>
          <w:rFonts w:ascii="Times New Roman" w:hAnsi="Times New Roman" w:cs="Times New Roman"/>
          <w:sz w:val="26"/>
          <w:szCs w:val="26"/>
        </w:rPr>
        <w:t xml:space="preserve">е </w:t>
      </w:r>
      <w:r w:rsidR="00E13A16">
        <w:rPr>
          <w:rFonts w:ascii="Times New Roman" w:hAnsi="Times New Roman" w:cs="Times New Roman"/>
          <w:sz w:val="26"/>
          <w:szCs w:val="26"/>
        </w:rPr>
        <w:t>изменени</w:t>
      </w:r>
      <w:r w:rsidR="00B13139">
        <w:rPr>
          <w:rFonts w:ascii="Times New Roman" w:hAnsi="Times New Roman" w:cs="Times New Roman"/>
          <w:sz w:val="26"/>
          <w:szCs w:val="26"/>
        </w:rPr>
        <w:t>е</w:t>
      </w:r>
      <w:r w:rsidR="002B5787">
        <w:rPr>
          <w:rFonts w:ascii="Times New Roman" w:hAnsi="Times New Roman" w:cs="Times New Roman"/>
          <w:sz w:val="26"/>
          <w:szCs w:val="26"/>
        </w:rPr>
        <w:t>:</w:t>
      </w:r>
    </w:p>
    <w:p w:rsidR="00880F39" w:rsidRDefault="00FF6781" w:rsidP="00E759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BA1697">
        <w:rPr>
          <w:rFonts w:ascii="Times New Roman" w:hAnsi="Times New Roman" w:cs="Times New Roman"/>
          <w:sz w:val="26"/>
          <w:szCs w:val="26"/>
        </w:rPr>
        <w:t>раздел</w:t>
      </w:r>
      <w:r w:rsidR="00EB325D">
        <w:rPr>
          <w:rFonts w:ascii="Times New Roman" w:hAnsi="Times New Roman" w:cs="Times New Roman"/>
          <w:sz w:val="26"/>
          <w:szCs w:val="26"/>
        </w:rPr>
        <w:t xml:space="preserve"> </w:t>
      </w:r>
      <w:r w:rsidR="0030427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1697">
        <w:rPr>
          <w:rFonts w:ascii="Times New Roman" w:hAnsi="Times New Roman" w:cs="Times New Roman"/>
          <w:sz w:val="26"/>
          <w:szCs w:val="26"/>
        </w:rPr>
        <w:t xml:space="preserve">«Единовременная выплата при предоставлении ежегодного оплачиваемого отпуска» </w:t>
      </w:r>
      <w:r w:rsidR="00EB325D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880F39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304274">
        <w:rPr>
          <w:rFonts w:ascii="Times New Roman" w:hAnsi="Times New Roman" w:cs="Times New Roman"/>
          <w:sz w:val="26"/>
          <w:szCs w:val="26"/>
        </w:rPr>
        <w:t>подпунктом 9.4</w:t>
      </w:r>
      <w:r w:rsidR="00BA1697">
        <w:rPr>
          <w:rFonts w:ascii="Times New Roman" w:hAnsi="Times New Roman" w:cs="Times New Roman"/>
          <w:sz w:val="26"/>
          <w:szCs w:val="26"/>
        </w:rPr>
        <w:t xml:space="preserve"> </w:t>
      </w:r>
      <w:r w:rsidR="00880F39">
        <w:rPr>
          <w:rFonts w:ascii="Times New Roman" w:hAnsi="Times New Roman" w:cs="Times New Roman"/>
          <w:sz w:val="26"/>
          <w:szCs w:val="26"/>
        </w:rPr>
        <w:t>следующе</w:t>
      </w:r>
      <w:r w:rsidR="00BA1697">
        <w:rPr>
          <w:rFonts w:ascii="Times New Roman" w:hAnsi="Times New Roman" w:cs="Times New Roman"/>
          <w:sz w:val="26"/>
          <w:szCs w:val="26"/>
        </w:rPr>
        <w:t>го</w:t>
      </w:r>
      <w:r w:rsidR="00880F39">
        <w:rPr>
          <w:rFonts w:ascii="Times New Roman" w:hAnsi="Times New Roman" w:cs="Times New Roman"/>
          <w:sz w:val="26"/>
          <w:szCs w:val="26"/>
        </w:rPr>
        <w:t xml:space="preserve"> </w:t>
      </w:r>
      <w:r w:rsidR="00BA1697">
        <w:rPr>
          <w:rFonts w:ascii="Times New Roman" w:hAnsi="Times New Roman" w:cs="Times New Roman"/>
          <w:sz w:val="26"/>
          <w:szCs w:val="26"/>
        </w:rPr>
        <w:t>содержания</w:t>
      </w:r>
      <w:r w:rsidR="00880F39">
        <w:rPr>
          <w:rFonts w:ascii="Times New Roman" w:hAnsi="Times New Roman" w:cs="Times New Roman"/>
          <w:sz w:val="26"/>
          <w:szCs w:val="26"/>
        </w:rPr>
        <w:t>:</w:t>
      </w:r>
    </w:p>
    <w:p w:rsidR="0052643D" w:rsidRDefault="00EB325D" w:rsidP="00E759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E1F82">
        <w:rPr>
          <w:rFonts w:ascii="Times New Roman" w:hAnsi="Times New Roman" w:cs="Times New Roman"/>
          <w:sz w:val="26"/>
          <w:szCs w:val="26"/>
        </w:rPr>
        <w:t xml:space="preserve">9.4. Единовременная выплата к отпуску </w:t>
      </w:r>
      <w:r w:rsidR="00304274" w:rsidRPr="00304274">
        <w:rPr>
          <w:rFonts w:ascii="Times New Roman" w:hAnsi="Times New Roman" w:cs="Times New Roman"/>
          <w:sz w:val="26"/>
          <w:szCs w:val="26"/>
        </w:rPr>
        <w:t xml:space="preserve">учитывается при исчислении среднего заработка для оплаты отпусков и выплаты компенсации за неиспользованные отпуска в соответствии с Положением об особенностях порядка исчисления средней заработной платы, утвержденным </w:t>
      </w:r>
      <w:r w:rsidR="00BA1697">
        <w:rPr>
          <w:rFonts w:ascii="Times New Roman" w:hAnsi="Times New Roman" w:cs="Times New Roman"/>
          <w:sz w:val="26"/>
          <w:szCs w:val="26"/>
        </w:rPr>
        <w:t>п</w:t>
      </w:r>
      <w:r w:rsidR="00304274" w:rsidRPr="00304274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24.12.2007 №922</w:t>
      </w:r>
      <w:r w:rsidR="00DE1F82">
        <w:rPr>
          <w:rFonts w:ascii="Times New Roman" w:hAnsi="Times New Roman" w:cs="Times New Roman"/>
          <w:sz w:val="26"/>
          <w:szCs w:val="26"/>
        </w:rPr>
        <w:t>.».</w:t>
      </w:r>
    </w:p>
    <w:p w:rsidR="00EB325D" w:rsidRDefault="00EB325D" w:rsidP="00E759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5787" w:rsidRDefault="00A74F1F" w:rsidP="00E759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2B5787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304274">
        <w:rPr>
          <w:rFonts w:ascii="Times New Roman" w:hAnsi="Times New Roman" w:cs="Times New Roman"/>
          <w:sz w:val="26"/>
          <w:szCs w:val="26"/>
        </w:rPr>
        <w:t>распространяет</w:t>
      </w:r>
      <w:r w:rsidR="00BA1697">
        <w:rPr>
          <w:rFonts w:ascii="Times New Roman" w:hAnsi="Times New Roman" w:cs="Times New Roman"/>
          <w:sz w:val="26"/>
          <w:szCs w:val="26"/>
        </w:rPr>
        <w:t xml:space="preserve"> свое действие</w:t>
      </w:r>
      <w:r w:rsidR="00304274"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2B5787">
        <w:rPr>
          <w:rFonts w:ascii="Times New Roman" w:hAnsi="Times New Roman" w:cs="Times New Roman"/>
          <w:sz w:val="26"/>
          <w:szCs w:val="26"/>
        </w:rPr>
        <w:t>01.01.20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2B5787">
        <w:rPr>
          <w:rFonts w:ascii="Times New Roman" w:hAnsi="Times New Roman" w:cs="Times New Roman"/>
          <w:sz w:val="26"/>
          <w:szCs w:val="26"/>
        </w:rPr>
        <w:t>.</w:t>
      </w:r>
    </w:p>
    <w:p w:rsidR="00A74F1F" w:rsidRDefault="00A74F1F" w:rsidP="00E759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1D6C" w:rsidRDefault="00A74F1F" w:rsidP="00E759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  <w:sectPr w:rsidR="00331D6C" w:rsidSect="00331D6C"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EB4D0F">
        <w:rPr>
          <w:rFonts w:ascii="Times New Roman" w:hAnsi="Times New Roman" w:cs="Times New Roman"/>
          <w:sz w:val="26"/>
          <w:szCs w:val="26"/>
        </w:rPr>
        <w:t xml:space="preserve">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</w:t>
      </w:r>
    </w:p>
    <w:p w:rsidR="00A74F1F" w:rsidRDefault="00A74F1F" w:rsidP="00331D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B4D0F">
        <w:rPr>
          <w:rFonts w:ascii="Times New Roman" w:hAnsi="Times New Roman" w:cs="Times New Roman"/>
          <w:sz w:val="26"/>
          <w:szCs w:val="26"/>
        </w:rPr>
        <w:lastRenderedPageBreak/>
        <w:t>правовых актов Аппарата Губернатора Ханты-Мансийского автономного округа – Югры.</w:t>
      </w:r>
    </w:p>
    <w:p w:rsidR="00A74F1F" w:rsidRPr="00075BC5" w:rsidRDefault="00A74F1F" w:rsidP="00E759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4F1F" w:rsidRDefault="00A74F1F" w:rsidP="00E7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B36325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в </w:t>
      </w:r>
      <w:r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Pr="00B36325">
        <w:rPr>
          <w:rFonts w:ascii="Times New Roman" w:hAnsi="Times New Roman" w:cs="Times New Roman"/>
          <w:sz w:val="26"/>
          <w:szCs w:val="26"/>
        </w:rPr>
        <w:t xml:space="preserve">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36325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36325">
        <w:rPr>
          <w:rFonts w:ascii="Times New Roman" w:hAnsi="Times New Roman" w:cs="Times New Roman"/>
          <w:sz w:val="26"/>
          <w:szCs w:val="26"/>
        </w:rPr>
        <w:t xml:space="preserve"> (</w:t>
      </w:r>
      <w:hyperlink r:id="rId8" w:history="1">
        <w:r w:rsidRPr="0062767B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62767B">
          <w:rPr>
            <w:rFonts w:ascii="Times New Roman" w:hAnsi="Times New Roman" w:cs="Times New Roman"/>
            <w:sz w:val="26"/>
            <w:szCs w:val="26"/>
          </w:rPr>
          <w:t>.</w:t>
        </w:r>
        <w:r w:rsidRPr="0062767B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r w:rsidRPr="0062767B">
          <w:rPr>
            <w:rFonts w:ascii="Times New Roman" w:hAnsi="Times New Roman" w:cs="Times New Roman"/>
            <w:sz w:val="26"/>
            <w:szCs w:val="26"/>
          </w:rPr>
          <w:t>.</w:t>
        </w:r>
        <w:r w:rsidRPr="0062767B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B36325">
        <w:rPr>
          <w:rFonts w:ascii="Times New Roman" w:hAnsi="Times New Roman" w:cs="Times New Roman"/>
          <w:sz w:val="26"/>
          <w:szCs w:val="26"/>
        </w:rPr>
        <w:t>).</w:t>
      </w:r>
    </w:p>
    <w:p w:rsidR="00A74F1F" w:rsidRPr="00B36325" w:rsidRDefault="00A74F1F" w:rsidP="00E7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4F1F" w:rsidRDefault="00A74F1F" w:rsidP="00E759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BB65AA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города Когалыма Т.И.Черных.</w:t>
      </w:r>
    </w:p>
    <w:p w:rsidR="009358C8" w:rsidRDefault="00331D6C" w:rsidP="00E759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992" behindDoc="1" locked="0" layoutInCell="1" allowOverlap="1" wp14:anchorId="65FCBD45" wp14:editId="2BF5F63B">
            <wp:simplePos x="0" y="0"/>
            <wp:positionH relativeFrom="column">
              <wp:posOffset>2599055</wp:posOffset>
            </wp:positionH>
            <wp:positionV relativeFrom="paragraph">
              <wp:posOffset>144145</wp:posOffset>
            </wp:positionV>
            <wp:extent cx="1362075" cy="1362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75974" w:rsidRDefault="00E75974" w:rsidP="00E759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58C8" w:rsidRPr="00C85A30" w:rsidRDefault="009358C8" w:rsidP="00E759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4F1F" w:rsidRPr="00AE2A05" w:rsidRDefault="00BA1697" w:rsidP="00E75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74F1F" w:rsidRPr="00AE2A05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74F1F" w:rsidRPr="00AE2A05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A74F1F" w:rsidRPr="00AE2A05">
        <w:rPr>
          <w:rFonts w:ascii="Times New Roman" w:hAnsi="Times New Roman" w:cs="Times New Roman"/>
          <w:sz w:val="26"/>
          <w:szCs w:val="26"/>
        </w:rPr>
        <w:tab/>
      </w:r>
      <w:r w:rsidR="00A74F1F" w:rsidRPr="00AE2A05">
        <w:rPr>
          <w:rFonts w:ascii="Times New Roman" w:hAnsi="Times New Roman" w:cs="Times New Roman"/>
          <w:sz w:val="26"/>
          <w:szCs w:val="26"/>
        </w:rPr>
        <w:tab/>
      </w:r>
      <w:r w:rsidR="00A74F1F" w:rsidRPr="00AE2A05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A74F1F" w:rsidRPr="00AE2A05">
        <w:rPr>
          <w:rFonts w:ascii="Times New Roman" w:hAnsi="Times New Roman" w:cs="Times New Roman"/>
          <w:sz w:val="26"/>
          <w:szCs w:val="26"/>
        </w:rPr>
        <w:tab/>
      </w:r>
      <w:r w:rsidR="00E75974">
        <w:rPr>
          <w:rFonts w:ascii="Times New Roman" w:hAnsi="Times New Roman" w:cs="Times New Roman"/>
          <w:sz w:val="26"/>
          <w:szCs w:val="26"/>
        </w:rPr>
        <w:tab/>
      </w:r>
      <w:r w:rsidR="00A74F1F" w:rsidRPr="00AE2A0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A74F1F" w:rsidRPr="00950EB2" w:rsidRDefault="00A74F1F" w:rsidP="00A74F1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A74F1F" w:rsidRDefault="00A74F1F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F1F" w:rsidRDefault="00A74F1F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F1F" w:rsidRDefault="00A74F1F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776B" w:rsidRDefault="0057776B" w:rsidP="002B578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75974" w:rsidRDefault="00E75974" w:rsidP="002E7F41">
      <w:pPr>
        <w:spacing w:after="0" w:line="240" w:lineRule="auto"/>
        <w:rPr>
          <w:rFonts w:ascii="Times New Roman" w:hAnsi="Times New Roman" w:cs="Times New Roman"/>
        </w:rPr>
      </w:pPr>
    </w:p>
    <w:p w:rsidR="00E75974" w:rsidRDefault="00E75974" w:rsidP="002E7F41">
      <w:pPr>
        <w:spacing w:after="0" w:line="240" w:lineRule="auto"/>
        <w:rPr>
          <w:rFonts w:ascii="Times New Roman" w:hAnsi="Times New Roman" w:cs="Times New Roman"/>
        </w:rPr>
      </w:pPr>
    </w:p>
    <w:p w:rsidR="00E75974" w:rsidRDefault="00E75974" w:rsidP="002E7F41">
      <w:pPr>
        <w:spacing w:after="0" w:line="240" w:lineRule="auto"/>
        <w:rPr>
          <w:rFonts w:ascii="Times New Roman" w:hAnsi="Times New Roman" w:cs="Times New Roman"/>
        </w:rPr>
      </w:pPr>
    </w:p>
    <w:p w:rsidR="002B5787" w:rsidRPr="00331D6C" w:rsidRDefault="002B5787" w:rsidP="002E7F41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331D6C">
        <w:rPr>
          <w:rFonts w:ascii="Times New Roman" w:hAnsi="Times New Roman" w:cs="Times New Roman"/>
          <w:color w:val="FFFFFF" w:themeColor="background1"/>
        </w:rPr>
        <w:t>Согласовано:</w:t>
      </w:r>
    </w:p>
    <w:p w:rsidR="002B5787" w:rsidRPr="00331D6C" w:rsidRDefault="002B5787" w:rsidP="002E7F41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331D6C">
        <w:rPr>
          <w:rFonts w:ascii="Times New Roman" w:hAnsi="Times New Roman" w:cs="Times New Roman"/>
          <w:color w:val="FFFFFF" w:themeColor="background1"/>
        </w:rPr>
        <w:t>Подготовлено:</w:t>
      </w:r>
    </w:p>
    <w:p w:rsidR="002B5787" w:rsidRPr="00331D6C" w:rsidRDefault="00C55E9E" w:rsidP="002E7F41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331D6C">
        <w:rPr>
          <w:rFonts w:ascii="Times New Roman" w:hAnsi="Times New Roman" w:cs="Times New Roman"/>
          <w:color w:val="FFFFFF" w:themeColor="background1"/>
        </w:rPr>
        <w:t>Гл.специалист</w:t>
      </w:r>
      <w:r w:rsidR="002B5787" w:rsidRPr="00331D6C">
        <w:rPr>
          <w:rFonts w:ascii="Times New Roman" w:hAnsi="Times New Roman" w:cs="Times New Roman"/>
          <w:color w:val="FFFFFF" w:themeColor="background1"/>
        </w:rPr>
        <w:t xml:space="preserve"> ОТиЗ УЭ</w:t>
      </w:r>
      <w:r w:rsidR="002B5787" w:rsidRPr="00331D6C">
        <w:rPr>
          <w:rFonts w:ascii="Times New Roman" w:hAnsi="Times New Roman" w:cs="Times New Roman"/>
          <w:color w:val="FFFFFF" w:themeColor="background1"/>
        </w:rPr>
        <w:tab/>
      </w:r>
      <w:r w:rsidR="002B5787" w:rsidRPr="00331D6C">
        <w:rPr>
          <w:rFonts w:ascii="Times New Roman" w:hAnsi="Times New Roman" w:cs="Times New Roman"/>
          <w:color w:val="FFFFFF" w:themeColor="background1"/>
        </w:rPr>
        <w:tab/>
      </w:r>
      <w:r w:rsidR="002B5787" w:rsidRPr="00331D6C">
        <w:rPr>
          <w:rFonts w:ascii="Times New Roman" w:hAnsi="Times New Roman" w:cs="Times New Roman"/>
          <w:color w:val="FFFFFF" w:themeColor="background1"/>
        </w:rPr>
        <w:tab/>
      </w:r>
      <w:r w:rsidR="002B5787" w:rsidRPr="00331D6C">
        <w:rPr>
          <w:rFonts w:ascii="Times New Roman" w:hAnsi="Times New Roman" w:cs="Times New Roman"/>
          <w:color w:val="FFFFFF" w:themeColor="background1"/>
        </w:rPr>
        <w:tab/>
      </w:r>
      <w:r w:rsidR="00A74F1F" w:rsidRPr="00331D6C">
        <w:rPr>
          <w:rFonts w:ascii="Times New Roman" w:hAnsi="Times New Roman" w:cs="Times New Roman"/>
          <w:color w:val="FFFFFF" w:themeColor="background1"/>
        </w:rPr>
        <w:tab/>
      </w:r>
      <w:r w:rsidRPr="00331D6C">
        <w:rPr>
          <w:rFonts w:ascii="Times New Roman" w:hAnsi="Times New Roman" w:cs="Times New Roman"/>
          <w:color w:val="FFFFFF" w:themeColor="background1"/>
        </w:rPr>
        <w:t>А.А.Асабин</w:t>
      </w:r>
    </w:p>
    <w:p w:rsidR="00CF742F" w:rsidRPr="00331D6C" w:rsidRDefault="00CF742F" w:rsidP="002E7F41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</w:p>
    <w:p w:rsidR="00FE2837" w:rsidRPr="00331D6C" w:rsidRDefault="002B5787" w:rsidP="002E7F41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331D6C">
        <w:rPr>
          <w:rFonts w:ascii="Times New Roman" w:hAnsi="Times New Roman" w:cs="Times New Roman"/>
          <w:color w:val="FFFFFF" w:themeColor="background1"/>
        </w:rPr>
        <w:t>Разослать: УЭ,</w:t>
      </w:r>
      <w:r w:rsidR="00F6195D" w:rsidRPr="00331D6C">
        <w:rPr>
          <w:rFonts w:ascii="Times New Roman" w:hAnsi="Times New Roman" w:cs="Times New Roman"/>
          <w:color w:val="FFFFFF" w:themeColor="background1"/>
        </w:rPr>
        <w:t xml:space="preserve"> ЮУ,</w:t>
      </w:r>
      <w:r w:rsidRPr="00331D6C">
        <w:rPr>
          <w:rFonts w:ascii="Times New Roman" w:hAnsi="Times New Roman" w:cs="Times New Roman"/>
          <w:color w:val="FFFFFF" w:themeColor="background1"/>
        </w:rPr>
        <w:t xml:space="preserve"> ОФЭОиК, УпоОВ, УО</w:t>
      </w:r>
      <w:r w:rsidR="00CF742F" w:rsidRPr="00331D6C">
        <w:rPr>
          <w:rFonts w:ascii="Times New Roman" w:hAnsi="Times New Roman" w:cs="Times New Roman"/>
          <w:color w:val="FFFFFF" w:themeColor="background1"/>
        </w:rPr>
        <w:t>, КУМИ</w:t>
      </w:r>
      <w:r w:rsidR="00A74F1F" w:rsidRPr="00331D6C">
        <w:rPr>
          <w:rFonts w:ascii="Times New Roman" w:hAnsi="Times New Roman" w:cs="Times New Roman"/>
          <w:color w:val="FFFFFF" w:themeColor="background1"/>
        </w:rPr>
        <w:t xml:space="preserve">, КФ, </w:t>
      </w:r>
      <w:r w:rsidR="00CF057C" w:rsidRPr="00331D6C">
        <w:rPr>
          <w:rFonts w:ascii="Times New Roman" w:hAnsi="Times New Roman" w:cs="Times New Roman"/>
          <w:color w:val="FFFFFF" w:themeColor="background1"/>
        </w:rPr>
        <w:t xml:space="preserve">МКУ УОДОМС, </w:t>
      </w:r>
      <w:r w:rsidR="00A74F1F" w:rsidRPr="00331D6C">
        <w:rPr>
          <w:rFonts w:ascii="Times New Roman" w:hAnsi="Times New Roman" w:cs="Times New Roman"/>
          <w:color w:val="FFFFFF" w:themeColor="background1"/>
        </w:rPr>
        <w:t>«Когалымский вестник»</w:t>
      </w:r>
      <w:r w:rsidR="00F6195D" w:rsidRPr="00331D6C">
        <w:rPr>
          <w:rFonts w:ascii="Times New Roman" w:hAnsi="Times New Roman" w:cs="Times New Roman"/>
          <w:color w:val="FFFFFF" w:themeColor="background1"/>
        </w:rPr>
        <w:t>, «Ваш консультант»</w:t>
      </w:r>
    </w:p>
    <w:sectPr w:rsidR="00FE2837" w:rsidRPr="00331D6C" w:rsidSect="00E7597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942" w:rsidRDefault="00DB5942" w:rsidP="00B12F0C">
      <w:pPr>
        <w:spacing w:after="0" w:line="240" w:lineRule="auto"/>
      </w:pPr>
      <w:r>
        <w:separator/>
      </w:r>
    </w:p>
  </w:endnote>
  <w:endnote w:type="continuationSeparator" w:id="0">
    <w:p w:rsidR="00DB5942" w:rsidRDefault="00DB5942" w:rsidP="00B1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942" w:rsidRDefault="00DB5942" w:rsidP="00B12F0C">
      <w:pPr>
        <w:spacing w:after="0" w:line="240" w:lineRule="auto"/>
      </w:pPr>
      <w:r>
        <w:separator/>
      </w:r>
    </w:p>
  </w:footnote>
  <w:footnote w:type="continuationSeparator" w:id="0">
    <w:p w:rsidR="00DB5942" w:rsidRDefault="00DB5942" w:rsidP="00B12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02F7D"/>
    <w:multiLevelType w:val="multilevel"/>
    <w:tmpl w:val="EB12C4C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787"/>
    <w:rsid w:val="00025C3F"/>
    <w:rsid w:val="001263C9"/>
    <w:rsid w:val="001453E6"/>
    <w:rsid w:val="001919B2"/>
    <w:rsid w:val="00201FA2"/>
    <w:rsid w:val="002316A7"/>
    <w:rsid w:val="002343B8"/>
    <w:rsid w:val="00297C4E"/>
    <w:rsid w:val="002B3BEA"/>
    <w:rsid w:val="002B5787"/>
    <w:rsid w:val="002E7F41"/>
    <w:rsid w:val="00304274"/>
    <w:rsid w:val="00312271"/>
    <w:rsid w:val="00331D6C"/>
    <w:rsid w:val="003A7DE7"/>
    <w:rsid w:val="004575BA"/>
    <w:rsid w:val="00472B47"/>
    <w:rsid w:val="004A07F5"/>
    <w:rsid w:val="0050367B"/>
    <w:rsid w:val="0052643D"/>
    <w:rsid w:val="005401FA"/>
    <w:rsid w:val="0057776B"/>
    <w:rsid w:val="005F68B7"/>
    <w:rsid w:val="006B56EC"/>
    <w:rsid w:val="00702852"/>
    <w:rsid w:val="007222FC"/>
    <w:rsid w:val="007B2A69"/>
    <w:rsid w:val="007B33C6"/>
    <w:rsid w:val="007F0385"/>
    <w:rsid w:val="00880F39"/>
    <w:rsid w:val="00931487"/>
    <w:rsid w:val="009358C8"/>
    <w:rsid w:val="00956A0D"/>
    <w:rsid w:val="009D7B97"/>
    <w:rsid w:val="00A17FA5"/>
    <w:rsid w:val="00A74F1F"/>
    <w:rsid w:val="00B12F0C"/>
    <w:rsid w:val="00B13139"/>
    <w:rsid w:val="00B21798"/>
    <w:rsid w:val="00B817EB"/>
    <w:rsid w:val="00B83443"/>
    <w:rsid w:val="00B91591"/>
    <w:rsid w:val="00BA1697"/>
    <w:rsid w:val="00BD762A"/>
    <w:rsid w:val="00BE614B"/>
    <w:rsid w:val="00C17350"/>
    <w:rsid w:val="00C55E9E"/>
    <w:rsid w:val="00CF057C"/>
    <w:rsid w:val="00CF742F"/>
    <w:rsid w:val="00D50A19"/>
    <w:rsid w:val="00DA0D08"/>
    <w:rsid w:val="00DB5942"/>
    <w:rsid w:val="00DE1F82"/>
    <w:rsid w:val="00E06452"/>
    <w:rsid w:val="00E13A16"/>
    <w:rsid w:val="00E75974"/>
    <w:rsid w:val="00EB325D"/>
    <w:rsid w:val="00EB4C5D"/>
    <w:rsid w:val="00F216F0"/>
    <w:rsid w:val="00F51069"/>
    <w:rsid w:val="00F6195D"/>
    <w:rsid w:val="00FC725A"/>
    <w:rsid w:val="00FE2837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4C45993-3BCB-44C1-82D2-5D4CD8B7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787"/>
    <w:pPr>
      <w:ind w:left="720"/>
      <w:contextualSpacing/>
    </w:pPr>
  </w:style>
  <w:style w:type="paragraph" w:customStyle="1" w:styleId="Default">
    <w:name w:val="Default"/>
    <w:rsid w:val="00880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1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2F0C"/>
  </w:style>
  <w:style w:type="paragraph" w:styleId="a6">
    <w:name w:val="footer"/>
    <w:basedOn w:val="a"/>
    <w:link w:val="a7"/>
    <w:uiPriority w:val="99"/>
    <w:unhideWhenUsed/>
    <w:rsid w:val="00B1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2F0C"/>
  </w:style>
  <w:style w:type="paragraph" w:styleId="a8">
    <w:name w:val="Balloon Text"/>
    <w:basedOn w:val="a"/>
    <w:link w:val="a9"/>
    <w:uiPriority w:val="99"/>
    <w:semiHidden/>
    <w:unhideWhenUsed/>
    <w:rsid w:val="00E75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5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3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Подкорытова Наталья Вячеславовна</cp:lastModifiedBy>
  <cp:revision>47</cp:revision>
  <cp:lastPrinted>2020-03-10T10:10:00Z</cp:lastPrinted>
  <dcterms:created xsi:type="dcterms:W3CDTF">2019-05-24T10:14:00Z</dcterms:created>
  <dcterms:modified xsi:type="dcterms:W3CDTF">2020-03-10T10:11:00Z</dcterms:modified>
</cp:coreProperties>
</file>