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291D3A88" wp14:editId="615B3D22">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4E0C3C" w:rsidRDefault="004E0C3C" w:rsidP="0082067A">
      <w:pPr>
        <w:rPr>
          <w:sz w:val="26"/>
          <w:szCs w:val="26"/>
        </w:rPr>
      </w:pPr>
    </w:p>
    <w:p w:rsidR="00D33F16" w:rsidRDefault="00BE1752" w:rsidP="0082067A">
      <w:pPr>
        <w:rPr>
          <w:sz w:val="26"/>
          <w:szCs w:val="26"/>
        </w:rPr>
      </w:pPr>
      <w:r>
        <w:rPr>
          <w:sz w:val="26"/>
          <w:szCs w:val="26"/>
        </w:rPr>
        <w:t xml:space="preserve">О </w:t>
      </w:r>
      <w:r w:rsidR="00D33F16">
        <w:rPr>
          <w:sz w:val="26"/>
          <w:szCs w:val="26"/>
        </w:rPr>
        <w:t xml:space="preserve">внесении изменений </w:t>
      </w:r>
    </w:p>
    <w:p w:rsidR="00D33F16" w:rsidRDefault="00D33F16" w:rsidP="0082067A">
      <w:pPr>
        <w:rPr>
          <w:sz w:val="26"/>
          <w:szCs w:val="26"/>
        </w:rPr>
      </w:pPr>
      <w:r>
        <w:rPr>
          <w:sz w:val="26"/>
          <w:szCs w:val="26"/>
        </w:rPr>
        <w:t xml:space="preserve">в постановление Администрации </w:t>
      </w:r>
    </w:p>
    <w:p w:rsidR="00D33F16" w:rsidRDefault="00D33F16" w:rsidP="0082067A">
      <w:pPr>
        <w:rPr>
          <w:sz w:val="26"/>
          <w:szCs w:val="26"/>
        </w:rPr>
      </w:pPr>
      <w:r>
        <w:rPr>
          <w:sz w:val="26"/>
          <w:szCs w:val="26"/>
        </w:rPr>
        <w:t>города Когалыма от 27.10.2016 №2599</w:t>
      </w:r>
    </w:p>
    <w:p w:rsidR="006E721E" w:rsidRDefault="006E721E" w:rsidP="00BE1752">
      <w:pPr>
        <w:ind w:firstLine="708"/>
        <w:jc w:val="both"/>
        <w:rPr>
          <w:sz w:val="26"/>
          <w:szCs w:val="26"/>
        </w:rPr>
      </w:pPr>
    </w:p>
    <w:p w:rsidR="001049E4" w:rsidRDefault="00D33F16" w:rsidP="00232E45">
      <w:pPr>
        <w:ind w:firstLine="708"/>
        <w:jc w:val="both"/>
        <w:rPr>
          <w:sz w:val="26"/>
          <w:szCs w:val="26"/>
        </w:rPr>
      </w:pPr>
      <w:r w:rsidRPr="00D33F16">
        <w:rPr>
          <w:sz w:val="26"/>
          <w:szCs w:val="26"/>
        </w:rPr>
        <w:t>В соответствии с главой 40 Гражданского кодекса Российской Федерации, статьей 16 Феде</w:t>
      </w:r>
      <w:r>
        <w:rPr>
          <w:sz w:val="26"/>
          <w:szCs w:val="26"/>
        </w:rPr>
        <w:t>рального закона от 06.10.2003 №131-ФЗ «</w:t>
      </w:r>
      <w:r w:rsidRPr="00D33F16">
        <w:rPr>
          <w:sz w:val="26"/>
          <w:szCs w:val="26"/>
        </w:rPr>
        <w:t>Об общих принципах организации местного самоуп</w:t>
      </w:r>
      <w:r>
        <w:rPr>
          <w:sz w:val="26"/>
          <w:szCs w:val="26"/>
        </w:rPr>
        <w:t>равления в Российской Федерации»</w:t>
      </w:r>
      <w:r w:rsidRPr="00D33F16">
        <w:rPr>
          <w:sz w:val="26"/>
          <w:szCs w:val="26"/>
        </w:rPr>
        <w:t>, Федера</w:t>
      </w:r>
      <w:r>
        <w:rPr>
          <w:sz w:val="26"/>
          <w:szCs w:val="26"/>
        </w:rPr>
        <w:t>льными законами от 10.12.1995 №196-ФЗ «</w:t>
      </w:r>
      <w:r w:rsidRPr="00D33F16">
        <w:rPr>
          <w:sz w:val="26"/>
          <w:szCs w:val="26"/>
        </w:rPr>
        <w:t xml:space="preserve">О </w:t>
      </w:r>
      <w:r>
        <w:rPr>
          <w:sz w:val="26"/>
          <w:szCs w:val="26"/>
        </w:rPr>
        <w:t>безопасности дорожного движения», от 13.07.2015 №220-ФЗ «</w:t>
      </w:r>
      <w:r w:rsidRPr="00D33F16">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6"/>
          <w:szCs w:val="26"/>
        </w:rPr>
        <w:t>льные акты Российской Федерации»</w:t>
      </w:r>
      <w:r w:rsidRPr="00D33F16">
        <w:rPr>
          <w:sz w:val="26"/>
          <w:szCs w:val="26"/>
        </w:rPr>
        <w:t xml:space="preserve">, </w:t>
      </w:r>
      <w:r>
        <w:rPr>
          <w:sz w:val="26"/>
          <w:szCs w:val="26"/>
        </w:rPr>
        <w:t xml:space="preserve">от 29.05.2023 №185-ФЗ «О внесении изменений в отдельные законодательные акты Российской Федерации», </w:t>
      </w:r>
      <w:r w:rsidRPr="00D33F16">
        <w:rPr>
          <w:sz w:val="26"/>
          <w:szCs w:val="26"/>
        </w:rPr>
        <w:t>Уставом города Когалыма, в целях повышения качества обслуживания населения транспортом общего пользования по утвержденным регулярным автобусным маршрутам на территории города Когалыма:</w:t>
      </w:r>
    </w:p>
    <w:p w:rsidR="006E721E" w:rsidRDefault="006E721E" w:rsidP="00232E45">
      <w:pPr>
        <w:ind w:firstLine="708"/>
        <w:jc w:val="both"/>
        <w:rPr>
          <w:sz w:val="26"/>
          <w:szCs w:val="26"/>
        </w:rPr>
      </w:pPr>
    </w:p>
    <w:p w:rsidR="00D33F16" w:rsidRDefault="00D33F16" w:rsidP="00D33F16">
      <w:pPr>
        <w:autoSpaceDE w:val="0"/>
        <w:autoSpaceDN w:val="0"/>
        <w:adjustRightInd w:val="0"/>
        <w:ind w:firstLine="709"/>
        <w:jc w:val="both"/>
        <w:rPr>
          <w:spacing w:val="-6"/>
          <w:sz w:val="26"/>
          <w:szCs w:val="26"/>
        </w:rPr>
      </w:pPr>
      <w:r w:rsidRPr="00D33F16">
        <w:rPr>
          <w:sz w:val="26"/>
          <w:szCs w:val="26"/>
        </w:rPr>
        <w:t>1.</w:t>
      </w:r>
      <w:r>
        <w:rPr>
          <w:sz w:val="26"/>
          <w:szCs w:val="26"/>
        </w:rPr>
        <w:t xml:space="preserve"> </w:t>
      </w:r>
      <w:r w:rsidRPr="00D33F16">
        <w:rPr>
          <w:sz w:val="26"/>
          <w:szCs w:val="26"/>
        </w:rPr>
        <w:t>В п</w:t>
      </w:r>
      <w:r w:rsidR="00E47AF6" w:rsidRPr="00D33F16">
        <w:rPr>
          <w:spacing w:val="-6"/>
          <w:sz w:val="26"/>
          <w:szCs w:val="26"/>
        </w:rPr>
        <w:t>остановление Адм</w:t>
      </w:r>
      <w:r w:rsidRPr="00D33F16">
        <w:rPr>
          <w:spacing w:val="-6"/>
          <w:sz w:val="26"/>
          <w:szCs w:val="26"/>
        </w:rPr>
        <w:t>инистрации города Когалыма от 27.10.2016 №2599 №Об организации регулярных пассажирских перевозок пассажиров и багажа автомобильным транспортом на территории города Когалыма» (далее – постановление) внести следующие изменения:</w:t>
      </w:r>
    </w:p>
    <w:p w:rsidR="00D33F16" w:rsidRDefault="00D33F16" w:rsidP="00D33F16">
      <w:pPr>
        <w:autoSpaceDE w:val="0"/>
        <w:autoSpaceDN w:val="0"/>
        <w:adjustRightInd w:val="0"/>
        <w:ind w:firstLine="709"/>
        <w:jc w:val="both"/>
        <w:rPr>
          <w:spacing w:val="-6"/>
          <w:sz w:val="26"/>
          <w:szCs w:val="26"/>
        </w:rPr>
      </w:pPr>
      <w:r>
        <w:rPr>
          <w:spacing w:val="-6"/>
          <w:sz w:val="26"/>
          <w:szCs w:val="26"/>
        </w:rPr>
        <w:t>1.1. в приложении 1 к постановлению:</w:t>
      </w:r>
    </w:p>
    <w:p w:rsidR="00D33F16" w:rsidRDefault="00D33F16" w:rsidP="00D33F16">
      <w:pPr>
        <w:autoSpaceDE w:val="0"/>
        <w:autoSpaceDN w:val="0"/>
        <w:adjustRightInd w:val="0"/>
        <w:ind w:firstLine="709"/>
        <w:jc w:val="both"/>
        <w:rPr>
          <w:spacing w:val="-6"/>
          <w:sz w:val="26"/>
          <w:szCs w:val="26"/>
        </w:rPr>
      </w:pPr>
      <w:r>
        <w:rPr>
          <w:spacing w:val="-6"/>
          <w:sz w:val="26"/>
          <w:szCs w:val="26"/>
        </w:rPr>
        <w:t>1.1.1. подпункт 1) пункта 3.2.10 изложить в следующей редакции:</w:t>
      </w:r>
    </w:p>
    <w:p w:rsidR="00D33F16" w:rsidRDefault="00D33F16" w:rsidP="00D33F16">
      <w:pPr>
        <w:autoSpaceDE w:val="0"/>
        <w:autoSpaceDN w:val="0"/>
        <w:adjustRightInd w:val="0"/>
        <w:ind w:firstLine="709"/>
        <w:jc w:val="both"/>
        <w:rPr>
          <w:spacing w:val="-6"/>
          <w:sz w:val="26"/>
          <w:szCs w:val="26"/>
        </w:rPr>
      </w:pPr>
      <w:r>
        <w:rPr>
          <w:spacing w:val="-6"/>
          <w:sz w:val="26"/>
          <w:szCs w:val="26"/>
        </w:rPr>
        <w:t xml:space="preserve">«1) </w:t>
      </w:r>
      <w:r w:rsidRPr="00D33F16">
        <w:rPr>
          <w:spacing w:val="-6"/>
          <w:sz w:val="26"/>
          <w:szCs w:val="26"/>
        </w:rPr>
        <w:t>прекращение действия лицензии на осуществление деятельности по перевозкам пассажиров и иных лиц автобусами, имеющейся у юридического лица, индивидуального предпринимателя или хотя бы у одного из участников договора простого товарищества, которым предоставлено данное право (за исключением случая, если договором простого товарищества предусмотрено сохранение этого договора в отношениях между остальными участниками);</w:t>
      </w:r>
      <w:r>
        <w:rPr>
          <w:spacing w:val="-6"/>
          <w:sz w:val="26"/>
          <w:szCs w:val="26"/>
        </w:rPr>
        <w:t>»;</w:t>
      </w:r>
    </w:p>
    <w:p w:rsidR="00D33F16" w:rsidRDefault="00D33F16" w:rsidP="00D33F16">
      <w:pPr>
        <w:autoSpaceDE w:val="0"/>
        <w:autoSpaceDN w:val="0"/>
        <w:adjustRightInd w:val="0"/>
        <w:ind w:firstLine="709"/>
        <w:jc w:val="both"/>
        <w:rPr>
          <w:spacing w:val="-6"/>
          <w:sz w:val="26"/>
          <w:szCs w:val="26"/>
        </w:rPr>
      </w:pPr>
      <w:r>
        <w:rPr>
          <w:spacing w:val="-6"/>
          <w:sz w:val="26"/>
          <w:szCs w:val="26"/>
        </w:rPr>
        <w:t>1.1.2. подпункт 3) пункта 3.2.10 изложить в следующей редакции:</w:t>
      </w:r>
    </w:p>
    <w:p w:rsidR="00D33F16" w:rsidRDefault="00D33F16" w:rsidP="00D33F16">
      <w:pPr>
        <w:autoSpaceDE w:val="0"/>
        <w:autoSpaceDN w:val="0"/>
        <w:adjustRightInd w:val="0"/>
        <w:ind w:firstLine="709"/>
        <w:jc w:val="both"/>
        <w:rPr>
          <w:spacing w:val="-6"/>
          <w:sz w:val="26"/>
          <w:szCs w:val="26"/>
        </w:rPr>
      </w:pPr>
      <w:r>
        <w:rPr>
          <w:spacing w:val="-6"/>
          <w:sz w:val="26"/>
          <w:szCs w:val="26"/>
        </w:rPr>
        <w:t xml:space="preserve">«3) </w:t>
      </w:r>
      <w:r w:rsidRPr="00D33F16">
        <w:rPr>
          <w:spacing w:val="-6"/>
          <w:sz w:val="26"/>
          <w:szCs w:val="26"/>
        </w:rPr>
        <w:t>наступление дня, по окончании которого юридическое лицо, индивидуальный предприниматель, участники договора простого товарищества прекращают осуществление перевозок по маршруту регулярных перевозок в соответствии с представленным ими заявлением об отказе от данного права. Указанное заявление представляется не позднее чем за три рабочих дня до указываемой в нем даты прекращения осуществления перевозок;</w:t>
      </w:r>
      <w:r>
        <w:rPr>
          <w:spacing w:val="-6"/>
          <w:sz w:val="26"/>
          <w:szCs w:val="26"/>
        </w:rPr>
        <w:t>»;</w:t>
      </w:r>
    </w:p>
    <w:p w:rsidR="00D33F16" w:rsidRDefault="00D33F16" w:rsidP="00D33F16">
      <w:pPr>
        <w:autoSpaceDE w:val="0"/>
        <w:autoSpaceDN w:val="0"/>
        <w:adjustRightInd w:val="0"/>
        <w:ind w:firstLine="709"/>
        <w:jc w:val="both"/>
        <w:rPr>
          <w:spacing w:val="-6"/>
          <w:sz w:val="26"/>
          <w:szCs w:val="26"/>
        </w:rPr>
      </w:pPr>
      <w:r>
        <w:rPr>
          <w:spacing w:val="-6"/>
          <w:sz w:val="26"/>
          <w:szCs w:val="26"/>
        </w:rPr>
        <w:t>1.1.3. подпункт 6) пункта 3.2.10 изложить в следующей редакции:</w:t>
      </w:r>
    </w:p>
    <w:p w:rsidR="00D33F16" w:rsidRDefault="00D33F16" w:rsidP="00D33F16">
      <w:pPr>
        <w:autoSpaceDE w:val="0"/>
        <w:autoSpaceDN w:val="0"/>
        <w:adjustRightInd w:val="0"/>
        <w:ind w:firstLine="709"/>
        <w:jc w:val="both"/>
        <w:rPr>
          <w:spacing w:val="-6"/>
          <w:sz w:val="26"/>
          <w:szCs w:val="26"/>
        </w:rPr>
      </w:pPr>
      <w:r>
        <w:rPr>
          <w:spacing w:val="-6"/>
          <w:sz w:val="26"/>
          <w:szCs w:val="26"/>
        </w:rPr>
        <w:lastRenderedPageBreak/>
        <w:t xml:space="preserve">«6) </w:t>
      </w:r>
      <w:r w:rsidRPr="00D33F16">
        <w:rPr>
          <w:spacing w:val="-6"/>
          <w:sz w:val="26"/>
          <w:szCs w:val="26"/>
        </w:rPr>
        <w:t>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или ни одного рейса в течение одной календарной недели в случае, если расписанием предусматривается осуществление менее пяти рейс</w:t>
      </w:r>
      <w:r>
        <w:rPr>
          <w:spacing w:val="-6"/>
          <w:sz w:val="26"/>
          <w:szCs w:val="26"/>
        </w:rPr>
        <w:t>ов в течение календарной недели;»;</w:t>
      </w:r>
    </w:p>
    <w:p w:rsidR="00D33F16" w:rsidRDefault="00D33F16" w:rsidP="00D33F16">
      <w:pPr>
        <w:autoSpaceDE w:val="0"/>
        <w:autoSpaceDN w:val="0"/>
        <w:adjustRightInd w:val="0"/>
        <w:ind w:firstLine="709"/>
        <w:jc w:val="both"/>
        <w:rPr>
          <w:spacing w:val="-6"/>
          <w:sz w:val="26"/>
          <w:szCs w:val="26"/>
        </w:rPr>
      </w:pPr>
      <w:r>
        <w:rPr>
          <w:spacing w:val="-6"/>
          <w:sz w:val="26"/>
          <w:szCs w:val="26"/>
        </w:rPr>
        <w:t>1.1.4. пункт 3.2.10 дополнить пунктами 7) – 9) следующего содержания:</w:t>
      </w:r>
    </w:p>
    <w:p w:rsidR="00D33F16" w:rsidRPr="00D33F16" w:rsidRDefault="00D33F16" w:rsidP="00D33F16">
      <w:pPr>
        <w:autoSpaceDE w:val="0"/>
        <w:autoSpaceDN w:val="0"/>
        <w:adjustRightInd w:val="0"/>
        <w:ind w:firstLine="709"/>
        <w:jc w:val="both"/>
        <w:rPr>
          <w:spacing w:val="-6"/>
          <w:sz w:val="26"/>
          <w:szCs w:val="26"/>
        </w:rPr>
      </w:pPr>
      <w:r>
        <w:rPr>
          <w:spacing w:val="-6"/>
          <w:sz w:val="26"/>
          <w:szCs w:val="26"/>
        </w:rPr>
        <w:t>«</w:t>
      </w:r>
      <w:r w:rsidRPr="00D33F16">
        <w:rPr>
          <w:spacing w:val="-6"/>
          <w:sz w:val="26"/>
          <w:szCs w:val="26"/>
        </w:rPr>
        <w:t>7) вступление в законную силу решения суда о признании открытого конкурса недействительным;</w:t>
      </w:r>
    </w:p>
    <w:p w:rsidR="00D33F16" w:rsidRPr="00D33F16" w:rsidRDefault="00D33F16" w:rsidP="00D33F16">
      <w:pPr>
        <w:autoSpaceDE w:val="0"/>
        <w:autoSpaceDN w:val="0"/>
        <w:adjustRightInd w:val="0"/>
        <w:ind w:firstLine="709"/>
        <w:jc w:val="both"/>
        <w:rPr>
          <w:spacing w:val="-6"/>
          <w:sz w:val="26"/>
          <w:szCs w:val="26"/>
        </w:rPr>
      </w:pPr>
      <w:r w:rsidRPr="00D33F16">
        <w:rPr>
          <w:spacing w:val="-6"/>
          <w:sz w:val="26"/>
          <w:szCs w:val="26"/>
        </w:rPr>
        <w:t>8) вступление в силу решения об отмене</w:t>
      </w:r>
      <w:r>
        <w:rPr>
          <w:spacing w:val="-6"/>
          <w:sz w:val="26"/>
          <w:szCs w:val="26"/>
        </w:rPr>
        <w:t xml:space="preserve"> маршрута регулярных перевозок;</w:t>
      </w:r>
    </w:p>
    <w:p w:rsidR="00D33F16" w:rsidRDefault="00D33F16" w:rsidP="00D33F16">
      <w:pPr>
        <w:autoSpaceDE w:val="0"/>
        <w:autoSpaceDN w:val="0"/>
        <w:adjustRightInd w:val="0"/>
        <w:ind w:firstLine="709"/>
        <w:jc w:val="both"/>
        <w:rPr>
          <w:spacing w:val="-6"/>
          <w:sz w:val="26"/>
          <w:szCs w:val="26"/>
        </w:rPr>
      </w:pPr>
      <w:r w:rsidRPr="00D33F16">
        <w:rPr>
          <w:spacing w:val="-6"/>
          <w:sz w:val="26"/>
          <w:szCs w:val="26"/>
        </w:rPr>
        <w:t>9) поступление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сведений о государственной регистрации смерти индивидуального предпринимателя, которому предоставлено право осуществления регулярных перевозок по нерегулируемым тарифам (за исключением случая, если этот индивидуальный предприниматель является участником договора простого товарищества, которым предусмотрено сохранение данного договора в отношениях между остальными участниками).</w:t>
      </w:r>
      <w:r>
        <w:rPr>
          <w:spacing w:val="-6"/>
          <w:sz w:val="26"/>
          <w:szCs w:val="26"/>
        </w:rPr>
        <w:t>»;</w:t>
      </w:r>
    </w:p>
    <w:p w:rsidR="00D33F16" w:rsidRDefault="00D33F16" w:rsidP="00D33F16">
      <w:pPr>
        <w:autoSpaceDE w:val="0"/>
        <w:autoSpaceDN w:val="0"/>
        <w:adjustRightInd w:val="0"/>
        <w:ind w:firstLine="709"/>
        <w:jc w:val="both"/>
        <w:rPr>
          <w:spacing w:val="-6"/>
          <w:sz w:val="26"/>
          <w:szCs w:val="26"/>
        </w:rPr>
      </w:pPr>
      <w:r>
        <w:rPr>
          <w:spacing w:val="-6"/>
          <w:sz w:val="26"/>
          <w:szCs w:val="26"/>
        </w:rPr>
        <w:t xml:space="preserve">1.1.5. в пункте 3.2.11 после </w:t>
      </w:r>
      <w:r w:rsidRPr="00D33F16">
        <w:rPr>
          <w:spacing w:val="-6"/>
          <w:sz w:val="26"/>
          <w:szCs w:val="26"/>
        </w:rPr>
        <w:t>сл</w:t>
      </w:r>
      <w:r>
        <w:rPr>
          <w:spacing w:val="-6"/>
          <w:sz w:val="26"/>
          <w:szCs w:val="26"/>
        </w:rPr>
        <w:t>ов «девяноста дней» дополнить словами «</w:t>
      </w:r>
      <w:r w:rsidRPr="00D33F16">
        <w:rPr>
          <w:spacing w:val="-6"/>
          <w:sz w:val="26"/>
          <w:szCs w:val="26"/>
        </w:rPr>
        <w:t>, а в случае, если такое свидетельство выдано уполномоченным федеральным органом исполнительной вла</w:t>
      </w:r>
      <w:r>
        <w:rPr>
          <w:spacing w:val="-6"/>
          <w:sz w:val="26"/>
          <w:szCs w:val="26"/>
        </w:rPr>
        <w:t>сти, - по истечении десяти дней»;</w:t>
      </w:r>
    </w:p>
    <w:p w:rsidR="00DD0375" w:rsidRDefault="00DD0375" w:rsidP="00D33F16">
      <w:pPr>
        <w:autoSpaceDE w:val="0"/>
        <w:autoSpaceDN w:val="0"/>
        <w:adjustRightInd w:val="0"/>
        <w:ind w:firstLine="709"/>
        <w:jc w:val="both"/>
        <w:rPr>
          <w:spacing w:val="-6"/>
          <w:sz w:val="26"/>
          <w:szCs w:val="26"/>
        </w:rPr>
      </w:pPr>
      <w:r>
        <w:rPr>
          <w:spacing w:val="-6"/>
          <w:sz w:val="26"/>
          <w:szCs w:val="26"/>
        </w:rPr>
        <w:t>1.1.6. подпункт 3) пункта 3.2.12 изложить в следующей редакции:</w:t>
      </w:r>
    </w:p>
    <w:p w:rsidR="00DD0375" w:rsidRDefault="00DD0375" w:rsidP="00D33F16">
      <w:pPr>
        <w:autoSpaceDE w:val="0"/>
        <w:autoSpaceDN w:val="0"/>
        <w:adjustRightInd w:val="0"/>
        <w:ind w:firstLine="709"/>
        <w:jc w:val="both"/>
        <w:rPr>
          <w:spacing w:val="-6"/>
          <w:sz w:val="26"/>
          <w:szCs w:val="26"/>
        </w:rPr>
      </w:pPr>
      <w:r>
        <w:rPr>
          <w:spacing w:val="-6"/>
          <w:sz w:val="26"/>
          <w:szCs w:val="26"/>
        </w:rPr>
        <w:t xml:space="preserve">«3) </w:t>
      </w:r>
      <w:r w:rsidRPr="00DD0375">
        <w:rPr>
          <w:spacing w:val="-6"/>
          <w:sz w:val="26"/>
          <w:szCs w:val="26"/>
        </w:rPr>
        <w:t>наличие оснований для прекращения договора простого товарищества, предусмотренных Гражданским кодексом Российской Федерации (в случае, если право осуществления регулярных перевозок по нерегулируемым тарифам предоставлено участникам д</w:t>
      </w:r>
      <w:r>
        <w:rPr>
          <w:spacing w:val="-6"/>
          <w:sz w:val="26"/>
          <w:szCs w:val="26"/>
        </w:rPr>
        <w:t>оговора простого товарищества);»;</w:t>
      </w:r>
    </w:p>
    <w:p w:rsidR="00DD0375" w:rsidRDefault="00DD0375" w:rsidP="00D33F16">
      <w:pPr>
        <w:autoSpaceDE w:val="0"/>
        <w:autoSpaceDN w:val="0"/>
        <w:adjustRightInd w:val="0"/>
        <w:ind w:firstLine="709"/>
        <w:jc w:val="both"/>
        <w:rPr>
          <w:spacing w:val="-6"/>
          <w:sz w:val="26"/>
          <w:szCs w:val="26"/>
        </w:rPr>
      </w:pPr>
      <w:r>
        <w:rPr>
          <w:spacing w:val="-6"/>
          <w:sz w:val="26"/>
          <w:szCs w:val="26"/>
        </w:rPr>
        <w:t>1.1.7. пункт 3.2.12 дополнить подпунктом 5) следующего содержания:</w:t>
      </w:r>
    </w:p>
    <w:p w:rsidR="00DD0375" w:rsidRDefault="00DD0375" w:rsidP="00D33F16">
      <w:pPr>
        <w:autoSpaceDE w:val="0"/>
        <w:autoSpaceDN w:val="0"/>
        <w:adjustRightInd w:val="0"/>
        <w:ind w:firstLine="709"/>
        <w:jc w:val="both"/>
        <w:rPr>
          <w:spacing w:val="-6"/>
          <w:sz w:val="26"/>
          <w:szCs w:val="26"/>
        </w:rPr>
      </w:pPr>
      <w:r>
        <w:rPr>
          <w:spacing w:val="-6"/>
          <w:sz w:val="26"/>
          <w:szCs w:val="26"/>
        </w:rPr>
        <w:t xml:space="preserve">«5) </w:t>
      </w:r>
      <w:r w:rsidRPr="00DD0375">
        <w:rPr>
          <w:spacing w:val="-6"/>
          <w:sz w:val="26"/>
          <w:szCs w:val="26"/>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установленной законом субъекта Российской Федерации об административных правонарушениях, за несоблюдение требований, установленных законом субъекта Российской Федерации</w:t>
      </w:r>
      <w:r>
        <w:rPr>
          <w:spacing w:val="-6"/>
          <w:sz w:val="26"/>
          <w:szCs w:val="26"/>
        </w:rPr>
        <w:t>.»</w:t>
      </w:r>
      <w:r w:rsidRPr="00DD0375">
        <w:rPr>
          <w:spacing w:val="-6"/>
          <w:sz w:val="26"/>
          <w:szCs w:val="26"/>
        </w:rPr>
        <w:t>;</w:t>
      </w:r>
    </w:p>
    <w:p w:rsidR="00DD0375" w:rsidRDefault="00DD0375" w:rsidP="00D33F16">
      <w:pPr>
        <w:autoSpaceDE w:val="0"/>
        <w:autoSpaceDN w:val="0"/>
        <w:adjustRightInd w:val="0"/>
        <w:ind w:firstLine="709"/>
        <w:jc w:val="both"/>
        <w:rPr>
          <w:spacing w:val="-6"/>
          <w:sz w:val="26"/>
          <w:szCs w:val="26"/>
        </w:rPr>
      </w:pPr>
      <w:r>
        <w:rPr>
          <w:spacing w:val="-6"/>
          <w:sz w:val="26"/>
          <w:szCs w:val="26"/>
        </w:rPr>
        <w:t>1.1.8. пункт 3 дополнить подпунктом 3.5 следующего содержания:</w:t>
      </w:r>
    </w:p>
    <w:p w:rsidR="00DD0375" w:rsidRDefault="00DD0375" w:rsidP="00D33F16">
      <w:pPr>
        <w:autoSpaceDE w:val="0"/>
        <w:autoSpaceDN w:val="0"/>
        <w:adjustRightInd w:val="0"/>
        <w:ind w:firstLine="709"/>
        <w:jc w:val="both"/>
        <w:rPr>
          <w:spacing w:val="-6"/>
          <w:sz w:val="26"/>
          <w:szCs w:val="26"/>
        </w:rPr>
      </w:pPr>
      <w:r>
        <w:rPr>
          <w:spacing w:val="-6"/>
          <w:sz w:val="26"/>
          <w:szCs w:val="26"/>
        </w:rPr>
        <w:t xml:space="preserve">«3.5. </w:t>
      </w:r>
      <w:r w:rsidRPr="00DD0375">
        <w:rPr>
          <w:spacing w:val="-6"/>
          <w:sz w:val="26"/>
          <w:szCs w:val="26"/>
        </w:rPr>
        <w:t xml:space="preserve">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и иных лиц автобусами на срок приостановления действия указанной лицензии. В случае приостановления действия указанной лицензии у одного из участников договора простого товарищества и наличия в таком договоре условия, предусматривающего сохранение такого договора в отношениях между остальными участниками </w:t>
      </w:r>
      <w:r w:rsidRPr="00DD0375">
        <w:rPr>
          <w:spacing w:val="-6"/>
          <w:sz w:val="26"/>
          <w:szCs w:val="26"/>
        </w:rPr>
        <w:lastRenderedPageBreak/>
        <w:t>договора простого товарищества, действие свидетельства об осуществлении перевозок по маршруту регулярных перевозок, действие карт маршрута регулярных перевозок, выданных остальным участникам договора простого товарищества, не приостанавливаются.</w:t>
      </w:r>
      <w:r>
        <w:rPr>
          <w:spacing w:val="-6"/>
          <w:sz w:val="26"/>
          <w:szCs w:val="26"/>
        </w:rPr>
        <w:t>»;</w:t>
      </w:r>
    </w:p>
    <w:p w:rsidR="00DD0375" w:rsidRDefault="00DD0375" w:rsidP="00D33F16">
      <w:pPr>
        <w:autoSpaceDE w:val="0"/>
        <w:autoSpaceDN w:val="0"/>
        <w:adjustRightInd w:val="0"/>
        <w:ind w:firstLine="709"/>
        <w:jc w:val="both"/>
        <w:rPr>
          <w:spacing w:val="-6"/>
          <w:sz w:val="26"/>
          <w:szCs w:val="26"/>
        </w:rPr>
      </w:pPr>
      <w:r>
        <w:rPr>
          <w:spacing w:val="-6"/>
          <w:sz w:val="26"/>
          <w:szCs w:val="26"/>
        </w:rPr>
        <w:t>1.2. в приложении 3 к постановлению:</w:t>
      </w:r>
    </w:p>
    <w:p w:rsidR="00DD0375" w:rsidRDefault="00DD0375" w:rsidP="00D33F16">
      <w:pPr>
        <w:autoSpaceDE w:val="0"/>
        <w:autoSpaceDN w:val="0"/>
        <w:adjustRightInd w:val="0"/>
        <w:ind w:firstLine="709"/>
        <w:jc w:val="both"/>
        <w:rPr>
          <w:spacing w:val="-6"/>
          <w:sz w:val="26"/>
          <w:szCs w:val="26"/>
        </w:rPr>
      </w:pPr>
      <w:r>
        <w:rPr>
          <w:spacing w:val="-6"/>
          <w:sz w:val="26"/>
          <w:szCs w:val="26"/>
        </w:rPr>
        <w:t>1.2.1. подпункты 2.1.8, 2.1.9 пункта 2.1 изложить в следующей редакции:</w:t>
      </w:r>
    </w:p>
    <w:p w:rsidR="00D33F16" w:rsidRDefault="00DD0375" w:rsidP="00D33F16">
      <w:pPr>
        <w:autoSpaceDE w:val="0"/>
        <w:autoSpaceDN w:val="0"/>
        <w:adjustRightInd w:val="0"/>
        <w:ind w:firstLine="709"/>
        <w:jc w:val="both"/>
        <w:rPr>
          <w:spacing w:val="-6"/>
          <w:sz w:val="26"/>
          <w:szCs w:val="26"/>
        </w:rPr>
      </w:pPr>
      <w:r>
        <w:rPr>
          <w:spacing w:val="-6"/>
          <w:sz w:val="26"/>
          <w:szCs w:val="26"/>
        </w:rPr>
        <w:t>«2.1.8.  В</w:t>
      </w:r>
      <w:r w:rsidRPr="00DD0375">
        <w:rPr>
          <w:spacing w:val="-6"/>
          <w:sz w:val="26"/>
          <w:szCs w:val="26"/>
        </w:rPr>
        <w:t>ид регулярных перевозок (регулярные перевозки по регулируемым тарифам или регулярные перевозки по нерегулируемым тарифам)</w:t>
      </w:r>
      <w:r>
        <w:rPr>
          <w:spacing w:val="-6"/>
          <w:sz w:val="26"/>
          <w:szCs w:val="26"/>
        </w:rPr>
        <w:t>.</w:t>
      </w:r>
    </w:p>
    <w:p w:rsidR="00DD0375" w:rsidRDefault="00DD0375" w:rsidP="00D33F16">
      <w:pPr>
        <w:autoSpaceDE w:val="0"/>
        <w:autoSpaceDN w:val="0"/>
        <w:adjustRightInd w:val="0"/>
        <w:ind w:firstLine="709"/>
        <w:jc w:val="both"/>
        <w:rPr>
          <w:spacing w:val="-6"/>
          <w:sz w:val="26"/>
          <w:szCs w:val="26"/>
        </w:rPr>
      </w:pPr>
      <w:r>
        <w:rPr>
          <w:spacing w:val="-6"/>
          <w:sz w:val="26"/>
          <w:szCs w:val="26"/>
        </w:rPr>
        <w:t>2.1.9. В</w:t>
      </w:r>
      <w:r w:rsidRPr="00DD0375">
        <w:rPr>
          <w:spacing w:val="-6"/>
          <w:sz w:val="26"/>
          <w:szCs w:val="26"/>
        </w:rPr>
        <w:t>иды, классы, экологические характеристики транспортных средств, которые используются для перевозок по маршруту регулярных перевозок</w:t>
      </w:r>
      <w:r>
        <w:rPr>
          <w:spacing w:val="-6"/>
          <w:sz w:val="26"/>
          <w:szCs w:val="26"/>
        </w:rPr>
        <w:t>.»;</w:t>
      </w:r>
    </w:p>
    <w:p w:rsidR="00DD0375" w:rsidRDefault="00DD0375" w:rsidP="00D33F16">
      <w:pPr>
        <w:autoSpaceDE w:val="0"/>
        <w:autoSpaceDN w:val="0"/>
        <w:adjustRightInd w:val="0"/>
        <w:ind w:firstLine="709"/>
        <w:jc w:val="both"/>
        <w:rPr>
          <w:spacing w:val="-6"/>
          <w:sz w:val="26"/>
          <w:szCs w:val="26"/>
        </w:rPr>
      </w:pPr>
      <w:r>
        <w:rPr>
          <w:spacing w:val="-6"/>
          <w:sz w:val="26"/>
          <w:szCs w:val="26"/>
        </w:rPr>
        <w:t>1.2.2. подпункты 2.1.11-2.1.13 пункта 2.1 изложить в следующей редакции:</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t>«2.1.11. Р</w:t>
      </w:r>
      <w:r w:rsidRPr="00DD0375">
        <w:rPr>
          <w:spacing w:val="-6"/>
          <w:sz w:val="26"/>
          <w:szCs w:val="26"/>
        </w:rPr>
        <w:t>асписание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Допускается не включать в реестры муниципальных, межмуниципальных, смежных межрегиональных маршрутов регулярных перевозок сведения о расписании, если данные сведения размещены в информационной системе, предусмотренной нормативным правовым актом субъекта Российской Федерации, и обеспечена доступность данных сведений для пассажиров;</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t>2.1.12. Х</w:t>
      </w:r>
      <w:r w:rsidRPr="00DD0375">
        <w:rPr>
          <w:spacing w:val="-6"/>
          <w:sz w:val="26"/>
          <w:szCs w:val="26"/>
        </w:rPr>
        <w:t>арактеристики транспортных средств, влияющие на качество перевозок, и доли транспортных средств каждого класса с такими характеристиками в процентах от максимального количества транспортных средств соответствующего класса (если данные сведения предусмотрены решением об установлении или изменении маршрута регулярных перевозок, контрактом либо заявкой на участие в открытом конкурсе, представленной участником открытого конкурса, которому предоставлено право осуществления регулярных перевозок по нерегулируемым тарифам);</w:t>
      </w:r>
    </w:p>
    <w:p w:rsidR="00DD0375" w:rsidRDefault="00DD0375" w:rsidP="00DD0375">
      <w:pPr>
        <w:autoSpaceDE w:val="0"/>
        <w:autoSpaceDN w:val="0"/>
        <w:adjustRightInd w:val="0"/>
        <w:ind w:firstLine="709"/>
        <w:jc w:val="both"/>
        <w:rPr>
          <w:spacing w:val="-6"/>
          <w:sz w:val="26"/>
          <w:szCs w:val="26"/>
        </w:rPr>
      </w:pPr>
      <w:r>
        <w:rPr>
          <w:spacing w:val="-6"/>
          <w:sz w:val="26"/>
          <w:szCs w:val="26"/>
        </w:rPr>
        <w:t>2.1.13.</w:t>
      </w:r>
      <w:r w:rsidRPr="00DD0375">
        <w:rPr>
          <w:spacing w:val="-6"/>
          <w:sz w:val="26"/>
          <w:szCs w:val="26"/>
        </w:rPr>
        <w:t xml:space="preserve"> </w:t>
      </w:r>
      <w:r>
        <w:rPr>
          <w:spacing w:val="-6"/>
          <w:sz w:val="26"/>
          <w:szCs w:val="26"/>
        </w:rPr>
        <w:t>М</w:t>
      </w:r>
      <w:r w:rsidRPr="00DD0375">
        <w:rPr>
          <w:spacing w:val="-6"/>
          <w:sz w:val="26"/>
          <w:szCs w:val="26"/>
        </w:rPr>
        <w:t>аксимальный срок эксплуатации транспортных средств (если данные сведения предусмотрены контрактом или заявкой на участие в открытом конкурсе, представленной участником открытого конкурса, которому предоставлено право осуществления регулярных перевозок по нерегулируемым тарифам);</w:t>
      </w:r>
      <w:r>
        <w:rPr>
          <w:spacing w:val="-6"/>
          <w:sz w:val="26"/>
          <w:szCs w:val="26"/>
        </w:rPr>
        <w:t>»;</w:t>
      </w:r>
    </w:p>
    <w:p w:rsidR="00DD0375" w:rsidRDefault="00DD0375" w:rsidP="00DD0375">
      <w:pPr>
        <w:autoSpaceDE w:val="0"/>
        <w:autoSpaceDN w:val="0"/>
        <w:adjustRightInd w:val="0"/>
        <w:ind w:firstLine="709"/>
        <w:jc w:val="both"/>
        <w:rPr>
          <w:spacing w:val="-6"/>
          <w:sz w:val="26"/>
          <w:szCs w:val="26"/>
        </w:rPr>
      </w:pPr>
      <w:r>
        <w:rPr>
          <w:spacing w:val="-6"/>
          <w:sz w:val="26"/>
          <w:szCs w:val="26"/>
        </w:rPr>
        <w:t>1.2.3. пункт 2.1 дополнить подпунктами 2.1.14 – 2.1.18 следующего содержания:</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t>«2.1.14. Д</w:t>
      </w:r>
      <w:r w:rsidRPr="00DD0375">
        <w:rPr>
          <w:spacing w:val="-6"/>
          <w:sz w:val="26"/>
          <w:szCs w:val="26"/>
        </w:rPr>
        <w:t xml:space="preserve">ата начала осуществления регулярных перевозок юридическим лицом, индивидуальным предпринимателем или участниками </w:t>
      </w:r>
      <w:r>
        <w:rPr>
          <w:spacing w:val="-6"/>
          <w:sz w:val="26"/>
          <w:szCs w:val="26"/>
        </w:rPr>
        <w:t>договора простого товарищества.</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t>2.1.15. Н</w:t>
      </w:r>
      <w:r w:rsidRPr="00DD0375">
        <w:rPr>
          <w:spacing w:val="-6"/>
          <w:sz w:val="26"/>
          <w:szCs w:val="26"/>
        </w:rPr>
        <w:t>аименование, место нахождения (для юридического лица), государственный регистрационный номер записи о создании юридического лица, фамилия, имя и, если имеется, отчество, место жительства (для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которому предоставлено право осуществления перевозок по маршруту регулярных перевозок, адрес электронной почты. Если право осуществления перевозок по маршруту регулярных перевозок предоставлено участникам договора простого товарищества, данные сведения указываются в отношении каждого участника</w:t>
      </w:r>
      <w:r>
        <w:rPr>
          <w:spacing w:val="-6"/>
          <w:sz w:val="26"/>
          <w:szCs w:val="26"/>
        </w:rPr>
        <w:t xml:space="preserve"> договора простого товарищества.</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lastRenderedPageBreak/>
        <w:t>2.1.16. С</w:t>
      </w:r>
      <w:r w:rsidRPr="00DD0375">
        <w:rPr>
          <w:spacing w:val="-6"/>
          <w:sz w:val="26"/>
          <w:szCs w:val="26"/>
        </w:rPr>
        <w:t xml:space="preserve">рок действия контракта или срок действия свидетельства об осуществлении перевозок по маршруту регулярных перевозок, </w:t>
      </w:r>
      <w:r>
        <w:rPr>
          <w:spacing w:val="-6"/>
          <w:sz w:val="26"/>
          <w:szCs w:val="26"/>
        </w:rPr>
        <w:t>если оно выдано на ограниченный срок.</w:t>
      </w:r>
    </w:p>
    <w:p w:rsidR="00DD0375" w:rsidRPr="00DD0375" w:rsidRDefault="00DD0375" w:rsidP="00DD0375">
      <w:pPr>
        <w:autoSpaceDE w:val="0"/>
        <w:autoSpaceDN w:val="0"/>
        <w:adjustRightInd w:val="0"/>
        <w:ind w:firstLine="709"/>
        <w:jc w:val="both"/>
        <w:rPr>
          <w:spacing w:val="-6"/>
          <w:sz w:val="26"/>
          <w:szCs w:val="26"/>
        </w:rPr>
      </w:pPr>
      <w:r>
        <w:rPr>
          <w:spacing w:val="-6"/>
          <w:sz w:val="26"/>
          <w:szCs w:val="26"/>
        </w:rPr>
        <w:t>2.1.17. Д</w:t>
      </w:r>
      <w:r w:rsidRPr="00DD0375">
        <w:rPr>
          <w:spacing w:val="-6"/>
          <w:sz w:val="26"/>
          <w:szCs w:val="26"/>
        </w:rPr>
        <w:t>аты вынесения решений об установлении, изменении или отмене маршрута регулярных перевозок, о заключении контракта либо предоставлении права осуществления регулярных перевозок по нерегулируемым та</w:t>
      </w:r>
      <w:r>
        <w:rPr>
          <w:spacing w:val="-6"/>
          <w:sz w:val="26"/>
          <w:szCs w:val="26"/>
        </w:rPr>
        <w:t>рифам и реквизиты таких решений.</w:t>
      </w:r>
    </w:p>
    <w:p w:rsidR="00DD0375" w:rsidRDefault="00DD0375" w:rsidP="00DD0375">
      <w:pPr>
        <w:autoSpaceDE w:val="0"/>
        <w:autoSpaceDN w:val="0"/>
        <w:adjustRightInd w:val="0"/>
        <w:ind w:firstLine="709"/>
        <w:jc w:val="both"/>
        <w:rPr>
          <w:spacing w:val="-6"/>
          <w:sz w:val="26"/>
          <w:szCs w:val="26"/>
        </w:rPr>
      </w:pPr>
      <w:r>
        <w:rPr>
          <w:spacing w:val="-6"/>
          <w:sz w:val="26"/>
          <w:szCs w:val="26"/>
        </w:rPr>
        <w:t>2.1.18. И</w:t>
      </w:r>
      <w:r w:rsidRPr="00DD0375">
        <w:rPr>
          <w:spacing w:val="-6"/>
          <w:sz w:val="26"/>
          <w:szCs w:val="26"/>
        </w:rPr>
        <w:t xml:space="preserve">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законом субъекта Российской Федерации (в отношении межмуниципальных маршрутов регулярных перевозок и муниципальных маршрутов регулярных перевозок в границах данного </w:t>
      </w:r>
      <w:r>
        <w:rPr>
          <w:spacing w:val="-6"/>
          <w:sz w:val="26"/>
          <w:szCs w:val="26"/>
        </w:rPr>
        <w:t>субъекта Российской Федерации).».</w:t>
      </w:r>
    </w:p>
    <w:p w:rsidR="001914D8" w:rsidRDefault="001914D8" w:rsidP="00232E45">
      <w:pPr>
        <w:ind w:firstLine="708"/>
        <w:jc w:val="both"/>
        <w:rPr>
          <w:bCs/>
          <w:sz w:val="26"/>
          <w:szCs w:val="26"/>
        </w:rPr>
      </w:pPr>
    </w:p>
    <w:p w:rsidR="00E72530" w:rsidRPr="002442B3" w:rsidRDefault="00E72530" w:rsidP="00E72530">
      <w:pPr>
        <w:widowControl w:val="0"/>
        <w:tabs>
          <w:tab w:val="left" w:pos="0"/>
          <w:tab w:val="left" w:pos="993"/>
        </w:tabs>
        <w:adjustRightInd w:val="0"/>
        <w:ind w:firstLine="709"/>
        <w:jc w:val="both"/>
        <w:rPr>
          <w:rFonts w:eastAsia="Calibri"/>
          <w:sz w:val="26"/>
          <w:szCs w:val="26"/>
          <w:lang w:eastAsia="en-US"/>
        </w:rPr>
      </w:pPr>
      <w:r>
        <w:rPr>
          <w:rFonts w:eastAsia="Calibri"/>
          <w:sz w:val="26"/>
          <w:szCs w:val="26"/>
          <w:lang w:eastAsia="en-US"/>
        </w:rPr>
        <w:t>2</w:t>
      </w:r>
      <w:r w:rsidRPr="002442B3">
        <w:rPr>
          <w:rFonts w:eastAsia="Calibri"/>
          <w:sz w:val="26"/>
          <w:szCs w:val="26"/>
          <w:lang w:eastAsia="en-US"/>
        </w:rPr>
        <w:t>. Настоящее постановление распространяет свое действие на п</w:t>
      </w:r>
      <w:r>
        <w:rPr>
          <w:rFonts w:eastAsia="Calibri"/>
          <w:sz w:val="26"/>
          <w:szCs w:val="26"/>
          <w:lang w:eastAsia="en-US"/>
        </w:rPr>
        <w:t xml:space="preserve">равоотношения, возникшие с </w:t>
      </w:r>
      <w:r w:rsidR="00D33F16">
        <w:rPr>
          <w:rFonts w:eastAsia="Calibri"/>
          <w:sz w:val="26"/>
          <w:szCs w:val="26"/>
          <w:lang w:eastAsia="en-US"/>
        </w:rPr>
        <w:t>01.09</w:t>
      </w:r>
      <w:r w:rsidRPr="002442B3">
        <w:rPr>
          <w:rFonts w:eastAsia="Calibri"/>
          <w:sz w:val="26"/>
          <w:szCs w:val="26"/>
          <w:lang w:eastAsia="en-US"/>
        </w:rPr>
        <w:t>.2024.</w:t>
      </w:r>
    </w:p>
    <w:p w:rsidR="00E72530" w:rsidRDefault="00E72530" w:rsidP="00E47AF6">
      <w:pPr>
        <w:widowControl w:val="0"/>
        <w:tabs>
          <w:tab w:val="left" w:pos="0"/>
          <w:tab w:val="left" w:pos="993"/>
        </w:tabs>
        <w:adjustRightInd w:val="0"/>
        <w:ind w:firstLine="709"/>
        <w:jc w:val="both"/>
        <w:rPr>
          <w:rFonts w:eastAsia="Calibri"/>
          <w:spacing w:val="-6"/>
          <w:sz w:val="26"/>
          <w:szCs w:val="26"/>
          <w:lang w:eastAsia="en-US"/>
        </w:rPr>
      </w:pPr>
    </w:p>
    <w:p w:rsidR="00FE5420" w:rsidRPr="00205D43" w:rsidRDefault="00FE5420" w:rsidP="00FE5420">
      <w:pPr>
        <w:widowControl w:val="0"/>
        <w:tabs>
          <w:tab w:val="left" w:pos="0"/>
          <w:tab w:val="left" w:pos="993"/>
        </w:tabs>
        <w:adjustRightInd w:val="0"/>
        <w:ind w:firstLine="709"/>
        <w:jc w:val="both"/>
        <w:rPr>
          <w:rFonts w:eastAsia="Calibri"/>
          <w:spacing w:val="-6"/>
          <w:sz w:val="26"/>
          <w:szCs w:val="26"/>
          <w:lang w:eastAsia="en-US"/>
        </w:rPr>
      </w:pPr>
      <w:r>
        <w:rPr>
          <w:rFonts w:eastAsia="Calibri"/>
          <w:spacing w:val="-6"/>
          <w:sz w:val="26"/>
          <w:szCs w:val="26"/>
          <w:lang w:eastAsia="en-US"/>
        </w:rPr>
        <w:t xml:space="preserve">3. </w:t>
      </w:r>
      <w:r w:rsidRPr="00205D43">
        <w:rPr>
          <w:rFonts w:eastAsia="Calibri"/>
          <w:spacing w:val="-6"/>
          <w:sz w:val="26"/>
          <w:szCs w:val="26"/>
          <w:lang w:eastAsia="en-US"/>
        </w:rPr>
        <w:t>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w:t>
      </w:r>
      <w:bookmarkStart w:id="0" w:name="_GoBack"/>
      <w:bookmarkEnd w:id="0"/>
      <w:r w:rsidRPr="00205D43">
        <w:rPr>
          <w:rFonts w:eastAsia="Calibri"/>
          <w:spacing w:val="-6"/>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w:t>
      </w:r>
      <w:r>
        <w:rPr>
          <w:rFonts w:eastAsia="Calibri"/>
          <w:spacing w:val="-6"/>
          <w:sz w:val="26"/>
          <w:szCs w:val="26"/>
          <w:lang w:eastAsia="en-US"/>
        </w:rPr>
        <w:t xml:space="preserve">в                    Ханты-Мансийского автономного </w:t>
      </w:r>
      <w:r w:rsidRPr="00205D43">
        <w:rPr>
          <w:rFonts w:eastAsia="Calibri"/>
          <w:spacing w:val="-6"/>
          <w:sz w:val="26"/>
          <w:szCs w:val="26"/>
          <w:lang w:eastAsia="en-US"/>
        </w:rPr>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E5420" w:rsidRDefault="00FE5420" w:rsidP="00E47AF6">
      <w:pPr>
        <w:widowControl w:val="0"/>
        <w:tabs>
          <w:tab w:val="left" w:pos="0"/>
          <w:tab w:val="left" w:pos="993"/>
        </w:tabs>
        <w:adjustRightInd w:val="0"/>
        <w:ind w:firstLine="709"/>
        <w:jc w:val="both"/>
        <w:rPr>
          <w:rFonts w:eastAsia="Calibri"/>
          <w:spacing w:val="-6"/>
          <w:sz w:val="26"/>
          <w:szCs w:val="26"/>
          <w:lang w:eastAsia="en-US"/>
        </w:rPr>
      </w:pPr>
    </w:p>
    <w:p w:rsidR="00E47AF6" w:rsidRPr="00DD7282" w:rsidRDefault="00FE5420" w:rsidP="00E47AF6">
      <w:pPr>
        <w:widowControl w:val="0"/>
        <w:tabs>
          <w:tab w:val="left" w:pos="0"/>
          <w:tab w:val="left" w:pos="993"/>
        </w:tabs>
        <w:adjustRightInd w:val="0"/>
        <w:ind w:firstLine="709"/>
        <w:jc w:val="both"/>
        <w:rPr>
          <w:rFonts w:eastAsia="Calibri"/>
          <w:spacing w:val="-6"/>
          <w:sz w:val="26"/>
          <w:szCs w:val="26"/>
          <w:lang w:eastAsia="en-US"/>
        </w:rPr>
      </w:pPr>
      <w:r>
        <w:rPr>
          <w:rFonts w:eastAsia="Calibri"/>
          <w:spacing w:val="-6"/>
          <w:sz w:val="26"/>
          <w:szCs w:val="26"/>
          <w:lang w:eastAsia="en-US"/>
        </w:rPr>
        <w:t>4</w:t>
      </w:r>
      <w:r w:rsidR="0082067A" w:rsidRPr="00363C03">
        <w:rPr>
          <w:rFonts w:eastAsia="Calibri"/>
          <w:spacing w:val="-6"/>
          <w:sz w:val="26"/>
          <w:szCs w:val="26"/>
          <w:lang w:eastAsia="en-US"/>
        </w:rPr>
        <w:t xml:space="preserve">. </w:t>
      </w:r>
      <w:r w:rsidR="00E47AF6" w:rsidRPr="00A93B70">
        <w:rPr>
          <w:rFonts w:eastAsia="Calibri"/>
          <w:spacing w:val="-6"/>
          <w:sz w:val="26"/>
          <w:szCs w:val="26"/>
          <w:lang w:eastAsia="en-US"/>
        </w:rPr>
        <w:t>Опубликовать наст</w:t>
      </w:r>
      <w:r w:rsidR="00E47AF6">
        <w:rPr>
          <w:rFonts w:eastAsia="Calibri"/>
          <w:spacing w:val="-6"/>
          <w:sz w:val="26"/>
          <w:szCs w:val="26"/>
          <w:lang w:eastAsia="en-US"/>
        </w:rPr>
        <w:t xml:space="preserve">оящее постановление </w:t>
      </w:r>
      <w:r w:rsidR="00E47AF6" w:rsidRPr="00A93B70">
        <w:rPr>
          <w:rFonts w:eastAsia="Calibri"/>
          <w:spacing w:val="-6"/>
          <w:sz w:val="26"/>
          <w:szCs w:val="26"/>
          <w:lang w:eastAsia="en-US"/>
        </w:rPr>
        <w:t>в сетевом издании «Когалымский вестник»: KOGVESTI.RU</w:t>
      </w:r>
      <w:r w:rsidR="00E47AF6">
        <w:rPr>
          <w:rFonts w:eastAsia="Calibri"/>
          <w:spacing w:val="-6"/>
          <w:sz w:val="26"/>
          <w:szCs w:val="26"/>
          <w:lang w:eastAsia="en-US"/>
        </w:rPr>
        <w:t xml:space="preserve">, </w:t>
      </w:r>
      <w:r w:rsidR="00E72530">
        <w:rPr>
          <w:rFonts w:eastAsia="Calibri"/>
          <w:spacing w:val="-6"/>
          <w:sz w:val="26"/>
          <w:szCs w:val="26"/>
          <w:lang w:eastAsia="en-US"/>
        </w:rPr>
        <w:t xml:space="preserve">ЭЛ №ФС 77 – 85332 </w:t>
      </w:r>
      <w:r w:rsidR="00E47AF6" w:rsidRPr="00A93B70">
        <w:rPr>
          <w:rFonts w:eastAsia="Calibri"/>
          <w:spacing w:val="-6"/>
          <w:sz w:val="26"/>
          <w:szCs w:val="26"/>
          <w:lang w:eastAsia="en-US"/>
        </w:rPr>
        <w:t>от 15.05.2023 и разместить на официальном сайте органов местного самоуправления города Когалыма в информационно-телекоммуникационной сети Интернет (www.admkogalym.ru).</w:t>
      </w:r>
    </w:p>
    <w:p w:rsidR="004E0459" w:rsidRDefault="004E0459" w:rsidP="00232E45">
      <w:pPr>
        <w:ind w:firstLine="708"/>
        <w:jc w:val="both"/>
        <w:rPr>
          <w:rFonts w:eastAsia="Calibri"/>
          <w:sz w:val="26"/>
          <w:szCs w:val="26"/>
          <w:lang w:eastAsia="en-US"/>
        </w:rPr>
      </w:pPr>
    </w:p>
    <w:p w:rsidR="0082067A" w:rsidRDefault="00FE5420" w:rsidP="00232E45">
      <w:pPr>
        <w:ind w:firstLine="708"/>
        <w:jc w:val="both"/>
        <w:rPr>
          <w:rFonts w:eastAsia="Calibri"/>
          <w:sz w:val="26"/>
          <w:szCs w:val="26"/>
          <w:lang w:eastAsia="en-US"/>
        </w:rPr>
      </w:pPr>
      <w:r>
        <w:rPr>
          <w:rFonts w:eastAsia="Calibri"/>
          <w:sz w:val="26"/>
          <w:szCs w:val="26"/>
          <w:lang w:eastAsia="en-US"/>
        </w:rPr>
        <w:t>5</w:t>
      </w:r>
      <w:r w:rsidR="0082067A" w:rsidRPr="004054E0">
        <w:rPr>
          <w:rFonts w:eastAsia="Calibri"/>
          <w:sz w:val="26"/>
          <w:szCs w:val="26"/>
          <w:lang w:eastAsia="en-US"/>
        </w:rPr>
        <w:t>. Контроль за выполнением настоящего постановления возложить на заместителя глав</w:t>
      </w:r>
      <w:r w:rsidR="00635AA2">
        <w:rPr>
          <w:rFonts w:eastAsia="Calibri"/>
          <w:sz w:val="26"/>
          <w:szCs w:val="26"/>
          <w:lang w:eastAsia="en-US"/>
        </w:rPr>
        <w:t>ы города Когалыма А.А.Морозова</w:t>
      </w:r>
      <w:r w:rsidR="0082067A" w:rsidRPr="004054E0">
        <w:rPr>
          <w:rFonts w:eastAsia="Calibri"/>
          <w:sz w:val="26"/>
          <w:szCs w:val="26"/>
          <w:lang w:eastAsia="en-US"/>
        </w:rPr>
        <w:t>.</w:t>
      </w:r>
    </w:p>
    <w:p w:rsidR="00ED5C7C" w:rsidRDefault="00ED5C7C" w:rsidP="004E0C3C">
      <w:pPr>
        <w:ind w:firstLine="709"/>
        <w:jc w:val="both"/>
        <w:rPr>
          <w:sz w:val="26"/>
          <w:szCs w:val="26"/>
        </w:rPr>
      </w:pPr>
    </w:p>
    <w:p w:rsidR="00C232DB" w:rsidRDefault="00C232DB"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DD0375"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445375E" wp14:editId="6E69C7D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CA6D9B">
                  <w:pPr>
                    <w:pStyle w:val="a6"/>
                    <w:jc w:val="center"/>
                    <w:rPr>
                      <w:sz w:val="26"/>
                      <w:szCs w:val="26"/>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DD0375" w:rsidP="001D0927">
                <w:pPr>
                  <w:jc w:val="right"/>
                  <w:rPr>
                    <w:sz w:val="28"/>
                    <w:szCs w:val="28"/>
                  </w:rPr>
                </w:pPr>
                <w:r>
                  <w:rPr>
                    <w:sz w:val="26"/>
                    <w:szCs w:val="26"/>
                  </w:rPr>
                  <w:t>Н.Н.Пальчиков</w:t>
                </w:r>
              </w:p>
            </w:sdtContent>
          </w:sdt>
        </w:tc>
      </w:tr>
    </w:tbl>
    <w:p w:rsidR="004E0459" w:rsidRPr="0082067A" w:rsidRDefault="004E0459" w:rsidP="007C7CF0">
      <w:pPr>
        <w:tabs>
          <w:tab w:val="left" w:pos="7380"/>
        </w:tabs>
        <w:rPr>
          <w:sz w:val="26"/>
          <w:szCs w:val="26"/>
        </w:rPr>
      </w:pPr>
    </w:p>
    <w:sectPr w:rsidR="004E0459" w:rsidRPr="0082067A" w:rsidSect="004E0C3C">
      <w:headerReference w:type="default" r:id="rId10"/>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45" w:rsidRDefault="00E03C45" w:rsidP="000649C8">
      <w:r>
        <w:separator/>
      </w:r>
    </w:p>
  </w:endnote>
  <w:endnote w:type="continuationSeparator" w:id="0">
    <w:p w:rsidR="00E03C45" w:rsidRDefault="00E03C45" w:rsidP="000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45" w:rsidRDefault="00E03C45" w:rsidP="000649C8">
      <w:r>
        <w:separator/>
      </w:r>
    </w:p>
  </w:footnote>
  <w:footnote w:type="continuationSeparator" w:id="0">
    <w:p w:rsidR="00E03C45" w:rsidRDefault="00E03C45" w:rsidP="0006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94682"/>
      <w:docPartObj>
        <w:docPartGallery w:val="Page Numbers (Top of Page)"/>
        <w:docPartUnique/>
      </w:docPartObj>
    </w:sdtPr>
    <w:sdtEndPr/>
    <w:sdtContent>
      <w:p w:rsidR="000E42AC" w:rsidRDefault="000E42AC" w:rsidP="000649C8">
        <w:pPr>
          <w:pStyle w:val="ab"/>
          <w:jc w:val="center"/>
        </w:pPr>
        <w:r>
          <w:fldChar w:fldCharType="begin"/>
        </w:r>
        <w:r>
          <w:instrText>PAGE   \* MERGEFORMAT</w:instrText>
        </w:r>
        <w:r>
          <w:fldChar w:fldCharType="separate"/>
        </w:r>
        <w:r w:rsidR="00FE542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49E5036"/>
    <w:multiLevelType w:val="hybridMultilevel"/>
    <w:tmpl w:val="0E4A77A6"/>
    <w:lvl w:ilvl="0" w:tplc="1450ACB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0E0358"/>
    <w:multiLevelType w:val="multilevel"/>
    <w:tmpl w:val="D2300424"/>
    <w:lvl w:ilvl="0">
      <w:start w:val="1"/>
      <w:numFmt w:val="decimal"/>
      <w:lvlText w:val="%1."/>
      <w:lvlJc w:val="left"/>
      <w:pPr>
        <w:ind w:left="390" w:hanging="390"/>
      </w:pPr>
      <w:rPr>
        <w:rFonts w:hint="default"/>
      </w:rPr>
    </w:lvl>
    <w:lvl w:ilvl="1">
      <w:start w:val="4"/>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4"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F5826B7"/>
    <w:multiLevelType w:val="multilevel"/>
    <w:tmpl w:val="D12ACBE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ascii="Times New Roman" w:hAnsi="Times New Roman" w:cs="Times New Roman" w:hint="default"/>
      </w:rPr>
    </w:lvl>
    <w:lvl w:ilvl="2">
      <w:start w:val="2"/>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58667B9F"/>
    <w:multiLevelType w:val="hybridMultilevel"/>
    <w:tmpl w:val="FC3C5342"/>
    <w:lvl w:ilvl="0" w:tplc="59BCD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633A2"/>
    <w:multiLevelType w:val="hybridMultilevel"/>
    <w:tmpl w:val="AB14BF44"/>
    <w:lvl w:ilvl="0" w:tplc="99D2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7540"/>
    <w:rsid w:val="00013497"/>
    <w:rsid w:val="00015A6A"/>
    <w:rsid w:val="00056CA6"/>
    <w:rsid w:val="000649C8"/>
    <w:rsid w:val="0009788C"/>
    <w:rsid w:val="000D0ECF"/>
    <w:rsid w:val="000E42AC"/>
    <w:rsid w:val="000F0569"/>
    <w:rsid w:val="00103AD5"/>
    <w:rsid w:val="001049E4"/>
    <w:rsid w:val="00152797"/>
    <w:rsid w:val="00163F29"/>
    <w:rsid w:val="001712CC"/>
    <w:rsid w:val="001914D8"/>
    <w:rsid w:val="001C7C20"/>
    <w:rsid w:val="001D0927"/>
    <w:rsid w:val="001E328E"/>
    <w:rsid w:val="00201088"/>
    <w:rsid w:val="00232E45"/>
    <w:rsid w:val="002B10AF"/>
    <w:rsid w:val="002B3E47"/>
    <w:rsid w:val="002B49A0"/>
    <w:rsid w:val="002D5593"/>
    <w:rsid w:val="002E0A30"/>
    <w:rsid w:val="002E154E"/>
    <w:rsid w:val="002F7936"/>
    <w:rsid w:val="00313DAF"/>
    <w:rsid w:val="003279DF"/>
    <w:rsid w:val="003447F7"/>
    <w:rsid w:val="00363C03"/>
    <w:rsid w:val="003B09F2"/>
    <w:rsid w:val="003F587E"/>
    <w:rsid w:val="004127D5"/>
    <w:rsid w:val="00415860"/>
    <w:rsid w:val="0043438A"/>
    <w:rsid w:val="004450D2"/>
    <w:rsid w:val="00450523"/>
    <w:rsid w:val="00491175"/>
    <w:rsid w:val="004D1F07"/>
    <w:rsid w:val="004E0459"/>
    <w:rsid w:val="004E0C3C"/>
    <w:rsid w:val="004F087C"/>
    <w:rsid w:val="004F33B1"/>
    <w:rsid w:val="00546473"/>
    <w:rsid w:val="0055044F"/>
    <w:rsid w:val="00595197"/>
    <w:rsid w:val="006015ED"/>
    <w:rsid w:val="006031EB"/>
    <w:rsid w:val="0062579D"/>
    <w:rsid w:val="00625AA2"/>
    <w:rsid w:val="00626C61"/>
    <w:rsid w:val="00635AA2"/>
    <w:rsid w:val="00641E57"/>
    <w:rsid w:val="0065693C"/>
    <w:rsid w:val="00672A90"/>
    <w:rsid w:val="00672D20"/>
    <w:rsid w:val="006E721E"/>
    <w:rsid w:val="0070310E"/>
    <w:rsid w:val="00711A5B"/>
    <w:rsid w:val="0071245D"/>
    <w:rsid w:val="00714BC0"/>
    <w:rsid w:val="0071765F"/>
    <w:rsid w:val="0071783C"/>
    <w:rsid w:val="00720799"/>
    <w:rsid w:val="007354D5"/>
    <w:rsid w:val="00747B75"/>
    <w:rsid w:val="007642E7"/>
    <w:rsid w:val="00771285"/>
    <w:rsid w:val="00795A34"/>
    <w:rsid w:val="007C24AA"/>
    <w:rsid w:val="007C7CF0"/>
    <w:rsid w:val="007D1C62"/>
    <w:rsid w:val="007D735A"/>
    <w:rsid w:val="007E28C2"/>
    <w:rsid w:val="007F4BBC"/>
    <w:rsid w:val="007F5689"/>
    <w:rsid w:val="00820045"/>
    <w:rsid w:val="0082067A"/>
    <w:rsid w:val="008329FC"/>
    <w:rsid w:val="008654FF"/>
    <w:rsid w:val="0086685A"/>
    <w:rsid w:val="00874F39"/>
    <w:rsid w:val="00877CE5"/>
    <w:rsid w:val="008A7E8E"/>
    <w:rsid w:val="008C0B7C"/>
    <w:rsid w:val="008D2DB3"/>
    <w:rsid w:val="008E56BA"/>
    <w:rsid w:val="008E65AC"/>
    <w:rsid w:val="009148AE"/>
    <w:rsid w:val="00927B8B"/>
    <w:rsid w:val="00940F6D"/>
    <w:rsid w:val="00952EC3"/>
    <w:rsid w:val="009659C2"/>
    <w:rsid w:val="00971F19"/>
    <w:rsid w:val="009F19BE"/>
    <w:rsid w:val="00A16DEA"/>
    <w:rsid w:val="00A3174E"/>
    <w:rsid w:val="00A564E7"/>
    <w:rsid w:val="00A67E66"/>
    <w:rsid w:val="00AE70BC"/>
    <w:rsid w:val="00AF72A1"/>
    <w:rsid w:val="00B076B5"/>
    <w:rsid w:val="00B22DDA"/>
    <w:rsid w:val="00B30B9D"/>
    <w:rsid w:val="00B31C69"/>
    <w:rsid w:val="00B56968"/>
    <w:rsid w:val="00B90B0E"/>
    <w:rsid w:val="00BB1866"/>
    <w:rsid w:val="00BC37E6"/>
    <w:rsid w:val="00BE1752"/>
    <w:rsid w:val="00BE4E08"/>
    <w:rsid w:val="00C151B9"/>
    <w:rsid w:val="00C232DB"/>
    <w:rsid w:val="00C27247"/>
    <w:rsid w:val="00C45D05"/>
    <w:rsid w:val="00C700C4"/>
    <w:rsid w:val="00C7231C"/>
    <w:rsid w:val="00CA6D9B"/>
    <w:rsid w:val="00CB2627"/>
    <w:rsid w:val="00CB5C3D"/>
    <w:rsid w:val="00CC367F"/>
    <w:rsid w:val="00CF6B89"/>
    <w:rsid w:val="00D249AC"/>
    <w:rsid w:val="00D33F16"/>
    <w:rsid w:val="00D34234"/>
    <w:rsid w:val="00D52DB6"/>
    <w:rsid w:val="00DD0375"/>
    <w:rsid w:val="00E00FB8"/>
    <w:rsid w:val="00E03C45"/>
    <w:rsid w:val="00E06F07"/>
    <w:rsid w:val="00E47AF6"/>
    <w:rsid w:val="00E72530"/>
    <w:rsid w:val="00E90521"/>
    <w:rsid w:val="00EB197F"/>
    <w:rsid w:val="00EB1FB4"/>
    <w:rsid w:val="00EB75CB"/>
    <w:rsid w:val="00EC055A"/>
    <w:rsid w:val="00ED5C7C"/>
    <w:rsid w:val="00ED62A2"/>
    <w:rsid w:val="00EE539C"/>
    <w:rsid w:val="00EE72B2"/>
    <w:rsid w:val="00EF3B6F"/>
    <w:rsid w:val="00F06198"/>
    <w:rsid w:val="00F279E2"/>
    <w:rsid w:val="00F5080D"/>
    <w:rsid w:val="00F7743C"/>
    <w:rsid w:val="00F87FB7"/>
    <w:rsid w:val="00FB5937"/>
    <w:rsid w:val="00FC2DA0"/>
    <w:rsid w:val="00FC6221"/>
    <w:rsid w:val="00F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BD1"/>
  <w15:docId w15:val="{002DB41A-D8AF-4152-AFA1-A3E9072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Title">
    <w:name w:val="ConsPlusTitle"/>
    <w:rsid w:val="00820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semiHidden/>
    <w:unhideWhenUsed/>
    <w:rsid w:val="0082067A"/>
    <w:rPr>
      <w:color w:val="0000FF"/>
      <w:u w:val="single"/>
    </w:rPr>
  </w:style>
  <w:style w:type="character" w:styleId="aa">
    <w:name w:val="FollowedHyperlink"/>
    <w:basedOn w:val="a0"/>
    <w:uiPriority w:val="99"/>
    <w:semiHidden/>
    <w:unhideWhenUsed/>
    <w:rsid w:val="0082067A"/>
    <w:rPr>
      <w:color w:val="800080"/>
      <w:u w:val="single"/>
    </w:rPr>
  </w:style>
  <w:style w:type="paragraph" w:customStyle="1" w:styleId="xl65">
    <w:name w:val="xl65"/>
    <w:basedOn w:val="a"/>
    <w:rsid w:val="0082067A"/>
    <w:pPr>
      <w:spacing w:before="100" w:beforeAutospacing="1" w:after="100" w:afterAutospacing="1"/>
    </w:pPr>
    <w:rPr>
      <w:sz w:val="24"/>
      <w:szCs w:val="24"/>
    </w:rPr>
  </w:style>
  <w:style w:type="paragraph" w:customStyle="1" w:styleId="xl66">
    <w:name w:val="xl66"/>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20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206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2">
    <w:name w:val="xl72"/>
    <w:basedOn w:val="a"/>
    <w:rsid w:val="0082067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73">
    <w:name w:val="xl73"/>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4">
    <w:name w:val="xl74"/>
    <w:basedOn w:val="a"/>
    <w:rsid w:val="0082067A"/>
    <w:pPr>
      <w:pBdr>
        <w:top w:val="single" w:sz="4" w:space="0" w:color="auto"/>
      </w:pBdr>
      <w:spacing w:before="100" w:beforeAutospacing="1" w:after="100" w:afterAutospacing="1"/>
      <w:textAlignment w:val="center"/>
    </w:pPr>
    <w:rPr>
      <w:sz w:val="24"/>
      <w:szCs w:val="24"/>
    </w:rPr>
  </w:style>
  <w:style w:type="paragraph" w:customStyle="1" w:styleId="xl75">
    <w:name w:val="xl75"/>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77">
    <w:name w:val="xl77"/>
    <w:basedOn w:val="a"/>
    <w:rsid w:val="0082067A"/>
    <w:pPr>
      <w:spacing w:before="100" w:beforeAutospacing="1" w:after="100" w:afterAutospacing="1"/>
      <w:textAlignment w:val="center"/>
    </w:pPr>
    <w:rPr>
      <w:sz w:val="24"/>
      <w:szCs w:val="24"/>
    </w:rPr>
  </w:style>
  <w:style w:type="paragraph" w:customStyle="1" w:styleId="xl78">
    <w:name w:val="xl78"/>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81">
    <w:name w:val="xl81"/>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8206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8206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82067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8206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0">
    <w:name w:val="xl100"/>
    <w:basedOn w:val="a"/>
    <w:rsid w:val="0082067A"/>
    <w:pPr>
      <w:pBdr>
        <w:top w:val="single" w:sz="4" w:space="0" w:color="auto"/>
      </w:pBdr>
      <w:spacing w:before="100" w:beforeAutospacing="1" w:after="100" w:afterAutospacing="1"/>
      <w:textAlignment w:val="center"/>
    </w:pPr>
    <w:rPr>
      <w:sz w:val="24"/>
      <w:szCs w:val="24"/>
    </w:rPr>
  </w:style>
  <w:style w:type="paragraph" w:customStyle="1" w:styleId="xl101">
    <w:name w:val="xl101"/>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82067A"/>
    <w:pPr>
      <w:spacing w:before="100" w:beforeAutospacing="1" w:after="100" w:afterAutospacing="1"/>
      <w:textAlignment w:val="center"/>
    </w:pPr>
    <w:rPr>
      <w:sz w:val="24"/>
      <w:szCs w:val="24"/>
    </w:rPr>
  </w:style>
  <w:style w:type="paragraph" w:customStyle="1" w:styleId="xl104">
    <w:name w:val="xl104"/>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8206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82067A"/>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8206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styleId="ab">
    <w:name w:val="header"/>
    <w:basedOn w:val="a"/>
    <w:link w:val="ac"/>
    <w:uiPriority w:val="99"/>
    <w:unhideWhenUsed/>
    <w:rsid w:val="000649C8"/>
    <w:pPr>
      <w:tabs>
        <w:tab w:val="center" w:pos="4677"/>
        <w:tab w:val="right" w:pos="9355"/>
      </w:tabs>
    </w:pPr>
  </w:style>
  <w:style w:type="character" w:customStyle="1" w:styleId="ac">
    <w:name w:val="Верхний колонтитул Знак"/>
    <w:basedOn w:val="a0"/>
    <w:link w:val="ab"/>
    <w:uiPriority w:val="99"/>
    <w:rsid w:val="000649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49C8"/>
    <w:pPr>
      <w:tabs>
        <w:tab w:val="center" w:pos="4677"/>
        <w:tab w:val="right" w:pos="9355"/>
      </w:tabs>
    </w:pPr>
  </w:style>
  <w:style w:type="character" w:customStyle="1" w:styleId="ae">
    <w:name w:val="Нижний колонтитул Знак"/>
    <w:basedOn w:val="a0"/>
    <w:link w:val="ad"/>
    <w:uiPriority w:val="99"/>
    <w:rsid w:val="000649C8"/>
    <w:rPr>
      <w:rFonts w:ascii="Times New Roman" w:eastAsia="Times New Roman" w:hAnsi="Times New Roman" w:cs="Times New Roman"/>
      <w:sz w:val="20"/>
      <w:szCs w:val="20"/>
      <w:lang w:eastAsia="ru-RU"/>
    </w:rPr>
  </w:style>
  <w:style w:type="paragraph" w:customStyle="1" w:styleId="xl115">
    <w:name w:val="xl115"/>
    <w:basedOn w:val="a"/>
    <w:rsid w:val="004D1F0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4D1F0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
    <w:rsid w:val="004D1F0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rsid w:val="004D1F07"/>
    <w:pPr>
      <w:shd w:val="clear" w:color="000000" w:fill="FFFFFF"/>
      <w:spacing w:before="100" w:beforeAutospacing="1" w:after="100" w:afterAutospacing="1"/>
      <w:textAlignment w:val="center"/>
    </w:pPr>
    <w:rPr>
      <w:sz w:val="24"/>
      <w:szCs w:val="24"/>
    </w:rPr>
  </w:style>
  <w:style w:type="paragraph" w:customStyle="1" w:styleId="xl119">
    <w:name w:val="xl119"/>
    <w:basedOn w:val="a"/>
    <w:rsid w:val="004D1F0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20">
    <w:name w:val="xl120"/>
    <w:basedOn w:val="a"/>
    <w:rsid w:val="004D1F0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4D1F0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4D1F0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9">
    <w:name w:val="xl129"/>
    <w:basedOn w:val="a"/>
    <w:rsid w:val="007642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0">
    <w:name w:val="xl130"/>
    <w:basedOn w:val="a"/>
    <w:rsid w:val="007642E7"/>
    <w:pPr>
      <w:pBdr>
        <w:top w:val="single" w:sz="4" w:space="0" w:color="auto"/>
        <w:left w:val="single" w:sz="4"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
    <w:rsid w:val="007642E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
    <w:rsid w:val="007642E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7642E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7642E7"/>
    <w:pPr>
      <w:shd w:val="clear" w:color="000000" w:fill="FFFFFF"/>
      <w:spacing w:before="100" w:beforeAutospacing="1" w:after="100" w:afterAutospacing="1"/>
      <w:textAlignment w:val="center"/>
    </w:pPr>
    <w:rPr>
      <w:sz w:val="24"/>
      <w:szCs w:val="24"/>
    </w:rPr>
  </w:style>
  <w:style w:type="paragraph" w:customStyle="1" w:styleId="xl135">
    <w:name w:val="xl135"/>
    <w:basedOn w:val="a"/>
    <w:rsid w:val="007642E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7642E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7642E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7642E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ConsPlusNormal">
    <w:name w:val="ConsPlusNormal"/>
    <w:rsid w:val="000E42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991">
      <w:bodyDiv w:val="1"/>
      <w:marLeft w:val="0"/>
      <w:marRight w:val="0"/>
      <w:marTop w:val="0"/>
      <w:marBottom w:val="0"/>
      <w:divBdr>
        <w:top w:val="none" w:sz="0" w:space="0" w:color="auto"/>
        <w:left w:val="none" w:sz="0" w:space="0" w:color="auto"/>
        <w:bottom w:val="none" w:sz="0" w:space="0" w:color="auto"/>
        <w:right w:val="none" w:sz="0" w:space="0" w:color="auto"/>
      </w:divBdr>
    </w:div>
    <w:div w:id="239172169">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70428413">
      <w:bodyDiv w:val="1"/>
      <w:marLeft w:val="0"/>
      <w:marRight w:val="0"/>
      <w:marTop w:val="0"/>
      <w:marBottom w:val="0"/>
      <w:divBdr>
        <w:top w:val="none" w:sz="0" w:space="0" w:color="auto"/>
        <w:left w:val="none" w:sz="0" w:space="0" w:color="auto"/>
        <w:bottom w:val="none" w:sz="0" w:space="0" w:color="auto"/>
        <w:right w:val="none" w:sz="0" w:space="0" w:color="auto"/>
      </w:divBdr>
    </w:div>
    <w:div w:id="837771444">
      <w:bodyDiv w:val="1"/>
      <w:marLeft w:val="0"/>
      <w:marRight w:val="0"/>
      <w:marTop w:val="0"/>
      <w:marBottom w:val="0"/>
      <w:divBdr>
        <w:top w:val="none" w:sz="0" w:space="0" w:color="auto"/>
        <w:left w:val="none" w:sz="0" w:space="0" w:color="auto"/>
        <w:bottom w:val="none" w:sz="0" w:space="0" w:color="auto"/>
        <w:right w:val="none" w:sz="0" w:space="0" w:color="auto"/>
      </w:divBdr>
    </w:div>
    <w:div w:id="1109661560">
      <w:bodyDiv w:val="1"/>
      <w:marLeft w:val="0"/>
      <w:marRight w:val="0"/>
      <w:marTop w:val="0"/>
      <w:marBottom w:val="0"/>
      <w:divBdr>
        <w:top w:val="none" w:sz="0" w:space="0" w:color="auto"/>
        <w:left w:val="none" w:sz="0" w:space="0" w:color="auto"/>
        <w:bottom w:val="none" w:sz="0" w:space="0" w:color="auto"/>
        <w:right w:val="none" w:sz="0" w:space="0" w:color="auto"/>
      </w:divBdr>
    </w:div>
    <w:div w:id="1282565468">
      <w:bodyDiv w:val="1"/>
      <w:marLeft w:val="0"/>
      <w:marRight w:val="0"/>
      <w:marTop w:val="0"/>
      <w:marBottom w:val="0"/>
      <w:divBdr>
        <w:top w:val="none" w:sz="0" w:space="0" w:color="auto"/>
        <w:left w:val="none" w:sz="0" w:space="0" w:color="auto"/>
        <w:bottom w:val="none" w:sz="0" w:space="0" w:color="auto"/>
        <w:right w:val="none" w:sz="0" w:space="0" w:color="auto"/>
      </w:divBdr>
    </w:div>
    <w:div w:id="1475827550">
      <w:bodyDiv w:val="1"/>
      <w:marLeft w:val="0"/>
      <w:marRight w:val="0"/>
      <w:marTop w:val="0"/>
      <w:marBottom w:val="0"/>
      <w:divBdr>
        <w:top w:val="none" w:sz="0" w:space="0" w:color="auto"/>
        <w:left w:val="none" w:sz="0" w:space="0" w:color="auto"/>
        <w:bottom w:val="none" w:sz="0" w:space="0" w:color="auto"/>
        <w:right w:val="none" w:sz="0" w:space="0" w:color="auto"/>
      </w:divBdr>
    </w:div>
    <w:div w:id="1482503007">
      <w:bodyDiv w:val="1"/>
      <w:marLeft w:val="0"/>
      <w:marRight w:val="0"/>
      <w:marTop w:val="0"/>
      <w:marBottom w:val="0"/>
      <w:divBdr>
        <w:top w:val="none" w:sz="0" w:space="0" w:color="auto"/>
        <w:left w:val="none" w:sz="0" w:space="0" w:color="auto"/>
        <w:bottom w:val="none" w:sz="0" w:space="0" w:color="auto"/>
        <w:right w:val="none" w:sz="0" w:space="0" w:color="auto"/>
      </w:divBdr>
    </w:div>
    <w:div w:id="1538621290">
      <w:bodyDiv w:val="1"/>
      <w:marLeft w:val="0"/>
      <w:marRight w:val="0"/>
      <w:marTop w:val="0"/>
      <w:marBottom w:val="0"/>
      <w:divBdr>
        <w:top w:val="none" w:sz="0" w:space="0" w:color="auto"/>
        <w:left w:val="none" w:sz="0" w:space="0" w:color="auto"/>
        <w:bottom w:val="none" w:sz="0" w:space="0" w:color="auto"/>
        <w:right w:val="none" w:sz="0" w:space="0" w:color="auto"/>
      </w:divBdr>
    </w:div>
    <w:div w:id="1583300202">
      <w:bodyDiv w:val="1"/>
      <w:marLeft w:val="0"/>
      <w:marRight w:val="0"/>
      <w:marTop w:val="0"/>
      <w:marBottom w:val="0"/>
      <w:divBdr>
        <w:top w:val="none" w:sz="0" w:space="0" w:color="auto"/>
        <w:left w:val="none" w:sz="0" w:space="0" w:color="auto"/>
        <w:bottom w:val="none" w:sz="0" w:space="0" w:color="auto"/>
        <w:right w:val="none" w:sz="0" w:space="0" w:color="auto"/>
      </w:divBdr>
    </w:div>
    <w:div w:id="16841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123705"/>
    <w:rsid w:val="00174374"/>
    <w:rsid w:val="0022116C"/>
    <w:rsid w:val="00265359"/>
    <w:rsid w:val="002740FC"/>
    <w:rsid w:val="002944B0"/>
    <w:rsid w:val="002D4D9E"/>
    <w:rsid w:val="002D595B"/>
    <w:rsid w:val="003939E4"/>
    <w:rsid w:val="003B12B1"/>
    <w:rsid w:val="00442918"/>
    <w:rsid w:val="00497179"/>
    <w:rsid w:val="005F5677"/>
    <w:rsid w:val="007D7C11"/>
    <w:rsid w:val="00A30898"/>
    <w:rsid w:val="00B25553"/>
    <w:rsid w:val="00B5163B"/>
    <w:rsid w:val="00BF105C"/>
    <w:rsid w:val="00BF171D"/>
    <w:rsid w:val="00C77FB8"/>
    <w:rsid w:val="00CB4983"/>
    <w:rsid w:val="00DA5198"/>
    <w:rsid w:val="00E67E01"/>
    <w:rsid w:val="00F9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F679-4BC7-4EF7-ABB5-A10BA9D1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Деликанова Наталья Сабировна</dc:creator>
  <cp:lastModifiedBy>Цыганкова Ирина Анатольевна</cp:lastModifiedBy>
  <cp:revision>6</cp:revision>
  <cp:lastPrinted>2022-03-28T12:38:00Z</cp:lastPrinted>
  <dcterms:created xsi:type="dcterms:W3CDTF">2023-05-26T09:58:00Z</dcterms:created>
  <dcterms:modified xsi:type="dcterms:W3CDTF">2024-03-21T10:11:00Z</dcterms:modified>
</cp:coreProperties>
</file>