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86" w:rsidRDefault="00523086" w:rsidP="00904C96">
      <w:pPr>
        <w:rPr>
          <w:sz w:val="26"/>
        </w:rPr>
      </w:pPr>
    </w:p>
    <w:tbl>
      <w:tblPr>
        <w:tblpPr w:leftFromText="180" w:rightFromText="180" w:bottomFromText="200" w:vertAnchor="text" w:horzAnchor="margin" w:tblpXSpec="right" w:tblpY="-592"/>
        <w:tblW w:w="0" w:type="auto"/>
        <w:tblLook w:val="04A0" w:firstRow="1" w:lastRow="0" w:firstColumn="1" w:lastColumn="0" w:noHBand="0" w:noVBand="1"/>
      </w:tblPr>
      <w:tblGrid>
        <w:gridCol w:w="3112"/>
      </w:tblGrid>
      <w:tr w:rsidR="00F35D1E" w:rsidRPr="00F35D1E" w:rsidTr="00F35D1E">
        <w:trPr>
          <w:trHeight w:val="876"/>
        </w:trPr>
        <w:tc>
          <w:tcPr>
            <w:tcW w:w="3112" w:type="dxa"/>
            <w:hideMark/>
          </w:tcPr>
          <w:p w:rsidR="00F35D1E" w:rsidRPr="00F35D1E" w:rsidRDefault="00F35D1E" w:rsidP="00F35D1E">
            <w:pPr>
              <w:autoSpaceDE w:val="0"/>
              <w:autoSpaceDN w:val="0"/>
              <w:adjustRightInd w:val="0"/>
              <w:spacing w:line="276" w:lineRule="auto"/>
              <w:ind w:left="567"/>
              <w:rPr>
                <w:sz w:val="26"/>
                <w:szCs w:val="26"/>
                <w:lang w:eastAsia="en-US"/>
              </w:rPr>
            </w:pPr>
            <w:r w:rsidRPr="00F35D1E">
              <w:rPr>
                <w:rFonts w:eastAsia="Calibri"/>
                <w:caps/>
                <w:sz w:val="28"/>
                <w:szCs w:val="28"/>
                <w:lang w:eastAsia="en-US"/>
              </w:rPr>
              <w:t>проект</w:t>
            </w:r>
            <w:r w:rsidRPr="00F35D1E">
              <w:rPr>
                <w:sz w:val="26"/>
                <w:szCs w:val="26"/>
                <w:lang w:eastAsia="en-US"/>
              </w:rPr>
              <w:t xml:space="preserve"> </w:t>
            </w:r>
          </w:p>
          <w:p w:rsidR="00F35D1E" w:rsidRPr="00F35D1E" w:rsidRDefault="00F35D1E" w:rsidP="00F35D1E">
            <w:pPr>
              <w:autoSpaceDE w:val="0"/>
              <w:autoSpaceDN w:val="0"/>
              <w:adjustRightInd w:val="0"/>
              <w:spacing w:line="276" w:lineRule="auto"/>
              <w:ind w:left="567"/>
              <w:rPr>
                <w:sz w:val="26"/>
                <w:szCs w:val="26"/>
                <w:lang w:eastAsia="en-US"/>
              </w:rPr>
            </w:pPr>
            <w:r w:rsidRPr="00F35D1E">
              <w:rPr>
                <w:sz w:val="26"/>
                <w:szCs w:val="26"/>
                <w:lang w:eastAsia="en-US"/>
              </w:rPr>
              <w:t>вносится главой</w:t>
            </w:r>
          </w:p>
          <w:p w:rsidR="00F35D1E" w:rsidRPr="00F35D1E" w:rsidRDefault="00F35D1E" w:rsidP="00F35D1E">
            <w:pPr>
              <w:autoSpaceDE w:val="0"/>
              <w:autoSpaceDN w:val="0"/>
              <w:adjustRightInd w:val="0"/>
              <w:spacing w:line="276" w:lineRule="auto"/>
              <w:ind w:left="567"/>
              <w:rPr>
                <w:sz w:val="26"/>
                <w:szCs w:val="26"/>
                <w:lang w:eastAsia="en-US"/>
              </w:rPr>
            </w:pPr>
            <w:r w:rsidRPr="00F35D1E">
              <w:rPr>
                <w:sz w:val="26"/>
                <w:szCs w:val="26"/>
                <w:lang w:eastAsia="en-US"/>
              </w:rPr>
              <w:t>города Когалыма</w:t>
            </w:r>
          </w:p>
        </w:tc>
      </w:tr>
    </w:tbl>
    <w:p w:rsidR="00F35D1E" w:rsidRPr="00F35D1E" w:rsidRDefault="00F35D1E" w:rsidP="00F35D1E">
      <w:pPr>
        <w:rPr>
          <w:sz w:val="26"/>
          <w:szCs w:val="26"/>
        </w:rPr>
      </w:pPr>
      <w:r w:rsidRPr="00F35D1E">
        <w:rPr>
          <w:noProof/>
        </w:rPr>
        <w:drawing>
          <wp:anchor distT="36830" distB="36830" distL="6400800" distR="6400800" simplePos="0" relativeHeight="251659264" behindDoc="0" locked="0" layoutInCell="1" allowOverlap="1" wp14:anchorId="5DA12CE1" wp14:editId="0B43A329">
            <wp:simplePos x="0" y="0"/>
            <wp:positionH relativeFrom="margin">
              <wp:posOffset>2404745</wp:posOffset>
            </wp:positionH>
            <wp:positionV relativeFrom="paragraph">
              <wp:posOffset>-511810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F35D1E" w:rsidRPr="00F35D1E" w:rsidRDefault="00F35D1E" w:rsidP="00F35D1E">
      <w:pPr>
        <w:widowControl w:val="0"/>
        <w:autoSpaceDE w:val="0"/>
        <w:autoSpaceDN w:val="0"/>
        <w:adjustRightInd w:val="0"/>
        <w:ind w:firstLine="4445"/>
        <w:jc w:val="right"/>
        <w:rPr>
          <w:rFonts w:eastAsia="Calibri"/>
          <w:sz w:val="20"/>
          <w:szCs w:val="20"/>
        </w:rPr>
      </w:pPr>
    </w:p>
    <w:p w:rsidR="00F35D1E" w:rsidRPr="00F35D1E" w:rsidRDefault="00F35D1E" w:rsidP="00F35D1E">
      <w:pPr>
        <w:widowControl w:val="0"/>
        <w:autoSpaceDE w:val="0"/>
        <w:autoSpaceDN w:val="0"/>
        <w:adjustRightInd w:val="0"/>
        <w:ind w:left="2832" w:right="28" w:firstLine="708"/>
        <w:rPr>
          <w:rFonts w:eastAsia="Calibri"/>
          <w:b/>
          <w:caps/>
          <w:color w:val="3366FF"/>
          <w:sz w:val="32"/>
          <w:szCs w:val="32"/>
          <w:lang w:eastAsia="en-US"/>
        </w:rPr>
      </w:pPr>
      <w:r w:rsidRPr="00F35D1E">
        <w:rPr>
          <w:rFonts w:eastAsia="Calibri"/>
          <w:b/>
          <w:caps/>
          <w:color w:val="3366FF"/>
          <w:sz w:val="32"/>
          <w:szCs w:val="32"/>
        </w:rPr>
        <w:t>РЕШЕНИЕ</w:t>
      </w:r>
    </w:p>
    <w:p w:rsidR="00F35D1E" w:rsidRPr="00F35D1E" w:rsidRDefault="00F35D1E" w:rsidP="00F35D1E">
      <w:pPr>
        <w:widowControl w:val="0"/>
        <w:autoSpaceDE w:val="0"/>
        <w:autoSpaceDN w:val="0"/>
        <w:adjustRightInd w:val="0"/>
        <w:ind w:right="28" w:firstLine="708"/>
        <w:jc w:val="center"/>
        <w:rPr>
          <w:rFonts w:eastAsia="Calibri"/>
          <w:b/>
          <w:caps/>
          <w:color w:val="3366FF"/>
          <w:sz w:val="32"/>
          <w:szCs w:val="32"/>
        </w:rPr>
      </w:pPr>
      <w:r w:rsidRPr="00F35D1E">
        <w:rPr>
          <w:rFonts w:eastAsia="Calibri"/>
          <w:b/>
          <w:caps/>
          <w:color w:val="3366FF"/>
          <w:sz w:val="32"/>
          <w:szCs w:val="32"/>
        </w:rPr>
        <w:t>ДУМЫ ГОРОДА КОГАЛЫМА</w:t>
      </w:r>
    </w:p>
    <w:p w:rsidR="00F35D1E" w:rsidRPr="00F35D1E" w:rsidRDefault="00F35D1E" w:rsidP="00F35D1E">
      <w:pPr>
        <w:widowControl w:val="0"/>
        <w:autoSpaceDE w:val="0"/>
        <w:autoSpaceDN w:val="0"/>
        <w:adjustRightInd w:val="0"/>
        <w:ind w:right="2" w:firstLine="708"/>
        <w:jc w:val="center"/>
        <w:rPr>
          <w:rFonts w:eastAsia="Calibri"/>
          <w:b/>
          <w:color w:val="3366FF"/>
          <w:sz w:val="28"/>
          <w:szCs w:val="28"/>
        </w:rPr>
      </w:pPr>
      <w:r w:rsidRPr="00F35D1E">
        <w:rPr>
          <w:rFonts w:eastAsia="Calibri"/>
          <w:b/>
          <w:color w:val="3366FF"/>
          <w:sz w:val="28"/>
          <w:szCs w:val="28"/>
        </w:rPr>
        <w:t>Ханты-Мансийского автономного округа - Югры</w:t>
      </w:r>
    </w:p>
    <w:p w:rsidR="00F35D1E" w:rsidRPr="00F35D1E" w:rsidRDefault="00F35D1E" w:rsidP="00F35D1E">
      <w:pPr>
        <w:widowControl w:val="0"/>
        <w:autoSpaceDE w:val="0"/>
        <w:autoSpaceDN w:val="0"/>
        <w:adjustRightInd w:val="0"/>
        <w:ind w:right="2"/>
        <w:jc w:val="center"/>
        <w:rPr>
          <w:rFonts w:eastAsia="Calibri"/>
          <w:color w:val="3366FF"/>
          <w:sz w:val="2"/>
          <w:szCs w:val="20"/>
        </w:rPr>
      </w:pPr>
    </w:p>
    <w:p w:rsidR="00F35D1E" w:rsidRPr="00F35D1E" w:rsidRDefault="00F35D1E" w:rsidP="00F35D1E">
      <w:pPr>
        <w:widowControl w:val="0"/>
        <w:autoSpaceDE w:val="0"/>
        <w:autoSpaceDN w:val="0"/>
        <w:adjustRightInd w:val="0"/>
        <w:ind w:right="-181"/>
        <w:rPr>
          <w:rFonts w:eastAsia="Calibri"/>
          <w:color w:val="3366FF"/>
          <w:sz w:val="20"/>
          <w:szCs w:val="20"/>
        </w:rPr>
      </w:pPr>
    </w:p>
    <w:p w:rsidR="00F35D1E" w:rsidRPr="00F35D1E" w:rsidRDefault="00F35D1E" w:rsidP="00F35D1E">
      <w:pPr>
        <w:widowControl w:val="0"/>
        <w:autoSpaceDE w:val="0"/>
        <w:autoSpaceDN w:val="0"/>
        <w:adjustRightInd w:val="0"/>
        <w:ind w:right="-181"/>
        <w:rPr>
          <w:rFonts w:eastAsia="Calibri"/>
          <w:color w:val="3366FF"/>
          <w:sz w:val="26"/>
          <w:szCs w:val="26"/>
        </w:rPr>
      </w:pPr>
      <w:r w:rsidRPr="00F35D1E">
        <w:rPr>
          <w:rFonts w:eastAsia="Calibri"/>
          <w:color w:val="3366FF"/>
          <w:sz w:val="26"/>
          <w:szCs w:val="26"/>
        </w:rPr>
        <w:t xml:space="preserve">От «___»_______________20___г.                                                   №_______ </w:t>
      </w:r>
    </w:p>
    <w:p w:rsidR="00523086" w:rsidRDefault="00523086" w:rsidP="00904C96">
      <w:pPr>
        <w:rPr>
          <w:sz w:val="26"/>
        </w:rPr>
      </w:pPr>
    </w:p>
    <w:p w:rsidR="00523086" w:rsidRDefault="00523086" w:rsidP="00904C96">
      <w:pPr>
        <w:rPr>
          <w:sz w:val="26"/>
        </w:rPr>
      </w:pPr>
    </w:p>
    <w:p w:rsidR="00523086" w:rsidRDefault="00523086" w:rsidP="00904C96">
      <w:pPr>
        <w:rPr>
          <w:sz w:val="26"/>
        </w:rPr>
      </w:pPr>
    </w:p>
    <w:p w:rsidR="00523086" w:rsidRDefault="00523086" w:rsidP="00904C96">
      <w:pPr>
        <w:rPr>
          <w:sz w:val="26"/>
        </w:rPr>
      </w:pPr>
    </w:p>
    <w:p w:rsidR="00904C96" w:rsidRPr="00E65B5C" w:rsidRDefault="00904C96" w:rsidP="00904C96">
      <w:pPr>
        <w:rPr>
          <w:sz w:val="26"/>
        </w:rPr>
      </w:pPr>
      <w:r w:rsidRPr="00E65B5C">
        <w:rPr>
          <w:sz w:val="26"/>
        </w:rPr>
        <w:t>О внесении изменений в решение</w:t>
      </w:r>
    </w:p>
    <w:p w:rsidR="00904C96" w:rsidRPr="00E65B5C" w:rsidRDefault="00904C96" w:rsidP="00904C96">
      <w:pPr>
        <w:rPr>
          <w:sz w:val="26"/>
        </w:rPr>
      </w:pPr>
      <w:r w:rsidRPr="00E65B5C">
        <w:rPr>
          <w:sz w:val="26"/>
        </w:rPr>
        <w:t>Думы города Когалыма</w:t>
      </w:r>
    </w:p>
    <w:p w:rsidR="00904C96" w:rsidRPr="00E65B5C" w:rsidRDefault="00904C96" w:rsidP="00904C96">
      <w:pPr>
        <w:rPr>
          <w:sz w:val="26"/>
        </w:rPr>
      </w:pPr>
      <w:r w:rsidRPr="00E65B5C">
        <w:rPr>
          <w:sz w:val="26"/>
        </w:rPr>
        <w:t>от 09.02.2006 №208-ГД</w:t>
      </w:r>
    </w:p>
    <w:p w:rsidR="00904C96" w:rsidRDefault="00904C96" w:rsidP="00904C96">
      <w:pPr>
        <w:rPr>
          <w:sz w:val="26"/>
        </w:rPr>
      </w:pPr>
    </w:p>
    <w:p w:rsidR="00523086" w:rsidRPr="00E65B5C" w:rsidRDefault="00523086" w:rsidP="00904C96">
      <w:pPr>
        <w:rPr>
          <w:sz w:val="26"/>
        </w:rPr>
      </w:pPr>
    </w:p>
    <w:p w:rsidR="00904C96" w:rsidRPr="00E65B5C" w:rsidRDefault="00904C96" w:rsidP="00904C96">
      <w:pPr>
        <w:ind w:firstLine="709"/>
        <w:jc w:val="both"/>
        <w:rPr>
          <w:bCs/>
          <w:sz w:val="26"/>
          <w:szCs w:val="26"/>
        </w:rPr>
      </w:pPr>
      <w:r w:rsidRPr="00E65B5C">
        <w:rPr>
          <w:sz w:val="26"/>
        </w:rPr>
        <w:t xml:space="preserve">В соответствии с </w:t>
      </w:r>
      <w:r w:rsidR="00CC166C">
        <w:rPr>
          <w:bCs/>
          <w:sz w:val="26"/>
          <w:szCs w:val="26"/>
        </w:rPr>
        <w:t>Бюджетным к</w:t>
      </w:r>
      <w:r w:rsidRPr="00E65B5C">
        <w:rPr>
          <w:bCs/>
          <w:sz w:val="26"/>
          <w:szCs w:val="26"/>
        </w:rPr>
        <w:t>одексом Российской Федерации, Федеральным</w:t>
      </w:r>
      <w:r w:rsidR="004810F4" w:rsidRPr="00E65B5C">
        <w:rPr>
          <w:bCs/>
          <w:sz w:val="26"/>
          <w:szCs w:val="26"/>
        </w:rPr>
        <w:t>и законами</w:t>
      </w:r>
      <w:r w:rsidRPr="00E65B5C">
        <w:rPr>
          <w:bCs/>
          <w:sz w:val="26"/>
          <w:szCs w:val="26"/>
        </w:rPr>
        <w:t xml:space="preserve"> </w:t>
      </w:r>
      <w:r w:rsidR="00CC166C">
        <w:rPr>
          <w:bCs/>
          <w:sz w:val="26"/>
          <w:szCs w:val="26"/>
        </w:rPr>
        <w:t>от 06.10.2003 №</w:t>
      </w:r>
      <w:r w:rsidR="004810F4" w:rsidRPr="00E65B5C">
        <w:rPr>
          <w:bCs/>
          <w:sz w:val="26"/>
          <w:szCs w:val="26"/>
        </w:rPr>
        <w:t>131-ФЗ «Об общих принципах организации местного самоуправления в Российской Федерации»</w:t>
      </w:r>
      <w:r w:rsidR="004810F4" w:rsidRPr="00E65B5C">
        <w:rPr>
          <w:sz w:val="26"/>
          <w:szCs w:val="26"/>
        </w:rPr>
        <w:t>,</w:t>
      </w:r>
      <w:r w:rsidR="004810F4" w:rsidRPr="00E65B5C">
        <w:rPr>
          <w:sz w:val="26"/>
        </w:rPr>
        <w:t xml:space="preserve"> </w:t>
      </w:r>
      <w:r w:rsidR="00523086">
        <w:rPr>
          <w:sz w:val="26"/>
        </w:rPr>
        <w:t xml:space="preserve">                         </w:t>
      </w:r>
      <w:r w:rsidRPr="00E65B5C">
        <w:rPr>
          <w:bCs/>
          <w:sz w:val="26"/>
          <w:szCs w:val="26"/>
        </w:rPr>
        <w:t xml:space="preserve">от 29.12.2012 №273-ФЗ «Об образовании в Российской Федерации», </w:t>
      </w:r>
      <w:r w:rsidRPr="00E65B5C">
        <w:rPr>
          <w:sz w:val="26"/>
        </w:rPr>
        <w:t>Дума города Когалыма РЕШИЛА:</w:t>
      </w:r>
    </w:p>
    <w:p w:rsidR="00904C96" w:rsidRPr="00E65B5C" w:rsidRDefault="00904C96" w:rsidP="00904C96">
      <w:pPr>
        <w:ind w:firstLine="720"/>
        <w:jc w:val="both"/>
        <w:rPr>
          <w:sz w:val="26"/>
        </w:rPr>
      </w:pPr>
    </w:p>
    <w:p w:rsidR="00904C96" w:rsidRPr="00523086" w:rsidRDefault="00904C96" w:rsidP="00523086">
      <w:pPr>
        <w:pStyle w:val="a3"/>
        <w:numPr>
          <w:ilvl w:val="0"/>
          <w:numId w:val="1"/>
        </w:numPr>
        <w:tabs>
          <w:tab w:val="left" w:pos="993"/>
        </w:tabs>
        <w:ind w:left="0" w:firstLine="709"/>
        <w:jc w:val="both"/>
        <w:rPr>
          <w:spacing w:val="-6"/>
          <w:sz w:val="26"/>
        </w:rPr>
      </w:pPr>
      <w:r w:rsidRPr="00523086">
        <w:rPr>
          <w:spacing w:val="-6"/>
          <w:sz w:val="26"/>
        </w:rPr>
        <w:t>В</w:t>
      </w:r>
      <w:r w:rsidR="00F433AF" w:rsidRPr="00523086">
        <w:rPr>
          <w:spacing w:val="-6"/>
          <w:sz w:val="26"/>
        </w:rPr>
        <w:t>нести в</w:t>
      </w:r>
      <w:r w:rsidRPr="00523086">
        <w:rPr>
          <w:spacing w:val="-6"/>
          <w:sz w:val="26"/>
        </w:rPr>
        <w:t xml:space="preserve"> </w:t>
      </w:r>
      <w:r w:rsidR="00CC166C" w:rsidRPr="00523086">
        <w:rPr>
          <w:spacing w:val="-6"/>
          <w:sz w:val="26"/>
        </w:rPr>
        <w:t>приложение к решению</w:t>
      </w:r>
      <w:r w:rsidRPr="00523086">
        <w:rPr>
          <w:spacing w:val="-6"/>
          <w:sz w:val="26"/>
        </w:rPr>
        <w:t xml:space="preserve"> Думы города Когалыма от 09.02.2006 №208-ГД «Об утверждении Положения об управлении образования Администрации города Когалыма» (далее </w:t>
      </w:r>
      <w:r w:rsidR="00CC166C" w:rsidRPr="00523086">
        <w:rPr>
          <w:spacing w:val="-6"/>
          <w:sz w:val="26"/>
        </w:rPr>
        <w:t>–</w:t>
      </w:r>
      <w:r w:rsidRPr="00523086">
        <w:rPr>
          <w:spacing w:val="-6"/>
          <w:sz w:val="26"/>
        </w:rPr>
        <w:t xml:space="preserve"> </w:t>
      </w:r>
      <w:r w:rsidR="00CC166C" w:rsidRPr="00523086">
        <w:rPr>
          <w:spacing w:val="-6"/>
          <w:sz w:val="26"/>
        </w:rPr>
        <w:t>Положение</w:t>
      </w:r>
      <w:r w:rsidRPr="00523086">
        <w:rPr>
          <w:spacing w:val="-6"/>
          <w:sz w:val="26"/>
        </w:rPr>
        <w:t>) следующие изменения:</w:t>
      </w:r>
    </w:p>
    <w:p w:rsidR="00904C96" w:rsidRPr="00E65B5C" w:rsidRDefault="00904C96" w:rsidP="00523086">
      <w:pPr>
        <w:pStyle w:val="a3"/>
        <w:numPr>
          <w:ilvl w:val="1"/>
          <w:numId w:val="1"/>
        </w:numPr>
        <w:tabs>
          <w:tab w:val="left" w:pos="1134"/>
        </w:tabs>
        <w:ind w:left="0" w:firstLine="709"/>
        <w:jc w:val="both"/>
        <w:rPr>
          <w:sz w:val="26"/>
        </w:rPr>
      </w:pPr>
      <w:r w:rsidRPr="00E65B5C">
        <w:rPr>
          <w:sz w:val="26"/>
        </w:rPr>
        <w:t xml:space="preserve">В </w:t>
      </w:r>
      <w:r w:rsidRPr="00E65B5C">
        <w:rPr>
          <w:sz w:val="26"/>
          <w:szCs w:val="26"/>
        </w:rPr>
        <w:t xml:space="preserve">пункте 1.3 раздела 1 </w:t>
      </w:r>
      <w:r w:rsidR="00CC166C">
        <w:rPr>
          <w:sz w:val="26"/>
          <w:szCs w:val="26"/>
        </w:rPr>
        <w:t>Положения</w:t>
      </w:r>
      <w:r w:rsidRPr="00E65B5C">
        <w:rPr>
          <w:sz w:val="26"/>
          <w:szCs w:val="26"/>
        </w:rPr>
        <w:t xml:space="preserve"> </w:t>
      </w:r>
      <w:r w:rsidR="004810F4" w:rsidRPr="00E65B5C">
        <w:rPr>
          <w:sz w:val="26"/>
          <w:szCs w:val="26"/>
        </w:rPr>
        <w:t>слова</w:t>
      </w:r>
      <w:r w:rsidRPr="00E65B5C">
        <w:rPr>
          <w:sz w:val="26"/>
          <w:szCs w:val="26"/>
        </w:rPr>
        <w:t xml:space="preserve"> «Министерства образования и науки</w:t>
      </w:r>
      <w:r w:rsidR="004810F4" w:rsidRPr="00E65B5C">
        <w:rPr>
          <w:sz w:val="26"/>
          <w:szCs w:val="26"/>
        </w:rPr>
        <w:t>» заменить словами</w:t>
      </w:r>
      <w:r w:rsidRPr="00E65B5C">
        <w:rPr>
          <w:sz w:val="26"/>
          <w:szCs w:val="26"/>
        </w:rPr>
        <w:t xml:space="preserve"> «Министерства просвещения».</w:t>
      </w:r>
    </w:p>
    <w:p w:rsidR="00FD6643" w:rsidRPr="00E65B5C" w:rsidRDefault="00904C96" w:rsidP="00523086">
      <w:pPr>
        <w:pStyle w:val="a3"/>
        <w:numPr>
          <w:ilvl w:val="1"/>
          <w:numId w:val="1"/>
        </w:numPr>
        <w:tabs>
          <w:tab w:val="left" w:pos="1134"/>
        </w:tabs>
        <w:ind w:left="0" w:firstLine="709"/>
        <w:jc w:val="both"/>
        <w:rPr>
          <w:sz w:val="26"/>
          <w:szCs w:val="26"/>
        </w:rPr>
      </w:pPr>
      <w:r w:rsidRPr="00E65B5C">
        <w:rPr>
          <w:sz w:val="26"/>
          <w:szCs w:val="26"/>
        </w:rPr>
        <w:t>Раздел</w:t>
      </w:r>
      <w:r w:rsidR="00C52825">
        <w:rPr>
          <w:sz w:val="26"/>
          <w:szCs w:val="26"/>
        </w:rPr>
        <w:t>ы</w:t>
      </w:r>
      <w:r w:rsidRPr="00E65B5C">
        <w:rPr>
          <w:sz w:val="26"/>
          <w:szCs w:val="26"/>
        </w:rPr>
        <w:t xml:space="preserve"> 3</w:t>
      </w:r>
      <w:r w:rsidR="00CC166C">
        <w:rPr>
          <w:sz w:val="26"/>
          <w:szCs w:val="26"/>
        </w:rPr>
        <w:t xml:space="preserve"> и 4</w:t>
      </w:r>
      <w:r w:rsidRPr="00E65B5C">
        <w:rPr>
          <w:sz w:val="26"/>
          <w:szCs w:val="26"/>
        </w:rPr>
        <w:t xml:space="preserve"> </w:t>
      </w:r>
      <w:r w:rsidR="00CC166C">
        <w:rPr>
          <w:sz w:val="26"/>
          <w:szCs w:val="26"/>
        </w:rPr>
        <w:t>Положения</w:t>
      </w:r>
      <w:r w:rsidRPr="00E65B5C">
        <w:rPr>
          <w:sz w:val="26"/>
          <w:szCs w:val="26"/>
        </w:rPr>
        <w:t xml:space="preserve"> </w:t>
      </w:r>
      <w:r w:rsidR="00FD6643" w:rsidRPr="00E65B5C">
        <w:rPr>
          <w:sz w:val="26"/>
          <w:szCs w:val="26"/>
        </w:rPr>
        <w:t xml:space="preserve">изложить в редакции согласно </w:t>
      </w:r>
      <w:r w:rsidR="00B962EF" w:rsidRPr="00E65B5C">
        <w:rPr>
          <w:sz w:val="26"/>
          <w:szCs w:val="26"/>
        </w:rPr>
        <w:t>приложению к</w:t>
      </w:r>
      <w:r w:rsidR="00FD6643" w:rsidRPr="00E65B5C">
        <w:rPr>
          <w:sz w:val="26"/>
          <w:szCs w:val="26"/>
        </w:rPr>
        <w:t xml:space="preserve"> настоящему решению.</w:t>
      </w:r>
    </w:p>
    <w:p w:rsidR="00904C96" w:rsidRPr="00E65B5C" w:rsidRDefault="00904C96" w:rsidP="00523086">
      <w:pPr>
        <w:pStyle w:val="a3"/>
        <w:numPr>
          <w:ilvl w:val="1"/>
          <w:numId w:val="1"/>
        </w:numPr>
        <w:tabs>
          <w:tab w:val="left" w:pos="1025"/>
          <w:tab w:val="left" w:pos="1134"/>
        </w:tabs>
        <w:ind w:left="0" w:firstLine="709"/>
        <w:jc w:val="both"/>
        <w:rPr>
          <w:sz w:val="26"/>
          <w:szCs w:val="26"/>
          <w:bdr w:val="none" w:sz="0" w:space="0" w:color="auto" w:frame="1"/>
        </w:rPr>
      </w:pPr>
      <w:r w:rsidRPr="00E65B5C">
        <w:rPr>
          <w:sz w:val="26"/>
          <w:szCs w:val="26"/>
          <w:bdr w:val="none" w:sz="0" w:space="0" w:color="auto" w:frame="1"/>
        </w:rPr>
        <w:t>Признать утратившими силу:</w:t>
      </w:r>
    </w:p>
    <w:p w:rsidR="0016323A" w:rsidRPr="0016323A" w:rsidRDefault="0016323A" w:rsidP="00523086">
      <w:pPr>
        <w:pStyle w:val="a3"/>
        <w:numPr>
          <w:ilvl w:val="2"/>
          <w:numId w:val="1"/>
        </w:numPr>
        <w:ind w:left="0" w:firstLine="709"/>
        <w:jc w:val="both"/>
        <w:rPr>
          <w:sz w:val="26"/>
          <w:szCs w:val="26"/>
          <w:bdr w:val="none" w:sz="0" w:space="0" w:color="auto" w:frame="1"/>
        </w:rPr>
      </w:pPr>
      <w:r w:rsidRPr="0016323A">
        <w:rPr>
          <w:sz w:val="26"/>
          <w:szCs w:val="26"/>
          <w:bdr w:val="none" w:sz="0" w:space="0" w:color="auto" w:frame="1"/>
        </w:rPr>
        <w:t xml:space="preserve">решение Думы города Когалыма от </w:t>
      </w:r>
      <w:r>
        <w:rPr>
          <w:sz w:val="26"/>
          <w:szCs w:val="26"/>
          <w:bdr w:val="none" w:sz="0" w:space="0" w:color="auto" w:frame="1"/>
        </w:rPr>
        <w:t>29.03.2012 №138</w:t>
      </w:r>
      <w:r w:rsidRPr="0016323A">
        <w:rPr>
          <w:sz w:val="26"/>
          <w:szCs w:val="26"/>
          <w:bdr w:val="none" w:sz="0" w:space="0" w:color="auto" w:frame="1"/>
        </w:rPr>
        <w:t xml:space="preserve">-ГД </w:t>
      </w:r>
      <w:r w:rsidR="00523086">
        <w:rPr>
          <w:sz w:val="26"/>
          <w:szCs w:val="26"/>
          <w:bdr w:val="none" w:sz="0" w:space="0" w:color="auto" w:frame="1"/>
        </w:rPr>
        <w:t xml:space="preserve">                            </w:t>
      </w:r>
      <w:r w:rsidRPr="0016323A">
        <w:rPr>
          <w:sz w:val="26"/>
          <w:szCs w:val="26"/>
          <w:bdr w:val="none" w:sz="0" w:space="0" w:color="auto" w:frame="1"/>
        </w:rPr>
        <w:t xml:space="preserve">«О внесении изменений </w:t>
      </w:r>
      <w:r>
        <w:rPr>
          <w:sz w:val="26"/>
          <w:szCs w:val="26"/>
          <w:bdr w:val="none" w:sz="0" w:space="0" w:color="auto" w:frame="1"/>
        </w:rPr>
        <w:t xml:space="preserve">и дополнений </w:t>
      </w:r>
      <w:r w:rsidRPr="0016323A">
        <w:rPr>
          <w:sz w:val="26"/>
          <w:szCs w:val="26"/>
          <w:bdr w:val="none" w:sz="0" w:space="0" w:color="auto" w:frame="1"/>
        </w:rPr>
        <w:t xml:space="preserve">в решение Думы города Когалыма </w:t>
      </w:r>
      <w:r w:rsidR="00523086">
        <w:rPr>
          <w:sz w:val="26"/>
          <w:szCs w:val="26"/>
          <w:bdr w:val="none" w:sz="0" w:space="0" w:color="auto" w:frame="1"/>
        </w:rPr>
        <w:t xml:space="preserve">                       </w:t>
      </w:r>
      <w:r w:rsidRPr="0016323A">
        <w:rPr>
          <w:sz w:val="26"/>
          <w:szCs w:val="26"/>
          <w:bdr w:val="none" w:sz="0" w:space="0" w:color="auto" w:frame="1"/>
        </w:rPr>
        <w:t>от 09.02.2006 №208-ГД»;</w:t>
      </w:r>
    </w:p>
    <w:p w:rsidR="0016323A" w:rsidRPr="0016323A" w:rsidRDefault="0016323A" w:rsidP="00523086">
      <w:pPr>
        <w:pStyle w:val="a3"/>
        <w:numPr>
          <w:ilvl w:val="2"/>
          <w:numId w:val="1"/>
        </w:numPr>
        <w:ind w:left="0" w:firstLine="709"/>
        <w:jc w:val="both"/>
        <w:rPr>
          <w:sz w:val="26"/>
          <w:szCs w:val="26"/>
          <w:bdr w:val="none" w:sz="0" w:space="0" w:color="auto" w:frame="1"/>
        </w:rPr>
      </w:pPr>
      <w:r>
        <w:rPr>
          <w:sz w:val="26"/>
          <w:szCs w:val="26"/>
          <w:bdr w:val="none" w:sz="0" w:space="0" w:color="auto" w:frame="1"/>
        </w:rPr>
        <w:t>пункты 1.1-1.3 решения</w:t>
      </w:r>
      <w:r w:rsidRPr="0016323A">
        <w:rPr>
          <w:sz w:val="26"/>
          <w:szCs w:val="26"/>
          <w:bdr w:val="none" w:sz="0" w:space="0" w:color="auto" w:frame="1"/>
        </w:rPr>
        <w:t xml:space="preserve"> Думы города Когалыма от </w:t>
      </w:r>
      <w:r>
        <w:rPr>
          <w:sz w:val="26"/>
          <w:szCs w:val="26"/>
          <w:bdr w:val="none" w:sz="0" w:space="0" w:color="auto" w:frame="1"/>
        </w:rPr>
        <w:t>08.10.2012</w:t>
      </w:r>
      <w:r w:rsidRPr="0016323A">
        <w:rPr>
          <w:sz w:val="26"/>
          <w:szCs w:val="26"/>
          <w:bdr w:val="none" w:sz="0" w:space="0" w:color="auto" w:frame="1"/>
        </w:rPr>
        <w:t xml:space="preserve"> №18</w:t>
      </w:r>
      <w:r>
        <w:rPr>
          <w:sz w:val="26"/>
          <w:szCs w:val="26"/>
          <w:bdr w:val="none" w:sz="0" w:space="0" w:color="auto" w:frame="1"/>
        </w:rPr>
        <w:t>9</w:t>
      </w:r>
      <w:r w:rsidRPr="0016323A">
        <w:rPr>
          <w:sz w:val="26"/>
          <w:szCs w:val="26"/>
          <w:bdr w:val="none" w:sz="0" w:space="0" w:color="auto" w:frame="1"/>
        </w:rPr>
        <w:t xml:space="preserve">-ГД «О внесении изменений в решение Думы города Когалыма </w:t>
      </w:r>
      <w:r w:rsidR="00523086">
        <w:rPr>
          <w:sz w:val="26"/>
          <w:szCs w:val="26"/>
          <w:bdr w:val="none" w:sz="0" w:space="0" w:color="auto" w:frame="1"/>
        </w:rPr>
        <w:t xml:space="preserve">                              </w:t>
      </w:r>
      <w:r w:rsidRPr="0016323A">
        <w:rPr>
          <w:sz w:val="26"/>
          <w:szCs w:val="26"/>
          <w:bdr w:val="none" w:sz="0" w:space="0" w:color="auto" w:frame="1"/>
        </w:rPr>
        <w:t>от 09.02.2006 №208-ГД»;</w:t>
      </w:r>
    </w:p>
    <w:p w:rsidR="00F433AF" w:rsidRPr="00E65B5C" w:rsidRDefault="00F433AF" w:rsidP="00523086">
      <w:pPr>
        <w:pStyle w:val="a3"/>
        <w:numPr>
          <w:ilvl w:val="2"/>
          <w:numId w:val="1"/>
        </w:numPr>
        <w:tabs>
          <w:tab w:val="left" w:pos="1025"/>
        </w:tabs>
        <w:ind w:left="0" w:firstLine="709"/>
        <w:jc w:val="both"/>
        <w:rPr>
          <w:sz w:val="26"/>
          <w:szCs w:val="26"/>
          <w:bdr w:val="none" w:sz="0" w:space="0" w:color="auto" w:frame="1"/>
        </w:rPr>
      </w:pPr>
      <w:r w:rsidRPr="00E65B5C">
        <w:rPr>
          <w:sz w:val="26"/>
          <w:szCs w:val="26"/>
          <w:bdr w:val="none" w:sz="0" w:space="0" w:color="auto" w:frame="1"/>
        </w:rPr>
        <w:t xml:space="preserve">пункты 1.3, 1.5 решения Думы города Когалыма от 26.09.2013 №330-ГД «О внесении изменений в решение Думы города Когалыма </w:t>
      </w:r>
      <w:r w:rsidR="00523086">
        <w:rPr>
          <w:sz w:val="26"/>
          <w:szCs w:val="26"/>
          <w:bdr w:val="none" w:sz="0" w:space="0" w:color="auto" w:frame="1"/>
        </w:rPr>
        <w:t xml:space="preserve">                              </w:t>
      </w:r>
      <w:r w:rsidRPr="00E65B5C">
        <w:rPr>
          <w:sz w:val="26"/>
          <w:szCs w:val="26"/>
          <w:bdr w:val="none" w:sz="0" w:space="0" w:color="auto" w:frame="1"/>
        </w:rPr>
        <w:t>от 09.02.2006 №208-ГД»;</w:t>
      </w:r>
    </w:p>
    <w:p w:rsidR="0016323A" w:rsidRPr="0016323A" w:rsidRDefault="0016323A" w:rsidP="00523086">
      <w:pPr>
        <w:pStyle w:val="a3"/>
        <w:numPr>
          <w:ilvl w:val="2"/>
          <w:numId w:val="1"/>
        </w:numPr>
        <w:ind w:left="0" w:firstLine="709"/>
        <w:jc w:val="both"/>
        <w:rPr>
          <w:sz w:val="26"/>
          <w:szCs w:val="26"/>
          <w:bdr w:val="none" w:sz="0" w:space="0" w:color="auto" w:frame="1"/>
        </w:rPr>
      </w:pPr>
      <w:r>
        <w:rPr>
          <w:sz w:val="26"/>
          <w:szCs w:val="26"/>
          <w:bdr w:val="none" w:sz="0" w:space="0" w:color="auto" w:frame="1"/>
        </w:rPr>
        <w:t>пункт 1.1</w:t>
      </w:r>
      <w:r w:rsidRPr="0016323A">
        <w:rPr>
          <w:sz w:val="26"/>
          <w:szCs w:val="26"/>
          <w:bdr w:val="none" w:sz="0" w:space="0" w:color="auto" w:frame="1"/>
        </w:rPr>
        <w:t xml:space="preserve"> решения Думы города Когалыма от </w:t>
      </w:r>
      <w:r>
        <w:rPr>
          <w:sz w:val="26"/>
          <w:szCs w:val="26"/>
          <w:bdr w:val="none" w:sz="0" w:space="0" w:color="auto" w:frame="1"/>
        </w:rPr>
        <w:t>28.01.2014 №387</w:t>
      </w:r>
      <w:r w:rsidRPr="0016323A">
        <w:rPr>
          <w:sz w:val="26"/>
          <w:szCs w:val="26"/>
          <w:bdr w:val="none" w:sz="0" w:space="0" w:color="auto" w:frame="1"/>
        </w:rPr>
        <w:t xml:space="preserve">-ГД «О внесении изменений </w:t>
      </w:r>
      <w:r>
        <w:rPr>
          <w:sz w:val="26"/>
          <w:szCs w:val="26"/>
          <w:bdr w:val="none" w:sz="0" w:space="0" w:color="auto" w:frame="1"/>
        </w:rPr>
        <w:t xml:space="preserve">и дополнений </w:t>
      </w:r>
      <w:r w:rsidRPr="0016323A">
        <w:rPr>
          <w:sz w:val="26"/>
          <w:szCs w:val="26"/>
          <w:bdr w:val="none" w:sz="0" w:space="0" w:color="auto" w:frame="1"/>
        </w:rPr>
        <w:t>в решение Думы города Когалыма</w:t>
      </w:r>
      <w:r w:rsidR="00523086">
        <w:rPr>
          <w:sz w:val="26"/>
          <w:szCs w:val="26"/>
          <w:bdr w:val="none" w:sz="0" w:space="0" w:color="auto" w:frame="1"/>
        </w:rPr>
        <w:t xml:space="preserve">                    </w:t>
      </w:r>
      <w:r w:rsidRPr="0016323A">
        <w:rPr>
          <w:sz w:val="26"/>
          <w:szCs w:val="26"/>
          <w:bdr w:val="none" w:sz="0" w:space="0" w:color="auto" w:frame="1"/>
        </w:rPr>
        <w:t xml:space="preserve"> от 09.02.2006 №208-ГД»;</w:t>
      </w:r>
    </w:p>
    <w:p w:rsidR="00BE0E9C" w:rsidRPr="00E65B5C" w:rsidRDefault="00BE0E9C" w:rsidP="00523086">
      <w:pPr>
        <w:pStyle w:val="a3"/>
        <w:numPr>
          <w:ilvl w:val="2"/>
          <w:numId w:val="1"/>
        </w:numPr>
        <w:tabs>
          <w:tab w:val="left" w:pos="1025"/>
        </w:tabs>
        <w:ind w:left="0" w:firstLine="709"/>
        <w:jc w:val="both"/>
        <w:rPr>
          <w:sz w:val="26"/>
          <w:szCs w:val="26"/>
          <w:bdr w:val="none" w:sz="0" w:space="0" w:color="auto" w:frame="1"/>
        </w:rPr>
      </w:pPr>
      <w:r w:rsidRPr="00E65B5C">
        <w:rPr>
          <w:sz w:val="26"/>
          <w:szCs w:val="26"/>
          <w:bdr w:val="none" w:sz="0" w:space="0" w:color="auto" w:frame="1"/>
        </w:rPr>
        <w:t>пункт 1.3, 1.4 решения Думы города Когалыма от 20.11.2015 №611-ГД «О внесении изменений в решение Думы города Когалыма</w:t>
      </w:r>
      <w:r w:rsidR="00523086">
        <w:rPr>
          <w:sz w:val="26"/>
          <w:szCs w:val="26"/>
          <w:bdr w:val="none" w:sz="0" w:space="0" w:color="auto" w:frame="1"/>
        </w:rPr>
        <w:t xml:space="preserve">                             </w:t>
      </w:r>
      <w:r w:rsidRPr="00E65B5C">
        <w:rPr>
          <w:sz w:val="26"/>
          <w:szCs w:val="26"/>
          <w:bdr w:val="none" w:sz="0" w:space="0" w:color="auto" w:frame="1"/>
        </w:rPr>
        <w:t xml:space="preserve"> от 09.02.2006 №208-ГД»;</w:t>
      </w:r>
    </w:p>
    <w:p w:rsidR="00BE0E9C" w:rsidRPr="00E65B5C" w:rsidRDefault="00BE0E9C" w:rsidP="00BE0E9C">
      <w:pPr>
        <w:pStyle w:val="a3"/>
        <w:numPr>
          <w:ilvl w:val="2"/>
          <w:numId w:val="1"/>
        </w:numPr>
        <w:tabs>
          <w:tab w:val="left" w:pos="1025"/>
        </w:tabs>
        <w:ind w:left="0" w:firstLine="709"/>
        <w:jc w:val="both"/>
        <w:rPr>
          <w:sz w:val="26"/>
          <w:szCs w:val="26"/>
          <w:bdr w:val="none" w:sz="0" w:space="0" w:color="auto" w:frame="1"/>
        </w:rPr>
      </w:pPr>
      <w:r w:rsidRPr="00E65B5C">
        <w:rPr>
          <w:sz w:val="26"/>
          <w:szCs w:val="26"/>
          <w:bdr w:val="none" w:sz="0" w:space="0" w:color="auto" w:frame="1"/>
        </w:rPr>
        <w:lastRenderedPageBreak/>
        <w:t xml:space="preserve">решение Думы города Когалыма от 26.10.2016 №18-ГД </w:t>
      </w:r>
      <w:r w:rsidR="00523086">
        <w:rPr>
          <w:sz w:val="26"/>
          <w:szCs w:val="26"/>
          <w:bdr w:val="none" w:sz="0" w:space="0" w:color="auto" w:frame="1"/>
        </w:rPr>
        <w:t xml:space="preserve">                             </w:t>
      </w:r>
      <w:r w:rsidRPr="00E65B5C">
        <w:rPr>
          <w:sz w:val="26"/>
          <w:szCs w:val="26"/>
          <w:bdr w:val="none" w:sz="0" w:space="0" w:color="auto" w:frame="1"/>
        </w:rPr>
        <w:t>«О внесении изменений в решение Думы города Когалыма от 09.02.2006</w:t>
      </w:r>
      <w:r w:rsidR="00523086">
        <w:rPr>
          <w:sz w:val="26"/>
          <w:szCs w:val="26"/>
          <w:bdr w:val="none" w:sz="0" w:space="0" w:color="auto" w:frame="1"/>
        </w:rPr>
        <w:t xml:space="preserve">                 </w:t>
      </w:r>
      <w:r w:rsidRPr="00E65B5C">
        <w:rPr>
          <w:sz w:val="26"/>
          <w:szCs w:val="26"/>
          <w:bdr w:val="none" w:sz="0" w:space="0" w:color="auto" w:frame="1"/>
        </w:rPr>
        <w:t>№208-ГД»;</w:t>
      </w:r>
    </w:p>
    <w:p w:rsidR="00BE0E9C" w:rsidRPr="00E65B5C" w:rsidRDefault="00BE0E9C" w:rsidP="00BE0E9C">
      <w:pPr>
        <w:pStyle w:val="a3"/>
        <w:numPr>
          <w:ilvl w:val="2"/>
          <w:numId w:val="1"/>
        </w:numPr>
        <w:tabs>
          <w:tab w:val="left" w:pos="1025"/>
        </w:tabs>
        <w:ind w:left="0" w:firstLine="709"/>
        <w:jc w:val="both"/>
        <w:rPr>
          <w:sz w:val="26"/>
          <w:szCs w:val="26"/>
          <w:bdr w:val="none" w:sz="0" w:space="0" w:color="auto" w:frame="1"/>
        </w:rPr>
      </w:pPr>
      <w:r w:rsidRPr="00E65B5C">
        <w:rPr>
          <w:sz w:val="26"/>
          <w:szCs w:val="26"/>
        </w:rPr>
        <w:t xml:space="preserve">решение Думы города Когалыма от 20.06.2018 №206-ГД </w:t>
      </w:r>
      <w:r w:rsidR="00523086">
        <w:rPr>
          <w:sz w:val="26"/>
          <w:szCs w:val="26"/>
        </w:rPr>
        <w:t xml:space="preserve">                          </w:t>
      </w:r>
      <w:r w:rsidRPr="00E65B5C">
        <w:rPr>
          <w:sz w:val="26"/>
          <w:szCs w:val="26"/>
        </w:rPr>
        <w:t xml:space="preserve">«О внесении изменений в решение Думы города Когалыма от 09.02.2006 </w:t>
      </w:r>
      <w:r w:rsidR="00523086">
        <w:rPr>
          <w:sz w:val="26"/>
          <w:szCs w:val="26"/>
        </w:rPr>
        <w:t xml:space="preserve">        </w:t>
      </w:r>
      <w:r w:rsidRPr="00E65B5C">
        <w:rPr>
          <w:sz w:val="26"/>
          <w:szCs w:val="26"/>
        </w:rPr>
        <w:t>№208-ГД»;</w:t>
      </w:r>
    </w:p>
    <w:p w:rsidR="00BE0E9C" w:rsidRDefault="00C52825" w:rsidP="00BE0E9C">
      <w:pPr>
        <w:pStyle w:val="a3"/>
        <w:numPr>
          <w:ilvl w:val="2"/>
          <w:numId w:val="1"/>
        </w:numPr>
        <w:tabs>
          <w:tab w:val="left" w:pos="1025"/>
        </w:tabs>
        <w:ind w:left="0" w:firstLine="709"/>
        <w:jc w:val="both"/>
        <w:rPr>
          <w:sz w:val="26"/>
          <w:szCs w:val="26"/>
          <w:bdr w:val="none" w:sz="0" w:space="0" w:color="auto" w:frame="1"/>
        </w:rPr>
      </w:pPr>
      <w:r>
        <w:rPr>
          <w:sz w:val="26"/>
          <w:szCs w:val="26"/>
          <w:bdr w:val="none" w:sz="0" w:space="0" w:color="auto" w:frame="1"/>
        </w:rPr>
        <w:t>р</w:t>
      </w:r>
      <w:r w:rsidR="00CC166C">
        <w:rPr>
          <w:sz w:val="26"/>
          <w:szCs w:val="26"/>
          <w:bdr w:val="none" w:sz="0" w:space="0" w:color="auto" w:frame="1"/>
        </w:rPr>
        <w:t>ешение</w:t>
      </w:r>
      <w:r w:rsidR="00904C96" w:rsidRPr="00E65B5C">
        <w:rPr>
          <w:sz w:val="26"/>
          <w:szCs w:val="26"/>
          <w:bdr w:val="none" w:sz="0" w:space="0" w:color="auto" w:frame="1"/>
        </w:rPr>
        <w:t xml:space="preserve"> Думы города Когалыма от </w:t>
      </w:r>
      <w:r w:rsidR="00BE0E9C" w:rsidRPr="00E65B5C">
        <w:rPr>
          <w:sz w:val="26"/>
          <w:szCs w:val="26"/>
          <w:bdr w:val="none" w:sz="0" w:space="0" w:color="auto" w:frame="1"/>
        </w:rPr>
        <w:t>29.05.2019 №301</w:t>
      </w:r>
      <w:r w:rsidR="00904C96" w:rsidRPr="00E65B5C">
        <w:rPr>
          <w:sz w:val="26"/>
          <w:szCs w:val="26"/>
          <w:bdr w:val="none" w:sz="0" w:space="0" w:color="auto" w:frame="1"/>
        </w:rPr>
        <w:t xml:space="preserve">-ГД </w:t>
      </w:r>
      <w:r w:rsidR="00523086">
        <w:rPr>
          <w:sz w:val="26"/>
          <w:szCs w:val="26"/>
          <w:bdr w:val="none" w:sz="0" w:space="0" w:color="auto" w:frame="1"/>
        </w:rPr>
        <w:t xml:space="preserve">                           </w:t>
      </w:r>
      <w:r w:rsidR="00904C96" w:rsidRPr="00E65B5C">
        <w:rPr>
          <w:sz w:val="26"/>
          <w:szCs w:val="26"/>
          <w:bdr w:val="none" w:sz="0" w:space="0" w:color="auto" w:frame="1"/>
        </w:rPr>
        <w:t xml:space="preserve">«О внесении изменений в решение Думы города </w:t>
      </w:r>
      <w:r w:rsidR="00BE0E9C" w:rsidRPr="00E65B5C">
        <w:rPr>
          <w:sz w:val="26"/>
          <w:szCs w:val="26"/>
          <w:bdr w:val="none" w:sz="0" w:space="0" w:color="auto" w:frame="1"/>
        </w:rPr>
        <w:t xml:space="preserve">Когалыма от 09.02.2006 </w:t>
      </w:r>
      <w:r w:rsidR="00523086">
        <w:rPr>
          <w:sz w:val="26"/>
          <w:szCs w:val="26"/>
          <w:bdr w:val="none" w:sz="0" w:space="0" w:color="auto" w:frame="1"/>
        </w:rPr>
        <w:t xml:space="preserve">   </w:t>
      </w:r>
      <w:r w:rsidR="00BE0E9C" w:rsidRPr="00E65B5C">
        <w:rPr>
          <w:sz w:val="26"/>
          <w:szCs w:val="26"/>
          <w:bdr w:val="none" w:sz="0" w:space="0" w:color="auto" w:frame="1"/>
        </w:rPr>
        <w:t>№208-ГД».</w:t>
      </w:r>
    </w:p>
    <w:p w:rsidR="00523086" w:rsidRPr="00E65B5C" w:rsidRDefault="00523086" w:rsidP="00523086">
      <w:pPr>
        <w:pStyle w:val="a3"/>
        <w:tabs>
          <w:tab w:val="left" w:pos="1025"/>
        </w:tabs>
        <w:ind w:left="709"/>
        <w:jc w:val="both"/>
        <w:rPr>
          <w:sz w:val="26"/>
          <w:szCs w:val="26"/>
          <w:bdr w:val="none" w:sz="0" w:space="0" w:color="auto" w:frame="1"/>
        </w:rPr>
      </w:pPr>
    </w:p>
    <w:p w:rsidR="00904C96" w:rsidRPr="00E65B5C" w:rsidRDefault="00904C96" w:rsidP="00904C96">
      <w:pPr>
        <w:ind w:firstLine="708"/>
        <w:jc w:val="both"/>
        <w:rPr>
          <w:sz w:val="26"/>
          <w:szCs w:val="26"/>
        </w:rPr>
      </w:pPr>
      <w:r w:rsidRPr="00E65B5C">
        <w:rPr>
          <w:sz w:val="26"/>
          <w:szCs w:val="26"/>
        </w:rPr>
        <w:t>2. Опубликовать настоящее решение и приложение к нему в газете «Когалымский вестник».</w:t>
      </w:r>
    </w:p>
    <w:p w:rsidR="00904C96" w:rsidRDefault="00904C96" w:rsidP="00904C96">
      <w:pPr>
        <w:tabs>
          <w:tab w:val="left" w:pos="1620"/>
        </w:tabs>
        <w:ind w:firstLine="720"/>
        <w:jc w:val="both"/>
        <w:rPr>
          <w:sz w:val="26"/>
          <w:szCs w:val="26"/>
        </w:rPr>
      </w:pPr>
    </w:p>
    <w:p w:rsidR="00523086" w:rsidRPr="00E65B5C" w:rsidRDefault="00523086" w:rsidP="00904C96">
      <w:pPr>
        <w:tabs>
          <w:tab w:val="left" w:pos="1620"/>
        </w:tabs>
        <w:ind w:firstLine="720"/>
        <w:jc w:val="both"/>
        <w:rPr>
          <w:sz w:val="26"/>
          <w:szCs w:val="26"/>
        </w:rPr>
      </w:pPr>
    </w:p>
    <w:p w:rsidR="00904C96" w:rsidRPr="00E65B5C" w:rsidRDefault="00904C96" w:rsidP="00904C96">
      <w:pPr>
        <w:tabs>
          <w:tab w:val="left" w:pos="1620"/>
        </w:tabs>
        <w:jc w:val="both"/>
        <w:rPr>
          <w:sz w:val="26"/>
          <w:szCs w:val="26"/>
        </w:rPr>
      </w:pPr>
    </w:p>
    <w:tbl>
      <w:tblPr>
        <w:tblStyle w:val="a4"/>
        <w:tblW w:w="2099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559"/>
        <w:gridCol w:w="16458"/>
      </w:tblGrid>
      <w:tr w:rsidR="00E65B5C" w:rsidRPr="00E65B5C" w:rsidTr="00BE0E9C">
        <w:tc>
          <w:tcPr>
            <w:tcW w:w="3977" w:type="dxa"/>
          </w:tcPr>
          <w:p w:rsidR="00904C96" w:rsidRPr="00E65B5C" w:rsidRDefault="00904C96" w:rsidP="00BE0E9C">
            <w:pPr>
              <w:tabs>
                <w:tab w:val="left" w:pos="1620"/>
              </w:tabs>
              <w:ind w:left="-108"/>
              <w:jc w:val="both"/>
              <w:rPr>
                <w:sz w:val="26"/>
                <w:szCs w:val="26"/>
              </w:rPr>
            </w:pPr>
            <w:r w:rsidRPr="00E65B5C">
              <w:rPr>
                <w:sz w:val="26"/>
                <w:szCs w:val="26"/>
              </w:rPr>
              <w:t xml:space="preserve">Председатель </w:t>
            </w:r>
          </w:p>
          <w:p w:rsidR="00904C96" w:rsidRPr="00E65B5C" w:rsidRDefault="00904C96" w:rsidP="00BE0E9C">
            <w:pPr>
              <w:tabs>
                <w:tab w:val="left" w:pos="1620"/>
              </w:tabs>
              <w:ind w:left="-108"/>
              <w:jc w:val="both"/>
              <w:rPr>
                <w:sz w:val="26"/>
                <w:szCs w:val="26"/>
              </w:rPr>
            </w:pPr>
            <w:r w:rsidRPr="00E65B5C">
              <w:rPr>
                <w:sz w:val="26"/>
                <w:szCs w:val="26"/>
              </w:rPr>
              <w:t xml:space="preserve">Думы города Когалыма </w:t>
            </w:r>
          </w:p>
          <w:p w:rsidR="00904C96" w:rsidRPr="00E65B5C" w:rsidRDefault="00904C96" w:rsidP="00BE0E9C">
            <w:pPr>
              <w:tabs>
                <w:tab w:val="left" w:pos="1620"/>
              </w:tabs>
              <w:ind w:left="-108"/>
              <w:rPr>
                <w:sz w:val="26"/>
                <w:szCs w:val="26"/>
              </w:rPr>
            </w:pPr>
          </w:p>
          <w:p w:rsidR="00904C96" w:rsidRPr="00E65B5C" w:rsidRDefault="00904C96" w:rsidP="00BE0E9C">
            <w:pPr>
              <w:tabs>
                <w:tab w:val="left" w:pos="1620"/>
              </w:tabs>
              <w:ind w:left="-108"/>
              <w:rPr>
                <w:sz w:val="26"/>
                <w:szCs w:val="26"/>
              </w:rPr>
            </w:pPr>
            <w:r w:rsidRPr="00E65B5C">
              <w:rPr>
                <w:sz w:val="26"/>
                <w:szCs w:val="26"/>
              </w:rPr>
              <w:t xml:space="preserve">_____________  </w:t>
            </w:r>
            <w:proofErr w:type="spellStart"/>
            <w:r w:rsidRPr="00E65B5C">
              <w:rPr>
                <w:sz w:val="26"/>
                <w:szCs w:val="26"/>
              </w:rPr>
              <w:t>А.Ю.Говорищева</w:t>
            </w:r>
            <w:proofErr w:type="spellEnd"/>
          </w:p>
          <w:p w:rsidR="00904C96" w:rsidRPr="00E65B5C" w:rsidRDefault="00904C96" w:rsidP="00BE0E9C">
            <w:pPr>
              <w:tabs>
                <w:tab w:val="left" w:pos="1620"/>
              </w:tabs>
              <w:ind w:left="-108"/>
              <w:rPr>
                <w:sz w:val="26"/>
                <w:szCs w:val="26"/>
              </w:rPr>
            </w:pPr>
          </w:p>
        </w:tc>
        <w:tc>
          <w:tcPr>
            <w:tcW w:w="559" w:type="dxa"/>
          </w:tcPr>
          <w:p w:rsidR="00904C96" w:rsidRPr="00E65B5C" w:rsidRDefault="00904C96" w:rsidP="00BE0E9C">
            <w:pPr>
              <w:tabs>
                <w:tab w:val="left" w:pos="1620"/>
              </w:tabs>
              <w:jc w:val="both"/>
              <w:rPr>
                <w:sz w:val="26"/>
                <w:szCs w:val="26"/>
              </w:rPr>
            </w:pPr>
          </w:p>
        </w:tc>
        <w:tc>
          <w:tcPr>
            <w:tcW w:w="16458" w:type="dxa"/>
          </w:tcPr>
          <w:p w:rsidR="00904C96" w:rsidRPr="00E65B5C" w:rsidRDefault="00904C96" w:rsidP="00BE0E9C">
            <w:pPr>
              <w:tabs>
                <w:tab w:val="left" w:pos="1620"/>
              </w:tabs>
              <w:ind w:left="49"/>
              <w:jc w:val="both"/>
              <w:rPr>
                <w:sz w:val="26"/>
                <w:szCs w:val="26"/>
              </w:rPr>
            </w:pPr>
            <w:r w:rsidRPr="00E65B5C">
              <w:rPr>
                <w:sz w:val="26"/>
                <w:szCs w:val="26"/>
              </w:rPr>
              <w:t xml:space="preserve">Глава </w:t>
            </w:r>
          </w:p>
          <w:p w:rsidR="00904C96" w:rsidRPr="00E65B5C" w:rsidRDefault="00904C96" w:rsidP="00BE0E9C">
            <w:pPr>
              <w:tabs>
                <w:tab w:val="left" w:pos="1620"/>
              </w:tabs>
              <w:ind w:left="49"/>
              <w:jc w:val="both"/>
              <w:rPr>
                <w:sz w:val="26"/>
                <w:szCs w:val="26"/>
              </w:rPr>
            </w:pPr>
            <w:r w:rsidRPr="00E65B5C">
              <w:rPr>
                <w:sz w:val="26"/>
                <w:szCs w:val="26"/>
              </w:rPr>
              <w:t>города Когалыма</w:t>
            </w:r>
          </w:p>
          <w:p w:rsidR="00904C96" w:rsidRPr="00E65B5C" w:rsidRDefault="00904C96" w:rsidP="00BE0E9C">
            <w:pPr>
              <w:tabs>
                <w:tab w:val="left" w:pos="1620"/>
              </w:tabs>
              <w:ind w:left="49"/>
              <w:jc w:val="both"/>
              <w:rPr>
                <w:sz w:val="26"/>
                <w:szCs w:val="26"/>
              </w:rPr>
            </w:pPr>
          </w:p>
          <w:p w:rsidR="00904C96" w:rsidRPr="00E65B5C" w:rsidRDefault="00904C96" w:rsidP="00BE0E9C">
            <w:pPr>
              <w:tabs>
                <w:tab w:val="left" w:pos="1620"/>
              </w:tabs>
              <w:ind w:left="49"/>
              <w:jc w:val="both"/>
              <w:rPr>
                <w:sz w:val="26"/>
                <w:szCs w:val="26"/>
              </w:rPr>
            </w:pPr>
            <w:r w:rsidRPr="00E65B5C">
              <w:rPr>
                <w:sz w:val="26"/>
                <w:szCs w:val="26"/>
              </w:rPr>
              <w:t xml:space="preserve">_____________   </w:t>
            </w:r>
            <w:proofErr w:type="spellStart"/>
            <w:r w:rsidRPr="00E65B5C">
              <w:rPr>
                <w:sz w:val="26"/>
                <w:szCs w:val="26"/>
              </w:rPr>
              <w:t>Н.Н.Пальчиков</w:t>
            </w:r>
            <w:proofErr w:type="spellEnd"/>
          </w:p>
          <w:p w:rsidR="00904C96" w:rsidRPr="00E65B5C" w:rsidRDefault="00904C96" w:rsidP="00BE0E9C">
            <w:pPr>
              <w:tabs>
                <w:tab w:val="left" w:pos="1620"/>
                <w:tab w:val="left" w:pos="3722"/>
              </w:tabs>
              <w:jc w:val="both"/>
              <w:rPr>
                <w:sz w:val="26"/>
                <w:szCs w:val="26"/>
              </w:rPr>
            </w:pPr>
          </w:p>
        </w:tc>
      </w:tr>
    </w:tbl>
    <w:p w:rsidR="00904C96" w:rsidRPr="00E65B5C" w:rsidRDefault="00904C96" w:rsidP="00904C96">
      <w:pPr>
        <w:shd w:val="clear" w:color="auto" w:fill="FFFFFF"/>
        <w:ind w:firstLine="5103"/>
        <w:rPr>
          <w:sz w:val="26"/>
          <w:szCs w:val="26"/>
          <w:bdr w:val="none" w:sz="0" w:space="0" w:color="auto" w:frame="1"/>
        </w:rPr>
      </w:pPr>
    </w:p>
    <w:p w:rsidR="00904C96" w:rsidRPr="00E65B5C" w:rsidRDefault="00904C96" w:rsidP="00904C96">
      <w:pPr>
        <w:shd w:val="clear" w:color="auto" w:fill="FFFFFF"/>
        <w:ind w:firstLine="5103"/>
        <w:rPr>
          <w:sz w:val="26"/>
          <w:szCs w:val="26"/>
          <w:bdr w:val="none" w:sz="0" w:space="0" w:color="auto" w:frame="1"/>
        </w:rPr>
      </w:pPr>
    </w:p>
    <w:p w:rsidR="00BE0E9C" w:rsidRPr="00E65B5C" w:rsidRDefault="00BE0E9C" w:rsidP="00904C96">
      <w:pPr>
        <w:shd w:val="clear" w:color="auto" w:fill="FFFFFF"/>
        <w:ind w:firstLine="5103"/>
        <w:rPr>
          <w:sz w:val="26"/>
          <w:szCs w:val="26"/>
          <w:bdr w:val="none" w:sz="0" w:space="0" w:color="auto" w:frame="1"/>
        </w:rPr>
      </w:pPr>
    </w:p>
    <w:p w:rsidR="00BE0E9C" w:rsidRPr="00E65B5C" w:rsidRDefault="00BE0E9C" w:rsidP="00904C96">
      <w:pPr>
        <w:shd w:val="clear" w:color="auto" w:fill="FFFFFF"/>
        <w:ind w:firstLine="5103"/>
        <w:rPr>
          <w:sz w:val="26"/>
          <w:szCs w:val="26"/>
          <w:bdr w:val="none" w:sz="0" w:space="0" w:color="auto" w:frame="1"/>
        </w:rPr>
      </w:pPr>
    </w:p>
    <w:p w:rsidR="00F35D1E" w:rsidRDefault="00F35D1E">
      <w:pPr>
        <w:spacing w:after="160" w:line="259" w:lineRule="auto"/>
        <w:rPr>
          <w:sz w:val="26"/>
          <w:szCs w:val="26"/>
          <w:bdr w:val="none" w:sz="0" w:space="0" w:color="auto" w:frame="1"/>
        </w:rPr>
      </w:pPr>
      <w:r>
        <w:rPr>
          <w:sz w:val="26"/>
          <w:szCs w:val="26"/>
          <w:bdr w:val="none" w:sz="0" w:space="0" w:color="auto" w:frame="1"/>
        </w:rPr>
        <w:br w:type="page"/>
      </w:r>
    </w:p>
    <w:p w:rsidR="00904C96" w:rsidRPr="00E65B5C" w:rsidRDefault="00904C96" w:rsidP="00523086">
      <w:pPr>
        <w:shd w:val="clear" w:color="auto" w:fill="FFFFFF"/>
        <w:ind w:firstLine="5670"/>
        <w:rPr>
          <w:sz w:val="26"/>
          <w:szCs w:val="26"/>
          <w:bdr w:val="none" w:sz="0" w:space="0" w:color="auto" w:frame="1"/>
        </w:rPr>
      </w:pPr>
      <w:r w:rsidRPr="00E65B5C">
        <w:rPr>
          <w:sz w:val="26"/>
          <w:szCs w:val="26"/>
          <w:bdr w:val="none" w:sz="0" w:space="0" w:color="auto" w:frame="1"/>
        </w:rPr>
        <w:lastRenderedPageBreak/>
        <w:t xml:space="preserve">Приложение </w:t>
      </w:r>
    </w:p>
    <w:p w:rsidR="00523086" w:rsidRDefault="00904C96" w:rsidP="00523086">
      <w:pPr>
        <w:shd w:val="clear" w:color="auto" w:fill="FFFFFF"/>
        <w:ind w:firstLine="5670"/>
        <w:rPr>
          <w:sz w:val="26"/>
          <w:szCs w:val="26"/>
          <w:bdr w:val="none" w:sz="0" w:space="0" w:color="auto" w:frame="1"/>
        </w:rPr>
      </w:pPr>
      <w:r w:rsidRPr="00E65B5C">
        <w:rPr>
          <w:sz w:val="26"/>
          <w:szCs w:val="26"/>
          <w:bdr w:val="none" w:sz="0" w:space="0" w:color="auto" w:frame="1"/>
        </w:rPr>
        <w:t xml:space="preserve">к решению Думы </w:t>
      </w:r>
    </w:p>
    <w:p w:rsidR="00904C96" w:rsidRPr="00E65B5C" w:rsidRDefault="00904C96" w:rsidP="00523086">
      <w:pPr>
        <w:shd w:val="clear" w:color="auto" w:fill="FFFFFF"/>
        <w:ind w:firstLine="5670"/>
        <w:rPr>
          <w:sz w:val="26"/>
          <w:szCs w:val="26"/>
          <w:bdr w:val="none" w:sz="0" w:space="0" w:color="auto" w:frame="1"/>
        </w:rPr>
      </w:pPr>
      <w:r w:rsidRPr="00E65B5C">
        <w:rPr>
          <w:sz w:val="26"/>
          <w:szCs w:val="26"/>
          <w:bdr w:val="none" w:sz="0" w:space="0" w:color="auto" w:frame="1"/>
        </w:rPr>
        <w:t>города Когалыма</w:t>
      </w:r>
    </w:p>
    <w:p w:rsidR="00904C96" w:rsidRPr="00E65B5C" w:rsidRDefault="00904C96" w:rsidP="00523086">
      <w:pPr>
        <w:shd w:val="clear" w:color="auto" w:fill="FFFFFF"/>
        <w:ind w:firstLine="5670"/>
        <w:rPr>
          <w:sz w:val="26"/>
          <w:szCs w:val="26"/>
          <w:bdr w:val="none" w:sz="0" w:space="0" w:color="auto" w:frame="1"/>
        </w:rPr>
      </w:pPr>
      <w:r w:rsidRPr="00E65B5C">
        <w:rPr>
          <w:sz w:val="26"/>
          <w:szCs w:val="26"/>
          <w:bdr w:val="none" w:sz="0" w:space="0" w:color="auto" w:frame="1"/>
        </w:rPr>
        <w:t xml:space="preserve">от </w:t>
      </w:r>
      <w:r w:rsidR="00FD6643" w:rsidRPr="00E65B5C">
        <w:rPr>
          <w:sz w:val="26"/>
          <w:szCs w:val="26"/>
          <w:bdr w:val="none" w:sz="0" w:space="0" w:color="auto" w:frame="1"/>
        </w:rPr>
        <w:t xml:space="preserve">            №</w:t>
      </w:r>
    </w:p>
    <w:p w:rsidR="00904C96" w:rsidRPr="00E65B5C" w:rsidRDefault="00904C96" w:rsidP="00904C96">
      <w:pPr>
        <w:shd w:val="clear" w:color="auto" w:fill="FFFFFF"/>
        <w:rPr>
          <w:sz w:val="26"/>
          <w:szCs w:val="26"/>
          <w:bdr w:val="none" w:sz="0" w:space="0" w:color="auto" w:frame="1"/>
        </w:rPr>
      </w:pPr>
    </w:p>
    <w:p w:rsidR="00A706A1" w:rsidRPr="00E65B5C" w:rsidRDefault="00A706A1" w:rsidP="00A706A1">
      <w:pPr>
        <w:shd w:val="clear" w:color="auto" w:fill="FFFFFF"/>
        <w:jc w:val="center"/>
        <w:rPr>
          <w:rFonts w:ascii="Arial" w:hAnsi="Arial" w:cs="Arial"/>
          <w:sz w:val="18"/>
          <w:szCs w:val="18"/>
        </w:rPr>
      </w:pPr>
      <w:r w:rsidRPr="00E65B5C">
        <w:rPr>
          <w:sz w:val="26"/>
          <w:szCs w:val="26"/>
          <w:bdr w:val="none" w:sz="0" w:space="0" w:color="auto" w:frame="1"/>
        </w:rPr>
        <w:t>3. ПОЛНОМОЧИЯ УПРАВЛЕНИЯ </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3.1. Управление обладает следующими полномочиями:</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2)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 организует предоставление дополнительного образования детям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4) создаёт условия для осуществления присмотра и ухода за детьми, содержания детей в муниципальных образовательных организациях;</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 xml:space="preserve">5) осуществляет мероприятия по созданию, реорганизации и ликвидации муниципальных образовательных организаций и </w:t>
      </w:r>
      <w:r w:rsidR="001C3C0A">
        <w:rPr>
          <w:sz w:val="26"/>
          <w:szCs w:val="26"/>
          <w:bdr w:val="none" w:sz="0" w:space="0" w:color="auto" w:frame="1"/>
        </w:rPr>
        <w:t xml:space="preserve">прочих </w:t>
      </w:r>
      <w:r w:rsidRPr="00E65B5C">
        <w:rPr>
          <w:sz w:val="26"/>
          <w:szCs w:val="26"/>
          <w:bdr w:val="none" w:sz="0" w:space="0" w:color="auto" w:frame="1"/>
        </w:rPr>
        <w:t>учреждений в соответствии с законодательством Российской Федерации и правовыми актами Администрации города Когалыма;</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 xml:space="preserve">6) обеспечивает содержание зданий и сооружений подведомственных муниципальных образовательных организаций и </w:t>
      </w:r>
      <w:r w:rsidR="001C3C0A">
        <w:rPr>
          <w:sz w:val="26"/>
          <w:szCs w:val="26"/>
          <w:bdr w:val="none" w:sz="0" w:space="0" w:color="auto" w:frame="1"/>
        </w:rPr>
        <w:t xml:space="preserve">прочих </w:t>
      </w:r>
      <w:r w:rsidRPr="00E65B5C">
        <w:rPr>
          <w:sz w:val="26"/>
          <w:szCs w:val="26"/>
          <w:bdr w:val="none" w:sz="0" w:space="0" w:color="auto" w:frame="1"/>
        </w:rPr>
        <w:t>учреждений, обустройство прилегающих к ним территорий;</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7) осуществляет в преде</w:t>
      </w:r>
      <w:r w:rsidR="0016323A">
        <w:rPr>
          <w:sz w:val="26"/>
          <w:szCs w:val="26"/>
          <w:bdr w:val="none" w:sz="0" w:space="0" w:color="auto" w:frame="1"/>
        </w:rPr>
        <w:t>лах своих полномочий мероприятия</w:t>
      </w:r>
      <w:r w:rsidRPr="00E65B5C">
        <w:rPr>
          <w:sz w:val="26"/>
          <w:szCs w:val="26"/>
          <w:bdr w:val="none" w:sz="0" w:space="0" w:color="auto" w:frame="1"/>
        </w:rPr>
        <w:t xml:space="preserve"> по обеспечению организации отдыха детей в каникулярное время, включая мероприятия по обеспечению безопасности их жизни и здоровья;</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 xml:space="preserve">8) осуществляет отдельные полномочия учредителя подведомственных </w:t>
      </w:r>
      <w:r w:rsidR="00B962EF" w:rsidRPr="00B962EF">
        <w:rPr>
          <w:sz w:val="26"/>
          <w:szCs w:val="26"/>
          <w:bdr w:val="none" w:sz="0" w:space="0" w:color="auto" w:frame="1"/>
        </w:rPr>
        <w:t xml:space="preserve">муниципальных образовательных </w:t>
      </w:r>
      <w:r w:rsidRPr="00E65B5C">
        <w:rPr>
          <w:sz w:val="26"/>
          <w:szCs w:val="26"/>
          <w:bdr w:val="none" w:sz="0" w:space="0" w:color="auto" w:frame="1"/>
        </w:rPr>
        <w:t>организаций и прочих учреждений, определенных нормативными правовыми актами Администрации города Когалыма.</w:t>
      </w:r>
    </w:p>
    <w:p w:rsidR="00E65B5C" w:rsidRPr="00E65B5C" w:rsidRDefault="00E65B5C" w:rsidP="00E65B5C">
      <w:pPr>
        <w:shd w:val="clear" w:color="auto" w:fill="FFFFFF"/>
        <w:ind w:firstLine="709"/>
        <w:jc w:val="both"/>
        <w:rPr>
          <w:sz w:val="26"/>
          <w:szCs w:val="26"/>
          <w:bdr w:val="none" w:sz="0" w:space="0" w:color="auto" w:frame="1"/>
        </w:rPr>
      </w:pP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3.2. Управление обладает полномочиями учредителя в отношении подведомственных муниципальных образовательных организаций и прочих учреждений:</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№1»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 3»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 5»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 6»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 7»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№8 с углубленным изучением отдельных предметов»;</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общеобразовательное учреждение «Средняя общеобразовательная школа № 10»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учреждение дополнительного образования «Дом детского творчества»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учреждение дополнительного образования «Детская школа искусств» города Когалыма;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«Сказка»;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«Буратино»;</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«Чебурашка»;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«Березка»;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«Колокольчик»;</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«Золушка»;</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дошкольное образовательное учреждение города Когалыма «Цветик-</w:t>
      </w:r>
      <w:proofErr w:type="spellStart"/>
      <w:r w:rsidRPr="00E65B5C">
        <w:rPr>
          <w:sz w:val="26"/>
          <w:szCs w:val="26"/>
          <w:bdr w:val="none" w:sz="0" w:space="0" w:color="auto" w:frame="1"/>
        </w:rPr>
        <w:t>семицветик</w:t>
      </w:r>
      <w:proofErr w:type="spellEnd"/>
      <w:r w:rsidRPr="00E65B5C">
        <w:rPr>
          <w:sz w:val="26"/>
          <w:szCs w:val="26"/>
          <w:bdr w:val="none" w:sz="0" w:space="0" w:color="auto" w:frame="1"/>
        </w:rPr>
        <w:t>»;</w:t>
      </w:r>
    </w:p>
    <w:p w:rsidR="00E65B5C" w:rsidRPr="00E65B5C" w:rsidRDefault="00E65B5C" w:rsidP="00E65B5C">
      <w:pPr>
        <w:pStyle w:val="a3"/>
        <w:numPr>
          <w:ilvl w:val="0"/>
          <w:numId w:val="5"/>
        </w:numPr>
        <w:shd w:val="clear" w:color="auto" w:fill="FFFFFF"/>
        <w:ind w:left="0" w:firstLine="709"/>
        <w:jc w:val="both"/>
        <w:rPr>
          <w:sz w:val="26"/>
          <w:szCs w:val="26"/>
          <w:bdr w:val="none" w:sz="0" w:space="0" w:color="auto" w:frame="1"/>
        </w:rPr>
      </w:pPr>
      <w:r w:rsidRPr="00E65B5C">
        <w:rPr>
          <w:sz w:val="26"/>
          <w:szCs w:val="26"/>
          <w:bdr w:val="none" w:sz="0" w:space="0" w:color="auto" w:frame="1"/>
        </w:rPr>
        <w:t>Муниципальное автономное учреждение «Информационно-ресурсный центр города Когалыма».</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3.3. Управление осуществляет отдельные государственные полномочия, переданные органам местного самоуправления города Когалыма федеральными законами и законами Ханты-Мансийского автономного округа - Югры:</w:t>
      </w:r>
    </w:p>
    <w:p w:rsidR="00E65B5C" w:rsidRPr="00E65B5C" w:rsidRDefault="0016323A" w:rsidP="00E65B5C">
      <w:pPr>
        <w:shd w:val="clear" w:color="auto" w:fill="FFFFFF"/>
        <w:ind w:firstLine="709"/>
        <w:jc w:val="both"/>
        <w:rPr>
          <w:sz w:val="26"/>
          <w:szCs w:val="26"/>
          <w:bdr w:val="none" w:sz="0" w:space="0" w:color="auto" w:frame="1"/>
        </w:rPr>
      </w:pPr>
      <w:r>
        <w:rPr>
          <w:sz w:val="26"/>
          <w:szCs w:val="26"/>
          <w:bdr w:val="none" w:sz="0" w:space="0" w:color="auto" w:frame="1"/>
        </w:rPr>
        <w:t>1)</w:t>
      </w:r>
      <w:r w:rsidR="00E65B5C" w:rsidRPr="00E65B5C">
        <w:rPr>
          <w:sz w:val="26"/>
          <w:szCs w:val="26"/>
          <w:bdr w:val="none" w:sz="0" w:space="0" w:color="auto" w:frame="1"/>
        </w:rPr>
        <w:t xml:space="preserve">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rsidR="00E65B5C" w:rsidRPr="00E65B5C" w:rsidRDefault="0016323A" w:rsidP="00E65B5C">
      <w:pPr>
        <w:shd w:val="clear" w:color="auto" w:fill="FFFFFF"/>
        <w:ind w:firstLine="709"/>
        <w:jc w:val="both"/>
        <w:rPr>
          <w:sz w:val="26"/>
          <w:szCs w:val="26"/>
          <w:bdr w:val="none" w:sz="0" w:space="0" w:color="auto" w:frame="1"/>
        </w:rPr>
      </w:pPr>
      <w:r>
        <w:rPr>
          <w:sz w:val="26"/>
          <w:szCs w:val="26"/>
          <w:bdr w:val="none" w:sz="0" w:space="0" w:color="auto" w:frame="1"/>
        </w:rPr>
        <w:t>2)</w:t>
      </w:r>
      <w:r w:rsidR="00E65B5C" w:rsidRPr="00E65B5C">
        <w:rPr>
          <w:sz w:val="26"/>
          <w:szCs w:val="26"/>
          <w:bdr w:val="none" w:sz="0" w:space="0" w:color="auto" w:frame="1"/>
        </w:rPr>
        <w:t xml:space="preserve">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p w:rsidR="00E65B5C" w:rsidRPr="00E65B5C" w:rsidRDefault="0016323A" w:rsidP="00E65B5C">
      <w:pPr>
        <w:shd w:val="clear" w:color="auto" w:fill="FFFFFF"/>
        <w:ind w:firstLine="709"/>
        <w:jc w:val="both"/>
        <w:rPr>
          <w:sz w:val="26"/>
          <w:szCs w:val="26"/>
          <w:bdr w:val="none" w:sz="0" w:space="0" w:color="auto" w:frame="1"/>
        </w:rPr>
      </w:pPr>
      <w:r>
        <w:rPr>
          <w:sz w:val="26"/>
          <w:szCs w:val="26"/>
          <w:bdr w:val="none" w:sz="0" w:space="0" w:color="auto" w:frame="1"/>
        </w:rPr>
        <w:t>3)</w:t>
      </w:r>
      <w:r w:rsidR="00E65B5C" w:rsidRPr="00E65B5C">
        <w:rPr>
          <w:sz w:val="26"/>
          <w:szCs w:val="26"/>
          <w:bdr w:val="none" w:sz="0" w:space="0" w:color="auto" w:frame="1"/>
        </w:rPr>
        <w:t xml:space="preserve"> По финансовому обеспечению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w:t>
      </w:r>
    </w:p>
    <w:p w:rsidR="00E65B5C" w:rsidRPr="00E65B5C" w:rsidRDefault="0016323A" w:rsidP="00E65B5C">
      <w:pPr>
        <w:shd w:val="clear" w:color="auto" w:fill="FFFFFF"/>
        <w:ind w:firstLine="709"/>
        <w:jc w:val="both"/>
        <w:rPr>
          <w:sz w:val="26"/>
          <w:szCs w:val="26"/>
          <w:bdr w:val="none" w:sz="0" w:space="0" w:color="auto" w:frame="1"/>
        </w:rPr>
      </w:pPr>
      <w:r>
        <w:rPr>
          <w:sz w:val="26"/>
          <w:szCs w:val="26"/>
          <w:bdr w:val="none" w:sz="0" w:space="0" w:color="auto" w:frame="1"/>
        </w:rPr>
        <w:t>4)</w:t>
      </w:r>
      <w:r w:rsidR="00E65B5C" w:rsidRPr="00E65B5C">
        <w:rPr>
          <w:sz w:val="26"/>
          <w:szCs w:val="26"/>
          <w:bdr w:val="none" w:sz="0" w:space="0" w:color="auto" w:frame="1"/>
        </w:rPr>
        <w:t xml:space="preserve"> По предоставлению компенсации родителям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частных организациях, осуществляющих образовательную деятельность по реализации образовательной программы дошкольного образования.</w:t>
      </w:r>
    </w:p>
    <w:p w:rsidR="00E65B5C" w:rsidRPr="00E65B5C" w:rsidRDefault="0016323A" w:rsidP="00E65B5C">
      <w:pPr>
        <w:shd w:val="clear" w:color="auto" w:fill="FFFFFF"/>
        <w:ind w:firstLine="709"/>
        <w:jc w:val="both"/>
        <w:rPr>
          <w:sz w:val="26"/>
          <w:szCs w:val="26"/>
          <w:bdr w:val="none" w:sz="0" w:space="0" w:color="auto" w:frame="1"/>
        </w:rPr>
      </w:pPr>
      <w:r>
        <w:rPr>
          <w:sz w:val="26"/>
          <w:szCs w:val="26"/>
          <w:bdr w:val="none" w:sz="0" w:space="0" w:color="auto" w:frame="1"/>
        </w:rPr>
        <w:t>5)</w:t>
      </w:r>
      <w:r w:rsidR="00E65B5C" w:rsidRPr="00E65B5C">
        <w:rPr>
          <w:sz w:val="26"/>
          <w:szCs w:val="26"/>
          <w:bdr w:val="none" w:sz="0" w:space="0" w:color="auto" w:frame="1"/>
        </w:rPr>
        <w:t xml:space="preserve">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получающих образование в муниципальных общеобразовательных организациях и частных общеобразовательных организациях города Когалыма,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3.4. Управление осуществляет иные полномочия в сфере образования, установленные действующим законодательством, муниципальными правовыми актами, а также переданные органам местного самоуправления города Когалыма федеральными законами и законами Ханты-Мансийского автономного округа - Югры.</w:t>
      </w:r>
    </w:p>
    <w:p w:rsidR="00E65B5C" w:rsidRPr="00E65B5C" w:rsidRDefault="00E65B5C" w:rsidP="00E65B5C">
      <w:pPr>
        <w:shd w:val="clear" w:color="auto" w:fill="FFFFFF"/>
        <w:ind w:firstLine="709"/>
        <w:jc w:val="both"/>
        <w:rPr>
          <w:sz w:val="26"/>
          <w:szCs w:val="26"/>
          <w:bdr w:val="none" w:sz="0" w:space="0" w:color="auto" w:frame="1"/>
        </w:rPr>
      </w:pPr>
      <w:r w:rsidRPr="00E65B5C">
        <w:rPr>
          <w:sz w:val="26"/>
          <w:szCs w:val="26"/>
          <w:bdr w:val="none" w:sz="0" w:space="0" w:color="auto" w:frame="1"/>
        </w:rPr>
        <w:t>3.5. Управление является главным распорядителем бюджетных средств в отношении подведомственных образовательных организаций и прочих учреждений и обладает бюджетными полномочиями в соответствии с Бюджетным кодексом Российской Федерации.</w:t>
      </w:r>
    </w:p>
    <w:p w:rsidR="00A706A1" w:rsidRPr="00E65B5C" w:rsidRDefault="00A706A1" w:rsidP="00904C96">
      <w:pPr>
        <w:shd w:val="clear" w:color="auto" w:fill="FFFFFF"/>
        <w:rPr>
          <w:sz w:val="26"/>
          <w:szCs w:val="26"/>
          <w:bdr w:val="none" w:sz="0" w:space="0" w:color="auto" w:frame="1"/>
        </w:rPr>
      </w:pPr>
    </w:p>
    <w:p w:rsidR="00904C96" w:rsidRPr="00E65B5C" w:rsidRDefault="00904C96" w:rsidP="00904C96">
      <w:pPr>
        <w:shd w:val="clear" w:color="auto" w:fill="FFFFFF"/>
        <w:jc w:val="center"/>
        <w:rPr>
          <w:sz w:val="26"/>
          <w:szCs w:val="26"/>
          <w:bdr w:val="none" w:sz="0" w:space="0" w:color="auto" w:frame="1"/>
        </w:rPr>
      </w:pPr>
      <w:r w:rsidRPr="00E65B5C">
        <w:rPr>
          <w:sz w:val="26"/>
          <w:szCs w:val="26"/>
          <w:bdr w:val="none" w:sz="0" w:space="0" w:color="auto" w:frame="1"/>
        </w:rPr>
        <w:t>4. ФУНКЦИИ УПРАВЛЕНИЯ</w:t>
      </w:r>
    </w:p>
    <w:p w:rsidR="00904C96" w:rsidRPr="00E65B5C" w:rsidRDefault="00904C96" w:rsidP="00904C96">
      <w:pPr>
        <w:shd w:val="clear" w:color="auto" w:fill="FFFFFF"/>
        <w:jc w:val="center"/>
        <w:rPr>
          <w:rFonts w:ascii="Arial" w:hAnsi="Arial" w:cs="Arial"/>
          <w:sz w:val="18"/>
          <w:szCs w:val="18"/>
        </w:rPr>
      </w:pPr>
    </w:p>
    <w:p w:rsidR="00E65B5C" w:rsidRPr="00E65B5C" w:rsidRDefault="00E65B5C" w:rsidP="00DD5F53">
      <w:pPr>
        <w:shd w:val="clear" w:color="auto" w:fill="FFFFFF"/>
        <w:ind w:firstLine="709"/>
        <w:jc w:val="both"/>
        <w:rPr>
          <w:sz w:val="26"/>
          <w:szCs w:val="26"/>
          <w:bdr w:val="none" w:sz="0" w:space="0" w:color="auto" w:frame="1"/>
        </w:rPr>
      </w:pPr>
      <w:bookmarkStart w:id="0" w:name="_GoBack"/>
      <w:bookmarkEnd w:id="0"/>
      <w:r w:rsidRPr="00E65B5C">
        <w:rPr>
          <w:sz w:val="26"/>
          <w:szCs w:val="26"/>
          <w:bdr w:val="none" w:sz="0" w:space="0" w:color="auto" w:frame="1"/>
        </w:rPr>
        <w:t>4.1. Управление осуществляет следующие функции:</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реализует на территории города Когалыма государственную, региональную и муниципальную политику в сфере образования, обеспечивающую необходимые условия для реализации конституционных прав граждан для получения образования и реализацию федеральных государственных образовательных стандартов общего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обеспечивает формирование и реализацию информационной политики в области общего и дополнительного образования детей;</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создает необходимые условия для получения без дискриминации качественного образования лицами с ограниченными возможностями здоровья и инвалидностью,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обеспечивает получение детьми-инвалидами общедоступного и бесплатного дошкольного, начального общего, основного общего, среднего общего образования, а также дополнительного образования в соответствии с адаптированными образовательными программами и индивидуальными программами реабилитации инвалидов;</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оказывает содействие родителям (законным представителям) детей с ограниченными возможностями здоровья в получении образования в организациях, осуществляющих образовательную деятельность по адаптированным основным общеобразовательным программам;</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по заявлению родителей (законных представителей) детей вправе разрешить прием детей в муниципальные общеобразовательные организации на обучение по образовательным программам начального общего образования в более раннем или более позднем возрасте, установленном законодательством Российской Федерации;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обеспечивает перевод обучающихся в другие организации, осуществляющие образовательную деятельность по образовательным программам соответствующих уровня и направленности в случаях, установленных частью 9 статьи 34 Федерального закона от 29.12.2012 №273-ФЗ «Об образовании в Российской Федерации» и в порядке, установленном Министерством просвещения Российской Федерации;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дает согласие на оставление обучающимся, достигшим возраста пятнадцати лет, общеобразовательной организации до получения им основного общего образования с учетом согласия родителей (законных представителей) несовершеннолетнего обучающегося и муниципальной комиссии по делам несовершеннолетних и защите их прав при Администрации города Когалыма. Совместно с муниципальной комиссией по делам несовершеннолетних и защите их прав при Администрации города Когалыма и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принимает в месячный срок меры, обеспечивающие получение общего образования несовершеннолетним обучающимся, отчисленным из образовательной организации в качестве меры дисциплинарного взыскания;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ведет 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ведет учет несовершеннолетних лиц, не посещающих или систематически пропускающих по неуважительным причинам занятия в муниципальных образовательных организациях;</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создает территориальную психолого-медико-педагогическую комиссию, которая выявляет детей с особенностями в физическом и (или) психическом развитии и (или) отклонениями в поведении, проводит их комплексное психолого-медико-педагогическое обследование  и готовит рекомендации по определению формы получения образования, образовательной программы, форм и методов психолого-медико-педагогической помощи, созданию специальных условий для получения образования, а также подтверждения, уточнения или изменения ранее данных рекомендаций;</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 xml:space="preserve">оказывает содействие лицам, которые проявили выдающиеся способности и к которым </w:t>
      </w:r>
      <w:r w:rsidR="00C52825">
        <w:rPr>
          <w:sz w:val="26"/>
          <w:szCs w:val="26"/>
          <w:bdr w:val="none" w:sz="0" w:space="0" w:color="auto" w:frame="1"/>
        </w:rPr>
        <w:t xml:space="preserve"> в соответствии с Федеральным законом</w:t>
      </w:r>
      <w:r w:rsidR="00C52825" w:rsidRPr="00C52825">
        <w:rPr>
          <w:sz w:val="26"/>
          <w:szCs w:val="26"/>
          <w:bdr w:val="none" w:sz="0" w:space="0" w:color="auto" w:frame="1"/>
        </w:rPr>
        <w:t xml:space="preserve"> от 29.12.2012 №273-ФЗ «Об образовании в Российской Федерации» </w:t>
      </w:r>
      <w:r w:rsidRPr="00E65B5C">
        <w:rPr>
          <w:sz w:val="26"/>
          <w:szCs w:val="26"/>
          <w:bdr w:val="none" w:sz="0" w:space="0" w:color="auto" w:frame="1"/>
        </w:rPr>
        <w:t>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организует и проводит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осуществляет разработку и реализацию планов, муниципальных программ города Когалыма в сфере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обеспечивает реализацию федеральных, окружных и муниципальных программ развития образования и проектов;</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разрабатывает и внедряет в практику работы подведомственных муниципальных образовательных организаций программы и методики, направленные на формирование законопослушного поведения несовершеннолетних лиц;</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организует работу по профилактике употребления наркотических средств и их незаконному обороту среди несовершеннолетних, в том числе обеспечивает в пределах своих полномочий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rFonts w:eastAsiaTheme="minorHAnsi"/>
          <w:sz w:val="26"/>
          <w:szCs w:val="26"/>
          <w:lang w:eastAsia="en-US"/>
        </w:rPr>
        <w:t>к</w:t>
      </w:r>
      <w:r w:rsidRPr="00E65B5C">
        <w:rPr>
          <w:sz w:val="26"/>
          <w:szCs w:val="26"/>
          <w:bdr w:val="none" w:sz="0" w:space="0" w:color="auto" w:frame="1"/>
        </w:rPr>
        <w:t>оординирует деятельность подведомственных муниципальных образовательных </w:t>
      </w:r>
      <w:r w:rsidRPr="00E65B5C">
        <w:rPr>
          <w:bCs/>
          <w:sz w:val="26"/>
          <w:szCs w:val="26"/>
          <w:bdr w:val="none" w:sz="0" w:space="0" w:color="auto" w:frame="1"/>
        </w:rPr>
        <w:t xml:space="preserve">организаций </w:t>
      </w:r>
      <w:r w:rsidRPr="00E65B5C">
        <w:rPr>
          <w:sz w:val="26"/>
          <w:szCs w:val="26"/>
          <w:bdr w:val="none" w:sz="0" w:space="0" w:color="auto" w:frame="1"/>
        </w:rPr>
        <w:t>по обеспечению соблюдения условий и выполнения мероприятий, обеспечивающих безопасность жизни и укрепления здоровья обучающихся;</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rFonts w:eastAsiaTheme="minorHAnsi"/>
          <w:sz w:val="26"/>
          <w:szCs w:val="26"/>
          <w:lang w:eastAsia="en-US"/>
        </w:rPr>
        <w:t>о</w:t>
      </w:r>
      <w:r w:rsidRPr="00E65B5C">
        <w:rPr>
          <w:sz w:val="26"/>
          <w:szCs w:val="26"/>
          <w:bdr w:val="none" w:sz="0" w:space="0" w:color="auto" w:frame="1"/>
        </w:rPr>
        <w:t>существляет контроль за организацией обеспечения обучающихся муниципальных образовательных организаций питанием в рамках установленных полномочий в соответствии с действующим законодательством Российской Федерации;</w:t>
      </w:r>
    </w:p>
    <w:p w:rsidR="00E65B5C" w:rsidRPr="00E65B5C" w:rsidRDefault="00E65B5C" w:rsidP="00E65B5C">
      <w:pPr>
        <w:numPr>
          <w:ilvl w:val="0"/>
          <w:numId w:val="6"/>
        </w:numPr>
        <w:autoSpaceDE w:val="0"/>
        <w:autoSpaceDN w:val="0"/>
        <w:adjustRightInd w:val="0"/>
        <w:spacing w:after="160"/>
        <w:ind w:left="0" w:firstLine="709"/>
        <w:contextualSpacing/>
        <w:jc w:val="both"/>
        <w:rPr>
          <w:rFonts w:eastAsiaTheme="minorHAnsi"/>
          <w:sz w:val="26"/>
          <w:szCs w:val="26"/>
          <w:lang w:eastAsia="en-US"/>
        </w:rPr>
      </w:pPr>
      <w:r w:rsidRPr="00E65B5C">
        <w:rPr>
          <w:rFonts w:eastAsiaTheme="minorHAnsi"/>
          <w:sz w:val="26"/>
          <w:szCs w:val="26"/>
          <w:lang w:eastAsia="en-US"/>
        </w:rPr>
        <w:t xml:space="preserve">осуществляет контроль за соблюдением норм техники безопасности при организации образовательного процесса, за своевременным расследованием и учётом несчастных случаев с обучающимися </w:t>
      </w:r>
      <w:r w:rsidR="001C3C0A" w:rsidRPr="001C3C0A">
        <w:rPr>
          <w:rFonts w:eastAsiaTheme="minorHAnsi"/>
          <w:sz w:val="26"/>
          <w:szCs w:val="26"/>
          <w:lang w:eastAsia="en-US"/>
        </w:rPr>
        <w:t>подведомственных муниципальных образовательных организаций</w:t>
      </w:r>
      <w:r w:rsidRPr="00E65B5C">
        <w:rPr>
          <w:rFonts w:eastAsiaTheme="minorHAnsi"/>
          <w:sz w:val="26"/>
          <w:szCs w:val="26"/>
          <w:lang w:eastAsia="en-US"/>
        </w:rPr>
        <w:t>;</w:t>
      </w:r>
    </w:p>
    <w:p w:rsidR="00E65B5C" w:rsidRPr="00E65B5C" w:rsidRDefault="00E65B5C" w:rsidP="00E65B5C">
      <w:pPr>
        <w:numPr>
          <w:ilvl w:val="0"/>
          <w:numId w:val="6"/>
        </w:numPr>
        <w:autoSpaceDE w:val="0"/>
        <w:autoSpaceDN w:val="0"/>
        <w:adjustRightInd w:val="0"/>
        <w:spacing w:after="160"/>
        <w:ind w:left="0" w:firstLine="709"/>
        <w:contextualSpacing/>
        <w:jc w:val="both"/>
        <w:rPr>
          <w:rFonts w:eastAsiaTheme="minorHAnsi"/>
          <w:sz w:val="26"/>
          <w:szCs w:val="26"/>
          <w:lang w:eastAsia="en-US"/>
        </w:rPr>
      </w:pPr>
      <w:r w:rsidRPr="00E65B5C">
        <w:rPr>
          <w:rFonts w:eastAsiaTheme="minorHAnsi"/>
          <w:sz w:val="26"/>
          <w:szCs w:val="26"/>
          <w:lang w:eastAsia="en-US"/>
        </w:rPr>
        <w:t>обеспечивает соблюдение требований безопасности при перевозке автотранспортом организованных групп детей к месту проведения массовых мероприятий, в том числе при подвозе школьными автобусами обучающихся в муниципальные общеобразовательные организации, реализующие основные общеобразовательные программы;</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организует работу по комплектованию дошкольных образовательных организаций, реализующих образовательные программы дошкольного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осуществляет в пределах своей компетенции контроль за исполнением действующего законодательства в сфере образования в подведомственных муниципальных образовательных организациях и прочих учреждениях;</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 осуществляет закрепление подведомственных муниципальных образовательных организаций за конкретными территориями города;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разрабатывает предложения по развитию и оптимизации сети муниципальных образовательных организаций и прочих учреждений и представляет главе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организует проведение оценки последствий принятия решения о реконструкции, модернизации, изменении назначения, реорганизации, ликвидации подведомственных муниципальных образовательных организаций, оценки последствий заключения подведомственными муниципальными образовательными организациями договоров безвозмездного пользования, договоров аренды закреплённых за ними объектов собственности;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согласовывает передачу в аренду, безвозмездное пользование муниципального имущества, закреплённого за подведомственными муниципальными образовательными организациями и учреждениями на праве оперативного управления;</w:t>
      </w:r>
    </w:p>
    <w:p w:rsidR="00E65B5C" w:rsidRPr="00E65B5C" w:rsidRDefault="00E65B5C" w:rsidP="00E65B5C">
      <w:pPr>
        <w:numPr>
          <w:ilvl w:val="0"/>
          <w:numId w:val="6"/>
        </w:numPr>
        <w:autoSpaceDE w:val="0"/>
        <w:autoSpaceDN w:val="0"/>
        <w:adjustRightInd w:val="0"/>
        <w:spacing w:after="160"/>
        <w:ind w:left="0" w:firstLine="709"/>
        <w:contextualSpacing/>
        <w:jc w:val="both"/>
        <w:rPr>
          <w:rFonts w:eastAsiaTheme="minorHAnsi"/>
          <w:sz w:val="26"/>
          <w:szCs w:val="26"/>
          <w:lang w:eastAsia="en-US"/>
        </w:rPr>
      </w:pPr>
      <w:r w:rsidRPr="00E65B5C">
        <w:rPr>
          <w:rFonts w:eastAsiaTheme="minorHAnsi"/>
          <w:sz w:val="26"/>
          <w:szCs w:val="26"/>
          <w:lang w:eastAsia="en-US"/>
        </w:rPr>
        <w:t>организует работу межведомственной комиссии по проверке готовности подведомственных организаций к новому учебному году;</w:t>
      </w:r>
    </w:p>
    <w:p w:rsidR="00E65B5C" w:rsidRPr="00E65B5C" w:rsidRDefault="00E65B5C" w:rsidP="00E65B5C">
      <w:pPr>
        <w:numPr>
          <w:ilvl w:val="0"/>
          <w:numId w:val="6"/>
        </w:numPr>
        <w:autoSpaceDE w:val="0"/>
        <w:autoSpaceDN w:val="0"/>
        <w:adjustRightInd w:val="0"/>
        <w:spacing w:after="160"/>
        <w:ind w:left="0" w:firstLine="709"/>
        <w:contextualSpacing/>
        <w:jc w:val="both"/>
        <w:rPr>
          <w:rFonts w:eastAsiaTheme="minorHAnsi"/>
          <w:sz w:val="26"/>
          <w:szCs w:val="26"/>
        </w:rPr>
      </w:pPr>
      <w:r w:rsidRPr="00E65B5C">
        <w:rPr>
          <w:rFonts w:eastAsiaTheme="minorHAnsi"/>
          <w:sz w:val="26"/>
          <w:szCs w:val="26"/>
          <w:lang w:eastAsia="en-US"/>
        </w:rPr>
        <w:t>осуществляет контроль за выполнением подведомственными организациями мероприятий по энергосбережению и повышению энергоэффективности;</w:t>
      </w:r>
      <w:r w:rsidRPr="00E65B5C">
        <w:rPr>
          <w:rFonts w:eastAsiaTheme="minorHAnsi"/>
          <w:sz w:val="26"/>
          <w:szCs w:val="26"/>
        </w:rPr>
        <w:t xml:space="preserve"> </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осуществляет мероприятия по организации отдыха и оздоровления детей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оказывает содействие в организации и проведении государственной итоговой аттестации по образовательным программам основного общего и среднего общего образования в рамках своих полномочий;</w:t>
      </w:r>
    </w:p>
    <w:p w:rsidR="00E65B5C" w:rsidRPr="00E65B5C" w:rsidRDefault="00E65B5C" w:rsidP="00E65B5C">
      <w:pPr>
        <w:numPr>
          <w:ilvl w:val="0"/>
          <w:numId w:val="6"/>
        </w:numPr>
        <w:shd w:val="clear" w:color="auto" w:fill="FFFFFF"/>
        <w:spacing w:after="160"/>
        <w:ind w:left="0" w:firstLine="709"/>
        <w:contextualSpacing/>
        <w:jc w:val="both"/>
        <w:rPr>
          <w:rFonts w:eastAsiaTheme="minorHAnsi"/>
          <w:sz w:val="26"/>
          <w:szCs w:val="26"/>
          <w:lang w:eastAsia="en-US"/>
        </w:rPr>
      </w:pPr>
      <w:r w:rsidRPr="00E65B5C">
        <w:rPr>
          <w:rFonts w:eastAsiaTheme="minorHAnsi"/>
          <w:sz w:val="26"/>
          <w:szCs w:val="26"/>
          <w:lang w:eastAsia="en-US"/>
        </w:rPr>
        <w:t>организует методическую, социально-психологическую, инновационную работу в муниципальных образовательных организациях;</w:t>
      </w:r>
    </w:p>
    <w:p w:rsidR="00E65B5C" w:rsidRPr="00E65B5C" w:rsidRDefault="00E65B5C" w:rsidP="00E65B5C">
      <w:pPr>
        <w:numPr>
          <w:ilvl w:val="0"/>
          <w:numId w:val="6"/>
        </w:numPr>
        <w:shd w:val="clear" w:color="auto" w:fill="FFFFFF"/>
        <w:spacing w:after="160"/>
        <w:ind w:left="0" w:firstLine="709"/>
        <w:contextualSpacing/>
        <w:jc w:val="both"/>
        <w:rPr>
          <w:strike/>
          <w:sz w:val="26"/>
          <w:szCs w:val="26"/>
        </w:rPr>
      </w:pPr>
      <w:r w:rsidRPr="00E65B5C">
        <w:rPr>
          <w:sz w:val="26"/>
          <w:szCs w:val="26"/>
          <w:bdr w:val="none" w:sz="0" w:space="0" w:color="auto" w:frame="1"/>
        </w:rPr>
        <w:t>назначает и освобождает от должности руководителей подведомственных муниципальных образовательных организаций и прочих учреждений;</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организует и проводит аттестацию руководящих работников подведомственных муниципальных образовательных организаций и прочих учреждений, учредителем которых является управление;</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создает и организует работу комиссий по установлению стимулирующих выплат руководителям подведомственных муниципальных образовательных организаций и прочих учреждений;</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rFonts w:eastAsiaTheme="minorHAnsi"/>
          <w:sz w:val="26"/>
          <w:szCs w:val="26"/>
          <w:lang w:eastAsia="en-US"/>
        </w:rPr>
        <w:t>с</w:t>
      </w:r>
      <w:r w:rsidRPr="00E65B5C">
        <w:rPr>
          <w:sz w:val="26"/>
          <w:szCs w:val="26"/>
          <w:bdr w:val="none" w:sz="0" w:space="0" w:color="auto" w:frame="1"/>
        </w:rPr>
        <w:t>одействует организации и проведению мероприятий по подготовке, переподготовке и повышению квалификации педагогических и руководящих работников подведомственных муниципальных образовательных организаций и прочих учреждений;</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rFonts w:eastAsiaTheme="minorHAnsi"/>
          <w:sz w:val="26"/>
          <w:szCs w:val="26"/>
          <w:lang w:eastAsia="en-US"/>
        </w:rPr>
        <w:t>п</w:t>
      </w:r>
      <w:r w:rsidRPr="00E65B5C">
        <w:rPr>
          <w:sz w:val="26"/>
          <w:szCs w:val="26"/>
          <w:bdr w:val="none" w:sz="0" w:space="0" w:color="auto" w:frame="1"/>
        </w:rPr>
        <w:t>редставляет к награждению работников управления и подведомственных муниципальных образовательных организаций и прочих учреждений государственными наградами Российской Федерации, ведомственными наградами Министерства просвещения Российской Федерации, почетными грамотами, дипломами и благодарственными письмами Департамента образования и молодёжной политики Ханты-Мансийского автономного округа - Югры, почетными грамотам</w:t>
      </w:r>
      <w:r w:rsidR="0016323A">
        <w:rPr>
          <w:sz w:val="26"/>
          <w:szCs w:val="26"/>
          <w:bdr w:val="none" w:sz="0" w:space="0" w:color="auto" w:frame="1"/>
        </w:rPr>
        <w:t>и и благодарственными письмами г</w:t>
      </w:r>
      <w:r w:rsidRPr="00E65B5C">
        <w:rPr>
          <w:sz w:val="26"/>
          <w:szCs w:val="26"/>
          <w:bdr w:val="none" w:sz="0" w:space="0" w:color="auto" w:frame="1"/>
        </w:rPr>
        <w:t>лавы города Когалыма и Думы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формирует резерв управленческих кадров в подведомственных муниципальных образовательных организациях и прочих учреждениях и организует их обучение;</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формирует банк данных о наличии региональных и федеральных инновационных площадок на базе образовательных организаций города;</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подготавливает предложения по повышению квалификации и классных чинов сотрудников управления;</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rFonts w:eastAsiaTheme="minorHAnsi"/>
          <w:sz w:val="26"/>
          <w:szCs w:val="26"/>
          <w:lang w:eastAsia="en-US"/>
        </w:rPr>
        <w:t>р</w:t>
      </w:r>
      <w:r w:rsidRPr="00E65B5C">
        <w:rPr>
          <w:sz w:val="26"/>
          <w:szCs w:val="26"/>
          <w:bdr w:val="none" w:sz="0" w:space="0" w:color="auto" w:frame="1"/>
        </w:rPr>
        <w:t>ассматривает в установленном действующим законодательством Российской Федерации порядке обращения физических и юридических лиц, ведет прием граждан по личным вопросам, обеспечивает выполнение их обоснованных просьб и законных требований, принимает меры к устранению недостатков и нарушений деятельности подведомственных муниципальных образовательных организаций и прочих учреждений;</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обеспечивает открытость, доступность информации о деятельности управления посредством публичных выступлений и размещения информации на портале Администрации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проводит сбор и анализ информации о состоянии системы образования в городе Когалыме, прогнозирует ее развитие, а также планирует и организует работу по развитию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готовит и публикует ежегодный муниципальный публичный доклад о состоянии системы образования города Когалыма и итоговый отчет о результатах анализа состояния и перспектив развития системы образования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организует мониторинг муниципальной системы образования в соответствии с законодательством Российской Федерации;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изучает и анализирует мнение населения города Когалыма о качестве предоставления муниципальных услуг в сфере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rPr>
        <w:t>создает условия для организации проведения независимой оценки качества условий оказания услуг подведомственными образовательными организациями в порядке и на условиях, которые установлены федеральными законами. Применяет результаты независимой оценки качества условий осуществления образовательной деятельности подведомственными образовательными организациями при оценке деятельности руководителей данных организаций.</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проводит совещания, семинары, конференции, круглые столы для рассмотрения вопросов, отнесенных к компетенции управления;</w:t>
      </w:r>
    </w:p>
    <w:p w:rsidR="00E65B5C" w:rsidRPr="00E65B5C" w:rsidRDefault="00E65B5C" w:rsidP="00E65B5C">
      <w:pPr>
        <w:numPr>
          <w:ilvl w:val="0"/>
          <w:numId w:val="6"/>
        </w:numPr>
        <w:shd w:val="clear" w:color="auto" w:fill="FFFFFF"/>
        <w:spacing w:after="160"/>
        <w:ind w:left="0" w:firstLine="709"/>
        <w:contextualSpacing/>
        <w:jc w:val="both"/>
        <w:rPr>
          <w:sz w:val="26"/>
          <w:szCs w:val="26"/>
        </w:rPr>
      </w:pPr>
      <w:r w:rsidRPr="00E65B5C">
        <w:rPr>
          <w:sz w:val="26"/>
          <w:szCs w:val="26"/>
          <w:bdr w:val="none" w:sz="0" w:space="0" w:color="auto" w:frame="1"/>
        </w:rPr>
        <w:t>утверждает в установленном действующим законодательством Российской Федерации порядке уставы вновь создаваемых подведомственных муниципальных образовательных организаций и прочих учреждений, уставы в новой редакции, а также изменения, вносимые в уставы, подведомственных муниципальных образовательных организаций и прочих учреждений;</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о</w:t>
      </w:r>
      <w:r w:rsidRPr="00E65B5C">
        <w:rPr>
          <w:sz w:val="26"/>
          <w:szCs w:val="26"/>
          <w:bdr w:val="none" w:sz="0" w:space="0" w:color="auto" w:frame="1"/>
        </w:rPr>
        <w:t>существляет согласование программ развития подведомственных муниципальных образовательных организаций;</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формирует</w:t>
      </w:r>
      <w:r w:rsidR="007A710A">
        <w:rPr>
          <w:sz w:val="26"/>
          <w:szCs w:val="26"/>
          <w:bdr w:val="none" w:sz="0" w:space="0" w:color="auto" w:frame="1"/>
        </w:rPr>
        <w:t>, согласовывает и направляет в К</w:t>
      </w:r>
      <w:r w:rsidRPr="00E65B5C">
        <w:rPr>
          <w:sz w:val="26"/>
          <w:szCs w:val="26"/>
          <w:bdr w:val="none" w:sz="0" w:space="0" w:color="auto" w:frame="1"/>
        </w:rPr>
        <w:t>омитет финансов Администрации города заявки (предложения) по внесению изменений в региональный перечень (классификатор)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и выполняемых государственными (муниципальными) учреждениями Ханты-Мансийского автономного округа - Югры;</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готовит в пределах своей компетенции проекты муниципальных контрактов, соглашений, договоров;</w:t>
      </w:r>
    </w:p>
    <w:p w:rsid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осуществляет полномочия главного распорядителя бюджетных средств, главного администратора доходов бюджета муниципального образования городского округа город Когалыма. Осуществляет в установленном порядке сбор, обработку, анализ и представление сводной бюджетной и иной отчетности, установленной действующим законодательством, муниципальными правовыми актами;</w:t>
      </w:r>
    </w:p>
    <w:p w:rsidR="001C3C0A" w:rsidRPr="001C3C0A" w:rsidRDefault="001C3C0A" w:rsidP="001C3C0A">
      <w:pPr>
        <w:pStyle w:val="a3"/>
        <w:numPr>
          <w:ilvl w:val="0"/>
          <w:numId w:val="6"/>
        </w:numPr>
        <w:ind w:left="0" w:firstLine="709"/>
        <w:jc w:val="both"/>
        <w:rPr>
          <w:sz w:val="26"/>
          <w:szCs w:val="26"/>
          <w:bdr w:val="none" w:sz="0" w:space="0" w:color="auto" w:frame="1"/>
        </w:rPr>
      </w:pPr>
      <w:r w:rsidRPr="001C3C0A">
        <w:rPr>
          <w:sz w:val="26"/>
          <w:szCs w:val="26"/>
          <w:bdr w:val="none" w:sz="0" w:space="0" w:color="auto" w:frame="1"/>
        </w:rPr>
        <w:t>утверждает значение базовых нормативов затрат на оказание муниципальных услуг (работ);</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 xml:space="preserve"> утверждает по подведомственным учреждениям:</w:t>
      </w:r>
    </w:p>
    <w:p w:rsidR="00E65B5C" w:rsidRPr="00E65B5C" w:rsidRDefault="00E65B5C" w:rsidP="00E65B5C">
      <w:pPr>
        <w:pStyle w:val="a3"/>
        <w:widowControl w:val="0"/>
        <w:numPr>
          <w:ilvl w:val="0"/>
          <w:numId w:val="7"/>
        </w:numPr>
        <w:autoSpaceDE w:val="0"/>
        <w:autoSpaceDN w:val="0"/>
        <w:ind w:left="0" w:firstLine="709"/>
        <w:jc w:val="both"/>
        <w:rPr>
          <w:sz w:val="26"/>
          <w:szCs w:val="26"/>
          <w:bdr w:val="none" w:sz="0" w:space="0" w:color="auto" w:frame="1"/>
        </w:rPr>
      </w:pPr>
      <w:r w:rsidRPr="00E65B5C">
        <w:rPr>
          <w:sz w:val="26"/>
          <w:szCs w:val="26"/>
          <w:bdr w:val="none" w:sz="0" w:space="0" w:color="auto" w:frame="1"/>
        </w:rPr>
        <w:t>расчет нормативных затрат на оказание муниципальных услуг и нормативные затраты на общехозяйственные нужды в расчете на единицу показателя объема муниципальной услуги, за исключением муниципальных услуг по реализации дополнительных образовательных программ, которые рассчитываются в расчете на человеко-час;</w:t>
      </w:r>
    </w:p>
    <w:p w:rsidR="00E65B5C" w:rsidRPr="00E65B5C" w:rsidRDefault="00E65B5C" w:rsidP="00E65B5C">
      <w:pPr>
        <w:pStyle w:val="a3"/>
        <w:widowControl w:val="0"/>
        <w:numPr>
          <w:ilvl w:val="0"/>
          <w:numId w:val="7"/>
        </w:numPr>
        <w:autoSpaceDE w:val="0"/>
        <w:autoSpaceDN w:val="0"/>
        <w:ind w:left="0" w:firstLine="709"/>
        <w:jc w:val="both"/>
        <w:rPr>
          <w:sz w:val="26"/>
          <w:szCs w:val="26"/>
          <w:bdr w:val="none" w:sz="0" w:space="0" w:color="auto" w:frame="1"/>
        </w:rPr>
      </w:pPr>
      <w:r w:rsidRPr="00E65B5C">
        <w:rPr>
          <w:sz w:val="26"/>
          <w:szCs w:val="26"/>
          <w:bdr w:val="none" w:sz="0" w:space="0" w:color="auto" w:frame="1"/>
        </w:rPr>
        <w:t xml:space="preserve">расчет объема финансового обеспечения выполнения муниципального задания на оказание муниципальных услуг, выполнения работ; </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 xml:space="preserve">готовит </w:t>
      </w:r>
      <w:r w:rsidR="007A710A">
        <w:rPr>
          <w:sz w:val="26"/>
          <w:szCs w:val="26"/>
          <w:bdr w:val="none" w:sz="0" w:space="0" w:color="auto" w:frame="1"/>
        </w:rPr>
        <w:t>проект муниципального правового</w:t>
      </w:r>
      <w:r w:rsidRPr="00E65B5C">
        <w:rPr>
          <w:sz w:val="26"/>
          <w:szCs w:val="26"/>
          <w:bdr w:val="none" w:sz="0" w:space="0" w:color="auto" w:frame="1"/>
        </w:rPr>
        <w:t xml:space="preserve"> акт</w:t>
      </w:r>
      <w:r w:rsidR="007A710A">
        <w:rPr>
          <w:sz w:val="26"/>
          <w:szCs w:val="26"/>
          <w:bdr w:val="none" w:sz="0" w:space="0" w:color="auto" w:frame="1"/>
        </w:rPr>
        <w:t>а</w:t>
      </w:r>
      <w:r w:rsidRPr="00E65B5C">
        <w:rPr>
          <w:sz w:val="26"/>
          <w:szCs w:val="26"/>
          <w:bdr w:val="none" w:sz="0" w:space="0" w:color="auto" w:frame="1"/>
        </w:rPr>
        <w:t xml:space="preserve"> об установлении платы, взимаемой с родителей (законных представителей) за присмотр и уход за ребенком в организации, осуществляющей образовательную деятельность, ее размере, а также о случаях и порядке снижения размера родительской платы или </w:t>
      </w:r>
      <w:proofErr w:type="spellStart"/>
      <w:r w:rsidRPr="00E65B5C">
        <w:rPr>
          <w:sz w:val="26"/>
          <w:szCs w:val="26"/>
          <w:bdr w:val="none" w:sz="0" w:space="0" w:color="auto" w:frame="1"/>
        </w:rPr>
        <w:t>невзимании</w:t>
      </w:r>
      <w:proofErr w:type="spellEnd"/>
      <w:r w:rsidRPr="00E65B5C">
        <w:rPr>
          <w:sz w:val="26"/>
          <w:szCs w:val="26"/>
          <w:bdr w:val="none" w:sz="0" w:space="0" w:color="auto" w:frame="1"/>
        </w:rPr>
        <w:t xml:space="preserve"> ее с отдельных категорий родителей (законных представителей);</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 xml:space="preserve">готовит проект муниципального правового акта о размерах, порядке и условиях оплаты труда работников </w:t>
      </w:r>
      <w:r w:rsidR="00B962EF" w:rsidRPr="00B962EF">
        <w:rPr>
          <w:sz w:val="26"/>
          <w:szCs w:val="26"/>
          <w:bdr w:val="none" w:sz="0" w:space="0" w:color="auto" w:frame="1"/>
        </w:rPr>
        <w:t>подведомственных муниципальных образовательных организаций</w:t>
      </w:r>
      <w:r w:rsidRPr="00E65B5C">
        <w:rPr>
          <w:sz w:val="26"/>
          <w:szCs w:val="26"/>
          <w:bdr w:val="none" w:sz="0" w:space="0" w:color="auto" w:frame="1"/>
        </w:rPr>
        <w:t>, предложения по ее совершенствованию (изменению). Осуществляет консультационное сопровождение и контроль за правильностью применения установленной системы оплаты труда;</w:t>
      </w:r>
    </w:p>
    <w:p w:rsidR="00E65B5C" w:rsidRPr="00E65B5C" w:rsidRDefault="00E65B5C" w:rsidP="00E65B5C">
      <w:pPr>
        <w:widowControl w:val="0"/>
        <w:numPr>
          <w:ilvl w:val="0"/>
          <w:numId w:val="6"/>
        </w:numPr>
        <w:autoSpaceDE w:val="0"/>
        <w:autoSpaceDN w:val="0"/>
        <w:ind w:left="0" w:firstLine="709"/>
        <w:jc w:val="both"/>
        <w:rPr>
          <w:sz w:val="26"/>
          <w:szCs w:val="26"/>
          <w:bdr w:val="none" w:sz="0" w:space="0" w:color="auto" w:frame="1"/>
        </w:rPr>
      </w:pPr>
      <w:r w:rsidRPr="00E65B5C">
        <w:rPr>
          <w:sz w:val="26"/>
          <w:szCs w:val="26"/>
          <w:bdr w:val="none" w:sz="0" w:space="0" w:color="auto" w:frame="1"/>
        </w:rPr>
        <w:t xml:space="preserve">анализирует экономическое развитие, эффективность деятельности, в том числе финансово-хозяйственной, </w:t>
      </w:r>
      <w:r w:rsidR="00B962EF" w:rsidRPr="00B962EF">
        <w:rPr>
          <w:sz w:val="26"/>
          <w:szCs w:val="26"/>
          <w:bdr w:val="none" w:sz="0" w:space="0" w:color="auto" w:frame="1"/>
        </w:rPr>
        <w:t xml:space="preserve">подведомственных муниципальных образовательных организаций </w:t>
      </w:r>
      <w:r w:rsidR="00B962EF">
        <w:rPr>
          <w:sz w:val="26"/>
          <w:szCs w:val="26"/>
          <w:bdr w:val="none" w:sz="0" w:space="0" w:color="auto" w:frame="1"/>
        </w:rPr>
        <w:t xml:space="preserve">и прочих </w:t>
      </w:r>
      <w:r w:rsidRPr="00E65B5C">
        <w:rPr>
          <w:sz w:val="26"/>
          <w:szCs w:val="26"/>
          <w:bdr w:val="none" w:sz="0" w:space="0" w:color="auto" w:frame="1"/>
        </w:rPr>
        <w:t>учреждений;</w:t>
      </w:r>
    </w:p>
    <w:p w:rsidR="00E65B5C" w:rsidRPr="00E65B5C" w:rsidRDefault="00E65B5C" w:rsidP="00E65B5C">
      <w:pPr>
        <w:numPr>
          <w:ilvl w:val="0"/>
          <w:numId w:val="6"/>
        </w:numPr>
        <w:shd w:val="clear" w:color="auto" w:fill="FFFFFF"/>
        <w:ind w:left="0" w:firstLine="709"/>
        <w:contextualSpacing/>
        <w:jc w:val="both"/>
        <w:rPr>
          <w:sz w:val="26"/>
          <w:szCs w:val="26"/>
          <w:bdr w:val="none" w:sz="0" w:space="0" w:color="auto" w:frame="1"/>
        </w:rPr>
      </w:pPr>
      <w:r w:rsidRPr="00E65B5C">
        <w:rPr>
          <w:sz w:val="26"/>
          <w:szCs w:val="26"/>
          <w:bdr w:val="none" w:sz="0" w:space="0" w:color="auto" w:frame="1"/>
        </w:rPr>
        <w:t>осуществляет закупки товаров, работ, услуг для обеспечения деятельности управления в соответствии с действующим законодательством;</w:t>
      </w:r>
    </w:p>
    <w:p w:rsidR="00E65B5C" w:rsidRPr="00E65B5C" w:rsidRDefault="00E65B5C" w:rsidP="00E65B5C">
      <w:pPr>
        <w:numPr>
          <w:ilvl w:val="0"/>
          <w:numId w:val="6"/>
        </w:numPr>
        <w:autoSpaceDE w:val="0"/>
        <w:autoSpaceDN w:val="0"/>
        <w:adjustRightInd w:val="0"/>
        <w:spacing w:after="160"/>
        <w:ind w:left="0" w:firstLine="709"/>
        <w:contextualSpacing/>
        <w:jc w:val="both"/>
        <w:rPr>
          <w:rFonts w:eastAsiaTheme="minorHAnsi"/>
          <w:sz w:val="26"/>
          <w:szCs w:val="26"/>
          <w:lang w:eastAsia="en-US"/>
        </w:rPr>
      </w:pPr>
      <w:r w:rsidRPr="00E65B5C">
        <w:rPr>
          <w:sz w:val="26"/>
          <w:szCs w:val="26"/>
          <w:bdr w:val="none" w:sz="0" w:space="0" w:color="auto" w:frame="1"/>
        </w:rPr>
        <w:t xml:space="preserve"> осуществляет внутренний финансовый аудит</w:t>
      </w:r>
      <w:r w:rsidRPr="00E65B5C">
        <w:rPr>
          <w:rFonts w:eastAsiaTheme="minorHAnsi"/>
          <w:sz w:val="26"/>
          <w:szCs w:val="26"/>
          <w:lang w:eastAsia="en-US"/>
        </w:rPr>
        <w:t xml:space="preserve"> по формированию и предоставлению руководителю главного администратора бюджетных средств:</w:t>
      </w:r>
    </w:p>
    <w:p w:rsidR="00E65B5C" w:rsidRPr="00E65B5C" w:rsidRDefault="00E65B5C" w:rsidP="00E65B5C">
      <w:pPr>
        <w:autoSpaceDE w:val="0"/>
        <w:autoSpaceDN w:val="0"/>
        <w:adjustRightInd w:val="0"/>
        <w:ind w:firstLine="708"/>
        <w:jc w:val="both"/>
        <w:rPr>
          <w:rFonts w:eastAsiaTheme="minorHAnsi"/>
          <w:sz w:val="26"/>
          <w:szCs w:val="26"/>
          <w:lang w:eastAsia="en-US"/>
        </w:rPr>
      </w:pPr>
      <w:r w:rsidRPr="00E65B5C">
        <w:rPr>
          <w:rFonts w:eastAsiaTheme="minorHAnsi"/>
          <w:sz w:val="26"/>
          <w:szCs w:val="26"/>
          <w:lang w:eastAsia="en-US"/>
        </w:rPr>
        <w:t>-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E65B5C" w:rsidRPr="00E65B5C" w:rsidRDefault="00E65B5C" w:rsidP="00E65B5C">
      <w:pPr>
        <w:autoSpaceDE w:val="0"/>
        <w:autoSpaceDN w:val="0"/>
        <w:adjustRightInd w:val="0"/>
        <w:ind w:firstLine="709"/>
        <w:contextualSpacing/>
        <w:jc w:val="both"/>
        <w:rPr>
          <w:rFonts w:eastAsiaTheme="minorHAnsi"/>
          <w:sz w:val="26"/>
          <w:szCs w:val="26"/>
          <w:lang w:eastAsia="en-US"/>
        </w:rPr>
      </w:pPr>
      <w:r w:rsidRPr="00E65B5C">
        <w:rPr>
          <w:rFonts w:eastAsiaTheme="minorHAnsi"/>
          <w:sz w:val="26"/>
          <w:szCs w:val="26"/>
          <w:lang w:eastAsia="en-US"/>
        </w:rPr>
        <w:t>-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E65B5C" w:rsidRPr="00E65B5C" w:rsidRDefault="00E65B5C" w:rsidP="00E65B5C">
      <w:pPr>
        <w:autoSpaceDE w:val="0"/>
        <w:autoSpaceDN w:val="0"/>
        <w:adjustRightInd w:val="0"/>
        <w:ind w:firstLine="708"/>
        <w:contextualSpacing/>
        <w:jc w:val="both"/>
        <w:rPr>
          <w:rFonts w:eastAsiaTheme="minorHAnsi"/>
          <w:sz w:val="26"/>
          <w:szCs w:val="26"/>
          <w:lang w:eastAsia="en-US"/>
        </w:rPr>
      </w:pPr>
      <w:r w:rsidRPr="00E65B5C">
        <w:rPr>
          <w:rFonts w:eastAsiaTheme="minorHAnsi"/>
          <w:sz w:val="26"/>
          <w:szCs w:val="26"/>
          <w:lang w:eastAsia="en-US"/>
        </w:rPr>
        <w:t>-заключения о результатах исполнения решений, направленных на повышение качества финансового менеджмента.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 xml:space="preserve">осуществляет в соответствии с действующим законодательством организационное и информационное сопровождение </w:t>
      </w:r>
      <w:r w:rsidR="00B962EF" w:rsidRPr="00B962EF">
        <w:rPr>
          <w:sz w:val="26"/>
          <w:szCs w:val="26"/>
          <w:bdr w:val="none" w:sz="0" w:space="0" w:color="auto" w:frame="1"/>
        </w:rPr>
        <w:t xml:space="preserve">подведомственных муниципальных образовательных организаций </w:t>
      </w:r>
      <w:r w:rsidRPr="00E65B5C">
        <w:rPr>
          <w:sz w:val="26"/>
          <w:szCs w:val="26"/>
          <w:bdr w:val="none" w:sz="0" w:space="0" w:color="auto" w:frame="1"/>
        </w:rPr>
        <w:t>по формированию социальных паспортов;</w:t>
      </w:r>
    </w:p>
    <w:p w:rsidR="00E65B5C" w:rsidRPr="00E65B5C" w:rsidRDefault="00E65B5C" w:rsidP="00E65B5C">
      <w:pPr>
        <w:numPr>
          <w:ilvl w:val="0"/>
          <w:numId w:val="6"/>
        </w:numPr>
        <w:shd w:val="clear" w:color="auto" w:fill="FFFFFF"/>
        <w:spacing w:after="160"/>
        <w:ind w:left="0" w:firstLine="709"/>
        <w:contextualSpacing/>
        <w:jc w:val="both"/>
        <w:rPr>
          <w:strike/>
          <w:sz w:val="26"/>
          <w:szCs w:val="26"/>
          <w:bdr w:val="none" w:sz="0" w:space="0" w:color="auto" w:frame="1"/>
        </w:rPr>
      </w:pPr>
      <w:r w:rsidRPr="00E65B5C">
        <w:rPr>
          <w:sz w:val="26"/>
          <w:szCs w:val="26"/>
        </w:rPr>
        <w:t>ф</w:t>
      </w:r>
      <w:r w:rsidRPr="00E65B5C">
        <w:rPr>
          <w:sz w:val="26"/>
          <w:szCs w:val="26"/>
          <w:bdr w:val="none" w:sz="0" w:space="0" w:color="auto" w:frame="1"/>
        </w:rPr>
        <w:t>ормирует и утверждает муниципальное задание для подведомственных муниципальных образовательных организаций и прочих учреждений города Когалыма и осуществляет контроль за его выполнением;</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п</w:t>
      </w:r>
      <w:r w:rsidRPr="00E65B5C">
        <w:rPr>
          <w:sz w:val="26"/>
          <w:szCs w:val="26"/>
          <w:bdr w:val="none" w:sz="0" w:space="0" w:color="auto" w:frame="1"/>
        </w:rPr>
        <w:t>редоставляет в управление экономики Ад</w:t>
      </w:r>
      <w:r w:rsidR="00A071FC">
        <w:rPr>
          <w:sz w:val="26"/>
          <w:szCs w:val="26"/>
          <w:bdr w:val="none" w:sz="0" w:space="0" w:color="auto" w:frame="1"/>
        </w:rPr>
        <w:t>министрации города Когалыма, в К</w:t>
      </w:r>
      <w:r w:rsidRPr="00E65B5C">
        <w:rPr>
          <w:sz w:val="26"/>
          <w:szCs w:val="26"/>
          <w:bdr w:val="none" w:sz="0" w:space="0" w:color="auto" w:frame="1"/>
        </w:rPr>
        <w:t>омитет финансов Администрации города Когалыма данные, необходимые для разработки прогноза социально-экономического развития города Когалыма, проекта бюджета города Когалыма на очередной финансовый год и среднесрочного финансового плана города Когалыма;</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rPr>
        <w:t xml:space="preserve">предоставляет в органы государственной власти, органы местного самоуправления </w:t>
      </w:r>
      <w:r w:rsidR="00F433AF">
        <w:rPr>
          <w:sz w:val="26"/>
          <w:szCs w:val="26"/>
        </w:rPr>
        <w:t xml:space="preserve">города Когалыма </w:t>
      </w:r>
      <w:r w:rsidRPr="00E65B5C">
        <w:rPr>
          <w:sz w:val="26"/>
          <w:szCs w:val="26"/>
        </w:rPr>
        <w:t>установленную отчетность по осуществлению своих полномочий, а также отдельных государственных полномочий;</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организует выдачу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обеспечивает организационное, информационное и методическое сопровождение программы персонифицированного финансирования дополнительного образования детей в городе Когалыме;</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2"/>
          <w:lang w:eastAsia="en-US"/>
        </w:rPr>
        <w:t xml:space="preserve">участвует в реализации мероприятий </w:t>
      </w:r>
      <w:r w:rsidRPr="00E65B5C">
        <w:rPr>
          <w:rFonts w:eastAsiaTheme="minorHAnsi"/>
          <w:sz w:val="26"/>
          <w:szCs w:val="26"/>
          <w:lang w:eastAsia="en-US"/>
        </w:rPr>
        <w:t xml:space="preserve">по профилактике терроризма и экстремизма, а также в минимизации и (или) ликвидации последствий их проявлений </w:t>
      </w:r>
      <w:r w:rsidRPr="00E65B5C">
        <w:rPr>
          <w:rFonts w:eastAsiaTheme="minorHAnsi"/>
          <w:sz w:val="26"/>
          <w:szCs w:val="22"/>
          <w:lang w:eastAsia="en-US"/>
        </w:rPr>
        <w:t>в пределах своей компетенции.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в пределах полномочий Управления образования;</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 xml:space="preserve">организует и осуществляет мероприятия по предупреждению чрезвычайных ситуаций, обеспечению технической, пожарной, санитарно-эпидемиологической, антитеррористической безопасности </w:t>
      </w:r>
      <w:r w:rsidR="00B962EF" w:rsidRPr="00B962EF">
        <w:rPr>
          <w:rFonts w:eastAsiaTheme="minorHAnsi"/>
          <w:sz w:val="26"/>
          <w:szCs w:val="26"/>
          <w:lang w:eastAsia="en-US"/>
        </w:rPr>
        <w:t>подведомственных муниципальных образовательных организаций</w:t>
      </w:r>
      <w:r w:rsidRPr="00E65B5C">
        <w:rPr>
          <w:rFonts w:eastAsiaTheme="minorHAnsi"/>
          <w:sz w:val="26"/>
          <w:szCs w:val="26"/>
          <w:lang w:eastAsia="en-US"/>
        </w:rPr>
        <w:t>;</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о</w:t>
      </w:r>
      <w:r w:rsidRPr="00E65B5C">
        <w:rPr>
          <w:sz w:val="26"/>
          <w:szCs w:val="26"/>
          <w:bdr w:val="none" w:sz="0" w:space="0" w:color="auto" w:frame="1"/>
        </w:rPr>
        <w:t xml:space="preserve">рганизует мероприятия по мобилизационной готовности </w:t>
      </w:r>
      <w:r w:rsidR="00B962EF" w:rsidRPr="00B962EF">
        <w:rPr>
          <w:sz w:val="26"/>
          <w:szCs w:val="26"/>
          <w:bdr w:val="none" w:sz="0" w:space="0" w:color="auto" w:frame="1"/>
        </w:rPr>
        <w:t xml:space="preserve">подведомственных муниципальных образовательных организаций </w:t>
      </w:r>
      <w:r w:rsidRPr="00E65B5C">
        <w:rPr>
          <w:sz w:val="26"/>
          <w:szCs w:val="26"/>
          <w:bdr w:val="none" w:sz="0" w:space="0" w:color="auto" w:frame="1"/>
        </w:rPr>
        <w:t>и прочих учреждений по гражданской обороне и чрезвычайным ситуациям;</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 xml:space="preserve">обеспечивает сбор, обобщение и учет информации о реализации на объектах </w:t>
      </w:r>
      <w:r w:rsidR="00B962EF" w:rsidRPr="00B962EF">
        <w:rPr>
          <w:rFonts w:eastAsiaTheme="minorHAnsi"/>
          <w:sz w:val="26"/>
          <w:szCs w:val="26"/>
          <w:lang w:eastAsia="en-US"/>
        </w:rPr>
        <w:t xml:space="preserve">подведомственных муниципальных образовательных организаций </w:t>
      </w:r>
      <w:r w:rsidRPr="00E65B5C">
        <w:rPr>
          <w:rFonts w:eastAsiaTheme="minorHAnsi"/>
          <w:sz w:val="26"/>
          <w:szCs w:val="26"/>
          <w:lang w:eastAsia="en-US"/>
        </w:rPr>
        <w:t>требований к антитеррористической защищенности, включая вопросы категорирования, паспортизации, инженерной укреплённости, оснащения их средствами охраны;</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обеспечивает проведение не реже 1 раза в год в отношении руководителей подведомственных организаций проверки знаний в области обеспечения безопасности при перевозке автотранспортом организованных групп детей к месту проведения массовых мероприятий, в том числе школьными автобусами;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rFonts w:eastAsiaTheme="minorHAnsi"/>
          <w:sz w:val="26"/>
          <w:szCs w:val="26"/>
          <w:lang w:eastAsia="en-US"/>
        </w:rPr>
        <w:t xml:space="preserve">обеспечивает проведение не реже 1 раза в год в отношении руководителей </w:t>
      </w:r>
      <w:r w:rsidR="00B962EF" w:rsidRPr="00B962EF">
        <w:rPr>
          <w:rFonts w:eastAsiaTheme="minorHAnsi"/>
          <w:sz w:val="26"/>
          <w:szCs w:val="26"/>
          <w:lang w:eastAsia="en-US"/>
        </w:rPr>
        <w:t xml:space="preserve">подведомственных муниципальных образовательных организаций </w:t>
      </w:r>
      <w:r w:rsidRPr="00E65B5C">
        <w:rPr>
          <w:rFonts w:eastAsiaTheme="minorHAnsi"/>
          <w:sz w:val="26"/>
          <w:szCs w:val="26"/>
          <w:lang w:eastAsia="en-US"/>
        </w:rPr>
        <w:t>проверки знаний в области обеспечения антитеррористической безопасности;</w:t>
      </w:r>
    </w:p>
    <w:p w:rsidR="00E65B5C" w:rsidRPr="00E65B5C" w:rsidRDefault="00E65B5C" w:rsidP="00E65B5C">
      <w:pPr>
        <w:numPr>
          <w:ilvl w:val="0"/>
          <w:numId w:val="6"/>
        </w:numPr>
        <w:shd w:val="clear" w:color="auto" w:fill="FFFFFF"/>
        <w:spacing w:after="160"/>
        <w:ind w:left="0" w:firstLine="709"/>
        <w:contextualSpacing/>
        <w:jc w:val="both"/>
        <w:rPr>
          <w:sz w:val="26"/>
          <w:szCs w:val="26"/>
          <w:bdr w:val="none" w:sz="0" w:space="0" w:color="auto" w:frame="1"/>
        </w:rPr>
      </w:pPr>
      <w:r w:rsidRPr="00E65B5C">
        <w:rPr>
          <w:sz w:val="26"/>
          <w:szCs w:val="26"/>
          <w:bdr w:val="none" w:sz="0" w:space="0" w:color="auto" w:frame="1"/>
        </w:rPr>
        <w:t>осуществляет в пределах своей компетенции иные функции в соответствии с действующим законодательством.</w:t>
      </w:r>
    </w:p>
    <w:p w:rsidR="00E65B5C" w:rsidRPr="00E65B5C" w:rsidRDefault="00E65B5C" w:rsidP="00E65B5C">
      <w:pPr>
        <w:shd w:val="clear" w:color="auto" w:fill="FFFFFF"/>
        <w:jc w:val="both"/>
        <w:rPr>
          <w:rFonts w:asciiTheme="minorHAnsi" w:eastAsiaTheme="minorHAnsi" w:hAnsiTheme="minorHAnsi" w:cstheme="minorBidi"/>
          <w:sz w:val="22"/>
          <w:szCs w:val="22"/>
          <w:lang w:eastAsia="en-US"/>
        </w:rPr>
      </w:pPr>
    </w:p>
    <w:p w:rsidR="000A74D0" w:rsidRPr="00E65B5C" w:rsidRDefault="000A74D0"/>
    <w:sectPr w:rsidR="000A74D0" w:rsidRPr="00E65B5C" w:rsidSect="00523086">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14BC"/>
    <w:multiLevelType w:val="multilevel"/>
    <w:tmpl w:val="6C10FE30"/>
    <w:lvl w:ilvl="0">
      <w:start w:val="1"/>
      <w:numFmt w:val="decimal"/>
      <w:lvlText w:val="%1"/>
      <w:lvlJc w:val="left"/>
      <w:pPr>
        <w:ind w:left="525" w:hanging="525"/>
      </w:pPr>
      <w:rPr>
        <w:rFonts w:hint="default"/>
      </w:rPr>
    </w:lvl>
    <w:lvl w:ilvl="1">
      <w:start w:val="3"/>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283365FE"/>
    <w:multiLevelType w:val="hybridMultilevel"/>
    <w:tmpl w:val="28D86878"/>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B3218"/>
    <w:multiLevelType w:val="hybridMultilevel"/>
    <w:tmpl w:val="0EAADA2C"/>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9441E41"/>
    <w:multiLevelType w:val="multilevel"/>
    <w:tmpl w:val="3190B190"/>
    <w:lvl w:ilvl="0">
      <w:start w:val="1"/>
      <w:numFmt w:val="decimal"/>
      <w:lvlText w:val="%1."/>
      <w:lvlJc w:val="left"/>
      <w:pPr>
        <w:ind w:left="1125" w:hanging="405"/>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301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8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55" w:hanging="1800"/>
      </w:pPr>
      <w:rPr>
        <w:rFonts w:hint="default"/>
      </w:rPr>
    </w:lvl>
    <w:lvl w:ilvl="8">
      <w:start w:val="1"/>
      <w:numFmt w:val="decimal"/>
      <w:isLgl/>
      <w:lvlText w:val="%1.%2.%3.%4.%5.%6.%7.%8.%9."/>
      <w:lvlJc w:val="left"/>
      <w:pPr>
        <w:ind w:left="5760" w:hanging="1800"/>
      </w:pPr>
      <w:rPr>
        <w:rFonts w:hint="default"/>
      </w:rPr>
    </w:lvl>
  </w:abstractNum>
  <w:abstractNum w:abstractNumId="4">
    <w:nsid w:val="6DB03D16"/>
    <w:multiLevelType w:val="multilevel"/>
    <w:tmpl w:val="3190B190"/>
    <w:lvl w:ilvl="0">
      <w:start w:val="1"/>
      <w:numFmt w:val="decimal"/>
      <w:lvlText w:val="%1."/>
      <w:lvlJc w:val="left"/>
      <w:pPr>
        <w:ind w:left="1125" w:hanging="405"/>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301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8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55" w:hanging="1800"/>
      </w:pPr>
      <w:rPr>
        <w:rFonts w:hint="default"/>
      </w:rPr>
    </w:lvl>
    <w:lvl w:ilvl="8">
      <w:start w:val="1"/>
      <w:numFmt w:val="decimal"/>
      <w:isLgl/>
      <w:lvlText w:val="%1.%2.%3.%4.%5.%6.%7.%8.%9."/>
      <w:lvlJc w:val="left"/>
      <w:pPr>
        <w:ind w:left="5760" w:hanging="1800"/>
      </w:pPr>
      <w:rPr>
        <w:rFonts w:hint="default"/>
      </w:rPr>
    </w:lvl>
  </w:abstractNum>
  <w:abstractNum w:abstractNumId="5">
    <w:nsid w:val="759D61E0"/>
    <w:multiLevelType w:val="hybridMultilevel"/>
    <w:tmpl w:val="36D4AF9E"/>
    <w:lvl w:ilvl="0" w:tplc="5D2263B8">
      <w:start w:val="1"/>
      <w:numFmt w:val="decimal"/>
      <w:lvlText w:val="%1)"/>
      <w:lvlJc w:val="left"/>
      <w:pPr>
        <w:ind w:left="928"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C55C50"/>
    <w:multiLevelType w:val="hybridMultilevel"/>
    <w:tmpl w:val="54582DE8"/>
    <w:lvl w:ilvl="0" w:tplc="EC54E8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96"/>
    <w:rsid w:val="000A74D0"/>
    <w:rsid w:val="0016323A"/>
    <w:rsid w:val="001C3C0A"/>
    <w:rsid w:val="003C24EE"/>
    <w:rsid w:val="004810F4"/>
    <w:rsid w:val="00523086"/>
    <w:rsid w:val="00605960"/>
    <w:rsid w:val="006138B2"/>
    <w:rsid w:val="007A710A"/>
    <w:rsid w:val="00883D55"/>
    <w:rsid w:val="00904C96"/>
    <w:rsid w:val="009F11B2"/>
    <w:rsid w:val="00A071FC"/>
    <w:rsid w:val="00A706A1"/>
    <w:rsid w:val="00B962EF"/>
    <w:rsid w:val="00BE0E9C"/>
    <w:rsid w:val="00C52825"/>
    <w:rsid w:val="00CC166C"/>
    <w:rsid w:val="00CF646A"/>
    <w:rsid w:val="00DD5F53"/>
    <w:rsid w:val="00E65B5C"/>
    <w:rsid w:val="00F35D1E"/>
    <w:rsid w:val="00F433AF"/>
    <w:rsid w:val="00FD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C96"/>
    <w:pPr>
      <w:ind w:left="720"/>
      <w:contextualSpacing/>
    </w:pPr>
  </w:style>
  <w:style w:type="table" w:styleId="a4">
    <w:name w:val="Table Grid"/>
    <w:basedOn w:val="a1"/>
    <w:uiPriority w:val="39"/>
    <w:rsid w:val="0090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38B2"/>
    <w:rPr>
      <w:rFonts w:ascii="Segoe UI" w:hAnsi="Segoe UI" w:cs="Segoe UI"/>
      <w:sz w:val="18"/>
      <w:szCs w:val="18"/>
    </w:rPr>
  </w:style>
  <w:style w:type="character" w:customStyle="1" w:styleId="a6">
    <w:name w:val="Текст выноски Знак"/>
    <w:basedOn w:val="a0"/>
    <w:link w:val="a5"/>
    <w:uiPriority w:val="99"/>
    <w:semiHidden/>
    <w:rsid w:val="006138B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C96"/>
    <w:pPr>
      <w:ind w:left="720"/>
      <w:contextualSpacing/>
    </w:pPr>
  </w:style>
  <w:style w:type="table" w:styleId="a4">
    <w:name w:val="Table Grid"/>
    <w:basedOn w:val="a1"/>
    <w:uiPriority w:val="39"/>
    <w:rsid w:val="0090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38B2"/>
    <w:rPr>
      <w:rFonts w:ascii="Segoe UI" w:hAnsi="Segoe UI" w:cs="Segoe UI"/>
      <w:sz w:val="18"/>
      <w:szCs w:val="18"/>
    </w:rPr>
  </w:style>
  <w:style w:type="character" w:customStyle="1" w:styleId="a6">
    <w:name w:val="Текст выноски Знак"/>
    <w:basedOn w:val="a0"/>
    <w:link w:val="a5"/>
    <w:uiPriority w:val="99"/>
    <w:semiHidden/>
    <w:rsid w:val="006138B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22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4330</Words>
  <Characters>24682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Лавреньтьева Александра Николаева</dc:creator>
  <cp:keywords/>
  <dc:description/>
  <cp:lastModifiedBy>Макшакова Елена Александровна</cp:lastModifiedBy>
  <cp:revision>11</cp:revision>
  <cp:lastPrinted>2019-11-26T09:17:00Z</cp:lastPrinted>
  <dcterms:created xsi:type="dcterms:W3CDTF">2019-10-21T06:42:00Z</dcterms:created>
  <dcterms:modified xsi:type="dcterms:W3CDTF">2019-11-28T06:27:00Z</dcterms:modified>
</cp:coreProperties>
</file>