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F7" w:rsidRPr="00D466F7" w:rsidRDefault="00D466F7" w:rsidP="00D466F7">
      <w:pPr>
        <w:ind w:right="2"/>
        <w:jc w:val="center"/>
        <w:rPr>
          <w:b/>
          <w:color w:val="3366FF"/>
          <w:sz w:val="32"/>
          <w:szCs w:val="32"/>
        </w:rPr>
      </w:pPr>
      <w:r w:rsidRPr="00D466F7">
        <w:rPr>
          <w:noProof/>
        </w:rPr>
        <w:drawing>
          <wp:anchor distT="36830" distB="36830" distL="6400800" distR="6400800" simplePos="0" relativeHeight="251659264" behindDoc="0" locked="0" layoutInCell="1" allowOverlap="1" wp14:anchorId="4F5B0FE5" wp14:editId="737DAD17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6F7" w:rsidRPr="00D466F7" w:rsidRDefault="00D466F7" w:rsidP="00D466F7">
      <w:pPr>
        <w:ind w:right="2"/>
        <w:jc w:val="center"/>
        <w:rPr>
          <w:b/>
          <w:color w:val="3366FF"/>
          <w:sz w:val="32"/>
          <w:szCs w:val="32"/>
        </w:rPr>
      </w:pPr>
    </w:p>
    <w:p w:rsidR="00D466F7" w:rsidRPr="00D466F7" w:rsidRDefault="00D466F7" w:rsidP="00D466F7">
      <w:pPr>
        <w:ind w:right="2"/>
        <w:jc w:val="center"/>
        <w:rPr>
          <w:b/>
          <w:color w:val="3366FF"/>
          <w:sz w:val="6"/>
          <w:szCs w:val="32"/>
        </w:rPr>
      </w:pPr>
    </w:p>
    <w:p w:rsidR="00D466F7" w:rsidRPr="00D466F7" w:rsidRDefault="00D466F7" w:rsidP="00D466F7">
      <w:pPr>
        <w:ind w:right="2"/>
        <w:jc w:val="center"/>
        <w:rPr>
          <w:b/>
          <w:color w:val="3366FF"/>
          <w:sz w:val="12"/>
          <w:szCs w:val="32"/>
        </w:rPr>
      </w:pPr>
    </w:p>
    <w:p w:rsidR="00D466F7" w:rsidRPr="00D466F7" w:rsidRDefault="00D466F7" w:rsidP="00D466F7">
      <w:pPr>
        <w:ind w:right="2"/>
        <w:jc w:val="center"/>
        <w:rPr>
          <w:b/>
          <w:color w:val="000000"/>
          <w:sz w:val="32"/>
          <w:szCs w:val="32"/>
        </w:rPr>
      </w:pPr>
      <w:r w:rsidRPr="00D466F7">
        <w:rPr>
          <w:b/>
          <w:color w:val="000000"/>
          <w:sz w:val="32"/>
          <w:szCs w:val="32"/>
        </w:rPr>
        <w:t>ПОСТАНОВЛЕНИЕ</w:t>
      </w:r>
    </w:p>
    <w:p w:rsidR="00D466F7" w:rsidRPr="00D466F7" w:rsidRDefault="00D466F7" w:rsidP="00D466F7">
      <w:pPr>
        <w:ind w:right="2"/>
        <w:jc w:val="center"/>
        <w:rPr>
          <w:b/>
          <w:color w:val="000000"/>
          <w:sz w:val="32"/>
          <w:szCs w:val="32"/>
        </w:rPr>
      </w:pPr>
      <w:r w:rsidRPr="00D466F7">
        <w:rPr>
          <w:b/>
          <w:color w:val="000000"/>
          <w:sz w:val="32"/>
          <w:szCs w:val="32"/>
        </w:rPr>
        <w:t>АДМИНИСТРАЦИИ ГОРОДА КОГАЛЫМА</w:t>
      </w:r>
    </w:p>
    <w:p w:rsidR="00D466F7" w:rsidRPr="00D466F7" w:rsidRDefault="00D466F7" w:rsidP="00D466F7">
      <w:pPr>
        <w:ind w:right="2"/>
        <w:jc w:val="center"/>
        <w:rPr>
          <w:b/>
          <w:color w:val="000000"/>
          <w:sz w:val="28"/>
          <w:szCs w:val="28"/>
        </w:rPr>
      </w:pPr>
      <w:r w:rsidRPr="00D466F7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D466F7" w:rsidRPr="00D466F7" w:rsidRDefault="00D466F7" w:rsidP="00D466F7">
      <w:pPr>
        <w:ind w:right="2"/>
        <w:jc w:val="center"/>
        <w:rPr>
          <w:color w:val="000000"/>
          <w:sz w:val="2"/>
        </w:rPr>
      </w:pPr>
    </w:p>
    <w:p w:rsidR="00D466F7" w:rsidRPr="00D466F7" w:rsidRDefault="00D466F7" w:rsidP="00D466F7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D466F7" w:rsidRPr="00D466F7" w:rsidTr="00CB0730">
        <w:trPr>
          <w:trHeight w:val="155"/>
        </w:trPr>
        <w:tc>
          <w:tcPr>
            <w:tcW w:w="565" w:type="dxa"/>
            <w:vAlign w:val="center"/>
          </w:tcPr>
          <w:p w:rsidR="00D466F7" w:rsidRPr="00D466F7" w:rsidRDefault="00D466F7" w:rsidP="00D466F7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D466F7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466F7" w:rsidRPr="00D466F7" w:rsidRDefault="00D466F7" w:rsidP="00D466F7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D466F7">
              <w:rPr>
                <w:rFonts w:ascii="Arial" w:hAnsi="Arial" w:cs="Arial"/>
                <w:color w:val="000000"/>
                <w:sz w:val="26"/>
              </w:rPr>
              <w:t>«29»</w:t>
            </w:r>
          </w:p>
        </w:tc>
        <w:tc>
          <w:tcPr>
            <w:tcW w:w="239" w:type="dxa"/>
            <w:vAlign w:val="center"/>
          </w:tcPr>
          <w:p w:rsidR="00D466F7" w:rsidRPr="00D466F7" w:rsidRDefault="00D466F7" w:rsidP="00D466F7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466F7" w:rsidRPr="00D466F7" w:rsidRDefault="00D466F7" w:rsidP="00D466F7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D466F7">
              <w:rPr>
                <w:rFonts w:ascii="Arial" w:hAnsi="Arial" w:cs="Arial"/>
                <w:color w:val="000000"/>
                <w:sz w:val="26"/>
              </w:rPr>
              <w:t>мая</w:t>
            </w:r>
          </w:p>
        </w:tc>
        <w:tc>
          <w:tcPr>
            <w:tcW w:w="239" w:type="dxa"/>
          </w:tcPr>
          <w:p w:rsidR="00D466F7" w:rsidRPr="00D466F7" w:rsidRDefault="00D466F7" w:rsidP="00D466F7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466F7" w:rsidRPr="00D466F7" w:rsidRDefault="00D466F7" w:rsidP="00D466F7">
            <w:pPr>
              <w:rPr>
                <w:rFonts w:ascii="Arial" w:hAnsi="Arial" w:cs="Arial"/>
                <w:color w:val="000000"/>
                <w:sz w:val="26"/>
              </w:rPr>
            </w:pPr>
            <w:r w:rsidRPr="00D466F7">
              <w:rPr>
                <w:rFonts w:ascii="Arial" w:hAnsi="Arial" w:cs="Arial"/>
                <w:color w:val="000000"/>
                <w:sz w:val="26"/>
              </w:rPr>
              <w:t>2020</w:t>
            </w:r>
          </w:p>
        </w:tc>
        <w:tc>
          <w:tcPr>
            <w:tcW w:w="2258" w:type="dxa"/>
          </w:tcPr>
          <w:p w:rsidR="00D466F7" w:rsidRPr="00D466F7" w:rsidRDefault="00D466F7" w:rsidP="00D466F7">
            <w:pPr>
              <w:rPr>
                <w:rFonts w:ascii="Arial" w:hAnsi="Arial" w:cs="Arial"/>
                <w:color w:val="000000"/>
                <w:sz w:val="26"/>
              </w:rPr>
            </w:pPr>
            <w:r w:rsidRPr="00D466F7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D466F7" w:rsidRPr="00D466F7" w:rsidRDefault="00D466F7" w:rsidP="00D466F7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D466F7">
              <w:rPr>
                <w:color w:val="000000"/>
                <w:sz w:val="26"/>
              </w:rPr>
              <w:t xml:space="preserve"> №</w:t>
            </w:r>
            <w:r w:rsidRPr="00D466F7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66F7" w:rsidRPr="00D466F7" w:rsidRDefault="00D466F7" w:rsidP="00D466F7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950</w:t>
            </w:r>
          </w:p>
        </w:tc>
      </w:tr>
    </w:tbl>
    <w:p w:rsidR="00F03BB7" w:rsidRPr="00F03BB7" w:rsidRDefault="00F03BB7" w:rsidP="00F03BB7">
      <w:pPr>
        <w:widowControl w:val="0"/>
        <w:ind w:firstLine="4446"/>
        <w:rPr>
          <w:color w:val="000000"/>
        </w:rPr>
      </w:pPr>
    </w:p>
    <w:p w:rsidR="000257D1" w:rsidRDefault="000257D1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0257D1" w:rsidRDefault="000257D1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0257D1" w:rsidRDefault="000257D1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4E2E35" w:rsidRPr="000A2057" w:rsidRDefault="000257D1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О</w:t>
      </w:r>
      <w:r w:rsidR="004E2E35" w:rsidRPr="00E30A6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 </w:t>
      </w:r>
      <w:r w:rsidR="004E2E35" w:rsidRPr="000A2057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дополнительных мерах </w:t>
      </w:r>
    </w:p>
    <w:p w:rsidR="004E2E35" w:rsidRPr="00E30A67" w:rsidRDefault="004E2E35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  <w:r w:rsidRPr="000A2057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>по пред</w:t>
      </w:r>
      <w:r w:rsidR="00500152" w:rsidRPr="000A2057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>отвращению</w:t>
      </w:r>
      <w:r w:rsidRPr="000A2057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 з</w:t>
      </w:r>
      <w:r w:rsidRPr="00E30A6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авоза </w:t>
      </w:r>
    </w:p>
    <w:p w:rsidR="004E2E35" w:rsidRPr="00E30A67" w:rsidRDefault="004E2E35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  <w:r w:rsidRPr="00E30A6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и распространени</w:t>
      </w:r>
      <w:r w:rsidR="00751605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я</w:t>
      </w:r>
      <w:r w:rsidRPr="00E30A6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 новой </w:t>
      </w:r>
    </w:p>
    <w:p w:rsidR="004E2E35" w:rsidRPr="00E30A67" w:rsidRDefault="004E2E35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  <w:proofErr w:type="spellStart"/>
      <w:r w:rsidRPr="00E30A6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к</w:t>
      </w:r>
      <w:r w:rsidR="00500152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оронавирусной</w:t>
      </w:r>
      <w:proofErr w:type="spellEnd"/>
      <w:r w:rsidR="00500152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 инфекции (COVID-</w:t>
      </w:r>
      <w:r w:rsidRPr="00E30A6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19) </w:t>
      </w:r>
    </w:p>
    <w:p w:rsidR="004E2E35" w:rsidRPr="00E30A67" w:rsidRDefault="004E2E35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  <w:r w:rsidRPr="00E30A6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на территории города Когалыма </w:t>
      </w:r>
      <w:r w:rsidR="00C779A1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 </w:t>
      </w:r>
    </w:p>
    <w:p w:rsidR="005E58D0" w:rsidRDefault="005E58D0" w:rsidP="00E30A67">
      <w:pPr>
        <w:ind w:firstLine="709"/>
        <w:contextualSpacing/>
        <w:jc w:val="both"/>
        <w:rPr>
          <w:color w:val="22272F"/>
          <w:sz w:val="26"/>
          <w:szCs w:val="26"/>
        </w:rPr>
      </w:pPr>
    </w:p>
    <w:p w:rsidR="00500152" w:rsidRDefault="00500152" w:rsidP="00E30A67">
      <w:pPr>
        <w:ind w:firstLine="709"/>
        <w:contextualSpacing/>
        <w:jc w:val="both"/>
        <w:rPr>
          <w:color w:val="22272F"/>
          <w:sz w:val="26"/>
          <w:szCs w:val="26"/>
        </w:rPr>
      </w:pPr>
    </w:p>
    <w:p w:rsidR="00500152" w:rsidRDefault="00500152" w:rsidP="00E30A67">
      <w:pPr>
        <w:ind w:firstLine="709"/>
        <w:contextualSpacing/>
        <w:jc w:val="both"/>
        <w:rPr>
          <w:color w:val="22272F"/>
          <w:sz w:val="26"/>
          <w:szCs w:val="26"/>
        </w:rPr>
      </w:pPr>
      <w:r w:rsidRPr="00500152">
        <w:rPr>
          <w:color w:val="22272F"/>
          <w:sz w:val="26"/>
          <w:szCs w:val="26"/>
          <w:shd w:val="clear" w:color="auto" w:fill="FFFFFF"/>
        </w:rPr>
        <w:t>В соответствии с п</w:t>
      </w:r>
      <w:r w:rsidRPr="00E30A67">
        <w:rPr>
          <w:color w:val="22272F"/>
          <w:sz w:val="26"/>
          <w:szCs w:val="26"/>
          <w:shd w:val="clear" w:color="auto" w:fill="FFFFFF"/>
        </w:rPr>
        <w:t>остановлени</w:t>
      </w:r>
      <w:r>
        <w:rPr>
          <w:color w:val="22272F"/>
          <w:sz w:val="26"/>
          <w:szCs w:val="26"/>
          <w:shd w:val="clear" w:color="auto" w:fill="FFFFFF"/>
        </w:rPr>
        <w:t>ем</w:t>
      </w:r>
      <w:r w:rsidRPr="00E30A67">
        <w:rPr>
          <w:color w:val="22272F"/>
          <w:sz w:val="26"/>
          <w:szCs w:val="26"/>
          <w:shd w:val="clear" w:color="auto" w:fill="FFFFFF"/>
        </w:rPr>
        <w:t xml:space="preserve"> Губернатора Ханты-Мансийского автономного округа – Югры </w:t>
      </w:r>
      <w:r w:rsidR="00C779A1">
        <w:rPr>
          <w:color w:val="22272F"/>
          <w:sz w:val="26"/>
          <w:szCs w:val="26"/>
          <w:shd w:val="clear" w:color="auto" w:fill="FFFFFF"/>
        </w:rPr>
        <w:t>от 30.04.2020 № 6</w:t>
      </w:r>
      <w:r>
        <w:rPr>
          <w:color w:val="22272F"/>
          <w:sz w:val="26"/>
          <w:szCs w:val="26"/>
          <w:shd w:val="clear" w:color="auto" w:fill="FFFFFF"/>
        </w:rPr>
        <w:t>6</w:t>
      </w:r>
      <w:r w:rsidR="00E5562C">
        <w:rPr>
          <w:color w:val="22272F"/>
          <w:sz w:val="26"/>
          <w:szCs w:val="26"/>
          <w:shd w:val="clear" w:color="auto" w:fill="FFFFFF"/>
        </w:rPr>
        <w:t xml:space="preserve"> </w:t>
      </w:r>
      <w:r w:rsidRPr="00E30A67">
        <w:rPr>
          <w:color w:val="22272F"/>
          <w:sz w:val="26"/>
          <w:szCs w:val="26"/>
          <w:shd w:val="clear" w:color="auto" w:fill="FFFFFF"/>
        </w:rPr>
        <w:t xml:space="preserve">«О дополнительных мерах по </w:t>
      </w:r>
      <w:r w:rsidRPr="00500152">
        <w:rPr>
          <w:color w:val="22272F"/>
          <w:sz w:val="26"/>
          <w:szCs w:val="26"/>
          <w:shd w:val="clear" w:color="auto" w:fill="FFFFFF"/>
        </w:rPr>
        <w:t>предотвращению</w:t>
      </w:r>
      <w:r>
        <w:rPr>
          <w:color w:val="22272F"/>
          <w:sz w:val="26"/>
          <w:szCs w:val="26"/>
          <w:shd w:val="clear" w:color="auto" w:fill="FFFFFF"/>
        </w:rPr>
        <w:t xml:space="preserve"> завоза </w:t>
      </w:r>
      <w:r w:rsidRPr="00E30A67">
        <w:rPr>
          <w:color w:val="22272F"/>
          <w:sz w:val="26"/>
          <w:szCs w:val="26"/>
          <w:shd w:val="clear" w:color="auto" w:fill="FFFFFF"/>
        </w:rPr>
        <w:t xml:space="preserve">и распространения новой </w:t>
      </w:r>
      <w:proofErr w:type="spellStart"/>
      <w:r w:rsidRPr="00E30A67">
        <w:rPr>
          <w:color w:val="22272F"/>
          <w:sz w:val="26"/>
          <w:szCs w:val="26"/>
          <w:shd w:val="clear" w:color="auto" w:fill="FFFFFF"/>
        </w:rPr>
        <w:t>коронавирусной</w:t>
      </w:r>
      <w:proofErr w:type="spellEnd"/>
      <w:r w:rsidRPr="00E30A67">
        <w:rPr>
          <w:color w:val="22272F"/>
          <w:sz w:val="26"/>
          <w:szCs w:val="26"/>
          <w:shd w:val="clear" w:color="auto" w:fill="FFFFFF"/>
        </w:rPr>
        <w:t xml:space="preserve"> инфекции</w:t>
      </w:r>
      <w:r>
        <w:rPr>
          <w:color w:val="22272F"/>
          <w:sz w:val="26"/>
          <w:szCs w:val="26"/>
          <w:shd w:val="clear" w:color="auto" w:fill="FFFFFF"/>
        </w:rPr>
        <w:t xml:space="preserve">, вызванной </w:t>
      </w:r>
      <w:r w:rsidRPr="00500152">
        <w:rPr>
          <w:color w:val="22272F"/>
          <w:sz w:val="26"/>
          <w:szCs w:val="26"/>
          <w:shd w:val="clear" w:color="auto" w:fill="FFFFFF"/>
        </w:rPr>
        <w:t>COVID-19, в Ханты-Мансийском автономном округе</w:t>
      </w:r>
      <w:r w:rsidR="00E1690C">
        <w:rPr>
          <w:color w:val="22272F"/>
          <w:sz w:val="26"/>
          <w:szCs w:val="26"/>
          <w:shd w:val="clear" w:color="auto" w:fill="FFFFFF"/>
        </w:rPr>
        <w:t xml:space="preserve"> </w:t>
      </w:r>
      <w:r w:rsidRPr="00500152">
        <w:rPr>
          <w:color w:val="22272F"/>
          <w:sz w:val="26"/>
          <w:szCs w:val="26"/>
          <w:shd w:val="clear" w:color="auto" w:fill="FFFFFF"/>
        </w:rPr>
        <w:t>-</w:t>
      </w:r>
      <w:r w:rsidR="00E1690C">
        <w:rPr>
          <w:color w:val="22272F"/>
          <w:sz w:val="26"/>
          <w:szCs w:val="26"/>
          <w:shd w:val="clear" w:color="auto" w:fill="FFFFFF"/>
        </w:rPr>
        <w:t xml:space="preserve"> </w:t>
      </w:r>
      <w:r w:rsidRPr="00500152">
        <w:rPr>
          <w:color w:val="22272F"/>
          <w:sz w:val="26"/>
          <w:szCs w:val="26"/>
          <w:shd w:val="clear" w:color="auto" w:fill="FFFFFF"/>
        </w:rPr>
        <w:t>Югре</w:t>
      </w:r>
      <w:proofErr w:type="gramStart"/>
      <w:r w:rsidRPr="00500152">
        <w:rPr>
          <w:color w:val="22272F"/>
          <w:sz w:val="26"/>
          <w:szCs w:val="26"/>
          <w:shd w:val="clear" w:color="auto" w:fill="FFFFFF"/>
        </w:rPr>
        <w:t xml:space="preserve">»,   </w:t>
      </w:r>
      <w:proofErr w:type="gramEnd"/>
      <w:r w:rsidRPr="00500152">
        <w:rPr>
          <w:color w:val="22272F"/>
          <w:sz w:val="26"/>
          <w:szCs w:val="26"/>
          <w:shd w:val="clear" w:color="auto" w:fill="FFFFFF"/>
        </w:rPr>
        <w:t xml:space="preserve">                          с целью предотвращения</w:t>
      </w:r>
      <w:r>
        <w:rPr>
          <w:color w:val="22272F"/>
          <w:sz w:val="26"/>
          <w:szCs w:val="26"/>
          <w:shd w:val="clear" w:color="auto" w:fill="FFFFFF"/>
        </w:rPr>
        <w:t xml:space="preserve"> завоза </w:t>
      </w:r>
      <w:r w:rsidRPr="00E30A67">
        <w:rPr>
          <w:color w:val="22272F"/>
          <w:sz w:val="26"/>
          <w:szCs w:val="26"/>
          <w:shd w:val="clear" w:color="auto" w:fill="FFFFFF"/>
        </w:rPr>
        <w:t xml:space="preserve">и распространения новой </w:t>
      </w:r>
      <w:proofErr w:type="spellStart"/>
      <w:r w:rsidRPr="00E30A67">
        <w:rPr>
          <w:color w:val="22272F"/>
          <w:sz w:val="26"/>
          <w:szCs w:val="26"/>
          <w:shd w:val="clear" w:color="auto" w:fill="FFFFFF"/>
        </w:rPr>
        <w:t>коронавирусной</w:t>
      </w:r>
      <w:proofErr w:type="spellEnd"/>
      <w:r w:rsidRPr="00E30A67">
        <w:rPr>
          <w:color w:val="22272F"/>
          <w:sz w:val="26"/>
          <w:szCs w:val="26"/>
          <w:shd w:val="clear" w:color="auto" w:fill="FFFFFF"/>
        </w:rPr>
        <w:t xml:space="preserve"> инфекции</w:t>
      </w:r>
      <w:r>
        <w:rPr>
          <w:color w:val="22272F"/>
          <w:sz w:val="26"/>
          <w:szCs w:val="26"/>
          <w:shd w:val="clear" w:color="auto" w:fill="FFFFFF"/>
        </w:rPr>
        <w:t xml:space="preserve">, вызванной </w:t>
      </w:r>
      <w:r w:rsidRPr="00E30A67">
        <w:rPr>
          <w:color w:val="22272F"/>
          <w:sz w:val="26"/>
          <w:szCs w:val="26"/>
          <w:shd w:val="clear" w:color="auto" w:fill="FFFFFF"/>
        </w:rPr>
        <w:t xml:space="preserve"> </w:t>
      </w:r>
      <w:r w:rsidRPr="00500152">
        <w:rPr>
          <w:color w:val="22272F"/>
          <w:sz w:val="26"/>
          <w:szCs w:val="26"/>
          <w:shd w:val="clear" w:color="auto" w:fill="FFFFFF"/>
        </w:rPr>
        <w:t>COVID-19 в городе Когалыме</w:t>
      </w:r>
      <w:r>
        <w:rPr>
          <w:color w:val="22272F"/>
          <w:sz w:val="26"/>
          <w:szCs w:val="26"/>
        </w:rPr>
        <w:t>:</w:t>
      </w:r>
    </w:p>
    <w:p w:rsidR="002C0DAC" w:rsidRDefault="002C0DAC" w:rsidP="00E30A67">
      <w:pPr>
        <w:ind w:firstLine="709"/>
        <w:contextualSpacing/>
        <w:jc w:val="both"/>
        <w:rPr>
          <w:color w:val="22272F"/>
          <w:sz w:val="26"/>
          <w:szCs w:val="26"/>
        </w:rPr>
      </w:pPr>
    </w:p>
    <w:p w:rsidR="007C4CAB" w:rsidRDefault="007C4CAB" w:rsidP="000257D1">
      <w:pPr>
        <w:pStyle w:val="Heading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</w:pPr>
      <w:r w:rsidRPr="00BF3D4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1. В </w:t>
      </w:r>
      <w:r w:rsidRPr="008E3476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постановление Администрации гор</w:t>
      </w:r>
      <w:r w:rsidR="000257D1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ода Когалыма №641 от 06.04.2020</w:t>
      </w:r>
      <w:r w:rsidR="00E1690C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</w:t>
      </w:r>
      <w:r w:rsidRPr="008E3476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«О дополнительных мерах </w:t>
      </w:r>
      <w:r w:rsidRPr="00BF3D4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по предупреждению завоза и распространения новой </w:t>
      </w:r>
      <w:proofErr w:type="spellStart"/>
      <w:r w:rsidRPr="00BF3D4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коронавирусной</w:t>
      </w:r>
      <w:proofErr w:type="spellEnd"/>
      <w:r w:rsidRPr="00BF3D4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инфекции (COVID-2019) на территории города </w:t>
      </w:r>
      <w:r w:rsidRPr="008E3476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Когалыма»</w:t>
      </w: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(далее по тексту</w:t>
      </w:r>
      <w:r w:rsidR="00EA6D1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–</w:t>
      </w:r>
      <w:r w:rsidR="00EA6D1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</w:t>
      </w:r>
      <w:r w:rsidR="004611D0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остановление)</w:t>
      </w:r>
      <w:r w:rsidR="00B35CE9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внести следующи</w:t>
      </w:r>
      <w:r w:rsidRPr="008E3476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е изменения:</w:t>
      </w:r>
    </w:p>
    <w:p w:rsidR="00E30A67" w:rsidRPr="00EA6D18" w:rsidRDefault="0095565F" w:rsidP="000257D1">
      <w:pPr>
        <w:pStyle w:val="Heading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</w:pPr>
      <w:r w:rsidRPr="00EA6D1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1</w:t>
      </w:r>
      <w:r w:rsidR="00C779A1" w:rsidRPr="00EA6D1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.1.</w:t>
      </w:r>
      <w:r w:rsidR="005E58D0" w:rsidRPr="00EA6D1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</w:t>
      </w:r>
      <w:r w:rsidR="00C779A1" w:rsidRPr="00EA6D1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в </w:t>
      </w:r>
      <w:r w:rsidR="00E1690C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п</w:t>
      </w:r>
      <w:r w:rsidR="00085994" w:rsidRPr="00EA6D1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одпункт</w:t>
      </w:r>
      <w:r w:rsidR="00C779A1" w:rsidRPr="00EA6D1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ах</w:t>
      </w:r>
      <w:r w:rsidR="00085994" w:rsidRPr="00EA6D1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="00085994" w:rsidRPr="00EA6D1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2.1.</w:t>
      </w:r>
      <w:r w:rsidR="00C779A1" w:rsidRPr="00EA6D1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,</w:t>
      </w:r>
      <w:proofErr w:type="gramEnd"/>
      <w:r w:rsidR="00C779A1" w:rsidRPr="00EA6D1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2.2.</w:t>
      </w:r>
      <w:r w:rsidRPr="00EA6D1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пункт</w:t>
      </w:r>
      <w:r w:rsidR="00085994" w:rsidRPr="00EA6D1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а</w:t>
      </w:r>
      <w:r w:rsidRPr="00EA6D1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</w:t>
      </w:r>
      <w:r w:rsidR="004E2E35" w:rsidRPr="00EA6D1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2</w:t>
      </w:r>
      <w:r w:rsidR="00263E09" w:rsidRPr="00EA6D1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.</w:t>
      </w:r>
      <w:r w:rsidR="00085994" w:rsidRPr="00EA6D1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</w:t>
      </w:r>
      <w:r w:rsidR="007839E5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п</w:t>
      </w:r>
      <w:r w:rsidR="00E30A67" w:rsidRPr="00EA6D1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остановления </w:t>
      </w:r>
      <w:r w:rsidR="00C779A1" w:rsidRPr="00EA6D1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слова «до 31 мая 2020 года</w:t>
      </w:r>
      <w:r w:rsidR="00BF3D4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»</w:t>
      </w:r>
      <w:r w:rsidR="00C779A1" w:rsidRPr="00EA6D1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заменить словами «до</w:t>
      </w:r>
      <w:r w:rsidR="00E1690C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15 июня 2020 года»</w:t>
      </w:r>
      <w:r w:rsidR="00B35CE9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.</w:t>
      </w:r>
    </w:p>
    <w:p w:rsidR="00045F7B" w:rsidRPr="00BF3D48" w:rsidRDefault="00B35CE9" w:rsidP="000257D1">
      <w:pPr>
        <w:ind w:firstLine="709"/>
        <w:contextualSpacing/>
        <w:jc w:val="both"/>
        <w:rPr>
          <w:color w:val="22272F"/>
          <w:sz w:val="26"/>
          <w:szCs w:val="26"/>
          <w:shd w:val="clear" w:color="auto" w:fill="FFFFFF"/>
        </w:rPr>
      </w:pPr>
      <w:r w:rsidRPr="00BF3D48">
        <w:rPr>
          <w:color w:val="22272F"/>
          <w:sz w:val="26"/>
          <w:szCs w:val="26"/>
          <w:shd w:val="clear" w:color="auto" w:fill="FFFFFF"/>
        </w:rPr>
        <w:t>1.2.</w:t>
      </w:r>
      <w:r w:rsidR="004611D0">
        <w:rPr>
          <w:color w:val="22272F"/>
          <w:sz w:val="26"/>
          <w:szCs w:val="26"/>
          <w:shd w:val="clear" w:color="auto" w:fill="FFFFFF"/>
        </w:rPr>
        <w:t xml:space="preserve"> настоящее п</w:t>
      </w:r>
      <w:r w:rsidR="00BF3D48" w:rsidRPr="00BF3D48">
        <w:rPr>
          <w:color w:val="22272F"/>
          <w:sz w:val="26"/>
          <w:szCs w:val="26"/>
          <w:shd w:val="clear" w:color="auto" w:fill="FFFFFF"/>
        </w:rPr>
        <w:t xml:space="preserve">остановление </w:t>
      </w:r>
      <w:r w:rsidRPr="00BF3D48">
        <w:rPr>
          <w:color w:val="22272F"/>
          <w:sz w:val="26"/>
          <w:szCs w:val="26"/>
          <w:shd w:val="clear" w:color="auto" w:fill="FFFFFF"/>
        </w:rPr>
        <w:t xml:space="preserve">дополнить пунктом </w:t>
      </w:r>
      <w:r w:rsidR="00045F7B" w:rsidRPr="00BF3D48">
        <w:rPr>
          <w:color w:val="22272F"/>
          <w:sz w:val="26"/>
          <w:szCs w:val="26"/>
          <w:shd w:val="clear" w:color="auto" w:fill="FFFFFF"/>
        </w:rPr>
        <w:t>9</w:t>
      </w:r>
      <w:r w:rsidR="00BF3D48" w:rsidRPr="00BF3D48">
        <w:rPr>
          <w:color w:val="22272F"/>
          <w:sz w:val="26"/>
          <w:szCs w:val="26"/>
          <w:shd w:val="clear" w:color="auto" w:fill="FFFFFF"/>
        </w:rPr>
        <w:t>.</w:t>
      </w:r>
      <w:r w:rsidR="00E5562C">
        <w:rPr>
          <w:color w:val="22272F"/>
          <w:sz w:val="26"/>
          <w:szCs w:val="26"/>
          <w:shd w:val="clear" w:color="auto" w:fill="FFFFFF"/>
        </w:rPr>
        <w:t xml:space="preserve"> </w:t>
      </w:r>
      <w:r w:rsidR="00045F7B" w:rsidRPr="00BF3D48">
        <w:rPr>
          <w:color w:val="22272F"/>
          <w:sz w:val="26"/>
          <w:szCs w:val="26"/>
          <w:shd w:val="clear" w:color="auto" w:fill="FFFFFF"/>
        </w:rPr>
        <w:t>следующего содержания:</w:t>
      </w:r>
    </w:p>
    <w:p w:rsidR="00BF3D48" w:rsidRPr="00BF3D48" w:rsidRDefault="00BF3D48" w:rsidP="000257D1">
      <w:pPr>
        <w:ind w:firstLine="709"/>
        <w:contextualSpacing/>
        <w:jc w:val="both"/>
        <w:rPr>
          <w:color w:val="22272F"/>
          <w:sz w:val="26"/>
          <w:szCs w:val="26"/>
          <w:shd w:val="clear" w:color="auto" w:fill="FFFFFF"/>
        </w:rPr>
      </w:pPr>
      <w:r w:rsidRPr="00BF3D48">
        <w:rPr>
          <w:color w:val="22272F"/>
          <w:sz w:val="26"/>
          <w:szCs w:val="26"/>
          <w:shd w:val="clear" w:color="auto" w:fill="FFFFFF"/>
        </w:rPr>
        <w:t xml:space="preserve">«9. Отделу записи актов гражданского состояния (Лапшина Л.А.) с </w:t>
      </w:r>
      <w:r w:rsidR="000257D1">
        <w:rPr>
          <w:color w:val="22272F"/>
          <w:sz w:val="26"/>
          <w:szCs w:val="26"/>
          <w:shd w:val="clear" w:color="auto" w:fill="FFFFFF"/>
        </w:rPr>
        <w:t xml:space="preserve">                 </w:t>
      </w:r>
      <w:r w:rsidRPr="00BF3D48">
        <w:rPr>
          <w:color w:val="22272F"/>
          <w:sz w:val="26"/>
          <w:szCs w:val="26"/>
          <w:shd w:val="clear" w:color="auto" w:fill="FFFFFF"/>
        </w:rPr>
        <w:t>1 июня до завершения периода эпидемического неблагополучия,</w:t>
      </w:r>
      <w:r w:rsidR="000257D1">
        <w:rPr>
          <w:color w:val="22272F"/>
          <w:sz w:val="26"/>
          <w:szCs w:val="26"/>
          <w:shd w:val="clear" w:color="auto" w:fill="FFFFFF"/>
        </w:rPr>
        <w:t xml:space="preserve"> связанного с распространением </w:t>
      </w:r>
      <w:r w:rsidRPr="00500152">
        <w:rPr>
          <w:color w:val="22272F"/>
          <w:sz w:val="26"/>
          <w:szCs w:val="26"/>
          <w:shd w:val="clear" w:color="auto" w:fill="FFFFFF"/>
        </w:rPr>
        <w:t>COVID-19,</w:t>
      </w:r>
      <w:r>
        <w:rPr>
          <w:color w:val="22272F"/>
          <w:sz w:val="26"/>
          <w:szCs w:val="26"/>
          <w:shd w:val="clear" w:color="auto" w:fill="FFFFFF"/>
        </w:rPr>
        <w:t xml:space="preserve"> осуществлять предоставление государственных услуг в сфере государственной регистрации актов гражданского состояния, в том числе государственную регистрацию заключения брака</w:t>
      </w:r>
      <w:r w:rsidR="00E5562C">
        <w:rPr>
          <w:color w:val="22272F"/>
          <w:sz w:val="26"/>
          <w:szCs w:val="26"/>
          <w:shd w:val="clear" w:color="auto" w:fill="FFFFFF"/>
        </w:rPr>
        <w:t>,</w:t>
      </w:r>
      <w:r>
        <w:rPr>
          <w:color w:val="22272F"/>
          <w:sz w:val="26"/>
          <w:szCs w:val="26"/>
          <w:shd w:val="clear" w:color="auto" w:fill="FFFFFF"/>
        </w:rPr>
        <w:t xml:space="preserve"> по предварительной записи в соответствии с установленным режимом работы с одновременным нахождением  в помещении предоставления государственной услуги  количества человек не более четырёх, включая сотрудника органа записи актов гражданского состояния.».</w:t>
      </w:r>
    </w:p>
    <w:p w:rsidR="004611D0" w:rsidRPr="004611D0" w:rsidRDefault="00045F7B" w:rsidP="000257D1">
      <w:pPr>
        <w:pStyle w:val="a4"/>
        <w:ind w:left="0" w:firstLine="709"/>
        <w:jc w:val="both"/>
        <w:rPr>
          <w:color w:val="22272F"/>
          <w:sz w:val="26"/>
          <w:szCs w:val="26"/>
          <w:shd w:val="clear" w:color="auto" w:fill="FFFFFF"/>
        </w:rPr>
      </w:pPr>
      <w:r w:rsidRPr="00045F7B">
        <w:rPr>
          <w:sz w:val="26"/>
          <w:szCs w:val="26"/>
          <w:shd w:val="clear" w:color="auto" w:fill="FFFFFF"/>
        </w:rPr>
        <w:t>1</w:t>
      </w:r>
      <w:r w:rsidRPr="004611D0">
        <w:rPr>
          <w:color w:val="22272F"/>
          <w:sz w:val="26"/>
          <w:szCs w:val="26"/>
          <w:shd w:val="clear" w:color="auto" w:fill="FFFFFF"/>
        </w:rPr>
        <w:t>.3</w:t>
      </w:r>
      <w:r w:rsidR="004611D0" w:rsidRPr="004611D0">
        <w:rPr>
          <w:color w:val="22272F"/>
          <w:sz w:val="26"/>
          <w:szCs w:val="26"/>
          <w:shd w:val="clear" w:color="auto" w:fill="FFFFFF"/>
        </w:rPr>
        <w:t>. п</w:t>
      </w:r>
      <w:r w:rsidRPr="004611D0">
        <w:rPr>
          <w:color w:val="22272F"/>
          <w:sz w:val="26"/>
          <w:szCs w:val="26"/>
          <w:shd w:val="clear" w:color="auto" w:fill="FFFFFF"/>
        </w:rPr>
        <w:t>ункт</w:t>
      </w:r>
      <w:r w:rsidR="000257D1">
        <w:rPr>
          <w:color w:val="22272F"/>
          <w:sz w:val="26"/>
          <w:szCs w:val="26"/>
          <w:shd w:val="clear" w:color="auto" w:fill="FFFFFF"/>
        </w:rPr>
        <w:t>ы</w:t>
      </w:r>
      <w:r w:rsidRPr="004611D0">
        <w:rPr>
          <w:color w:val="22272F"/>
          <w:sz w:val="26"/>
          <w:szCs w:val="26"/>
          <w:shd w:val="clear" w:color="auto" w:fill="FFFFFF"/>
        </w:rPr>
        <w:t xml:space="preserve"> 9, 10, 11, 12</w:t>
      </w:r>
      <w:r w:rsidR="004611D0" w:rsidRPr="004611D0">
        <w:rPr>
          <w:color w:val="22272F"/>
          <w:sz w:val="26"/>
          <w:szCs w:val="26"/>
          <w:shd w:val="clear" w:color="auto" w:fill="FFFFFF"/>
        </w:rPr>
        <w:t xml:space="preserve"> п</w:t>
      </w:r>
      <w:r w:rsidRPr="004611D0">
        <w:rPr>
          <w:color w:val="22272F"/>
          <w:sz w:val="26"/>
          <w:szCs w:val="26"/>
          <w:shd w:val="clear" w:color="auto" w:fill="FFFFFF"/>
        </w:rPr>
        <w:t xml:space="preserve">остановления </w:t>
      </w:r>
      <w:r w:rsidR="004611D0" w:rsidRPr="004611D0">
        <w:rPr>
          <w:color w:val="22272F"/>
          <w:sz w:val="26"/>
          <w:szCs w:val="26"/>
          <w:shd w:val="clear" w:color="auto" w:fill="FFFFFF"/>
        </w:rPr>
        <w:t xml:space="preserve">считать пунктами </w:t>
      </w:r>
      <w:r w:rsidRPr="004611D0">
        <w:rPr>
          <w:color w:val="22272F"/>
          <w:sz w:val="26"/>
          <w:szCs w:val="26"/>
          <w:shd w:val="clear" w:color="auto" w:fill="FFFFFF"/>
        </w:rPr>
        <w:t xml:space="preserve">10, 11, 12, 13 </w:t>
      </w:r>
      <w:r w:rsidR="004611D0" w:rsidRPr="004611D0">
        <w:rPr>
          <w:color w:val="22272F"/>
          <w:sz w:val="26"/>
          <w:szCs w:val="26"/>
          <w:shd w:val="clear" w:color="auto" w:fill="FFFFFF"/>
        </w:rPr>
        <w:t>с</w:t>
      </w:r>
      <w:r w:rsidRPr="004611D0">
        <w:rPr>
          <w:color w:val="22272F"/>
          <w:sz w:val="26"/>
          <w:szCs w:val="26"/>
          <w:shd w:val="clear" w:color="auto" w:fill="FFFFFF"/>
        </w:rPr>
        <w:t>оответственно</w:t>
      </w:r>
      <w:r w:rsidR="004611D0" w:rsidRPr="004611D0">
        <w:rPr>
          <w:color w:val="22272F"/>
          <w:sz w:val="26"/>
          <w:szCs w:val="26"/>
          <w:shd w:val="clear" w:color="auto" w:fill="FFFFFF"/>
        </w:rPr>
        <w:t>.</w:t>
      </w:r>
    </w:p>
    <w:p w:rsidR="007839E5" w:rsidRDefault="007839E5" w:rsidP="006A2B6E">
      <w:pPr>
        <w:ind w:firstLine="709"/>
        <w:jc w:val="both"/>
        <w:rPr>
          <w:color w:val="22272F"/>
          <w:sz w:val="26"/>
          <w:szCs w:val="26"/>
        </w:rPr>
      </w:pPr>
    </w:p>
    <w:p w:rsidR="00D466F7" w:rsidRDefault="000A2057" w:rsidP="006A2B6E">
      <w:pPr>
        <w:ind w:firstLine="709"/>
        <w:jc w:val="both"/>
        <w:rPr>
          <w:color w:val="22272F"/>
          <w:sz w:val="26"/>
          <w:szCs w:val="26"/>
        </w:rPr>
        <w:sectPr w:rsidR="00D466F7" w:rsidSect="00D466F7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  <w:r>
        <w:rPr>
          <w:color w:val="22272F"/>
          <w:sz w:val="26"/>
          <w:szCs w:val="26"/>
        </w:rPr>
        <w:t>2</w:t>
      </w:r>
      <w:r w:rsidR="00E438DA">
        <w:rPr>
          <w:color w:val="22272F"/>
          <w:sz w:val="26"/>
          <w:szCs w:val="26"/>
        </w:rPr>
        <w:t>.</w:t>
      </w:r>
      <w:r w:rsidR="00500152">
        <w:rPr>
          <w:color w:val="22272F"/>
          <w:sz w:val="26"/>
          <w:szCs w:val="26"/>
        </w:rPr>
        <w:t xml:space="preserve"> </w:t>
      </w:r>
      <w:r w:rsidR="004611D0">
        <w:rPr>
          <w:color w:val="22272F"/>
          <w:sz w:val="26"/>
          <w:szCs w:val="26"/>
        </w:rPr>
        <w:t>Опубликовать настоящее п</w:t>
      </w:r>
      <w:r w:rsidR="0066704C" w:rsidRPr="00E30A67">
        <w:rPr>
          <w:color w:val="22272F"/>
          <w:sz w:val="26"/>
          <w:szCs w:val="26"/>
        </w:rPr>
        <w:t xml:space="preserve">остановление в газете «Когалымский вестник» и разместить на официальном сайте Администрации города </w:t>
      </w:r>
    </w:p>
    <w:p w:rsidR="0066704C" w:rsidRPr="00E30A67" w:rsidRDefault="0066704C" w:rsidP="00D466F7">
      <w:pPr>
        <w:jc w:val="both"/>
        <w:rPr>
          <w:color w:val="22272F"/>
          <w:sz w:val="26"/>
          <w:szCs w:val="26"/>
        </w:rPr>
      </w:pPr>
      <w:r w:rsidRPr="00E30A67">
        <w:rPr>
          <w:color w:val="22272F"/>
          <w:sz w:val="26"/>
          <w:szCs w:val="26"/>
        </w:rPr>
        <w:lastRenderedPageBreak/>
        <w:t xml:space="preserve">Когалыма в </w:t>
      </w:r>
      <w:r w:rsidR="005E58D0">
        <w:rPr>
          <w:color w:val="22272F"/>
          <w:sz w:val="26"/>
          <w:szCs w:val="26"/>
        </w:rPr>
        <w:t xml:space="preserve">информационно-телекоммуникационной </w:t>
      </w:r>
      <w:r w:rsidRPr="00E30A67">
        <w:rPr>
          <w:color w:val="22272F"/>
          <w:sz w:val="26"/>
          <w:szCs w:val="26"/>
        </w:rPr>
        <w:t>сети Интернет (</w:t>
      </w:r>
      <w:hyperlink r:id="rId6" w:history="1">
        <w:r w:rsidRPr="005F745C">
          <w:rPr>
            <w:color w:val="22272F"/>
            <w:sz w:val="26"/>
            <w:szCs w:val="26"/>
          </w:rPr>
          <w:t>www.admkogalym.ru</w:t>
        </w:r>
      </w:hyperlink>
      <w:r w:rsidRPr="00E30A67">
        <w:rPr>
          <w:color w:val="22272F"/>
          <w:sz w:val="26"/>
          <w:szCs w:val="26"/>
        </w:rPr>
        <w:t>).</w:t>
      </w:r>
    </w:p>
    <w:p w:rsidR="006A2B6E" w:rsidRPr="00E30A67" w:rsidRDefault="006A2B6E" w:rsidP="006A2B6E">
      <w:pPr>
        <w:ind w:firstLine="709"/>
        <w:jc w:val="both"/>
        <w:rPr>
          <w:color w:val="22272F"/>
          <w:sz w:val="26"/>
          <w:szCs w:val="26"/>
        </w:rPr>
      </w:pPr>
    </w:p>
    <w:p w:rsidR="0066704C" w:rsidRPr="00E30A67" w:rsidRDefault="004611D0" w:rsidP="006A2B6E">
      <w:pPr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</w:t>
      </w:r>
      <w:r w:rsidR="00E438DA">
        <w:rPr>
          <w:color w:val="22272F"/>
          <w:sz w:val="26"/>
          <w:szCs w:val="26"/>
        </w:rPr>
        <w:t>.</w:t>
      </w:r>
      <w:r>
        <w:rPr>
          <w:color w:val="22272F"/>
          <w:sz w:val="26"/>
          <w:szCs w:val="26"/>
        </w:rPr>
        <w:t xml:space="preserve"> Контроль за выполнением п</w:t>
      </w:r>
      <w:r w:rsidR="0066704C" w:rsidRPr="00E30A67">
        <w:rPr>
          <w:color w:val="22272F"/>
          <w:sz w:val="26"/>
          <w:szCs w:val="26"/>
        </w:rPr>
        <w:t xml:space="preserve">остановления </w:t>
      </w:r>
      <w:r w:rsidR="00F62096" w:rsidRPr="00E30A67">
        <w:rPr>
          <w:color w:val="22272F"/>
          <w:sz w:val="26"/>
          <w:szCs w:val="26"/>
        </w:rPr>
        <w:t xml:space="preserve">оставляю за собой. </w:t>
      </w:r>
    </w:p>
    <w:p w:rsidR="0066704C" w:rsidRPr="00E30A67" w:rsidRDefault="00D466F7" w:rsidP="006A2B6E">
      <w:pPr>
        <w:ind w:firstLine="709"/>
        <w:jc w:val="both"/>
        <w:rPr>
          <w:color w:val="22272F"/>
          <w:sz w:val="26"/>
          <w:szCs w:val="26"/>
        </w:rPr>
      </w:pPr>
      <w:r>
        <w:rPr>
          <w:noProof/>
          <w:color w:val="22272F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94615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B6E" w:rsidRDefault="006A2B6E" w:rsidP="004E2E35">
      <w:pPr>
        <w:ind w:firstLine="709"/>
        <w:jc w:val="center"/>
        <w:rPr>
          <w:color w:val="22272F"/>
          <w:sz w:val="26"/>
          <w:szCs w:val="26"/>
        </w:rPr>
      </w:pPr>
    </w:p>
    <w:p w:rsidR="00E5562C" w:rsidRPr="00E30A67" w:rsidRDefault="00E5562C" w:rsidP="004E2E35">
      <w:pPr>
        <w:ind w:firstLine="709"/>
        <w:jc w:val="center"/>
        <w:rPr>
          <w:color w:val="22272F"/>
          <w:sz w:val="26"/>
          <w:szCs w:val="26"/>
        </w:rPr>
      </w:pPr>
    </w:p>
    <w:p w:rsidR="0066704C" w:rsidRPr="00E30A67" w:rsidRDefault="0066704C" w:rsidP="006A2B6E">
      <w:pPr>
        <w:ind w:firstLine="709"/>
        <w:jc w:val="both"/>
        <w:rPr>
          <w:color w:val="22272F"/>
          <w:sz w:val="26"/>
          <w:szCs w:val="26"/>
        </w:rPr>
      </w:pPr>
      <w:r w:rsidRPr="00E30A67">
        <w:rPr>
          <w:color w:val="22272F"/>
          <w:sz w:val="26"/>
          <w:szCs w:val="26"/>
        </w:rPr>
        <w:t xml:space="preserve">Глава города Когалыма </w:t>
      </w:r>
      <w:r w:rsidRPr="00E30A67">
        <w:rPr>
          <w:color w:val="22272F"/>
          <w:sz w:val="26"/>
          <w:szCs w:val="26"/>
        </w:rPr>
        <w:tab/>
      </w:r>
      <w:r w:rsidRPr="00E30A67">
        <w:rPr>
          <w:color w:val="22272F"/>
          <w:sz w:val="26"/>
          <w:szCs w:val="26"/>
        </w:rPr>
        <w:tab/>
      </w:r>
      <w:r w:rsidRPr="00E30A67">
        <w:rPr>
          <w:color w:val="22272F"/>
          <w:sz w:val="26"/>
          <w:szCs w:val="26"/>
        </w:rPr>
        <w:tab/>
      </w:r>
      <w:r w:rsidRPr="00E30A67">
        <w:rPr>
          <w:color w:val="22272F"/>
          <w:sz w:val="26"/>
          <w:szCs w:val="26"/>
        </w:rPr>
        <w:tab/>
      </w:r>
      <w:r w:rsidR="005F745C">
        <w:rPr>
          <w:color w:val="22272F"/>
          <w:sz w:val="26"/>
          <w:szCs w:val="26"/>
        </w:rPr>
        <w:t xml:space="preserve">        </w:t>
      </w:r>
      <w:r w:rsidRPr="00E30A67">
        <w:rPr>
          <w:color w:val="22272F"/>
          <w:sz w:val="26"/>
          <w:szCs w:val="26"/>
        </w:rPr>
        <w:tab/>
      </w:r>
      <w:r w:rsidRPr="00E30A67">
        <w:rPr>
          <w:color w:val="22272F"/>
          <w:sz w:val="26"/>
          <w:szCs w:val="26"/>
        </w:rPr>
        <w:tab/>
      </w:r>
      <w:proofErr w:type="spellStart"/>
      <w:r w:rsidRPr="00E30A67">
        <w:rPr>
          <w:color w:val="22272F"/>
          <w:sz w:val="26"/>
          <w:szCs w:val="26"/>
        </w:rPr>
        <w:t>Н.Н.Пальчиков</w:t>
      </w:r>
      <w:proofErr w:type="spellEnd"/>
    </w:p>
    <w:p w:rsidR="004E2E35" w:rsidRPr="00E30A67" w:rsidRDefault="004E2E35" w:rsidP="006A2B6E">
      <w:pPr>
        <w:ind w:firstLine="709"/>
        <w:jc w:val="both"/>
        <w:rPr>
          <w:color w:val="22272F"/>
          <w:sz w:val="26"/>
          <w:szCs w:val="26"/>
        </w:rPr>
      </w:pPr>
    </w:p>
    <w:p w:rsidR="004E2E35" w:rsidRPr="00E30A67" w:rsidRDefault="004E2E35" w:rsidP="006A2B6E">
      <w:pPr>
        <w:ind w:firstLine="709"/>
        <w:jc w:val="both"/>
        <w:rPr>
          <w:sz w:val="26"/>
          <w:szCs w:val="26"/>
        </w:rPr>
      </w:pPr>
    </w:p>
    <w:p w:rsidR="004E2E35" w:rsidRDefault="004E2E35" w:rsidP="006A2B6E">
      <w:pPr>
        <w:ind w:firstLine="709"/>
        <w:jc w:val="both"/>
        <w:rPr>
          <w:sz w:val="26"/>
          <w:szCs w:val="26"/>
        </w:rPr>
      </w:pPr>
    </w:p>
    <w:p w:rsidR="00E438DA" w:rsidRDefault="00E438DA" w:rsidP="006A2B6E">
      <w:pPr>
        <w:ind w:firstLine="709"/>
        <w:jc w:val="both"/>
        <w:rPr>
          <w:sz w:val="26"/>
          <w:szCs w:val="26"/>
        </w:rPr>
      </w:pPr>
    </w:p>
    <w:p w:rsidR="00E438DA" w:rsidRDefault="00D466F7" w:rsidP="006A2B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p w:rsidR="00E438DA" w:rsidRDefault="00E438DA" w:rsidP="006A2B6E">
      <w:pPr>
        <w:ind w:firstLine="709"/>
        <w:jc w:val="both"/>
        <w:rPr>
          <w:sz w:val="26"/>
          <w:szCs w:val="26"/>
        </w:rPr>
      </w:pPr>
    </w:p>
    <w:p w:rsidR="005F745C" w:rsidRDefault="005F745C" w:rsidP="006A2B6E">
      <w:pPr>
        <w:ind w:firstLine="709"/>
        <w:jc w:val="both"/>
        <w:rPr>
          <w:sz w:val="26"/>
          <w:szCs w:val="26"/>
        </w:rPr>
      </w:pPr>
    </w:p>
    <w:p w:rsidR="005F745C" w:rsidRDefault="005F745C" w:rsidP="006A2B6E">
      <w:pPr>
        <w:ind w:firstLine="709"/>
        <w:jc w:val="both"/>
        <w:rPr>
          <w:sz w:val="26"/>
          <w:szCs w:val="26"/>
        </w:rPr>
      </w:pPr>
    </w:p>
    <w:p w:rsidR="005F745C" w:rsidRDefault="005F745C" w:rsidP="006A2B6E">
      <w:pPr>
        <w:ind w:firstLine="709"/>
        <w:jc w:val="both"/>
        <w:rPr>
          <w:sz w:val="26"/>
          <w:szCs w:val="26"/>
        </w:rPr>
      </w:pPr>
    </w:p>
    <w:p w:rsidR="005F745C" w:rsidRDefault="005F745C" w:rsidP="006A2B6E">
      <w:pPr>
        <w:ind w:firstLine="709"/>
        <w:jc w:val="both"/>
        <w:rPr>
          <w:sz w:val="26"/>
          <w:szCs w:val="26"/>
        </w:rPr>
      </w:pPr>
    </w:p>
    <w:p w:rsidR="005F745C" w:rsidRDefault="005F745C" w:rsidP="006A2B6E">
      <w:pPr>
        <w:ind w:firstLine="709"/>
        <w:jc w:val="both"/>
        <w:rPr>
          <w:sz w:val="26"/>
          <w:szCs w:val="26"/>
        </w:rPr>
      </w:pPr>
    </w:p>
    <w:p w:rsidR="00E5562C" w:rsidRDefault="00E5562C" w:rsidP="006A2B6E">
      <w:pPr>
        <w:ind w:firstLine="709"/>
        <w:jc w:val="both"/>
        <w:rPr>
          <w:sz w:val="26"/>
          <w:szCs w:val="26"/>
        </w:rPr>
      </w:pPr>
    </w:p>
    <w:p w:rsidR="00E5562C" w:rsidRDefault="00E5562C" w:rsidP="006A2B6E">
      <w:pPr>
        <w:ind w:firstLine="709"/>
        <w:jc w:val="both"/>
        <w:rPr>
          <w:sz w:val="26"/>
          <w:szCs w:val="26"/>
        </w:rPr>
      </w:pPr>
    </w:p>
    <w:p w:rsidR="00E5562C" w:rsidRDefault="00E5562C" w:rsidP="006A2B6E">
      <w:pPr>
        <w:ind w:firstLine="709"/>
        <w:jc w:val="both"/>
        <w:rPr>
          <w:sz w:val="26"/>
          <w:szCs w:val="26"/>
        </w:rPr>
      </w:pPr>
    </w:p>
    <w:p w:rsidR="00E5562C" w:rsidRDefault="00E5562C" w:rsidP="006A2B6E">
      <w:pPr>
        <w:ind w:firstLine="709"/>
        <w:jc w:val="both"/>
        <w:rPr>
          <w:sz w:val="26"/>
          <w:szCs w:val="26"/>
        </w:rPr>
      </w:pPr>
    </w:p>
    <w:p w:rsidR="00E5562C" w:rsidRDefault="00E5562C" w:rsidP="006A2B6E">
      <w:pPr>
        <w:ind w:firstLine="709"/>
        <w:jc w:val="both"/>
        <w:rPr>
          <w:sz w:val="26"/>
          <w:szCs w:val="26"/>
        </w:rPr>
      </w:pPr>
    </w:p>
    <w:p w:rsidR="00E5562C" w:rsidRDefault="00E5562C" w:rsidP="006A2B6E">
      <w:pPr>
        <w:ind w:firstLine="709"/>
        <w:jc w:val="both"/>
        <w:rPr>
          <w:sz w:val="26"/>
          <w:szCs w:val="26"/>
        </w:rPr>
      </w:pPr>
    </w:p>
    <w:p w:rsidR="00E5562C" w:rsidRDefault="00E5562C" w:rsidP="006A2B6E">
      <w:pPr>
        <w:ind w:firstLine="709"/>
        <w:jc w:val="both"/>
        <w:rPr>
          <w:sz w:val="26"/>
          <w:szCs w:val="26"/>
        </w:rPr>
      </w:pPr>
    </w:p>
    <w:p w:rsidR="00E5562C" w:rsidRDefault="00E5562C" w:rsidP="006A2B6E">
      <w:pPr>
        <w:ind w:firstLine="709"/>
        <w:jc w:val="both"/>
        <w:rPr>
          <w:sz w:val="26"/>
          <w:szCs w:val="26"/>
        </w:rPr>
      </w:pPr>
    </w:p>
    <w:p w:rsidR="00E5562C" w:rsidRDefault="00E5562C" w:rsidP="006A2B6E">
      <w:pPr>
        <w:ind w:firstLine="709"/>
        <w:jc w:val="both"/>
        <w:rPr>
          <w:sz w:val="26"/>
          <w:szCs w:val="26"/>
        </w:rPr>
      </w:pPr>
    </w:p>
    <w:p w:rsidR="00E5562C" w:rsidRDefault="00E5562C" w:rsidP="006A2B6E">
      <w:pPr>
        <w:ind w:firstLine="709"/>
        <w:jc w:val="both"/>
        <w:rPr>
          <w:sz w:val="26"/>
          <w:szCs w:val="26"/>
        </w:rPr>
      </w:pPr>
    </w:p>
    <w:p w:rsidR="00E5562C" w:rsidRDefault="00E5562C" w:rsidP="006A2B6E">
      <w:pPr>
        <w:ind w:firstLine="709"/>
        <w:jc w:val="both"/>
        <w:rPr>
          <w:sz w:val="26"/>
          <w:szCs w:val="26"/>
        </w:rPr>
      </w:pPr>
    </w:p>
    <w:p w:rsidR="00E5562C" w:rsidRDefault="00E5562C" w:rsidP="006A2B6E">
      <w:pPr>
        <w:ind w:firstLine="709"/>
        <w:jc w:val="both"/>
        <w:rPr>
          <w:sz w:val="26"/>
          <w:szCs w:val="26"/>
        </w:rPr>
      </w:pPr>
    </w:p>
    <w:p w:rsidR="00E5562C" w:rsidRDefault="00E5562C" w:rsidP="006A2B6E">
      <w:pPr>
        <w:ind w:firstLine="709"/>
        <w:jc w:val="both"/>
        <w:rPr>
          <w:sz w:val="26"/>
          <w:szCs w:val="26"/>
        </w:rPr>
      </w:pPr>
    </w:p>
    <w:p w:rsidR="00E5562C" w:rsidRDefault="00E5562C" w:rsidP="006A2B6E">
      <w:pPr>
        <w:ind w:firstLine="709"/>
        <w:jc w:val="both"/>
        <w:rPr>
          <w:sz w:val="22"/>
          <w:szCs w:val="22"/>
        </w:rPr>
      </w:pPr>
    </w:p>
    <w:p w:rsidR="000257D1" w:rsidRPr="00D466F7" w:rsidRDefault="000257D1" w:rsidP="006A2B6E">
      <w:pPr>
        <w:ind w:firstLine="709"/>
        <w:jc w:val="both"/>
        <w:rPr>
          <w:color w:val="FFFFFF" w:themeColor="background1"/>
          <w:sz w:val="22"/>
          <w:szCs w:val="22"/>
        </w:rPr>
      </w:pPr>
    </w:p>
    <w:p w:rsidR="000257D1" w:rsidRPr="00D466F7" w:rsidRDefault="000257D1" w:rsidP="006A2B6E">
      <w:pPr>
        <w:ind w:firstLine="709"/>
        <w:jc w:val="both"/>
        <w:rPr>
          <w:color w:val="FFFFFF" w:themeColor="background1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638"/>
        <w:gridCol w:w="2897"/>
        <w:gridCol w:w="1375"/>
      </w:tblGrid>
      <w:tr w:rsidR="00D466F7" w:rsidRPr="00D466F7" w:rsidTr="00D466F7">
        <w:tc>
          <w:tcPr>
            <w:tcW w:w="2093" w:type="dxa"/>
            <w:vAlign w:val="center"/>
          </w:tcPr>
          <w:p w:rsidR="00045F7B" w:rsidRPr="00D466F7" w:rsidRDefault="00045F7B" w:rsidP="006239FA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D466F7">
              <w:rPr>
                <w:color w:val="FFFFFF" w:themeColor="background1"/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2638" w:type="dxa"/>
            <w:vAlign w:val="center"/>
          </w:tcPr>
          <w:p w:rsidR="00045F7B" w:rsidRPr="00D466F7" w:rsidRDefault="00045F7B" w:rsidP="006239FA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D466F7">
              <w:rPr>
                <w:color w:val="FFFFFF" w:themeColor="background1"/>
                <w:sz w:val="22"/>
                <w:szCs w:val="22"/>
              </w:rPr>
              <w:t>Должность</w:t>
            </w:r>
          </w:p>
        </w:tc>
        <w:tc>
          <w:tcPr>
            <w:tcW w:w="2897" w:type="dxa"/>
            <w:vAlign w:val="center"/>
          </w:tcPr>
          <w:p w:rsidR="00045F7B" w:rsidRPr="00D466F7" w:rsidRDefault="00045F7B" w:rsidP="006239FA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D466F7">
              <w:rPr>
                <w:color w:val="FFFFFF" w:themeColor="background1"/>
                <w:sz w:val="22"/>
                <w:szCs w:val="22"/>
              </w:rPr>
              <w:t>Ф.И.О.</w:t>
            </w:r>
          </w:p>
        </w:tc>
        <w:tc>
          <w:tcPr>
            <w:tcW w:w="1375" w:type="dxa"/>
            <w:vAlign w:val="center"/>
          </w:tcPr>
          <w:p w:rsidR="00045F7B" w:rsidRPr="00D466F7" w:rsidRDefault="00045F7B" w:rsidP="006239FA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D466F7">
              <w:rPr>
                <w:color w:val="FFFFFF" w:themeColor="background1"/>
                <w:sz w:val="22"/>
                <w:szCs w:val="22"/>
              </w:rPr>
              <w:t>Подпись</w:t>
            </w:r>
          </w:p>
        </w:tc>
      </w:tr>
      <w:tr w:rsidR="00D466F7" w:rsidRPr="00D466F7" w:rsidTr="00D466F7">
        <w:trPr>
          <w:trHeight w:val="280"/>
        </w:trPr>
        <w:tc>
          <w:tcPr>
            <w:tcW w:w="2093" w:type="dxa"/>
          </w:tcPr>
          <w:p w:rsidR="00045F7B" w:rsidRPr="00D466F7" w:rsidRDefault="00045F7B" w:rsidP="006239FA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38" w:type="dxa"/>
          </w:tcPr>
          <w:p w:rsidR="00045F7B" w:rsidRPr="00D466F7" w:rsidRDefault="00045F7B" w:rsidP="006239FA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97" w:type="dxa"/>
          </w:tcPr>
          <w:p w:rsidR="00045F7B" w:rsidRPr="00D466F7" w:rsidRDefault="00045F7B" w:rsidP="006239FA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75" w:type="dxa"/>
          </w:tcPr>
          <w:p w:rsidR="00045F7B" w:rsidRPr="00D466F7" w:rsidRDefault="00045F7B" w:rsidP="006239FA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466F7" w:rsidRPr="00D466F7" w:rsidTr="00D466F7">
        <w:trPr>
          <w:trHeight w:val="255"/>
        </w:trPr>
        <w:tc>
          <w:tcPr>
            <w:tcW w:w="2093" w:type="dxa"/>
            <w:vAlign w:val="center"/>
          </w:tcPr>
          <w:p w:rsidR="00045F7B" w:rsidRPr="00D466F7" w:rsidRDefault="00045F7B" w:rsidP="006239F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38" w:type="dxa"/>
            <w:vAlign w:val="center"/>
          </w:tcPr>
          <w:p w:rsidR="00045F7B" w:rsidRPr="00D466F7" w:rsidRDefault="00045F7B" w:rsidP="006239F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97" w:type="dxa"/>
            <w:vAlign w:val="center"/>
          </w:tcPr>
          <w:p w:rsidR="00045F7B" w:rsidRPr="00D466F7" w:rsidRDefault="00045F7B" w:rsidP="006239F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:rsidR="00045F7B" w:rsidRPr="00D466F7" w:rsidRDefault="00045F7B" w:rsidP="006239F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466F7" w:rsidRPr="00D466F7" w:rsidTr="00D466F7">
        <w:trPr>
          <w:trHeight w:val="255"/>
        </w:trPr>
        <w:tc>
          <w:tcPr>
            <w:tcW w:w="2093" w:type="dxa"/>
            <w:vAlign w:val="center"/>
          </w:tcPr>
          <w:p w:rsidR="00045F7B" w:rsidRPr="00D466F7" w:rsidRDefault="00045F7B" w:rsidP="006239F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38" w:type="dxa"/>
            <w:vAlign w:val="center"/>
          </w:tcPr>
          <w:p w:rsidR="00045F7B" w:rsidRPr="00D466F7" w:rsidRDefault="00045F7B" w:rsidP="006239F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97" w:type="dxa"/>
            <w:vAlign w:val="center"/>
          </w:tcPr>
          <w:p w:rsidR="00045F7B" w:rsidRPr="00D466F7" w:rsidRDefault="00045F7B" w:rsidP="006239F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:rsidR="00045F7B" w:rsidRPr="00D466F7" w:rsidRDefault="00045F7B" w:rsidP="006239F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466F7" w:rsidRPr="00D466F7" w:rsidTr="00D466F7">
        <w:trPr>
          <w:trHeight w:val="255"/>
        </w:trPr>
        <w:tc>
          <w:tcPr>
            <w:tcW w:w="2093" w:type="dxa"/>
            <w:vAlign w:val="center"/>
          </w:tcPr>
          <w:p w:rsidR="00045F7B" w:rsidRPr="00D466F7" w:rsidRDefault="00045F7B" w:rsidP="006239F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38" w:type="dxa"/>
            <w:vAlign w:val="center"/>
          </w:tcPr>
          <w:p w:rsidR="00045F7B" w:rsidRPr="00D466F7" w:rsidRDefault="00045F7B" w:rsidP="006239F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97" w:type="dxa"/>
            <w:vAlign w:val="center"/>
          </w:tcPr>
          <w:p w:rsidR="00045F7B" w:rsidRPr="00D466F7" w:rsidRDefault="00045F7B" w:rsidP="006239F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:rsidR="00045F7B" w:rsidRPr="00D466F7" w:rsidRDefault="00045F7B" w:rsidP="006239F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466F7" w:rsidRPr="00D466F7" w:rsidTr="00D466F7">
        <w:trPr>
          <w:trHeight w:val="255"/>
        </w:trPr>
        <w:tc>
          <w:tcPr>
            <w:tcW w:w="2093" w:type="dxa"/>
            <w:vAlign w:val="center"/>
          </w:tcPr>
          <w:p w:rsidR="00045F7B" w:rsidRPr="00D466F7" w:rsidRDefault="00045F7B" w:rsidP="006239F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38" w:type="dxa"/>
            <w:vAlign w:val="center"/>
          </w:tcPr>
          <w:p w:rsidR="00045F7B" w:rsidRPr="00D466F7" w:rsidRDefault="00045F7B" w:rsidP="006239F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97" w:type="dxa"/>
            <w:vAlign w:val="center"/>
          </w:tcPr>
          <w:p w:rsidR="00045F7B" w:rsidRPr="00D466F7" w:rsidRDefault="00045F7B" w:rsidP="006239F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:rsidR="00045F7B" w:rsidRPr="00D466F7" w:rsidRDefault="00045F7B" w:rsidP="006239F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466F7" w:rsidRPr="00D466F7" w:rsidTr="00D466F7">
        <w:trPr>
          <w:trHeight w:val="255"/>
        </w:trPr>
        <w:tc>
          <w:tcPr>
            <w:tcW w:w="2093" w:type="dxa"/>
            <w:vAlign w:val="center"/>
          </w:tcPr>
          <w:p w:rsidR="00045F7B" w:rsidRPr="00D466F7" w:rsidRDefault="00045F7B" w:rsidP="00DB2E3F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38" w:type="dxa"/>
            <w:vAlign w:val="center"/>
          </w:tcPr>
          <w:p w:rsidR="00045F7B" w:rsidRPr="00D466F7" w:rsidRDefault="00045F7B" w:rsidP="006239F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97" w:type="dxa"/>
            <w:vAlign w:val="center"/>
          </w:tcPr>
          <w:p w:rsidR="00045F7B" w:rsidRPr="00D466F7" w:rsidRDefault="00045F7B" w:rsidP="006239F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:rsidR="00045F7B" w:rsidRPr="00D466F7" w:rsidRDefault="00045F7B" w:rsidP="006239F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466F7" w:rsidRPr="00D466F7" w:rsidTr="00D466F7">
        <w:trPr>
          <w:trHeight w:val="255"/>
        </w:trPr>
        <w:tc>
          <w:tcPr>
            <w:tcW w:w="2093" w:type="dxa"/>
            <w:vAlign w:val="center"/>
          </w:tcPr>
          <w:p w:rsidR="00045F7B" w:rsidRPr="00D466F7" w:rsidRDefault="00045F7B" w:rsidP="006239F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38" w:type="dxa"/>
            <w:vAlign w:val="center"/>
          </w:tcPr>
          <w:p w:rsidR="00045F7B" w:rsidRPr="00D466F7" w:rsidRDefault="00045F7B" w:rsidP="006239F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97" w:type="dxa"/>
            <w:vAlign w:val="center"/>
          </w:tcPr>
          <w:p w:rsidR="00045F7B" w:rsidRPr="00D466F7" w:rsidRDefault="00045F7B" w:rsidP="006239F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:rsidR="00045F7B" w:rsidRPr="00D466F7" w:rsidRDefault="00045F7B" w:rsidP="006239FA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</w:tr>
    </w:tbl>
    <w:p w:rsidR="00DB2E3F" w:rsidRPr="00D466F7" w:rsidRDefault="000257D1" w:rsidP="00DB2E3F">
      <w:pPr>
        <w:jc w:val="both"/>
        <w:rPr>
          <w:color w:val="FFFFFF" w:themeColor="background1"/>
          <w:sz w:val="22"/>
          <w:szCs w:val="22"/>
        </w:rPr>
      </w:pPr>
      <w:r w:rsidRPr="00D466F7">
        <w:rPr>
          <w:color w:val="FFFFFF" w:themeColor="background1"/>
          <w:sz w:val="22"/>
          <w:szCs w:val="22"/>
        </w:rPr>
        <w:t>П</w:t>
      </w:r>
      <w:r w:rsidR="00DB2E3F" w:rsidRPr="00D466F7">
        <w:rPr>
          <w:color w:val="FFFFFF" w:themeColor="background1"/>
          <w:sz w:val="22"/>
          <w:szCs w:val="22"/>
        </w:rPr>
        <w:t>одготовлено:</w:t>
      </w:r>
    </w:p>
    <w:p w:rsidR="00E438DA" w:rsidRPr="00D466F7" w:rsidRDefault="00DB2E3F" w:rsidP="00DB2E3F">
      <w:pPr>
        <w:jc w:val="both"/>
        <w:rPr>
          <w:color w:val="FFFFFF" w:themeColor="background1"/>
          <w:sz w:val="22"/>
          <w:szCs w:val="22"/>
        </w:rPr>
      </w:pPr>
      <w:r w:rsidRPr="00D466F7">
        <w:rPr>
          <w:color w:val="FFFFFF" w:themeColor="background1"/>
          <w:sz w:val="22"/>
          <w:szCs w:val="22"/>
        </w:rPr>
        <w:t xml:space="preserve">главный специалист </w:t>
      </w:r>
      <w:proofErr w:type="spellStart"/>
      <w:r w:rsidRPr="00D466F7">
        <w:rPr>
          <w:color w:val="FFFFFF" w:themeColor="background1"/>
          <w:sz w:val="22"/>
          <w:szCs w:val="22"/>
        </w:rPr>
        <w:t>ОСОиСВ</w:t>
      </w:r>
      <w:proofErr w:type="spellEnd"/>
      <w:r w:rsidRPr="00D466F7">
        <w:rPr>
          <w:color w:val="FFFFFF" w:themeColor="background1"/>
          <w:sz w:val="22"/>
          <w:szCs w:val="22"/>
        </w:rPr>
        <w:t xml:space="preserve">            </w:t>
      </w:r>
      <w:r w:rsidRPr="00D466F7">
        <w:rPr>
          <w:color w:val="FFFFFF" w:themeColor="background1"/>
          <w:sz w:val="22"/>
          <w:szCs w:val="22"/>
        </w:rPr>
        <w:tab/>
        <w:t xml:space="preserve">   </w:t>
      </w:r>
      <w:r w:rsidR="00E5562C" w:rsidRPr="00D466F7">
        <w:rPr>
          <w:color w:val="FFFFFF" w:themeColor="background1"/>
          <w:sz w:val="22"/>
          <w:szCs w:val="22"/>
        </w:rPr>
        <w:t xml:space="preserve">          </w:t>
      </w:r>
      <w:r w:rsidR="000257D1" w:rsidRPr="00D466F7">
        <w:rPr>
          <w:color w:val="FFFFFF" w:themeColor="background1"/>
          <w:sz w:val="22"/>
          <w:szCs w:val="22"/>
        </w:rPr>
        <w:t xml:space="preserve">             </w:t>
      </w:r>
      <w:r w:rsidRPr="00D466F7">
        <w:rPr>
          <w:color w:val="FFFFFF" w:themeColor="background1"/>
          <w:sz w:val="22"/>
          <w:szCs w:val="22"/>
        </w:rPr>
        <w:t xml:space="preserve">      </w:t>
      </w:r>
      <w:proofErr w:type="spellStart"/>
      <w:r w:rsidRPr="00D466F7">
        <w:rPr>
          <w:color w:val="FFFFFF" w:themeColor="background1"/>
          <w:sz w:val="22"/>
          <w:szCs w:val="22"/>
        </w:rPr>
        <w:t>Подворчан</w:t>
      </w:r>
      <w:proofErr w:type="spellEnd"/>
      <w:r w:rsidRPr="00D466F7">
        <w:rPr>
          <w:color w:val="FFFFFF" w:themeColor="background1"/>
          <w:sz w:val="22"/>
          <w:szCs w:val="22"/>
        </w:rPr>
        <w:t xml:space="preserve"> О.В.</w:t>
      </w:r>
    </w:p>
    <w:p w:rsidR="00E438DA" w:rsidRPr="00D466F7" w:rsidRDefault="0066704C" w:rsidP="000257D1">
      <w:pPr>
        <w:widowControl w:val="0"/>
        <w:jc w:val="both"/>
        <w:rPr>
          <w:color w:val="FFFFFF" w:themeColor="background1"/>
          <w:sz w:val="22"/>
          <w:szCs w:val="22"/>
        </w:rPr>
      </w:pPr>
      <w:r w:rsidRPr="00D466F7">
        <w:rPr>
          <w:color w:val="FFFFFF" w:themeColor="background1"/>
          <w:sz w:val="22"/>
          <w:szCs w:val="22"/>
        </w:rPr>
        <w:t xml:space="preserve">Согласовано: </w:t>
      </w:r>
    </w:p>
    <w:p w:rsidR="00403EE8" w:rsidRPr="00D466F7" w:rsidRDefault="00E438DA" w:rsidP="000257D1">
      <w:pPr>
        <w:widowControl w:val="0"/>
        <w:jc w:val="both"/>
        <w:rPr>
          <w:color w:val="FFFFFF" w:themeColor="background1"/>
          <w:sz w:val="22"/>
          <w:szCs w:val="22"/>
        </w:rPr>
      </w:pPr>
      <w:r w:rsidRPr="00D466F7">
        <w:rPr>
          <w:color w:val="FFFFFF" w:themeColor="background1"/>
          <w:sz w:val="22"/>
          <w:szCs w:val="22"/>
        </w:rPr>
        <w:t>Разослать:</w:t>
      </w:r>
      <w:r w:rsidR="008E3476" w:rsidRPr="00D466F7">
        <w:rPr>
          <w:color w:val="FFFFFF" w:themeColor="background1"/>
          <w:sz w:val="22"/>
          <w:szCs w:val="22"/>
        </w:rPr>
        <w:t xml:space="preserve"> Юрьева Л.А., Черных Т.И., Попов Р.Ю., Гришина С.Г., Перминова О.Р., Анищенко А.А., </w:t>
      </w:r>
      <w:r w:rsidR="00DB2E3F" w:rsidRPr="00D466F7">
        <w:rPr>
          <w:color w:val="FFFFFF" w:themeColor="background1"/>
          <w:sz w:val="22"/>
          <w:szCs w:val="22"/>
        </w:rPr>
        <w:t xml:space="preserve">Лапшина Л.А., </w:t>
      </w:r>
      <w:r w:rsidR="008E3476" w:rsidRPr="00D466F7">
        <w:rPr>
          <w:color w:val="FFFFFF" w:themeColor="background1"/>
          <w:sz w:val="22"/>
          <w:szCs w:val="22"/>
        </w:rPr>
        <w:t>Владыкина М.В., газета «Когалымский вестник».</w:t>
      </w:r>
    </w:p>
    <w:sectPr w:rsidR="00403EE8" w:rsidRPr="00D466F7" w:rsidSect="000257D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5BFF"/>
    <w:multiLevelType w:val="hybridMultilevel"/>
    <w:tmpl w:val="26FCD694"/>
    <w:lvl w:ilvl="0" w:tplc="AD529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B74B8"/>
    <w:multiLevelType w:val="hybridMultilevel"/>
    <w:tmpl w:val="D14E1CC0"/>
    <w:lvl w:ilvl="0" w:tplc="438CB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116766"/>
    <w:multiLevelType w:val="multilevel"/>
    <w:tmpl w:val="B0345FBE"/>
    <w:lvl w:ilvl="0">
      <w:start w:val="1"/>
      <w:numFmt w:val="decimal"/>
      <w:lvlText w:val="%1."/>
      <w:lvlJc w:val="left"/>
      <w:pPr>
        <w:ind w:left="142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57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3" w15:restartNumberingAfterBreak="0">
    <w:nsid w:val="31596DAE"/>
    <w:multiLevelType w:val="hybridMultilevel"/>
    <w:tmpl w:val="B65680C8"/>
    <w:lvl w:ilvl="0" w:tplc="FE661A14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40028A"/>
    <w:multiLevelType w:val="hybridMultilevel"/>
    <w:tmpl w:val="2544F61A"/>
    <w:lvl w:ilvl="0" w:tplc="45D693A8">
      <w:start w:val="1"/>
      <w:numFmt w:val="decimal"/>
      <w:lvlText w:val="%1."/>
      <w:lvlJc w:val="left"/>
      <w:pPr>
        <w:ind w:left="14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83D1FC9"/>
    <w:multiLevelType w:val="hybridMultilevel"/>
    <w:tmpl w:val="E0E40CDA"/>
    <w:lvl w:ilvl="0" w:tplc="2E48F3C8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7C6344"/>
    <w:multiLevelType w:val="multilevel"/>
    <w:tmpl w:val="B0345FBE"/>
    <w:lvl w:ilvl="0">
      <w:start w:val="1"/>
      <w:numFmt w:val="decimal"/>
      <w:lvlText w:val="%1."/>
      <w:lvlJc w:val="left"/>
      <w:pPr>
        <w:ind w:left="142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57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0F"/>
    <w:rsid w:val="000257D1"/>
    <w:rsid w:val="00045F7B"/>
    <w:rsid w:val="00053BFA"/>
    <w:rsid w:val="00085994"/>
    <w:rsid w:val="000A2057"/>
    <w:rsid w:val="000C4EFC"/>
    <w:rsid w:val="000D532A"/>
    <w:rsid w:val="00115B45"/>
    <w:rsid w:val="0011722E"/>
    <w:rsid w:val="001600F1"/>
    <w:rsid w:val="001848FE"/>
    <w:rsid w:val="001A5467"/>
    <w:rsid w:val="001B6279"/>
    <w:rsid w:val="001D1935"/>
    <w:rsid w:val="00241800"/>
    <w:rsid w:val="00263E09"/>
    <w:rsid w:val="00284E9A"/>
    <w:rsid w:val="002C0DAC"/>
    <w:rsid w:val="002C7731"/>
    <w:rsid w:val="0030269A"/>
    <w:rsid w:val="00317893"/>
    <w:rsid w:val="00322492"/>
    <w:rsid w:val="00391CE9"/>
    <w:rsid w:val="003B319B"/>
    <w:rsid w:val="0040260C"/>
    <w:rsid w:val="00403EE8"/>
    <w:rsid w:val="004611D0"/>
    <w:rsid w:val="004740A5"/>
    <w:rsid w:val="004D2E23"/>
    <w:rsid w:val="004E2E35"/>
    <w:rsid w:val="004E6B5F"/>
    <w:rsid w:val="00500152"/>
    <w:rsid w:val="0050184C"/>
    <w:rsid w:val="0052700B"/>
    <w:rsid w:val="00552B20"/>
    <w:rsid w:val="00585191"/>
    <w:rsid w:val="005943F8"/>
    <w:rsid w:val="005E58D0"/>
    <w:rsid w:val="005E671B"/>
    <w:rsid w:val="005F745C"/>
    <w:rsid w:val="005F77EE"/>
    <w:rsid w:val="00611262"/>
    <w:rsid w:val="0066704C"/>
    <w:rsid w:val="00674CD4"/>
    <w:rsid w:val="006A2B6E"/>
    <w:rsid w:val="006A5DB3"/>
    <w:rsid w:val="006B2CB8"/>
    <w:rsid w:val="006C0EB1"/>
    <w:rsid w:val="0074663F"/>
    <w:rsid w:val="00751605"/>
    <w:rsid w:val="00751EFA"/>
    <w:rsid w:val="007839E5"/>
    <w:rsid w:val="007C4CAB"/>
    <w:rsid w:val="00817313"/>
    <w:rsid w:val="00824DCB"/>
    <w:rsid w:val="00824F3F"/>
    <w:rsid w:val="00830378"/>
    <w:rsid w:val="008E3476"/>
    <w:rsid w:val="009160A1"/>
    <w:rsid w:val="009475AD"/>
    <w:rsid w:val="0095565F"/>
    <w:rsid w:val="009932B8"/>
    <w:rsid w:val="009A3D63"/>
    <w:rsid w:val="009C6D37"/>
    <w:rsid w:val="00A02C60"/>
    <w:rsid w:val="00A15E41"/>
    <w:rsid w:val="00A6029E"/>
    <w:rsid w:val="00A877B3"/>
    <w:rsid w:val="00AC30EF"/>
    <w:rsid w:val="00AD32A0"/>
    <w:rsid w:val="00AE53AA"/>
    <w:rsid w:val="00B03163"/>
    <w:rsid w:val="00B35CE9"/>
    <w:rsid w:val="00B71E22"/>
    <w:rsid w:val="00B85860"/>
    <w:rsid w:val="00B907E9"/>
    <w:rsid w:val="00BF2367"/>
    <w:rsid w:val="00BF3D48"/>
    <w:rsid w:val="00C31DCB"/>
    <w:rsid w:val="00C660AB"/>
    <w:rsid w:val="00C779A1"/>
    <w:rsid w:val="00CE5A26"/>
    <w:rsid w:val="00D32A05"/>
    <w:rsid w:val="00D428E1"/>
    <w:rsid w:val="00D466F7"/>
    <w:rsid w:val="00D64075"/>
    <w:rsid w:val="00D96206"/>
    <w:rsid w:val="00DB2E3F"/>
    <w:rsid w:val="00E1690C"/>
    <w:rsid w:val="00E30A67"/>
    <w:rsid w:val="00E312FA"/>
    <w:rsid w:val="00E438DA"/>
    <w:rsid w:val="00E438FA"/>
    <w:rsid w:val="00E51988"/>
    <w:rsid w:val="00E5562C"/>
    <w:rsid w:val="00E71C6A"/>
    <w:rsid w:val="00EA6D18"/>
    <w:rsid w:val="00EC34C9"/>
    <w:rsid w:val="00F03BB7"/>
    <w:rsid w:val="00F03EA2"/>
    <w:rsid w:val="00F62096"/>
    <w:rsid w:val="00FA630B"/>
    <w:rsid w:val="00FE276D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E2CB63-FB06-4F05-A148-2F24B4B6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04C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0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6670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630B"/>
    <w:pPr>
      <w:ind w:left="720"/>
      <w:contextualSpacing/>
    </w:pPr>
  </w:style>
  <w:style w:type="paragraph" w:customStyle="1" w:styleId="Heading">
    <w:name w:val="Heading"/>
    <w:rsid w:val="001D193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s1">
    <w:name w:val="s_1"/>
    <w:basedOn w:val="a"/>
    <w:rsid w:val="001D193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D193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193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4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4C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annotation text"/>
    <w:basedOn w:val="a"/>
    <w:link w:val="a8"/>
    <w:uiPriority w:val="99"/>
    <w:unhideWhenUsed/>
    <w:rsid w:val="00CE5A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5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CE5A26"/>
    <w:rPr>
      <w:sz w:val="16"/>
      <w:szCs w:val="16"/>
    </w:rPr>
  </w:style>
  <w:style w:type="table" w:styleId="aa">
    <w:name w:val="Table Grid"/>
    <w:basedOn w:val="a1"/>
    <w:uiPriority w:val="39"/>
    <w:rsid w:val="00BF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9556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С. Леонова</dc:creator>
  <cp:lastModifiedBy>Дацкевич Татьяна Витальевна</cp:lastModifiedBy>
  <cp:revision>5</cp:revision>
  <cp:lastPrinted>2020-06-02T04:48:00Z</cp:lastPrinted>
  <dcterms:created xsi:type="dcterms:W3CDTF">2020-06-01T06:48:00Z</dcterms:created>
  <dcterms:modified xsi:type="dcterms:W3CDTF">2020-06-02T04:48:00Z</dcterms:modified>
</cp:coreProperties>
</file>