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672"/>
        <w:gridCol w:w="599"/>
        <w:gridCol w:w="535"/>
        <w:gridCol w:w="3698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23200" w:rsidRPr="00A23200" w:rsidRDefault="00A23200" w:rsidP="00A23200">
      <w:pPr>
        <w:ind w:right="5102"/>
        <w:rPr>
          <w:rFonts w:eastAsia="Calibri"/>
          <w:sz w:val="26"/>
          <w:szCs w:val="26"/>
          <w:lang w:eastAsia="en-US"/>
        </w:rPr>
      </w:pPr>
    </w:p>
    <w:p w:rsidR="001E2B19" w:rsidRDefault="001E2B19" w:rsidP="001E2B1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bookmarkStart w:id="0" w:name="_GoBack"/>
      <w:bookmarkEnd w:id="0"/>
      <w:r w:rsidRPr="005262C3">
        <w:rPr>
          <w:rFonts w:eastAsia="Calibri"/>
          <w:sz w:val="26"/>
          <w:szCs w:val="26"/>
        </w:rPr>
        <w:t xml:space="preserve">О внесении изменений </w:t>
      </w:r>
    </w:p>
    <w:p w:rsidR="001E2B19" w:rsidRDefault="001E2B19" w:rsidP="001E2B1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262C3">
        <w:rPr>
          <w:rFonts w:eastAsia="Calibri"/>
          <w:sz w:val="26"/>
          <w:szCs w:val="26"/>
        </w:rPr>
        <w:t xml:space="preserve">в постановление Администрации </w:t>
      </w:r>
    </w:p>
    <w:p w:rsidR="001E2B19" w:rsidRDefault="001E2B19" w:rsidP="001E2B1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262C3">
        <w:rPr>
          <w:rFonts w:eastAsia="Calibri"/>
          <w:sz w:val="26"/>
          <w:szCs w:val="26"/>
        </w:rPr>
        <w:t xml:space="preserve">города Когалыма </w:t>
      </w:r>
    </w:p>
    <w:p w:rsidR="001E2B19" w:rsidRDefault="001E2B19" w:rsidP="001E2B1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62C3">
        <w:rPr>
          <w:rFonts w:eastAsia="Calibri"/>
          <w:sz w:val="26"/>
          <w:szCs w:val="26"/>
        </w:rPr>
        <w:t>от 19.08.2020 №1477</w:t>
      </w:r>
    </w:p>
    <w:p w:rsidR="001E2B19" w:rsidRDefault="001E2B19" w:rsidP="005262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2B19" w:rsidRDefault="001E2B19" w:rsidP="005262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020F7" w:rsidRPr="003020F7" w:rsidRDefault="005262C3" w:rsidP="003020F7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62C3">
        <w:rPr>
          <w:sz w:val="26"/>
          <w:szCs w:val="26"/>
        </w:rPr>
        <w:t>В соответствии со статьёй 174.3 Бюджетного кодекса Российской Федерации,</w:t>
      </w:r>
      <w:r w:rsidRPr="005262C3">
        <w:rPr>
          <w:sz w:val="24"/>
          <w:szCs w:val="24"/>
        </w:rPr>
        <w:t xml:space="preserve"> </w:t>
      </w:r>
      <w:r w:rsidRPr="005262C3">
        <w:rPr>
          <w:sz w:val="26"/>
          <w:szCs w:val="26"/>
        </w:rPr>
        <w:t xml:space="preserve">постановлением Правительства Российской Федерации </w:t>
      </w:r>
      <w:r w:rsidR="001E2B19">
        <w:rPr>
          <w:sz w:val="26"/>
          <w:szCs w:val="26"/>
        </w:rPr>
        <w:t xml:space="preserve">                           </w:t>
      </w:r>
      <w:r w:rsidRPr="005262C3">
        <w:rPr>
          <w:sz w:val="26"/>
          <w:szCs w:val="26"/>
        </w:rPr>
        <w:t>от 22.06.2019 №796 «Об общих требованиях к оценке налоговых расходов субъектов Российской Федерации и муниципальных образований» и Уставом города Когалыма</w:t>
      </w:r>
      <w:r w:rsidR="003020F7">
        <w:rPr>
          <w:sz w:val="26"/>
          <w:szCs w:val="26"/>
        </w:rPr>
        <w:t xml:space="preserve">, </w:t>
      </w:r>
      <w:r w:rsidR="003020F7" w:rsidRPr="003020F7">
        <w:rPr>
          <w:sz w:val="26"/>
          <w:szCs w:val="26"/>
        </w:rPr>
        <w:t>учитывая заключение №1</w:t>
      </w:r>
      <w:r w:rsidR="003020F7">
        <w:rPr>
          <w:sz w:val="26"/>
          <w:szCs w:val="26"/>
        </w:rPr>
        <w:t>29</w:t>
      </w:r>
      <w:r w:rsidR="003020F7" w:rsidRPr="003020F7">
        <w:rPr>
          <w:sz w:val="26"/>
          <w:szCs w:val="26"/>
        </w:rPr>
        <w:t xml:space="preserve"> </w:t>
      </w:r>
      <w:r w:rsidR="003020F7">
        <w:rPr>
          <w:sz w:val="26"/>
          <w:szCs w:val="26"/>
        </w:rPr>
        <w:t>от 09</w:t>
      </w:r>
      <w:r w:rsidR="003020F7" w:rsidRPr="003020F7">
        <w:rPr>
          <w:sz w:val="26"/>
          <w:szCs w:val="26"/>
        </w:rPr>
        <w:t>.1</w:t>
      </w:r>
      <w:r w:rsidR="003020F7">
        <w:rPr>
          <w:sz w:val="26"/>
          <w:szCs w:val="26"/>
        </w:rPr>
        <w:t>2</w:t>
      </w:r>
      <w:r w:rsidR="003020F7" w:rsidRPr="003020F7">
        <w:rPr>
          <w:sz w:val="26"/>
          <w:szCs w:val="26"/>
        </w:rPr>
        <w:t>.202</w:t>
      </w:r>
      <w:r w:rsidR="003020F7">
        <w:rPr>
          <w:sz w:val="26"/>
          <w:szCs w:val="26"/>
        </w:rPr>
        <w:t>2</w:t>
      </w:r>
      <w:r w:rsidR="003020F7" w:rsidRPr="003020F7">
        <w:rPr>
          <w:sz w:val="26"/>
          <w:szCs w:val="26"/>
        </w:rPr>
        <w:t xml:space="preserve"> Контрольно-счётной палаты города Когалыма по результатам экспертно-аналитического мероприятия «Оценка эффективности предоставления налоговых льгот и иных льгот и преимуществ»:</w:t>
      </w:r>
    </w:p>
    <w:p w:rsidR="005262C3" w:rsidRDefault="005262C3" w:rsidP="001E2B19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62C3" w:rsidRPr="005262C3" w:rsidRDefault="005262C3" w:rsidP="001E2B19">
      <w:pPr>
        <w:widowControl w:val="0"/>
        <w:numPr>
          <w:ilvl w:val="0"/>
          <w:numId w:val="5"/>
        </w:numPr>
        <w:tabs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262C3">
        <w:rPr>
          <w:sz w:val="26"/>
          <w:szCs w:val="26"/>
        </w:rPr>
        <w:t>В приложение к постановлению Администрации города Когалыма от 19.08.2020 №1477 «Об утверждении Порядка формирования перечня налоговых расходов и оценки налоговых расходов города Когалыма» (далее – Порядок) внести следующие изменения:</w:t>
      </w:r>
    </w:p>
    <w:p w:rsidR="005262C3" w:rsidRDefault="00D44F31" w:rsidP="00531F25">
      <w:pPr>
        <w:pStyle w:val="a7"/>
        <w:numPr>
          <w:ilvl w:val="1"/>
          <w:numId w:val="5"/>
        </w:numPr>
        <w:tabs>
          <w:tab w:val="left" w:pos="993"/>
          <w:tab w:val="left" w:pos="1276"/>
          <w:tab w:val="left" w:pos="1560"/>
        </w:tabs>
        <w:ind w:left="0" w:firstLine="709"/>
        <w:rPr>
          <w:rFonts w:ascii="Times New Roman" w:hAnsi="Times New Roman"/>
          <w:sz w:val="26"/>
          <w:szCs w:val="26"/>
        </w:rPr>
      </w:pPr>
      <w:r w:rsidRPr="00806F2B">
        <w:rPr>
          <w:rFonts w:ascii="Times New Roman" w:hAnsi="Times New Roman"/>
          <w:sz w:val="26"/>
          <w:szCs w:val="26"/>
        </w:rPr>
        <w:t>В пункте 2.</w:t>
      </w:r>
      <w:r w:rsidR="00806F2B" w:rsidRPr="00806F2B">
        <w:rPr>
          <w:rFonts w:ascii="Times New Roman" w:hAnsi="Times New Roman"/>
          <w:sz w:val="26"/>
          <w:szCs w:val="26"/>
        </w:rPr>
        <w:t>4</w:t>
      </w:r>
      <w:r w:rsidRPr="00806F2B">
        <w:rPr>
          <w:rFonts w:ascii="Times New Roman" w:hAnsi="Times New Roman"/>
          <w:sz w:val="26"/>
          <w:szCs w:val="26"/>
        </w:rPr>
        <w:t xml:space="preserve"> раздела </w:t>
      </w:r>
      <w:r w:rsidR="00806F2B" w:rsidRPr="00806F2B">
        <w:rPr>
          <w:rFonts w:ascii="Times New Roman" w:hAnsi="Times New Roman"/>
          <w:sz w:val="26"/>
          <w:szCs w:val="26"/>
        </w:rPr>
        <w:t>2</w:t>
      </w:r>
      <w:r w:rsidRPr="00806F2B">
        <w:rPr>
          <w:rFonts w:ascii="Times New Roman" w:hAnsi="Times New Roman"/>
          <w:sz w:val="26"/>
          <w:szCs w:val="26"/>
        </w:rPr>
        <w:t xml:space="preserve"> Порядка</w:t>
      </w:r>
      <w:r w:rsidR="005262C3" w:rsidRPr="00806F2B">
        <w:rPr>
          <w:rFonts w:ascii="Times New Roman" w:hAnsi="Times New Roman"/>
          <w:sz w:val="26"/>
          <w:szCs w:val="26"/>
        </w:rPr>
        <w:t xml:space="preserve"> слова «, структурны</w:t>
      </w:r>
      <w:r w:rsidR="00806F2B" w:rsidRPr="00806F2B">
        <w:rPr>
          <w:rFonts w:ascii="Times New Roman" w:hAnsi="Times New Roman"/>
          <w:sz w:val="26"/>
          <w:szCs w:val="26"/>
        </w:rPr>
        <w:t>е</w:t>
      </w:r>
      <w:r w:rsidR="005262C3" w:rsidRPr="00806F2B">
        <w:rPr>
          <w:rFonts w:ascii="Times New Roman" w:hAnsi="Times New Roman"/>
          <w:sz w:val="26"/>
          <w:szCs w:val="26"/>
        </w:rPr>
        <w:t xml:space="preserve"> элемент</w:t>
      </w:r>
      <w:r w:rsidR="00806F2B" w:rsidRPr="00806F2B">
        <w:rPr>
          <w:rFonts w:ascii="Times New Roman" w:hAnsi="Times New Roman"/>
          <w:sz w:val="26"/>
          <w:szCs w:val="26"/>
        </w:rPr>
        <w:t>ы</w:t>
      </w:r>
      <w:r w:rsidR="005262C3" w:rsidRPr="00806F2B">
        <w:rPr>
          <w:rFonts w:ascii="Times New Roman" w:hAnsi="Times New Roman"/>
          <w:sz w:val="26"/>
          <w:szCs w:val="26"/>
        </w:rPr>
        <w:t xml:space="preserve"> му</w:t>
      </w:r>
      <w:r w:rsidRPr="00806F2B">
        <w:rPr>
          <w:rFonts w:ascii="Times New Roman" w:hAnsi="Times New Roman"/>
          <w:sz w:val="26"/>
          <w:szCs w:val="26"/>
        </w:rPr>
        <w:t>ниципальных программ» исключить.</w:t>
      </w:r>
    </w:p>
    <w:p w:rsidR="00986ED7" w:rsidRDefault="00986ED7" w:rsidP="00531F25">
      <w:pPr>
        <w:pStyle w:val="a7"/>
        <w:numPr>
          <w:ilvl w:val="1"/>
          <w:numId w:val="5"/>
        </w:numPr>
        <w:tabs>
          <w:tab w:val="left" w:pos="993"/>
          <w:tab w:val="left" w:pos="1276"/>
          <w:tab w:val="left" w:pos="1560"/>
        </w:tabs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разделе 3 Порядка:</w:t>
      </w:r>
    </w:p>
    <w:p w:rsidR="0012523A" w:rsidRPr="00806F2B" w:rsidRDefault="00986ED7" w:rsidP="00531F25">
      <w:pPr>
        <w:pStyle w:val="a7"/>
        <w:numPr>
          <w:ilvl w:val="2"/>
          <w:numId w:val="5"/>
        </w:numPr>
        <w:tabs>
          <w:tab w:val="left" w:pos="993"/>
          <w:tab w:val="left" w:pos="1418"/>
          <w:tab w:val="left" w:pos="1560"/>
        </w:tabs>
        <w:ind w:hanging="128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12523A">
        <w:rPr>
          <w:rFonts w:ascii="Times New Roman" w:hAnsi="Times New Roman"/>
          <w:sz w:val="26"/>
          <w:szCs w:val="26"/>
        </w:rPr>
        <w:t>ункт 3.3. изложить в следующей редакции:</w:t>
      </w:r>
    </w:p>
    <w:p w:rsidR="005262C3" w:rsidRDefault="0012523A" w:rsidP="001E2B19">
      <w:pPr>
        <w:tabs>
          <w:tab w:val="left" w:pos="993"/>
          <w:tab w:val="left" w:pos="1276"/>
          <w:tab w:val="left" w:pos="1560"/>
        </w:tabs>
        <w:ind w:firstLine="709"/>
        <w:jc w:val="both"/>
        <w:rPr>
          <w:sz w:val="26"/>
          <w:szCs w:val="26"/>
        </w:rPr>
      </w:pPr>
      <w:r w:rsidRPr="005262C3">
        <w:rPr>
          <w:sz w:val="26"/>
          <w:szCs w:val="26"/>
        </w:rPr>
        <w:t xml:space="preserve"> </w:t>
      </w:r>
      <w:r w:rsidR="005262C3" w:rsidRPr="005262C3">
        <w:rPr>
          <w:sz w:val="26"/>
          <w:szCs w:val="26"/>
        </w:rPr>
        <w:t>«</w:t>
      </w:r>
      <w:r w:rsidR="00B54810" w:rsidRPr="00B54810">
        <w:rPr>
          <w:sz w:val="26"/>
          <w:szCs w:val="26"/>
        </w:rPr>
        <w:t>Информацию по пунктам 19, 21</w:t>
      </w:r>
      <w:r w:rsidR="00B54810">
        <w:rPr>
          <w:sz w:val="26"/>
          <w:szCs w:val="26"/>
        </w:rPr>
        <w:t>,22</w:t>
      </w:r>
      <w:r w:rsidR="00B54810" w:rsidRPr="00B54810">
        <w:rPr>
          <w:sz w:val="26"/>
          <w:szCs w:val="26"/>
        </w:rPr>
        <w:t xml:space="preserve"> паспорта налогового расхода Комитет финансов использует на основании данных Межрайонной ИФНС России </w:t>
      </w:r>
      <w:r w:rsidR="00B54810">
        <w:rPr>
          <w:sz w:val="26"/>
          <w:szCs w:val="26"/>
        </w:rPr>
        <w:t>№</w:t>
      </w:r>
      <w:r w:rsidR="00B54810" w:rsidRPr="00B54810">
        <w:rPr>
          <w:sz w:val="26"/>
          <w:szCs w:val="26"/>
        </w:rPr>
        <w:t>11 по Ханты-Мансийскому автономному округу - Югре (далее - налоговый орган)</w:t>
      </w:r>
      <w:r w:rsidR="00B54810">
        <w:rPr>
          <w:sz w:val="26"/>
          <w:szCs w:val="26"/>
        </w:rPr>
        <w:t xml:space="preserve"> и иных источников данных</w:t>
      </w:r>
      <w:r w:rsidR="005262C3" w:rsidRPr="005262C3">
        <w:rPr>
          <w:sz w:val="26"/>
          <w:szCs w:val="26"/>
        </w:rPr>
        <w:t>.»</w:t>
      </w:r>
      <w:r w:rsidR="00B07EAE">
        <w:rPr>
          <w:sz w:val="26"/>
          <w:szCs w:val="26"/>
        </w:rPr>
        <w:t>;</w:t>
      </w:r>
    </w:p>
    <w:p w:rsidR="00B07EAE" w:rsidRPr="000C1FBC" w:rsidRDefault="001A2A20" w:rsidP="001A2A20">
      <w:pPr>
        <w:pStyle w:val="a7"/>
        <w:numPr>
          <w:ilvl w:val="2"/>
          <w:numId w:val="5"/>
        </w:numPr>
        <w:tabs>
          <w:tab w:val="left" w:pos="993"/>
          <w:tab w:val="left" w:pos="1418"/>
          <w:tab w:val="left" w:pos="1560"/>
          <w:tab w:val="left" w:pos="1701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0C1FBC">
        <w:rPr>
          <w:rFonts w:ascii="Times New Roman" w:hAnsi="Times New Roman"/>
          <w:sz w:val="26"/>
          <w:szCs w:val="26"/>
        </w:rPr>
        <w:t xml:space="preserve">в </w:t>
      </w:r>
      <w:r w:rsidR="00B07EAE" w:rsidRPr="000C1FBC">
        <w:rPr>
          <w:rFonts w:ascii="Times New Roman" w:hAnsi="Times New Roman"/>
          <w:sz w:val="26"/>
          <w:szCs w:val="26"/>
        </w:rPr>
        <w:t>подпункт</w:t>
      </w:r>
      <w:r w:rsidRPr="000C1FBC">
        <w:rPr>
          <w:rFonts w:ascii="Times New Roman" w:hAnsi="Times New Roman"/>
          <w:sz w:val="26"/>
          <w:szCs w:val="26"/>
        </w:rPr>
        <w:t>е 3.6. цифры «1-</w:t>
      </w:r>
      <w:r w:rsidR="000C1FBC" w:rsidRPr="000C1FBC">
        <w:rPr>
          <w:rFonts w:ascii="Times New Roman" w:hAnsi="Times New Roman"/>
          <w:sz w:val="26"/>
          <w:szCs w:val="26"/>
        </w:rPr>
        <w:t>20» заменить</w:t>
      </w:r>
      <w:r w:rsidRPr="000C1FBC">
        <w:rPr>
          <w:rFonts w:ascii="Times New Roman" w:hAnsi="Times New Roman"/>
          <w:sz w:val="26"/>
          <w:szCs w:val="26"/>
        </w:rPr>
        <w:t xml:space="preserve"> цифрами «1-14,16-22».</w:t>
      </w:r>
    </w:p>
    <w:p w:rsidR="001A2A20" w:rsidRPr="000C1FBC" w:rsidRDefault="000C1FBC" w:rsidP="00531F25">
      <w:pPr>
        <w:pStyle w:val="a7"/>
        <w:numPr>
          <w:ilvl w:val="1"/>
          <w:numId w:val="5"/>
        </w:numPr>
        <w:tabs>
          <w:tab w:val="left" w:pos="993"/>
          <w:tab w:val="left" w:pos="1276"/>
          <w:tab w:val="left" w:pos="1418"/>
          <w:tab w:val="left" w:pos="1560"/>
          <w:tab w:val="left" w:pos="1701"/>
        </w:tabs>
        <w:spacing w:line="240" w:lineRule="auto"/>
        <w:rPr>
          <w:rFonts w:ascii="Times New Roman" w:eastAsiaTheme="minorHAnsi" w:hAnsi="Times New Roman"/>
          <w:sz w:val="26"/>
          <w:szCs w:val="26"/>
        </w:rPr>
      </w:pPr>
      <w:r w:rsidRPr="000C1FBC">
        <w:rPr>
          <w:rFonts w:ascii="Times New Roman" w:eastAsiaTheme="minorHAnsi" w:hAnsi="Times New Roman"/>
          <w:sz w:val="26"/>
          <w:szCs w:val="26"/>
        </w:rPr>
        <w:t>В приложении 1 Порядк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0C1FBC">
        <w:rPr>
          <w:rFonts w:ascii="Times New Roman" w:eastAsiaTheme="minorHAnsi" w:hAnsi="Times New Roman"/>
          <w:sz w:val="26"/>
          <w:szCs w:val="26"/>
        </w:rPr>
        <w:t xml:space="preserve"> восьмой столбец исключить.</w:t>
      </w:r>
    </w:p>
    <w:p w:rsidR="005262C3" w:rsidRPr="00796491" w:rsidRDefault="00A63978" w:rsidP="00291A62">
      <w:pPr>
        <w:pStyle w:val="a7"/>
        <w:numPr>
          <w:ilvl w:val="1"/>
          <w:numId w:val="5"/>
        </w:numPr>
        <w:tabs>
          <w:tab w:val="left" w:pos="993"/>
          <w:tab w:val="left" w:pos="1276"/>
          <w:tab w:val="left" w:pos="1560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</w:t>
      </w:r>
      <w:r w:rsidR="005262C3" w:rsidRPr="00796491">
        <w:rPr>
          <w:rFonts w:ascii="Times New Roman" w:eastAsiaTheme="minorHAnsi" w:hAnsi="Times New Roman"/>
          <w:sz w:val="26"/>
          <w:szCs w:val="26"/>
        </w:rPr>
        <w:t xml:space="preserve"> </w:t>
      </w:r>
      <w:r w:rsidR="00291A62">
        <w:rPr>
          <w:rFonts w:ascii="Times New Roman" w:eastAsiaTheme="minorHAnsi" w:hAnsi="Times New Roman"/>
          <w:sz w:val="26"/>
          <w:szCs w:val="26"/>
        </w:rPr>
        <w:t>строк</w:t>
      </w:r>
      <w:r w:rsidR="001D3295">
        <w:rPr>
          <w:rFonts w:ascii="Times New Roman" w:eastAsiaTheme="minorHAnsi" w:hAnsi="Times New Roman"/>
          <w:sz w:val="26"/>
          <w:szCs w:val="26"/>
        </w:rPr>
        <w:t xml:space="preserve">ах </w:t>
      </w:r>
      <w:r w:rsidR="00291A62">
        <w:rPr>
          <w:rFonts w:ascii="Times New Roman" w:eastAsiaTheme="minorHAnsi" w:hAnsi="Times New Roman"/>
          <w:sz w:val="26"/>
          <w:szCs w:val="26"/>
        </w:rPr>
        <w:t>19</w:t>
      </w:r>
      <w:r w:rsidR="001D3295">
        <w:rPr>
          <w:rFonts w:ascii="Times New Roman" w:eastAsiaTheme="minorHAnsi" w:hAnsi="Times New Roman"/>
          <w:sz w:val="26"/>
          <w:szCs w:val="26"/>
        </w:rPr>
        <w:t xml:space="preserve"> и 21</w:t>
      </w:r>
      <w:r w:rsidR="00291A62">
        <w:rPr>
          <w:rFonts w:ascii="Times New Roman" w:eastAsiaTheme="minorHAnsi" w:hAnsi="Times New Roman"/>
          <w:sz w:val="26"/>
          <w:szCs w:val="26"/>
        </w:rPr>
        <w:t xml:space="preserve"> приложения 2 Порядка после слов «налоговый орган (по согласованию) </w:t>
      </w:r>
      <w:r w:rsidR="003811EC">
        <w:rPr>
          <w:rFonts w:ascii="Times New Roman" w:eastAsiaTheme="minorHAnsi" w:hAnsi="Times New Roman"/>
          <w:sz w:val="26"/>
          <w:szCs w:val="26"/>
        </w:rPr>
        <w:t>вставить</w:t>
      </w:r>
      <w:r w:rsidR="00291A62">
        <w:rPr>
          <w:rFonts w:ascii="Times New Roman" w:eastAsiaTheme="minorHAnsi" w:hAnsi="Times New Roman"/>
          <w:sz w:val="26"/>
          <w:szCs w:val="26"/>
        </w:rPr>
        <w:t xml:space="preserve"> слова «; иные источники данных»</w:t>
      </w:r>
      <w:r w:rsidR="001D3295">
        <w:rPr>
          <w:rFonts w:ascii="Times New Roman" w:eastAsiaTheme="minorHAnsi" w:hAnsi="Times New Roman"/>
          <w:sz w:val="26"/>
          <w:szCs w:val="26"/>
        </w:rPr>
        <w:t>.</w:t>
      </w:r>
    </w:p>
    <w:p w:rsidR="005262C3" w:rsidRPr="005262C3" w:rsidRDefault="005262C3" w:rsidP="001E2B19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62C3" w:rsidRPr="005262C3" w:rsidRDefault="005262C3" w:rsidP="001E2B19">
      <w:pPr>
        <w:widowControl w:val="0"/>
        <w:numPr>
          <w:ilvl w:val="0"/>
          <w:numId w:val="5"/>
        </w:numPr>
        <w:tabs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262C3">
        <w:rPr>
          <w:sz w:val="26"/>
          <w:szCs w:val="26"/>
        </w:rPr>
        <w:t>Комитету финансов Администрации города Когалыма (</w:t>
      </w:r>
      <w:proofErr w:type="spellStart"/>
      <w:r w:rsidRPr="005262C3">
        <w:rPr>
          <w:sz w:val="26"/>
          <w:szCs w:val="26"/>
        </w:rPr>
        <w:t>М.Г.Рыбачок</w:t>
      </w:r>
      <w:proofErr w:type="spellEnd"/>
      <w:r w:rsidRPr="005262C3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1E2B19">
        <w:rPr>
          <w:sz w:val="26"/>
          <w:szCs w:val="26"/>
        </w:rPr>
        <w:t xml:space="preserve">               </w:t>
      </w:r>
      <w:r w:rsidRPr="005262C3">
        <w:rPr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– Югры», для </w:t>
      </w:r>
      <w:r w:rsidRPr="005262C3">
        <w:rPr>
          <w:sz w:val="26"/>
          <w:szCs w:val="26"/>
        </w:rPr>
        <w:lastRenderedPageBreak/>
        <w:t>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262C3" w:rsidRPr="005262C3" w:rsidRDefault="005262C3" w:rsidP="001E2B19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62C3" w:rsidRPr="005262C3" w:rsidRDefault="005262C3" w:rsidP="001E2B19">
      <w:pPr>
        <w:widowControl w:val="0"/>
        <w:numPr>
          <w:ilvl w:val="0"/>
          <w:numId w:val="5"/>
        </w:numPr>
        <w:tabs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262C3">
        <w:rPr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5262C3" w:rsidRPr="005262C3" w:rsidRDefault="005262C3" w:rsidP="001E2B19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62C3" w:rsidRPr="005262C3" w:rsidRDefault="005262C3" w:rsidP="001E2B19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62C3">
        <w:rPr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5262C3">
        <w:rPr>
          <w:sz w:val="26"/>
          <w:szCs w:val="26"/>
        </w:rPr>
        <w:t>Т.И.Черных</w:t>
      </w:r>
      <w:proofErr w:type="spellEnd"/>
      <w:r w:rsidRPr="005262C3">
        <w:rPr>
          <w:sz w:val="26"/>
          <w:szCs w:val="26"/>
        </w:rPr>
        <w:t>.</w:t>
      </w:r>
    </w:p>
    <w:p w:rsidR="00A23200" w:rsidRDefault="00A23200" w:rsidP="00A23200">
      <w:pPr>
        <w:widowControl w:val="0"/>
        <w:suppressAutoHyphens/>
        <w:ind w:firstLine="709"/>
        <w:jc w:val="both"/>
        <w:rPr>
          <w:rFonts w:eastAsia="font291"/>
          <w:sz w:val="26"/>
          <w:szCs w:val="26"/>
        </w:rPr>
      </w:pPr>
    </w:p>
    <w:p w:rsidR="001E2B19" w:rsidRPr="00A23200" w:rsidRDefault="001E2B19" w:rsidP="00A23200">
      <w:pPr>
        <w:widowControl w:val="0"/>
        <w:suppressAutoHyphens/>
        <w:ind w:firstLine="709"/>
        <w:jc w:val="both"/>
        <w:rPr>
          <w:rFonts w:eastAsia="font291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C80C3C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C80C3C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954696">
      <w:pPr>
        <w:spacing w:after="200" w:line="276" w:lineRule="auto"/>
        <w:rPr>
          <w:sz w:val="26"/>
          <w:szCs w:val="26"/>
        </w:rPr>
      </w:pPr>
    </w:p>
    <w:sectPr w:rsidR="00C700C4" w:rsidSect="00954696">
      <w:pgSz w:w="11906" w:h="16838"/>
      <w:pgMar w:top="993" w:right="567" w:bottom="1134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E6B"/>
    <w:multiLevelType w:val="multilevel"/>
    <w:tmpl w:val="488A4A1A"/>
    <w:lvl w:ilvl="0">
      <w:start w:val="1"/>
      <w:numFmt w:val="decimal"/>
      <w:lvlText w:val="%1."/>
      <w:lvlJc w:val="left"/>
      <w:pPr>
        <w:ind w:left="474" w:hanging="47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1E943E2B"/>
    <w:multiLevelType w:val="hybridMultilevel"/>
    <w:tmpl w:val="CB96F450"/>
    <w:lvl w:ilvl="0" w:tplc="B998AD4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432BAD"/>
    <w:multiLevelType w:val="multilevel"/>
    <w:tmpl w:val="7C52B406"/>
    <w:lvl w:ilvl="0">
      <w:start w:val="1"/>
      <w:numFmt w:val="decimal"/>
      <w:lvlText w:val="%1."/>
      <w:lvlJc w:val="left"/>
      <w:pPr>
        <w:ind w:left="1068" w:hanging="360"/>
      </w:pPr>
      <w:rPr>
        <w:rFonts w:eastAsia="font291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font291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font291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="font291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="font291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="font291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eastAsia="font291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="font291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eastAsia="font291" w:hint="default"/>
        <w:color w:val="000000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5374"/>
    <w:rsid w:val="00074FE5"/>
    <w:rsid w:val="000A1EEE"/>
    <w:rsid w:val="000C1FBC"/>
    <w:rsid w:val="000D7467"/>
    <w:rsid w:val="000F0569"/>
    <w:rsid w:val="0012523A"/>
    <w:rsid w:val="00136A61"/>
    <w:rsid w:val="00150E33"/>
    <w:rsid w:val="00177C75"/>
    <w:rsid w:val="0018133D"/>
    <w:rsid w:val="001A2A20"/>
    <w:rsid w:val="001D0927"/>
    <w:rsid w:val="001D3295"/>
    <w:rsid w:val="001D7A46"/>
    <w:rsid w:val="001E2B19"/>
    <w:rsid w:val="001E328E"/>
    <w:rsid w:val="00201088"/>
    <w:rsid w:val="002018E7"/>
    <w:rsid w:val="00201CA0"/>
    <w:rsid w:val="0022105E"/>
    <w:rsid w:val="002464B9"/>
    <w:rsid w:val="00291A62"/>
    <w:rsid w:val="00295120"/>
    <w:rsid w:val="002B10AF"/>
    <w:rsid w:val="002B49A0"/>
    <w:rsid w:val="002D258F"/>
    <w:rsid w:val="002D5593"/>
    <w:rsid w:val="002E0A30"/>
    <w:rsid w:val="002F7936"/>
    <w:rsid w:val="003020F7"/>
    <w:rsid w:val="00313DAF"/>
    <w:rsid w:val="003447F7"/>
    <w:rsid w:val="00373B75"/>
    <w:rsid w:val="003811EC"/>
    <w:rsid w:val="003A0C7D"/>
    <w:rsid w:val="003F587E"/>
    <w:rsid w:val="00431503"/>
    <w:rsid w:val="0043438A"/>
    <w:rsid w:val="00467280"/>
    <w:rsid w:val="0047526F"/>
    <w:rsid w:val="00475593"/>
    <w:rsid w:val="004868C9"/>
    <w:rsid w:val="004A216D"/>
    <w:rsid w:val="004F33B1"/>
    <w:rsid w:val="004F3910"/>
    <w:rsid w:val="00504E8B"/>
    <w:rsid w:val="00507BAB"/>
    <w:rsid w:val="005262C3"/>
    <w:rsid w:val="00531F25"/>
    <w:rsid w:val="00554265"/>
    <w:rsid w:val="00561164"/>
    <w:rsid w:val="005F3342"/>
    <w:rsid w:val="006015ED"/>
    <w:rsid w:val="006068A4"/>
    <w:rsid w:val="00606ECF"/>
    <w:rsid w:val="00625AA2"/>
    <w:rsid w:val="00632BF6"/>
    <w:rsid w:val="00634309"/>
    <w:rsid w:val="00663C4B"/>
    <w:rsid w:val="00666926"/>
    <w:rsid w:val="00695314"/>
    <w:rsid w:val="006C0D32"/>
    <w:rsid w:val="006E41FF"/>
    <w:rsid w:val="00711224"/>
    <w:rsid w:val="00747B75"/>
    <w:rsid w:val="00796491"/>
    <w:rsid w:val="007B7FE8"/>
    <w:rsid w:val="007C24AA"/>
    <w:rsid w:val="007D1C62"/>
    <w:rsid w:val="007D35A3"/>
    <w:rsid w:val="007E28C2"/>
    <w:rsid w:val="007F5689"/>
    <w:rsid w:val="00806F2B"/>
    <w:rsid w:val="00820045"/>
    <w:rsid w:val="008235B6"/>
    <w:rsid w:val="008329FC"/>
    <w:rsid w:val="00851FD1"/>
    <w:rsid w:val="0086685A"/>
    <w:rsid w:val="00874F39"/>
    <w:rsid w:val="00877CE5"/>
    <w:rsid w:val="008B135C"/>
    <w:rsid w:val="008C0B7C"/>
    <w:rsid w:val="008D2DB3"/>
    <w:rsid w:val="008D5468"/>
    <w:rsid w:val="00941A90"/>
    <w:rsid w:val="00952EC3"/>
    <w:rsid w:val="00954696"/>
    <w:rsid w:val="00954DF7"/>
    <w:rsid w:val="00986ED7"/>
    <w:rsid w:val="00986FEA"/>
    <w:rsid w:val="00A23200"/>
    <w:rsid w:val="00A35720"/>
    <w:rsid w:val="00A36634"/>
    <w:rsid w:val="00A564E7"/>
    <w:rsid w:val="00A63978"/>
    <w:rsid w:val="00A93313"/>
    <w:rsid w:val="00AC1291"/>
    <w:rsid w:val="00AF0850"/>
    <w:rsid w:val="00B07EAE"/>
    <w:rsid w:val="00B10894"/>
    <w:rsid w:val="00B22DDA"/>
    <w:rsid w:val="00B54810"/>
    <w:rsid w:val="00BB1866"/>
    <w:rsid w:val="00BC37E6"/>
    <w:rsid w:val="00C27247"/>
    <w:rsid w:val="00C5703F"/>
    <w:rsid w:val="00C700C4"/>
    <w:rsid w:val="00C80C3C"/>
    <w:rsid w:val="00C92FDD"/>
    <w:rsid w:val="00CB1114"/>
    <w:rsid w:val="00CB2627"/>
    <w:rsid w:val="00CC367F"/>
    <w:rsid w:val="00CF6B89"/>
    <w:rsid w:val="00CF7A2A"/>
    <w:rsid w:val="00D44F31"/>
    <w:rsid w:val="00D52DB6"/>
    <w:rsid w:val="00DB4F23"/>
    <w:rsid w:val="00DB55E4"/>
    <w:rsid w:val="00DC0DCB"/>
    <w:rsid w:val="00E26708"/>
    <w:rsid w:val="00E542C0"/>
    <w:rsid w:val="00E855F2"/>
    <w:rsid w:val="00E94EEA"/>
    <w:rsid w:val="00EA3E45"/>
    <w:rsid w:val="00EA5BAB"/>
    <w:rsid w:val="00EA785E"/>
    <w:rsid w:val="00EB75CB"/>
    <w:rsid w:val="00ED5C7C"/>
    <w:rsid w:val="00ED62A2"/>
    <w:rsid w:val="00EE32E3"/>
    <w:rsid w:val="00EE539C"/>
    <w:rsid w:val="00EF0B33"/>
    <w:rsid w:val="00F06198"/>
    <w:rsid w:val="00F22DD0"/>
    <w:rsid w:val="00F5080D"/>
    <w:rsid w:val="00F85FE4"/>
    <w:rsid w:val="00FA7CD6"/>
    <w:rsid w:val="00FB5937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A232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4FFF-2A13-44EC-A25A-B4543576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Феденко Елена Васильевна</cp:lastModifiedBy>
  <cp:revision>7</cp:revision>
  <cp:lastPrinted>2022-12-20T06:14:00Z</cp:lastPrinted>
  <dcterms:created xsi:type="dcterms:W3CDTF">2022-10-11T05:08:00Z</dcterms:created>
  <dcterms:modified xsi:type="dcterms:W3CDTF">2022-12-20T06:16:00Z</dcterms:modified>
</cp:coreProperties>
</file>