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1678A" w:rsidRDefault="0051678A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1678A" w:rsidRDefault="0051678A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1366F" w:rsidRDefault="0091366F" w:rsidP="0091366F">
      <w:pPr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</w:t>
      </w:r>
    </w:p>
    <w:p w:rsidR="0091366F" w:rsidRDefault="0091366F" w:rsidP="0091366F">
      <w:pPr>
        <w:jc w:val="both"/>
        <w:rPr>
          <w:sz w:val="26"/>
          <w:szCs w:val="26"/>
        </w:rPr>
      </w:pPr>
      <w:r>
        <w:rPr>
          <w:sz w:val="26"/>
          <w:szCs w:val="26"/>
        </w:rPr>
        <w:t>рабочей группы по выработке</w:t>
      </w:r>
    </w:p>
    <w:p w:rsidR="0091366F" w:rsidRDefault="0091366F" w:rsidP="0091366F">
      <w:pPr>
        <w:jc w:val="both"/>
        <w:rPr>
          <w:sz w:val="26"/>
          <w:szCs w:val="26"/>
        </w:rPr>
      </w:pPr>
      <w:r>
        <w:rPr>
          <w:sz w:val="26"/>
          <w:szCs w:val="26"/>
        </w:rPr>
        <w:t>механизмов расширения</w:t>
      </w:r>
    </w:p>
    <w:p w:rsidR="0091366F" w:rsidRDefault="0091366F" w:rsidP="0091366F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доступа немуниципальных организаций</w:t>
      </w:r>
    </w:p>
    <w:p w:rsidR="0091366F" w:rsidRDefault="0091366F" w:rsidP="0091366F">
      <w:pPr>
        <w:jc w:val="both"/>
        <w:rPr>
          <w:sz w:val="26"/>
          <w:szCs w:val="26"/>
        </w:rPr>
      </w:pPr>
      <w:r>
        <w:rPr>
          <w:sz w:val="26"/>
          <w:szCs w:val="26"/>
        </w:rPr>
        <w:t>(коммерческих, некоммерческих)</w:t>
      </w:r>
    </w:p>
    <w:p w:rsidR="0091366F" w:rsidRDefault="0091366F" w:rsidP="0091366F">
      <w:pPr>
        <w:jc w:val="both"/>
        <w:rPr>
          <w:sz w:val="26"/>
          <w:szCs w:val="26"/>
        </w:rPr>
      </w:pPr>
      <w:r>
        <w:rPr>
          <w:sz w:val="26"/>
          <w:szCs w:val="26"/>
        </w:rPr>
        <w:t>к предоставлению услуг в социальной</w:t>
      </w:r>
    </w:p>
    <w:p w:rsidR="00C27555" w:rsidRPr="00C943D0" w:rsidRDefault="0091366F" w:rsidP="00C27555">
      <w:pPr>
        <w:jc w:val="both"/>
        <w:rPr>
          <w:sz w:val="26"/>
          <w:szCs w:val="26"/>
        </w:rPr>
      </w:pPr>
      <w:r>
        <w:rPr>
          <w:sz w:val="26"/>
          <w:szCs w:val="26"/>
        </w:rPr>
        <w:t>сфере на территории города Когалыма</w:t>
      </w:r>
    </w:p>
    <w:p w:rsidR="0051678A" w:rsidRDefault="0051678A" w:rsidP="00B22DDA">
      <w:pPr>
        <w:ind w:firstLine="851"/>
        <w:rPr>
          <w:sz w:val="26"/>
          <w:szCs w:val="26"/>
        </w:rPr>
      </w:pPr>
    </w:p>
    <w:p w:rsidR="0051678A" w:rsidRPr="007876C6" w:rsidRDefault="0051678A" w:rsidP="00B22DDA">
      <w:pPr>
        <w:ind w:firstLine="851"/>
        <w:rPr>
          <w:sz w:val="26"/>
          <w:szCs w:val="26"/>
        </w:rPr>
      </w:pPr>
    </w:p>
    <w:p w:rsidR="00433B74" w:rsidRPr="00213A24" w:rsidRDefault="007A6EB5" w:rsidP="003E23C7">
      <w:pPr>
        <w:ind w:firstLine="709"/>
        <w:jc w:val="both"/>
        <w:rPr>
          <w:color w:val="FF0000"/>
          <w:sz w:val="26"/>
          <w:szCs w:val="26"/>
        </w:rPr>
      </w:pPr>
      <w:r w:rsidRPr="007A6EB5">
        <w:rPr>
          <w:sz w:val="26"/>
          <w:szCs w:val="26"/>
        </w:rPr>
        <w:t xml:space="preserve">В соответствии с распоряжением Правительства Ханты-Мансийского автономного округа – Югры от </w:t>
      </w:r>
      <w:r w:rsidR="00911708">
        <w:rPr>
          <w:sz w:val="26"/>
          <w:szCs w:val="26"/>
        </w:rPr>
        <w:t>30</w:t>
      </w:r>
      <w:r w:rsidRPr="007A6EB5">
        <w:rPr>
          <w:sz w:val="26"/>
          <w:szCs w:val="26"/>
        </w:rPr>
        <w:t>.</w:t>
      </w:r>
      <w:r w:rsidR="00911708">
        <w:rPr>
          <w:sz w:val="26"/>
          <w:szCs w:val="26"/>
        </w:rPr>
        <w:t>12</w:t>
      </w:r>
      <w:r w:rsidRPr="007A6EB5">
        <w:rPr>
          <w:sz w:val="26"/>
          <w:szCs w:val="26"/>
        </w:rPr>
        <w:t>.20</w:t>
      </w:r>
      <w:r w:rsidR="00911708">
        <w:rPr>
          <w:sz w:val="26"/>
          <w:szCs w:val="26"/>
        </w:rPr>
        <w:t>21 №633</w:t>
      </w:r>
      <w:r w:rsidRPr="007A6EB5">
        <w:rPr>
          <w:sz w:val="26"/>
          <w:szCs w:val="26"/>
        </w:rPr>
        <w:t xml:space="preserve">-п «О </w:t>
      </w:r>
      <w:r w:rsidR="00911708">
        <w:rPr>
          <w:sz w:val="26"/>
          <w:szCs w:val="26"/>
        </w:rPr>
        <w:t>мерах по реализации государственной программы Ханты-Мансийского автономного округа – Югры «Развитие экономического потенциала</w:t>
      </w:r>
      <w:r w:rsidRPr="007A6EB5">
        <w:rPr>
          <w:sz w:val="26"/>
          <w:szCs w:val="26"/>
        </w:rPr>
        <w:t>»,</w:t>
      </w:r>
      <w:r w:rsidR="003E23C7">
        <w:rPr>
          <w:sz w:val="26"/>
          <w:szCs w:val="26"/>
        </w:rPr>
        <w:t xml:space="preserve"> </w:t>
      </w:r>
      <w:r w:rsidR="003E23C7" w:rsidRPr="003E23C7">
        <w:rPr>
          <w:sz w:val="26"/>
          <w:szCs w:val="26"/>
        </w:rPr>
        <w:t>постановлением Администрации города Когалыма от 05.05.2021 №943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в социальной сфере города Когалыма на 2021-2025 годы</w:t>
      </w:r>
      <w:r w:rsidR="003E23C7" w:rsidRPr="00963E8A">
        <w:rPr>
          <w:sz w:val="26"/>
          <w:szCs w:val="26"/>
        </w:rPr>
        <w:t>»,</w:t>
      </w:r>
      <w:r w:rsidRPr="00963E8A">
        <w:rPr>
          <w:sz w:val="26"/>
          <w:szCs w:val="26"/>
        </w:rPr>
        <w:t xml:space="preserve"> </w:t>
      </w:r>
      <w:r w:rsidR="0087110E" w:rsidRPr="00963E8A">
        <w:rPr>
          <w:sz w:val="26"/>
          <w:szCs w:val="26"/>
        </w:rPr>
        <w:t xml:space="preserve">в целях координации деятельности и обеспечения взаимодействия структурных </w:t>
      </w:r>
      <w:r w:rsidR="0087110E" w:rsidRPr="00963E8A">
        <w:rPr>
          <w:sz w:val="26"/>
          <w:szCs w:val="26"/>
        </w:rPr>
        <w:tab/>
        <w:t xml:space="preserve">подразделений </w:t>
      </w:r>
      <w:r w:rsidR="0087110E" w:rsidRPr="00963E8A">
        <w:rPr>
          <w:sz w:val="26"/>
          <w:szCs w:val="26"/>
        </w:rPr>
        <w:tab/>
        <w:t>Администрации города Когалыма по поддержке доступа немуниципальных организаций (коммерческих</w:t>
      </w:r>
      <w:r w:rsidRPr="00963E8A">
        <w:rPr>
          <w:sz w:val="26"/>
          <w:szCs w:val="26"/>
        </w:rPr>
        <w:t>, некоммерческих) к предоставлению услуг в социальной сфере на территории города Когалыма:</w:t>
      </w:r>
    </w:p>
    <w:p w:rsidR="00B22DDA" w:rsidRPr="00DD7037" w:rsidRDefault="00B22DDA" w:rsidP="00ED5C7C">
      <w:pPr>
        <w:ind w:firstLine="709"/>
        <w:jc w:val="both"/>
        <w:rPr>
          <w:sz w:val="26"/>
          <w:szCs w:val="26"/>
        </w:rPr>
      </w:pPr>
    </w:p>
    <w:p w:rsidR="009F5B97" w:rsidRDefault="00647463" w:rsidP="005D557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47463">
        <w:rPr>
          <w:sz w:val="26"/>
          <w:szCs w:val="26"/>
        </w:rPr>
        <w:t>1.</w:t>
      </w:r>
      <w:r w:rsidRPr="00647463">
        <w:rPr>
          <w:sz w:val="26"/>
          <w:szCs w:val="26"/>
        </w:rPr>
        <w:tab/>
        <w:t>Создать рабочую группу по выработке механизмов расширения доступа немуниципальных организаций (коммерческих, некоммерческих) к предоставлению услуг в социальной сфере на территории города Когалыма</w:t>
      </w:r>
      <w:r w:rsidR="009F5B97">
        <w:rPr>
          <w:sz w:val="26"/>
          <w:szCs w:val="26"/>
        </w:rPr>
        <w:t>.</w:t>
      </w:r>
    </w:p>
    <w:p w:rsidR="009F5B97" w:rsidRDefault="009F5B9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F5B97" w:rsidRDefault="009F5B9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Утвердить:</w:t>
      </w:r>
    </w:p>
    <w:p w:rsidR="00B22DDA" w:rsidRPr="00834529" w:rsidRDefault="009F5B9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34529">
        <w:rPr>
          <w:sz w:val="26"/>
          <w:szCs w:val="26"/>
        </w:rPr>
        <w:t>2</w:t>
      </w:r>
      <w:r w:rsidR="00C27247" w:rsidRPr="00834529">
        <w:rPr>
          <w:sz w:val="26"/>
          <w:szCs w:val="26"/>
        </w:rPr>
        <w:t xml:space="preserve">.1. </w:t>
      </w:r>
      <w:r w:rsidR="00834529" w:rsidRPr="00834529">
        <w:rPr>
          <w:sz w:val="26"/>
          <w:szCs w:val="26"/>
        </w:rPr>
        <w:t>Состав рабочей группы согласно приложению 1 к настоящему постановлению;</w:t>
      </w:r>
    </w:p>
    <w:p w:rsidR="005D557D" w:rsidRDefault="00834529" w:rsidP="005D557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C4FFE">
        <w:rPr>
          <w:sz w:val="26"/>
          <w:szCs w:val="26"/>
        </w:rPr>
        <w:t>2</w:t>
      </w:r>
      <w:r w:rsidR="00DD7037" w:rsidRPr="007C4FFE">
        <w:rPr>
          <w:sz w:val="26"/>
          <w:szCs w:val="26"/>
        </w:rPr>
        <w:t>.2.</w:t>
      </w:r>
      <w:r w:rsidRPr="007C4FFE">
        <w:rPr>
          <w:sz w:val="26"/>
          <w:szCs w:val="26"/>
        </w:rPr>
        <w:t xml:space="preserve"> </w:t>
      </w:r>
      <w:r w:rsidR="007C4FFE" w:rsidRPr="007C4FFE">
        <w:rPr>
          <w:sz w:val="26"/>
          <w:szCs w:val="26"/>
        </w:rPr>
        <w:t>Положение о рабочей группе согласно приложению 2 к настоящему постановлению.</w:t>
      </w:r>
    </w:p>
    <w:p w:rsidR="005D557D" w:rsidRDefault="005D557D" w:rsidP="005D557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00E3" w:rsidRDefault="005D557D" w:rsidP="000C1722">
      <w:pPr>
        <w:tabs>
          <w:tab w:val="left" w:pos="851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 </w:t>
      </w:r>
      <w:r w:rsidR="00EC00E3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</w:t>
      </w:r>
      <w:r w:rsidR="007454EC">
        <w:rPr>
          <w:rFonts w:eastAsiaTheme="minorHAnsi"/>
          <w:sz w:val="26"/>
          <w:szCs w:val="26"/>
          <w:lang w:eastAsia="en-US"/>
        </w:rPr>
        <w:t xml:space="preserve">и приложения к нему </w:t>
      </w:r>
      <w:r w:rsidR="00EC00E3">
        <w:rPr>
          <w:rFonts w:eastAsiaTheme="minorHAnsi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C27247" w:rsidRPr="00C27555" w:rsidRDefault="00C27247" w:rsidP="00ED5C7C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:rsidR="00B22DDA" w:rsidRPr="00C27555" w:rsidRDefault="00F326B8" w:rsidP="00ED5C7C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F326B8">
        <w:rPr>
          <w:sz w:val="26"/>
          <w:szCs w:val="26"/>
        </w:rPr>
        <w:t>4</w:t>
      </w:r>
      <w:r w:rsidR="00B22DDA" w:rsidRPr="00F326B8">
        <w:rPr>
          <w:sz w:val="26"/>
          <w:szCs w:val="26"/>
        </w:rPr>
        <w:t xml:space="preserve">. Контроль </w:t>
      </w:r>
      <w:r w:rsidR="00B22DDA" w:rsidRPr="00EC00E3">
        <w:rPr>
          <w:sz w:val="26"/>
          <w:szCs w:val="26"/>
        </w:rPr>
        <w:t xml:space="preserve">за выполнением постановления </w:t>
      </w:r>
      <w:r w:rsidR="007454EC">
        <w:rPr>
          <w:sz w:val="26"/>
          <w:szCs w:val="26"/>
        </w:rPr>
        <w:t>возложить на заместителя главы города Когалыма Т.И. Черных</w:t>
      </w:r>
      <w:r w:rsidR="00EC00E3" w:rsidRPr="00EC00E3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25576" w:rsidRDefault="00B25576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D14E55" w:rsidRDefault="00D14E55" w:rsidP="00433B74">
      <w:pPr>
        <w:spacing w:after="200" w:line="276" w:lineRule="auto"/>
        <w:rPr>
          <w:sz w:val="28"/>
          <w:szCs w:val="28"/>
          <w:lang w:eastAsia="en-US"/>
        </w:rPr>
      </w:pPr>
      <w:bookmarkStart w:id="0" w:name="_GoBack"/>
      <w:bookmarkEnd w:id="0"/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p w:rsidR="00F66143" w:rsidRPr="00002334" w:rsidRDefault="00F66143" w:rsidP="00F66143">
      <w:pPr>
        <w:spacing w:after="17"/>
        <w:ind w:left="4248" w:right="1922" w:firstLine="572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lastRenderedPageBreak/>
        <w:t xml:space="preserve">Приложение 1 </w:t>
      </w:r>
    </w:p>
    <w:p w:rsidR="00F66143" w:rsidRDefault="00F66143" w:rsidP="002E5353">
      <w:pPr>
        <w:spacing w:after="11"/>
        <w:ind w:left="4820" w:right="194"/>
        <w:rPr>
          <w:color w:val="000000"/>
          <w:sz w:val="26"/>
          <w:szCs w:val="26"/>
        </w:rPr>
      </w:pPr>
      <w:r w:rsidRPr="00E63085">
        <w:rPr>
          <w:color w:val="000000"/>
          <w:sz w:val="26"/>
          <w:szCs w:val="26"/>
        </w:rPr>
        <w:t xml:space="preserve">к </w:t>
      </w:r>
      <w:r w:rsidR="002E5353">
        <w:rPr>
          <w:color w:val="000000"/>
          <w:sz w:val="26"/>
          <w:szCs w:val="26"/>
        </w:rPr>
        <w:t>постановлен</w:t>
      </w:r>
      <w:r w:rsidRPr="00E63085">
        <w:rPr>
          <w:color w:val="000000"/>
          <w:sz w:val="26"/>
          <w:szCs w:val="26"/>
        </w:rPr>
        <w:t>ию Администрации</w:t>
      </w:r>
      <w:r w:rsidR="002E5353">
        <w:rPr>
          <w:color w:val="000000"/>
          <w:sz w:val="26"/>
          <w:szCs w:val="26"/>
        </w:rPr>
        <w:t xml:space="preserve"> </w:t>
      </w:r>
      <w:r w:rsidRPr="00002334">
        <w:rPr>
          <w:color w:val="000000"/>
          <w:sz w:val="26"/>
          <w:szCs w:val="26"/>
        </w:rPr>
        <w:t xml:space="preserve">города </w:t>
      </w:r>
      <w:r w:rsidRPr="00E63085">
        <w:rPr>
          <w:color w:val="000000"/>
          <w:sz w:val="26"/>
          <w:szCs w:val="26"/>
        </w:rPr>
        <w:t>Когалыма</w:t>
      </w:r>
    </w:p>
    <w:p w:rsidR="00C15CBC" w:rsidRPr="00E63085" w:rsidRDefault="00C15CBC" w:rsidP="002E5353">
      <w:pPr>
        <w:spacing w:after="11"/>
        <w:ind w:left="4820" w:right="194"/>
        <w:rPr>
          <w:color w:val="000000"/>
          <w:sz w:val="26"/>
          <w:szCs w:val="26"/>
        </w:rPr>
      </w:pPr>
    </w:p>
    <w:p w:rsidR="00F66143" w:rsidRPr="00E63085" w:rsidRDefault="00F66143" w:rsidP="00F66143">
      <w:pPr>
        <w:spacing w:after="3"/>
        <w:ind w:right="1"/>
        <w:rPr>
          <w:color w:val="000000"/>
          <w:sz w:val="26"/>
          <w:szCs w:val="26"/>
        </w:rPr>
      </w:pPr>
    </w:p>
    <w:p w:rsidR="00F66143" w:rsidRPr="00002334" w:rsidRDefault="00F66143" w:rsidP="00F66143">
      <w:pPr>
        <w:spacing w:after="3"/>
        <w:ind w:right="1"/>
        <w:jc w:val="center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СОСТАВ</w:t>
      </w:r>
    </w:p>
    <w:p w:rsidR="00F66143" w:rsidRPr="00002334" w:rsidRDefault="00F66143" w:rsidP="00F66143">
      <w:pPr>
        <w:spacing w:after="3"/>
        <w:ind w:right="1"/>
        <w:jc w:val="center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рабочей группы по выработке механизмов расширения доступа</w:t>
      </w:r>
    </w:p>
    <w:p w:rsidR="00F66143" w:rsidRPr="00002334" w:rsidRDefault="00F66143" w:rsidP="00F66143">
      <w:pPr>
        <w:spacing w:after="3"/>
        <w:ind w:right="6"/>
        <w:jc w:val="center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немуниципальных организаций (коммерческих, некоммерческих) к</w:t>
      </w:r>
    </w:p>
    <w:p w:rsidR="00F66143" w:rsidRPr="00002334" w:rsidRDefault="00F66143" w:rsidP="00F66143">
      <w:pPr>
        <w:spacing w:after="5"/>
        <w:ind w:right="57"/>
        <w:jc w:val="center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предоставлению услуг в социальной сфере на территории города Когалыма</w:t>
      </w:r>
    </w:p>
    <w:tbl>
      <w:tblPr>
        <w:tblStyle w:val="TableGrid"/>
        <w:tblpPr w:leftFromText="180" w:rightFromText="180" w:vertAnchor="text" w:horzAnchor="margin" w:tblpY="239"/>
        <w:tblW w:w="8975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2694"/>
        <w:gridCol w:w="6281"/>
      </w:tblGrid>
      <w:tr w:rsidR="00F66143" w:rsidRPr="00002334" w:rsidTr="0020168C">
        <w:trPr>
          <w:trHeight w:val="82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6143" w:rsidRPr="00002334" w:rsidRDefault="00F66143" w:rsidP="0020168C">
            <w:pPr>
              <w:spacing w:after="25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Руководитель </w:t>
            </w:r>
          </w:p>
          <w:p w:rsidR="00F66143" w:rsidRPr="00002334" w:rsidRDefault="00F66143" w:rsidP="0020168C">
            <w:pPr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рабочей группы </w:t>
            </w:r>
          </w:p>
          <w:p w:rsidR="00F66143" w:rsidRPr="00002334" w:rsidRDefault="00F66143" w:rsidP="0020168C">
            <w:pPr>
              <w:ind w:left="1929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F66143" w:rsidRPr="00002334" w:rsidRDefault="00F66143" w:rsidP="0020168C">
            <w:pPr>
              <w:ind w:left="1929" w:hanging="1929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- глава города Когалыма; </w:t>
            </w:r>
          </w:p>
        </w:tc>
      </w:tr>
      <w:tr w:rsidR="00F66143" w:rsidRPr="00002334" w:rsidTr="0020168C">
        <w:trPr>
          <w:trHeight w:val="142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6143" w:rsidRPr="00002334" w:rsidRDefault="00F66143" w:rsidP="0020168C">
            <w:pPr>
              <w:ind w:right="100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Заместитель руководителя рабочей группы 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F66143" w:rsidRPr="00002334" w:rsidRDefault="00F66143" w:rsidP="0020168C">
            <w:pPr>
              <w:ind w:left="264" w:right="67" w:hanging="264"/>
              <w:jc w:val="both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- заместитель главы города Когалыма, курирующий вопросы экономики и финансов, муниципального заказа, финансово-экономического обеспечения и контроля; </w:t>
            </w:r>
          </w:p>
          <w:p w:rsidR="00F66143" w:rsidRPr="00002334" w:rsidRDefault="00F66143" w:rsidP="0020168C">
            <w:pPr>
              <w:ind w:left="1929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66143" w:rsidRPr="00002334" w:rsidTr="0020168C">
        <w:trPr>
          <w:trHeight w:val="59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6143" w:rsidRPr="00002334" w:rsidRDefault="00F66143" w:rsidP="0020168C">
            <w:pPr>
              <w:ind w:right="19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Секретарь 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F66143" w:rsidRPr="00E63085" w:rsidRDefault="00F66143" w:rsidP="0020168C">
            <w:pPr>
              <w:ind w:hanging="19"/>
              <w:jc w:val="both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>- специалист отдела аналитической работы и прогноза</w:t>
            </w:r>
          </w:p>
          <w:p w:rsidR="00F66143" w:rsidRPr="00002334" w:rsidRDefault="00F66143" w:rsidP="0020168C">
            <w:pPr>
              <w:ind w:firstLine="141"/>
              <w:jc w:val="both"/>
              <w:rPr>
                <w:color w:val="000000"/>
                <w:sz w:val="26"/>
                <w:szCs w:val="26"/>
              </w:rPr>
            </w:pPr>
            <w:r w:rsidRPr="00002334">
              <w:rPr>
                <w:color w:val="000000"/>
                <w:sz w:val="26"/>
                <w:szCs w:val="26"/>
              </w:rPr>
              <w:t xml:space="preserve">управления экономики; </w:t>
            </w:r>
          </w:p>
        </w:tc>
      </w:tr>
    </w:tbl>
    <w:p w:rsidR="00F66143" w:rsidRPr="00002334" w:rsidRDefault="00F66143" w:rsidP="00F66143">
      <w:pPr>
        <w:spacing w:after="86"/>
        <w:rPr>
          <w:color w:val="000000"/>
          <w:sz w:val="26"/>
          <w:szCs w:val="26"/>
        </w:rPr>
      </w:pPr>
    </w:p>
    <w:p w:rsidR="00F66143" w:rsidRPr="00002334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 xml:space="preserve">Члены рабочей группы: </w:t>
      </w:r>
    </w:p>
    <w:p w:rsidR="00F66143" w:rsidRPr="00002334" w:rsidRDefault="00F66143" w:rsidP="00F66143">
      <w:pPr>
        <w:spacing w:after="34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 xml:space="preserve"> </w:t>
      </w: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Заместитель главы города Когалыма, курирующий вопросы образования, культуры, спорта, молодежной политики, связей с общественностью и социальные в</w:t>
      </w:r>
      <w:r>
        <w:rPr>
          <w:color w:val="000000"/>
          <w:sz w:val="26"/>
          <w:szCs w:val="26"/>
        </w:rPr>
        <w:t>опросы, опеки и попечительства;</w:t>
      </w:r>
    </w:p>
    <w:p w:rsidR="00F66143" w:rsidRPr="00002334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Начальник управления экономики;</w:t>
      </w:r>
    </w:p>
    <w:p w:rsidR="00F66143" w:rsidRPr="00002334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На</w:t>
      </w:r>
      <w:r>
        <w:rPr>
          <w:color w:val="000000"/>
          <w:sz w:val="26"/>
          <w:szCs w:val="26"/>
        </w:rPr>
        <w:t>чальник управления образования;</w:t>
      </w:r>
    </w:p>
    <w:p w:rsidR="00F66143" w:rsidRPr="00002334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Начальник управления культуры</w:t>
      </w:r>
      <w:r>
        <w:rPr>
          <w:color w:val="000000"/>
          <w:sz w:val="26"/>
          <w:szCs w:val="26"/>
        </w:rPr>
        <w:t>, спорта и молодежной политики;</w:t>
      </w: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Начальник отдела по связям с обществ</w:t>
      </w:r>
      <w:r>
        <w:rPr>
          <w:color w:val="000000"/>
          <w:sz w:val="26"/>
          <w:szCs w:val="26"/>
        </w:rPr>
        <w:t>енностью и социальным вопросам;</w:t>
      </w:r>
    </w:p>
    <w:p w:rsidR="00F66143" w:rsidRPr="00002334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Комитета финансов;</w:t>
      </w:r>
    </w:p>
    <w:p w:rsidR="00F66143" w:rsidRPr="00E63085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Председатель Комитета по управлению муниципальным имуществом;</w:t>
      </w:r>
    </w:p>
    <w:p w:rsidR="00F66143" w:rsidRPr="00002334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E63085">
        <w:rPr>
          <w:color w:val="000000"/>
          <w:sz w:val="26"/>
          <w:szCs w:val="26"/>
        </w:rPr>
        <w:t>Заведующий сектором пресс-службы;</w:t>
      </w: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  <w:r w:rsidRPr="00E63085">
        <w:rPr>
          <w:color w:val="000000"/>
          <w:sz w:val="26"/>
          <w:szCs w:val="26"/>
        </w:rPr>
        <w:t>Начальник отдела финансово-экономического обеспечения и контроля</w:t>
      </w:r>
      <w:r>
        <w:rPr>
          <w:color w:val="000000"/>
          <w:sz w:val="26"/>
          <w:szCs w:val="26"/>
        </w:rPr>
        <w:t>;</w:t>
      </w:r>
    </w:p>
    <w:p w:rsidR="00F66143" w:rsidRDefault="00F66143" w:rsidP="00F66143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864D8E" w:rsidRDefault="00F66143" w:rsidP="00864D8E">
      <w:pPr>
        <w:spacing w:after="5"/>
        <w:ind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Заведующий сектором анализа и прогноза общественно-политической ситуации</w:t>
      </w:r>
      <w:r w:rsidR="00031243">
        <w:rPr>
          <w:color w:val="000000"/>
          <w:sz w:val="26"/>
          <w:szCs w:val="26"/>
        </w:rPr>
        <w:t>;</w:t>
      </w:r>
    </w:p>
    <w:p w:rsidR="00864D8E" w:rsidRDefault="00864D8E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864D8E" w:rsidRDefault="00864D8E" w:rsidP="00864D8E">
      <w:pPr>
        <w:spacing w:after="5"/>
        <w:ind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автономной некоммерческой</w:t>
      </w:r>
      <w:r w:rsidRPr="00864D8E">
        <w:rPr>
          <w:color w:val="000000"/>
          <w:sz w:val="26"/>
          <w:szCs w:val="26"/>
        </w:rPr>
        <w:t xml:space="preserve"> организаци</w:t>
      </w:r>
      <w:r>
        <w:rPr>
          <w:color w:val="000000"/>
          <w:sz w:val="26"/>
          <w:szCs w:val="26"/>
        </w:rPr>
        <w:t>и</w:t>
      </w:r>
      <w:r w:rsidRPr="00864D8E">
        <w:rPr>
          <w:color w:val="000000"/>
          <w:sz w:val="26"/>
          <w:szCs w:val="26"/>
        </w:rPr>
        <w:t xml:space="preserve"> «Ресурсный центр поддержки НКО города Когалыма»</w:t>
      </w: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031243" w:rsidRDefault="0003124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2E5353" w:rsidRPr="00002334" w:rsidRDefault="002E5353" w:rsidP="002E5353">
      <w:pPr>
        <w:spacing w:after="17"/>
        <w:ind w:left="4248" w:right="1922" w:firstLine="57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2</w:t>
      </w:r>
      <w:r w:rsidRPr="00002334">
        <w:rPr>
          <w:color w:val="000000"/>
          <w:sz w:val="26"/>
          <w:szCs w:val="26"/>
        </w:rPr>
        <w:t xml:space="preserve"> </w:t>
      </w:r>
    </w:p>
    <w:p w:rsidR="002E5353" w:rsidRDefault="002E5353" w:rsidP="002E5353">
      <w:pPr>
        <w:spacing w:after="11"/>
        <w:ind w:left="4820" w:right="194"/>
        <w:rPr>
          <w:color w:val="000000"/>
          <w:sz w:val="26"/>
          <w:szCs w:val="26"/>
        </w:rPr>
      </w:pPr>
      <w:r w:rsidRPr="00E63085">
        <w:rPr>
          <w:color w:val="000000"/>
          <w:sz w:val="26"/>
          <w:szCs w:val="26"/>
        </w:rPr>
        <w:t xml:space="preserve">к </w:t>
      </w:r>
      <w:r>
        <w:rPr>
          <w:color w:val="000000"/>
          <w:sz w:val="26"/>
          <w:szCs w:val="26"/>
        </w:rPr>
        <w:t xml:space="preserve">постановлению </w:t>
      </w:r>
      <w:r w:rsidRPr="00E63085">
        <w:rPr>
          <w:color w:val="000000"/>
          <w:sz w:val="26"/>
          <w:szCs w:val="26"/>
        </w:rPr>
        <w:t>Администрации</w:t>
      </w:r>
      <w:r>
        <w:rPr>
          <w:color w:val="000000"/>
          <w:sz w:val="26"/>
          <w:szCs w:val="26"/>
        </w:rPr>
        <w:t xml:space="preserve"> </w:t>
      </w:r>
      <w:r w:rsidRPr="00002334">
        <w:rPr>
          <w:color w:val="000000"/>
          <w:sz w:val="26"/>
          <w:szCs w:val="26"/>
        </w:rPr>
        <w:t xml:space="preserve">города </w:t>
      </w:r>
      <w:r w:rsidRPr="00E63085">
        <w:rPr>
          <w:color w:val="000000"/>
          <w:sz w:val="26"/>
          <w:szCs w:val="26"/>
        </w:rPr>
        <w:t>Когалыма</w:t>
      </w:r>
    </w:p>
    <w:p w:rsidR="00C15CBC" w:rsidRPr="00E63085" w:rsidRDefault="00C15CBC" w:rsidP="002E5353">
      <w:pPr>
        <w:spacing w:after="11"/>
        <w:ind w:left="4820" w:right="194"/>
        <w:rPr>
          <w:color w:val="000000"/>
          <w:sz w:val="26"/>
          <w:szCs w:val="26"/>
        </w:rPr>
      </w:pPr>
    </w:p>
    <w:p w:rsidR="002E5353" w:rsidRPr="00E63085" w:rsidRDefault="002E5353" w:rsidP="002E5353">
      <w:pPr>
        <w:spacing w:after="3"/>
        <w:ind w:right="1"/>
        <w:rPr>
          <w:color w:val="000000"/>
          <w:sz w:val="26"/>
          <w:szCs w:val="26"/>
        </w:rPr>
      </w:pPr>
    </w:p>
    <w:p w:rsidR="002E5353" w:rsidRPr="00002334" w:rsidRDefault="00031243" w:rsidP="002E5353">
      <w:pPr>
        <w:spacing w:after="3"/>
        <w:ind w:right="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ПОЛОЖЕНИЕ</w:t>
      </w:r>
    </w:p>
    <w:p w:rsidR="002E5353" w:rsidRPr="00002334" w:rsidRDefault="00031243" w:rsidP="002E5353">
      <w:pPr>
        <w:spacing w:after="3"/>
        <w:ind w:right="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2E5353" w:rsidRPr="00002334">
        <w:rPr>
          <w:color w:val="000000"/>
          <w:sz w:val="26"/>
          <w:szCs w:val="26"/>
        </w:rPr>
        <w:t>рабочей групп</w:t>
      </w:r>
      <w:r>
        <w:rPr>
          <w:color w:val="000000"/>
          <w:sz w:val="26"/>
          <w:szCs w:val="26"/>
        </w:rPr>
        <w:t>е</w:t>
      </w:r>
      <w:r w:rsidR="002E5353" w:rsidRPr="00002334">
        <w:rPr>
          <w:color w:val="000000"/>
          <w:sz w:val="26"/>
          <w:szCs w:val="26"/>
        </w:rPr>
        <w:t xml:space="preserve"> по выработке механизмов расширения доступа</w:t>
      </w:r>
    </w:p>
    <w:p w:rsidR="002E5353" w:rsidRPr="00002334" w:rsidRDefault="002E5353" w:rsidP="002E5353">
      <w:pPr>
        <w:spacing w:after="3"/>
        <w:ind w:right="6"/>
        <w:jc w:val="center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немуниципальных организаций (коммерческих, некоммерческих) к</w:t>
      </w:r>
    </w:p>
    <w:p w:rsidR="002E5353" w:rsidRDefault="002E5353" w:rsidP="002E5353">
      <w:pPr>
        <w:spacing w:after="5"/>
        <w:ind w:right="57"/>
        <w:jc w:val="center"/>
        <w:rPr>
          <w:color w:val="000000"/>
          <w:sz w:val="26"/>
          <w:szCs w:val="26"/>
        </w:rPr>
      </w:pPr>
      <w:r w:rsidRPr="00002334">
        <w:rPr>
          <w:color w:val="000000"/>
          <w:sz w:val="26"/>
          <w:szCs w:val="26"/>
        </w:rPr>
        <w:t>предоставлению услуг в социальной сфере на территории города Когалыма</w:t>
      </w:r>
    </w:p>
    <w:p w:rsidR="00031243" w:rsidRDefault="00031243" w:rsidP="002E5353">
      <w:pPr>
        <w:spacing w:after="5"/>
        <w:ind w:right="57"/>
        <w:jc w:val="center"/>
        <w:rPr>
          <w:color w:val="000000"/>
          <w:sz w:val="26"/>
          <w:szCs w:val="26"/>
        </w:rPr>
      </w:pPr>
    </w:p>
    <w:p w:rsidR="00031243" w:rsidRDefault="00031243" w:rsidP="00424B1A">
      <w:pPr>
        <w:spacing w:after="5"/>
        <w:ind w:right="5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Общие положения</w:t>
      </w:r>
    </w:p>
    <w:p w:rsidR="00424B1A" w:rsidRDefault="00424B1A" w:rsidP="00424B1A">
      <w:pPr>
        <w:spacing w:after="5"/>
        <w:ind w:right="57"/>
        <w:jc w:val="center"/>
        <w:rPr>
          <w:color w:val="000000"/>
          <w:sz w:val="26"/>
          <w:szCs w:val="26"/>
        </w:rPr>
      </w:pPr>
    </w:p>
    <w:p w:rsidR="00031243" w:rsidRDefault="00031243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="00424B1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Рабочая группа </w:t>
      </w:r>
      <w:r w:rsidRPr="00031243">
        <w:rPr>
          <w:color w:val="000000"/>
          <w:sz w:val="26"/>
          <w:szCs w:val="26"/>
        </w:rPr>
        <w:t>по выработке механизмов расширения доступа немуниципальных организаций (коммерческих, некоммерческих) к предоставлению услуг в социальной сфере на территории города Когалыма (далее – рабочая группа) является совещательным и консультативным органом, образованным в целях координации деятельности структурных подразделений Администрации города Когалыма по поддержке доступа немуниципальных организаций (коммерческих, некоммерческих) к предоставлению услуг в социальной сфере на территории города Когалыма.</w:t>
      </w:r>
    </w:p>
    <w:p w:rsidR="00031243" w:rsidRDefault="00031243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</w:t>
      </w:r>
      <w:r w:rsidR="00424B1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031243">
        <w:rPr>
          <w:color w:val="000000"/>
          <w:sz w:val="26"/>
          <w:szCs w:val="26"/>
        </w:rPr>
        <w:t xml:space="preserve">Рабочая группа в своей деятельности руководствуется действующим законодательством Российской Федерации, планом мероприятий («дорожной картой») по поддержке доступа немуниципальных организаций (коммерческих, некоммерческих) к предоставлению услуг (работ) в социальной сфере города Когалыма </w:t>
      </w:r>
      <w:r w:rsidRPr="001F4AEF">
        <w:rPr>
          <w:sz w:val="26"/>
          <w:szCs w:val="26"/>
        </w:rPr>
        <w:t xml:space="preserve">на </w:t>
      </w:r>
      <w:r w:rsidR="001F4AEF" w:rsidRPr="001F4AEF">
        <w:rPr>
          <w:sz w:val="26"/>
          <w:szCs w:val="26"/>
        </w:rPr>
        <w:t>2021</w:t>
      </w:r>
      <w:r w:rsidRPr="001F4AEF">
        <w:rPr>
          <w:sz w:val="26"/>
          <w:szCs w:val="26"/>
        </w:rPr>
        <w:t>-20</w:t>
      </w:r>
      <w:r w:rsidR="001F4AEF" w:rsidRPr="001F4AEF">
        <w:rPr>
          <w:sz w:val="26"/>
          <w:szCs w:val="26"/>
        </w:rPr>
        <w:t>25</w:t>
      </w:r>
      <w:r w:rsidRPr="001F4AEF">
        <w:rPr>
          <w:sz w:val="26"/>
          <w:szCs w:val="26"/>
        </w:rPr>
        <w:t xml:space="preserve"> годы, </w:t>
      </w:r>
      <w:r w:rsidRPr="00031243">
        <w:rPr>
          <w:color w:val="000000"/>
          <w:sz w:val="26"/>
          <w:szCs w:val="26"/>
        </w:rPr>
        <w:t>сформированным во исполнение распоряжения Правительства Ханты</w:t>
      </w:r>
      <w:r>
        <w:rPr>
          <w:color w:val="000000"/>
          <w:sz w:val="26"/>
          <w:szCs w:val="26"/>
        </w:rPr>
        <w:t>-</w:t>
      </w:r>
      <w:r w:rsidRPr="00031243">
        <w:rPr>
          <w:color w:val="000000"/>
          <w:sz w:val="26"/>
          <w:szCs w:val="26"/>
        </w:rPr>
        <w:t>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</w:t>
      </w:r>
      <w:r w:rsidRPr="00F43E6F">
        <w:rPr>
          <w:sz w:val="26"/>
          <w:szCs w:val="26"/>
        </w:rPr>
        <w:t>й сфере в Ханты-Мансийском ав</w:t>
      </w:r>
      <w:r w:rsidR="00F70410" w:rsidRPr="00F43E6F">
        <w:rPr>
          <w:sz w:val="26"/>
          <w:szCs w:val="26"/>
        </w:rPr>
        <w:t>тономном округе – Югре на 2016-</w:t>
      </w:r>
      <w:r w:rsidRPr="00F43E6F">
        <w:rPr>
          <w:sz w:val="26"/>
          <w:szCs w:val="26"/>
        </w:rPr>
        <w:t>2020 годы».</w:t>
      </w:r>
    </w:p>
    <w:p w:rsid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</w:p>
    <w:p w:rsidR="00424B1A" w:rsidRDefault="00424B1A" w:rsidP="00424B1A">
      <w:pPr>
        <w:spacing w:after="5"/>
        <w:ind w:right="57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Основные задачи рабочей группы</w:t>
      </w:r>
    </w:p>
    <w:p w:rsidR="00424B1A" w:rsidRDefault="00424B1A" w:rsidP="00424B1A">
      <w:pPr>
        <w:spacing w:after="5"/>
        <w:ind w:right="57" w:firstLine="709"/>
        <w:jc w:val="center"/>
        <w:rPr>
          <w:color w:val="000000"/>
          <w:sz w:val="26"/>
          <w:szCs w:val="26"/>
        </w:rPr>
      </w:pP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Выработка</w:t>
      </w:r>
      <w:r w:rsidRPr="00424B1A">
        <w:rPr>
          <w:color w:val="000000"/>
          <w:sz w:val="26"/>
          <w:szCs w:val="26"/>
        </w:rPr>
        <w:t xml:space="preserve"> механизмов расширения доступа немуниципальных организаций (коммерческих, некоммерческих) к предоставлению услуг в социальной сфере на территории города Когалыма. </w:t>
      </w: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 xml:space="preserve">2.2. Координация деятельности и обеспечение взаимодействия структурных подразделений Администрации города Когалыма по поддержке доступа немуниципальных организаций (коммерческих, некоммерческих) к предоставлению услуг в социальной сфере на территории города Когалыма. </w:t>
      </w:r>
    </w:p>
    <w:p w:rsid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 xml:space="preserve">2.3. Анализ совместной деятельности по результатам реализации плана мероприятий «дорожной карты» по поддержке доступа немуниципальных организаций (коммерческих, некоммерческих) к предоставлению услуг (работ) в социальной сфере города </w:t>
      </w:r>
      <w:r w:rsidRPr="001F4AEF">
        <w:rPr>
          <w:sz w:val="26"/>
          <w:szCs w:val="26"/>
        </w:rPr>
        <w:t xml:space="preserve">Когалыма на </w:t>
      </w:r>
      <w:r w:rsidR="00F43E6F" w:rsidRPr="001F4AEF">
        <w:rPr>
          <w:sz w:val="26"/>
          <w:szCs w:val="26"/>
        </w:rPr>
        <w:t>2021</w:t>
      </w:r>
      <w:r w:rsidR="003544B1" w:rsidRPr="001F4AEF">
        <w:rPr>
          <w:sz w:val="26"/>
          <w:szCs w:val="26"/>
        </w:rPr>
        <w:t>-</w:t>
      </w:r>
      <w:r w:rsidR="00F43E6F" w:rsidRPr="001F4AEF">
        <w:rPr>
          <w:sz w:val="26"/>
          <w:szCs w:val="26"/>
        </w:rPr>
        <w:t>2025</w:t>
      </w:r>
      <w:r w:rsidRPr="001F4AEF">
        <w:rPr>
          <w:sz w:val="26"/>
          <w:szCs w:val="26"/>
        </w:rPr>
        <w:t xml:space="preserve"> годы.</w:t>
      </w:r>
    </w:p>
    <w:p w:rsid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</w:p>
    <w:p w:rsidR="00424B1A" w:rsidRDefault="00424B1A" w:rsidP="00424B1A">
      <w:pPr>
        <w:spacing w:after="5"/>
        <w:ind w:right="57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Порядок работы рабочей группы</w:t>
      </w:r>
    </w:p>
    <w:p w:rsid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 Рабочая группа </w:t>
      </w:r>
      <w:r w:rsidRPr="00424B1A">
        <w:rPr>
          <w:color w:val="000000"/>
          <w:sz w:val="26"/>
          <w:szCs w:val="26"/>
        </w:rPr>
        <w:t xml:space="preserve">для выполнения своих основных задач имеет право запрашивать и получать в установленном порядке необходимые материалы от структурных подразделений Администрации города Когалыма, немуниципальных (коммерческих и некоммерческих) организаций города Когалыма. </w:t>
      </w: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 xml:space="preserve">3.2. </w:t>
      </w:r>
      <w:r w:rsidRPr="00424B1A">
        <w:rPr>
          <w:color w:val="000000"/>
          <w:sz w:val="26"/>
          <w:szCs w:val="26"/>
        </w:rPr>
        <w:tab/>
        <w:t>Заседания рабочей группы про</w:t>
      </w:r>
      <w:r>
        <w:rPr>
          <w:color w:val="000000"/>
          <w:sz w:val="26"/>
          <w:szCs w:val="26"/>
        </w:rPr>
        <w:t xml:space="preserve">водятся по мере необходимости. </w:t>
      </w:r>
      <w:r w:rsidRPr="00424B1A">
        <w:rPr>
          <w:color w:val="000000"/>
          <w:sz w:val="26"/>
          <w:szCs w:val="26"/>
        </w:rPr>
        <w:t xml:space="preserve">Заседания рабочей группы проводит председатель рабочей группы. В случае его отсутствия, функции председателя рабочей группы выполняет заместитель председателя рабочей группы.  </w:t>
      </w: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 xml:space="preserve">3.3. Заседание рабочей группы считается правомочным, если на нем присутствует не менее половины членов состава рабочей группы. Решения рабочей группы принимаются большинством голосов присутствующих на заседании рабочей группы и оформляются протоколом, который подписывают председатель (либо в случае его отсутствия – заместитель председателя) и секретарь рабочей группы. В случае равенства голосов, голос председательствующего является решающим. </w:t>
      </w: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 xml:space="preserve">3.4. Члены рабочей группы принимают участие в заседаниях лично. В случае невозможности присутствия члена рабочей группы на заседании по уважительным причинам (отпуск, командировка, временная нетрудоспособность и др.), его функции на заседании рабочей группы выполняет лицо, уполномоченное выполнять его должностные обязанности в период временного отсутствия. </w:t>
      </w: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 xml:space="preserve">3.5. </w:t>
      </w:r>
      <w:r w:rsidRPr="00424B1A">
        <w:rPr>
          <w:color w:val="000000"/>
          <w:sz w:val="26"/>
          <w:szCs w:val="26"/>
        </w:rPr>
        <w:tab/>
        <w:t xml:space="preserve">Решения рабочей группы носят рекомендательный характер. </w:t>
      </w:r>
    </w:p>
    <w:p w:rsidR="00424B1A" w:rsidRP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 xml:space="preserve">3.6. Решения рабочей группы направляют членам рабочей группы, а также иным заинтересованным лицам. </w:t>
      </w:r>
    </w:p>
    <w:p w:rsidR="00424B1A" w:rsidRDefault="00424B1A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 w:rsidRPr="00424B1A">
        <w:rPr>
          <w:color w:val="000000"/>
          <w:sz w:val="26"/>
          <w:szCs w:val="26"/>
        </w:rPr>
        <w:t>3.7. При ведении переписки, связанной с деятельностью рабочей группы, письма подписываются председателем рабочей группы.</w:t>
      </w:r>
    </w:p>
    <w:p w:rsidR="00E251A9" w:rsidRDefault="00E251A9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</w:p>
    <w:p w:rsidR="00E251A9" w:rsidRDefault="00E251A9" w:rsidP="00E251A9">
      <w:pPr>
        <w:spacing w:after="5"/>
        <w:ind w:right="57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Заключительные положения</w:t>
      </w:r>
    </w:p>
    <w:p w:rsidR="00E251A9" w:rsidRDefault="00E251A9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</w:p>
    <w:p w:rsidR="00E251A9" w:rsidRPr="00002334" w:rsidRDefault="00E251A9" w:rsidP="00424B1A">
      <w:pPr>
        <w:spacing w:after="5"/>
        <w:ind w:right="5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 Организационное </w:t>
      </w:r>
      <w:r w:rsidRPr="00E251A9">
        <w:rPr>
          <w:color w:val="000000"/>
          <w:sz w:val="26"/>
          <w:szCs w:val="26"/>
        </w:rPr>
        <w:t>обеспечение деятельности рабочей группы осуществляет отдел аналитической работы и прогноза управления экономики Администрации города Когалыма.</w:t>
      </w:r>
    </w:p>
    <w:p w:rsidR="002E5353" w:rsidRDefault="002E5353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E251A9" w:rsidRDefault="00E251A9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E251A9" w:rsidRDefault="00E251A9" w:rsidP="00864D8E">
      <w:pPr>
        <w:spacing w:after="5"/>
        <w:ind w:right="57"/>
        <w:jc w:val="both"/>
        <w:rPr>
          <w:color w:val="000000"/>
          <w:sz w:val="26"/>
          <w:szCs w:val="26"/>
        </w:rPr>
      </w:pPr>
    </w:p>
    <w:p w:rsidR="00E251A9" w:rsidRPr="00864D8E" w:rsidRDefault="00E251A9" w:rsidP="00E251A9">
      <w:pPr>
        <w:spacing w:after="5"/>
        <w:ind w:right="57"/>
        <w:jc w:val="center"/>
        <w:rPr>
          <w:color w:val="000000"/>
          <w:sz w:val="26"/>
          <w:szCs w:val="26"/>
        </w:rPr>
      </w:pPr>
      <w:r w:rsidRPr="00E251A9">
        <w:rPr>
          <w:color w:val="000000"/>
          <w:sz w:val="26"/>
          <w:szCs w:val="26"/>
        </w:rPr>
        <w:t>___________________</w:t>
      </w:r>
    </w:p>
    <w:sectPr w:rsidR="00E251A9" w:rsidRPr="00864D8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4BC7"/>
    <w:rsid w:val="00015A6A"/>
    <w:rsid w:val="00016D3A"/>
    <w:rsid w:val="00031243"/>
    <w:rsid w:val="000549CE"/>
    <w:rsid w:val="00082085"/>
    <w:rsid w:val="000C1722"/>
    <w:rsid w:val="000E5B1F"/>
    <w:rsid w:val="000F0569"/>
    <w:rsid w:val="00171A84"/>
    <w:rsid w:val="001D0927"/>
    <w:rsid w:val="001E328E"/>
    <w:rsid w:val="001F4AEF"/>
    <w:rsid w:val="00201088"/>
    <w:rsid w:val="00213A24"/>
    <w:rsid w:val="002B10AF"/>
    <w:rsid w:val="002B49A0"/>
    <w:rsid w:val="002D5593"/>
    <w:rsid w:val="002E0A30"/>
    <w:rsid w:val="002E5353"/>
    <w:rsid w:val="002F7936"/>
    <w:rsid w:val="00300D9B"/>
    <w:rsid w:val="00313DAF"/>
    <w:rsid w:val="003447F7"/>
    <w:rsid w:val="003544B1"/>
    <w:rsid w:val="00382C78"/>
    <w:rsid w:val="003E23C7"/>
    <w:rsid w:val="003F587E"/>
    <w:rsid w:val="00424B1A"/>
    <w:rsid w:val="00433B74"/>
    <w:rsid w:val="0043438A"/>
    <w:rsid w:val="00455944"/>
    <w:rsid w:val="004B47B3"/>
    <w:rsid w:val="004F33B1"/>
    <w:rsid w:val="0051678A"/>
    <w:rsid w:val="005432F9"/>
    <w:rsid w:val="005500E4"/>
    <w:rsid w:val="005D557D"/>
    <w:rsid w:val="006015ED"/>
    <w:rsid w:val="00625AA2"/>
    <w:rsid w:val="00635680"/>
    <w:rsid w:val="00647463"/>
    <w:rsid w:val="00717768"/>
    <w:rsid w:val="00727CC8"/>
    <w:rsid w:val="007454EC"/>
    <w:rsid w:val="00747B75"/>
    <w:rsid w:val="007A6EB5"/>
    <w:rsid w:val="007C24AA"/>
    <w:rsid w:val="007C4FFE"/>
    <w:rsid w:val="007D1C62"/>
    <w:rsid w:val="007E28C2"/>
    <w:rsid w:val="007F5689"/>
    <w:rsid w:val="00820045"/>
    <w:rsid w:val="008205F3"/>
    <w:rsid w:val="008329FC"/>
    <w:rsid w:val="00834529"/>
    <w:rsid w:val="00846ACD"/>
    <w:rsid w:val="00864D8E"/>
    <w:rsid w:val="0086685A"/>
    <w:rsid w:val="0087110E"/>
    <w:rsid w:val="00874F39"/>
    <w:rsid w:val="00877CE5"/>
    <w:rsid w:val="008A32FF"/>
    <w:rsid w:val="008C0B7C"/>
    <w:rsid w:val="008C7E24"/>
    <w:rsid w:val="008D2DB3"/>
    <w:rsid w:val="008E14EA"/>
    <w:rsid w:val="00911708"/>
    <w:rsid w:val="0091366F"/>
    <w:rsid w:val="00952EC3"/>
    <w:rsid w:val="00963E8A"/>
    <w:rsid w:val="009C47D2"/>
    <w:rsid w:val="009F5B97"/>
    <w:rsid w:val="00A564E7"/>
    <w:rsid w:val="00AA32F2"/>
    <w:rsid w:val="00B22DDA"/>
    <w:rsid w:val="00B25576"/>
    <w:rsid w:val="00BB1866"/>
    <w:rsid w:val="00BC37E6"/>
    <w:rsid w:val="00BF4F9E"/>
    <w:rsid w:val="00C15CBC"/>
    <w:rsid w:val="00C240E7"/>
    <w:rsid w:val="00C27247"/>
    <w:rsid w:val="00C27555"/>
    <w:rsid w:val="00C379F7"/>
    <w:rsid w:val="00C700C4"/>
    <w:rsid w:val="00C700F3"/>
    <w:rsid w:val="00CA0E63"/>
    <w:rsid w:val="00CB2627"/>
    <w:rsid w:val="00CC367F"/>
    <w:rsid w:val="00CF6B89"/>
    <w:rsid w:val="00D14E55"/>
    <w:rsid w:val="00D52DB6"/>
    <w:rsid w:val="00DD7037"/>
    <w:rsid w:val="00E251A9"/>
    <w:rsid w:val="00EB75CB"/>
    <w:rsid w:val="00EC00E3"/>
    <w:rsid w:val="00ED5C7C"/>
    <w:rsid w:val="00ED62A2"/>
    <w:rsid w:val="00EE539C"/>
    <w:rsid w:val="00F06198"/>
    <w:rsid w:val="00F326B8"/>
    <w:rsid w:val="00F43E6F"/>
    <w:rsid w:val="00F5080D"/>
    <w:rsid w:val="00F63608"/>
    <w:rsid w:val="00F66143"/>
    <w:rsid w:val="00F70410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TableGrid">
    <w:name w:val="TableGrid"/>
    <w:rsid w:val="00F6614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A7CA-6C27-485E-AB37-2B128DD1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6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Шишкина Юлия Андреева</cp:lastModifiedBy>
  <cp:revision>42</cp:revision>
  <cp:lastPrinted>2022-10-04T08:59:00Z</cp:lastPrinted>
  <dcterms:created xsi:type="dcterms:W3CDTF">2022-04-21T03:42:00Z</dcterms:created>
  <dcterms:modified xsi:type="dcterms:W3CDTF">2022-10-14T09:41:00Z</dcterms:modified>
</cp:coreProperties>
</file>