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99F4" w14:textId="77777777" w:rsidR="006F4464" w:rsidRPr="00D25D9B" w:rsidRDefault="00766947" w:rsidP="00766947">
      <w:pPr>
        <w:autoSpaceDE w:val="0"/>
        <w:autoSpaceDN w:val="0"/>
        <w:adjustRightInd w:val="0"/>
        <w:spacing w:after="0" w:line="240" w:lineRule="auto"/>
        <w:jc w:val="right"/>
        <w:rPr>
          <w:rFonts w:ascii="Times New Roman" w:hAnsi="Times New Roman"/>
          <w:bCs/>
          <w:i/>
          <w:sz w:val="28"/>
          <w:szCs w:val="28"/>
        </w:rPr>
      </w:pPr>
      <w:r w:rsidRPr="00D25D9B">
        <w:rPr>
          <w:rFonts w:ascii="Times New Roman" w:hAnsi="Times New Roman"/>
          <w:bCs/>
          <w:i/>
          <w:sz w:val="28"/>
          <w:szCs w:val="28"/>
        </w:rPr>
        <w:t>ПРОЕКТ</w:t>
      </w:r>
    </w:p>
    <w:p w14:paraId="262C0A92" w14:textId="4FB6AD61" w:rsidR="00766947" w:rsidRPr="00D25D9B" w:rsidRDefault="00766947" w:rsidP="00766947">
      <w:pPr>
        <w:autoSpaceDE w:val="0"/>
        <w:autoSpaceDN w:val="0"/>
        <w:adjustRightInd w:val="0"/>
        <w:spacing w:after="0" w:line="240" w:lineRule="auto"/>
        <w:jc w:val="right"/>
        <w:rPr>
          <w:rFonts w:ascii="Times New Roman" w:hAnsi="Times New Roman"/>
          <w:bCs/>
          <w:i/>
          <w:sz w:val="28"/>
          <w:szCs w:val="28"/>
        </w:rPr>
      </w:pPr>
    </w:p>
    <w:p w14:paraId="2E263D21" w14:textId="77777777" w:rsidR="001E2091" w:rsidRPr="00D25D9B" w:rsidRDefault="001E2091" w:rsidP="00766947">
      <w:pPr>
        <w:autoSpaceDE w:val="0"/>
        <w:autoSpaceDN w:val="0"/>
        <w:adjustRightInd w:val="0"/>
        <w:spacing w:after="0" w:line="240" w:lineRule="auto"/>
        <w:jc w:val="right"/>
        <w:rPr>
          <w:rFonts w:ascii="Times New Roman" w:hAnsi="Times New Roman"/>
          <w:bCs/>
          <w:i/>
          <w:sz w:val="28"/>
          <w:szCs w:val="28"/>
        </w:rPr>
      </w:pPr>
    </w:p>
    <w:p w14:paraId="029E5038" w14:textId="77777777" w:rsidR="00766947" w:rsidRPr="00D25D9B" w:rsidRDefault="00766947" w:rsidP="00766947">
      <w:pPr>
        <w:autoSpaceDE w:val="0"/>
        <w:autoSpaceDN w:val="0"/>
        <w:adjustRightInd w:val="0"/>
        <w:spacing w:after="0" w:line="240" w:lineRule="auto"/>
        <w:jc w:val="right"/>
        <w:rPr>
          <w:rFonts w:ascii="Times New Roman" w:hAnsi="Times New Roman"/>
          <w:bCs/>
          <w:i/>
          <w:sz w:val="28"/>
          <w:szCs w:val="28"/>
        </w:rPr>
      </w:pPr>
    </w:p>
    <w:p w14:paraId="0E782B45" w14:textId="77777777" w:rsidR="006F4464" w:rsidRPr="00D25D9B" w:rsidRDefault="00766947" w:rsidP="00766947">
      <w:pPr>
        <w:autoSpaceDE w:val="0"/>
        <w:autoSpaceDN w:val="0"/>
        <w:adjustRightInd w:val="0"/>
        <w:spacing w:after="0" w:line="240" w:lineRule="auto"/>
        <w:jc w:val="center"/>
        <w:rPr>
          <w:rFonts w:ascii="Times New Roman" w:hAnsi="Times New Roman"/>
          <w:bCs/>
          <w:sz w:val="28"/>
          <w:szCs w:val="28"/>
        </w:rPr>
      </w:pPr>
      <w:r w:rsidRPr="00D25D9B">
        <w:rPr>
          <w:rFonts w:ascii="Times New Roman" w:hAnsi="Times New Roman"/>
          <w:bCs/>
          <w:sz w:val="28"/>
          <w:szCs w:val="28"/>
        </w:rPr>
        <w:t>ПОСТАНОВЛЕНИЕ</w:t>
      </w:r>
    </w:p>
    <w:p w14:paraId="3320AF04" w14:textId="245F2B8E" w:rsidR="006F4464" w:rsidRDefault="00766947" w:rsidP="003A2DD3">
      <w:pPr>
        <w:autoSpaceDE w:val="0"/>
        <w:autoSpaceDN w:val="0"/>
        <w:adjustRightInd w:val="0"/>
        <w:spacing w:after="0" w:line="240" w:lineRule="auto"/>
        <w:jc w:val="center"/>
        <w:rPr>
          <w:rFonts w:ascii="Times New Roman" w:hAnsi="Times New Roman"/>
          <w:bCs/>
          <w:sz w:val="28"/>
          <w:szCs w:val="28"/>
        </w:rPr>
      </w:pPr>
      <w:r w:rsidRPr="00D25D9B">
        <w:rPr>
          <w:rFonts w:ascii="Times New Roman" w:hAnsi="Times New Roman"/>
          <w:bCs/>
          <w:sz w:val="28"/>
          <w:szCs w:val="28"/>
        </w:rPr>
        <w:t>Администрации города Когалыма</w:t>
      </w:r>
    </w:p>
    <w:p w14:paraId="7216A0BA" w14:textId="4BCAD1B9" w:rsidR="00734162" w:rsidRDefault="00734162" w:rsidP="003A2DD3">
      <w:pPr>
        <w:autoSpaceDE w:val="0"/>
        <w:autoSpaceDN w:val="0"/>
        <w:adjustRightInd w:val="0"/>
        <w:spacing w:after="0" w:line="240" w:lineRule="auto"/>
        <w:jc w:val="center"/>
        <w:rPr>
          <w:rFonts w:ascii="Times New Roman" w:hAnsi="Times New Roman"/>
          <w:bCs/>
          <w:sz w:val="28"/>
          <w:szCs w:val="28"/>
        </w:rPr>
      </w:pPr>
    </w:p>
    <w:p w14:paraId="3EDC82BE" w14:textId="17127B10" w:rsidR="00734162" w:rsidRPr="00734162" w:rsidRDefault="00734162" w:rsidP="003A2DD3">
      <w:pPr>
        <w:autoSpaceDE w:val="0"/>
        <w:autoSpaceDN w:val="0"/>
        <w:adjustRightInd w:val="0"/>
        <w:spacing w:after="0" w:line="240" w:lineRule="auto"/>
        <w:jc w:val="center"/>
        <w:rPr>
          <w:rFonts w:ascii="Times New Roman" w:hAnsi="Times New Roman"/>
          <w:bCs/>
          <w:sz w:val="28"/>
          <w:szCs w:val="28"/>
        </w:rPr>
      </w:pPr>
      <w:r w:rsidRPr="00734162">
        <w:rPr>
          <w:rFonts w:ascii="Times New Roman" w:hAnsi="Times New Roman"/>
          <w:sz w:val="28"/>
          <w:szCs w:val="28"/>
        </w:rPr>
        <w:t>Об определении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а также об осуществлении анализа финансового состояния принципала</w:t>
      </w:r>
    </w:p>
    <w:p w14:paraId="69A77772" w14:textId="77777777" w:rsidR="00734162" w:rsidRPr="00D25D9B" w:rsidRDefault="00734162" w:rsidP="003A2DD3">
      <w:pPr>
        <w:autoSpaceDE w:val="0"/>
        <w:autoSpaceDN w:val="0"/>
        <w:adjustRightInd w:val="0"/>
        <w:spacing w:after="0" w:line="240" w:lineRule="auto"/>
        <w:jc w:val="center"/>
        <w:rPr>
          <w:rFonts w:ascii="Times New Roman" w:hAnsi="Times New Roman"/>
          <w:bCs/>
          <w:sz w:val="28"/>
          <w:szCs w:val="28"/>
        </w:rPr>
      </w:pPr>
    </w:p>
    <w:p w14:paraId="07E6F8BC" w14:textId="77777777" w:rsidR="006F4464" w:rsidRPr="00D25D9B" w:rsidRDefault="006F4464" w:rsidP="00DD3169">
      <w:pPr>
        <w:autoSpaceDE w:val="0"/>
        <w:autoSpaceDN w:val="0"/>
        <w:adjustRightInd w:val="0"/>
        <w:spacing w:after="0" w:line="240" w:lineRule="auto"/>
        <w:rPr>
          <w:rFonts w:ascii="Times New Roman" w:hAnsi="Times New Roman"/>
          <w:bCs/>
          <w:sz w:val="28"/>
          <w:szCs w:val="28"/>
        </w:rPr>
      </w:pPr>
    </w:p>
    <w:p w14:paraId="59773E5D" w14:textId="77777777" w:rsidR="00433D1B" w:rsidRPr="00D25D9B" w:rsidRDefault="00433D1B" w:rsidP="00433D1B">
      <w:pPr>
        <w:autoSpaceDE w:val="0"/>
        <w:autoSpaceDN w:val="0"/>
        <w:adjustRightInd w:val="0"/>
        <w:spacing w:after="0" w:line="240" w:lineRule="auto"/>
        <w:jc w:val="both"/>
        <w:outlineLvl w:val="0"/>
        <w:rPr>
          <w:rFonts w:ascii="Times New Roman" w:hAnsi="Times New Roman"/>
          <w:sz w:val="28"/>
          <w:szCs w:val="28"/>
          <w:lang w:eastAsia="ru-RU"/>
        </w:rPr>
      </w:pPr>
    </w:p>
    <w:p w14:paraId="4EA05924" w14:textId="1C17B181" w:rsidR="007176A7" w:rsidRDefault="00734162" w:rsidP="007176A7">
      <w:pPr>
        <w:pStyle w:val="ConsPlusNormal"/>
        <w:ind w:firstLine="540"/>
        <w:jc w:val="both"/>
        <w:rPr>
          <w:b w:val="0"/>
          <w:sz w:val="28"/>
          <w:szCs w:val="28"/>
        </w:rPr>
      </w:pPr>
      <w:r>
        <w:rPr>
          <w:b w:val="0"/>
          <w:sz w:val="28"/>
          <w:szCs w:val="28"/>
        </w:rPr>
        <w:t>В соответствии с пункта</w:t>
      </w:r>
      <w:r w:rsidR="007176A7" w:rsidRPr="00D25D9B">
        <w:rPr>
          <w:b w:val="0"/>
          <w:sz w:val="28"/>
          <w:szCs w:val="28"/>
        </w:rPr>
        <w:t>м</w:t>
      </w:r>
      <w:r>
        <w:rPr>
          <w:b w:val="0"/>
          <w:sz w:val="28"/>
          <w:szCs w:val="28"/>
        </w:rPr>
        <w:t>и</w:t>
      </w:r>
      <w:r w:rsidR="007176A7" w:rsidRPr="00D25D9B">
        <w:rPr>
          <w:b w:val="0"/>
          <w:sz w:val="28"/>
          <w:szCs w:val="28"/>
        </w:rPr>
        <w:t xml:space="preserve"> 3</w:t>
      </w:r>
      <w:r>
        <w:rPr>
          <w:b w:val="0"/>
          <w:sz w:val="28"/>
          <w:szCs w:val="28"/>
        </w:rPr>
        <w:t xml:space="preserve"> и 4</w:t>
      </w:r>
      <w:r w:rsidR="007176A7" w:rsidRPr="00D25D9B">
        <w:rPr>
          <w:b w:val="0"/>
          <w:sz w:val="28"/>
          <w:szCs w:val="28"/>
        </w:rPr>
        <w:t xml:space="preserve"> </w:t>
      </w:r>
      <w:hyperlink r:id="rId8" w:history="1">
        <w:r w:rsidR="007176A7" w:rsidRPr="00D25D9B">
          <w:rPr>
            <w:b w:val="0"/>
            <w:color w:val="0000FF"/>
            <w:sz w:val="28"/>
            <w:szCs w:val="28"/>
          </w:rPr>
          <w:t>статьи 115.2</w:t>
        </w:r>
      </w:hyperlink>
      <w:r w:rsidR="007176A7" w:rsidRPr="00D25D9B">
        <w:rPr>
          <w:b w:val="0"/>
          <w:sz w:val="28"/>
          <w:szCs w:val="28"/>
        </w:rPr>
        <w:t xml:space="preserve"> Бюджетного кодекса Российской Федерации:</w:t>
      </w:r>
    </w:p>
    <w:p w14:paraId="6724841B" w14:textId="4CC634C0" w:rsidR="00734162" w:rsidRPr="00734162" w:rsidRDefault="00734162" w:rsidP="00734162">
      <w:pPr>
        <w:pStyle w:val="ConsPlusNormal"/>
        <w:spacing w:before="220"/>
        <w:ind w:firstLine="540"/>
        <w:jc w:val="both"/>
        <w:rPr>
          <w:b w:val="0"/>
          <w:sz w:val="28"/>
          <w:szCs w:val="28"/>
        </w:rPr>
      </w:pPr>
      <w:r w:rsidRPr="00734162">
        <w:rPr>
          <w:b w:val="0"/>
          <w:sz w:val="28"/>
          <w:szCs w:val="28"/>
        </w:rPr>
        <w:t>1. Утвердить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w:t>
      </w:r>
      <w:r w:rsidR="00C228B0">
        <w:rPr>
          <w:b w:val="0"/>
          <w:sz w:val="28"/>
          <w:szCs w:val="28"/>
        </w:rPr>
        <w:t xml:space="preserve"> 1</w:t>
      </w:r>
      <w:r w:rsidRPr="00734162">
        <w:rPr>
          <w:b w:val="0"/>
          <w:sz w:val="28"/>
          <w:szCs w:val="28"/>
        </w:rPr>
        <w:t>.</w:t>
      </w:r>
    </w:p>
    <w:p w14:paraId="78888E5F" w14:textId="1476BA3E" w:rsidR="007176A7" w:rsidRPr="00D25D9B" w:rsidRDefault="00734162" w:rsidP="007176A7">
      <w:pPr>
        <w:pStyle w:val="ConsPlusNormal"/>
        <w:spacing w:before="220"/>
        <w:ind w:firstLine="540"/>
        <w:jc w:val="both"/>
        <w:rPr>
          <w:b w:val="0"/>
          <w:sz w:val="28"/>
          <w:szCs w:val="28"/>
        </w:rPr>
      </w:pPr>
      <w:r>
        <w:rPr>
          <w:b w:val="0"/>
          <w:sz w:val="28"/>
          <w:szCs w:val="28"/>
        </w:rPr>
        <w:t>2</w:t>
      </w:r>
      <w:r w:rsidR="007176A7" w:rsidRPr="00D25D9B">
        <w:rPr>
          <w:b w:val="0"/>
          <w:sz w:val="28"/>
          <w:szCs w:val="28"/>
        </w:rPr>
        <w:t xml:space="preserve">. Утвердить </w:t>
      </w:r>
      <w:r w:rsidR="00263231" w:rsidRPr="00D25D9B">
        <w:rPr>
          <w:b w:val="0"/>
          <w:sz w:val="28"/>
          <w:szCs w:val="28"/>
        </w:rPr>
        <w:t>Порядок анализа финансового состояния принципала, проверк</w:t>
      </w:r>
      <w:r w:rsidR="00263231" w:rsidRPr="00D25D9B">
        <w:rPr>
          <w:b w:val="0"/>
          <w:bCs w:val="0"/>
          <w:sz w:val="28"/>
          <w:szCs w:val="28"/>
        </w:rPr>
        <w:t>а</w:t>
      </w:r>
      <w:r w:rsidR="00263231" w:rsidRPr="00D25D9B">
        <w:rPr>
          <w:b w:val="0"/>
          <w:sz w:val="28"/>
          <w:szCs w:val="28"/>
        </w:rPr>
        <w:t xml:space="preserve"> достаточности, надежности и ликвидности обеспечения</w:t>
      </w:r>
      <w:r w:rsidR="00CE5C4A" w:rsidRPr="00D25D9B">
        <w:rPr>
          <w:b w:val="0"/>
          <w:sz w:val="28"/>
          <w:szCs w:val="28"/>
        </w:rPr>
        <w:t>,</w:t>
      </w:r>
      <w:r w:rsidR="00263231" w:rsidRPr="00D25D9B">
        <w:rPr>
          <w:b w:val="0"/>
          <w:sz w:val="28"/>
          <w:szCs w:val="28"/>
        </w:rPr>
        <w:t xml:space="preserve"> </w:t>
      </w:r>
      <w:r w:rsidR="00263231" w:rsidRPr="00D25D9B">
        <w:rPr>
          <w:b w:val="0"/>
          <w:bCs w:val="0"/>
          <w:sz w:val="28"/>
          <w:szCs w:val="28"/>
        </w:rPr>
        <w:t>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r w:rsidR="007176A7" w:rsidRPr="00D25D9B">
        <w:rPr>
          <w:b w:val="0"/>
          <w:sz w:val="28"/>
          <w:szCs w:val="28"/>
        </w:rPr>
        <w:t xml:space="preserve"> согласно приложению </w:t>
      </w:r>
      <w:r w:rsidR="00C228B0">
        <w:rPr>
          <w:b w:val="0"/>
          <w:sz w:val="28"/>
          <w:szCs w:val="28"/>
        </w:rPr>
        <w:t>2.</w:t>
      </w:r>
    </w:p>
    <w:p w14:paraId="5F09882F" w14:textId="5418B257" w:rsidR="007176A7" w:rsidRDefault="00557CB1" w:rsidP="007176A7">
      <w:pPr>
        <w:pStyle w:val="ConsPlusNormal"/>
        <w:spacing w:before="220"/>
        <w:ind w:firstLine="540"/>
        <w:jc w:val="both"/>
        <w:rPr>
          <w:b w:val="0"/>
          <w:sz w:val="28"/>
          <w:szCs w:val="28"/>
        </w:rPr>
      </w:pPr>
      <w:r w:rsidRPr="00D25D9B">
        <w:rPr>
          <w:b w:val="0"/>
          <w:sz w:val="28"/>
          <w:szCs w:val="28"/>
        </w:rPr>
        <w:t>3</w:t>
      </w:r>
      <w:r w:rsidR="007176A7" w:rsidRPr="00D25D9B">
        <w:rPr>
          <w:b w:val="0"/>
          <w:sz w:val="28"/>
          <w:szCs w:val="28"/>
        </w:rPr>
        <w:t>.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7176A7" w:rsidRPr="00D25D9B">
          <w:rPr>
            <w:b w:val="0"/>
            <w:color w:val="0000FF"/>
            <w:sz w:val="28"/>
            <w:szCs w:val="28"/>
            <w:lang w:val="en-US"/>
          </w:rPr>
          <w:t>www</w:t>
        </w:r>
        <w:r w:rsidR="007176A7" w:rsidRPr="00D25D9B">
          <w:rPr>
            <w:b w:val="0"/>
            <w:color w:val="0000FF"/>
            <w:sz w:val="28"/>
            <w:szCs w:val="28"/>
          </w:rPr>
          <w:t>.</w:t>
        </w:r>
        <w:proofErr w:type="spellStart"/>
        <w:r w:rsidR="007176A7" w:rsidRPr="00D25D9B">
          <w:rPr>
            <w:b w:val="0"/>
            <w:color w:val="0000FF"/>
            <w:sz w:val="28"/>
            <w:szCs w:val="28"/>
            <w:lang w:val="en-US"/>
          </w:rPr>
          <w:t>admkogalym</w:t>
        </w:r>
        <w:proofErr w:type="spellEnd"/>
        <w:r w:rsidR="007176A7" w:rsidRPr="00D25D9B">
          <w:rPr>
            <w:b w:val="0"/>
            <w:color w:val="0000FF"/>
            <w:sz w:val="28"/>
            <w:szCs w:val="28"/>
          </w:rPr>
          <w:t>.</w:t>
        </w:r>
        <w:proofErr w:type="spellStart"/>
        <w:r w:rsidR="007176A7" w:rsidRPr="00D25D9B">
          <w:rPr>
            <w:b w:val="0"/>
            <w:color w:val="0000FF"/>
            <w:sz w:val="28"/>
            <w:szCs w:val="28"/>
            <w:lang w:val="en-US"/>
          </w:rPr>
          <w:t>ru</w:t>
        </w:r>
        <w:proofErr w:type="spellEnd"/>
      </w:hyperlink>
      <w:r w:rsidR="007176A7" w:rsidRPr="00D25D9B">
        <w:rPr>
          <w:b w:val="0"/>
          <w:sz w:val="28"/>
          <w:szCs w:val="28"/>
        </w:rPr>
        <w:t>).</w:t>
      </w:r>
    </w:p>
    <w:p w14:paraId="6F3D77FC" w14:textId="16AD61D1" w:rsidR="00C228B0" w:rsidRPr="00D25D9B" w:rsidRDefault="00C228B0" w:rsidP="00C228B0">
      <w:pPr>
        <w:pStyle w:val="ConsPlusNormal"/>
        <w:spacing w:before="220"/>
        <w:ind w:firstLine="540"/>
        <w:jc w:val="both"/>
        <w:rPr>
          <w:b w:val="0"/>
          <w:sz w:val="28"/>
          <w:szCs w:val="28"/>
        </w:rPr>
      </w:pPr>
      <w:r>
        <w:rPr>
          <w:b w:val="0"/>
          <w:sz w:val="28"/>
          <w:szCs w:val="28"/>
        </w:rPr>
        <w:t>4</w:t>
      </w:r>
      <w:r w:rsidRPr="00D25D9B">
        <w:rPr>
          <w:b w:val="0"/>
          <w:sz w:val="28"/>
          <w:szCs w:val="28"/>
        </w:rPr>
        <w:t xml:space="preserve">. </w:t>
      </w:r>
      <w:r>
        <w:rPr>
          <w:b w:val="0"/>
          <w:sz w:val="28"/>
          <w:szCs w:val="28"/>
        </w:rPr>
        <w:t>Настоящее постановление вступает в силу с момента его опубликования</w:t>
      </w:r>
      <w:r w:rsidRPr="00D25D9B">
        <w:rPr>
          <w:b w:val="0"/>
          <w:sz w:val="28"/>
          <w:szCs w:val="28"/>
        </w:rPr>
        <w:t>.</w:t>
      </w:r>
    </w:p>
    <w:p w14:paraId="0BBA5D40" w14:textId="28E06B4B" w:rsidR="007176A7" w:rsidRPr="00D25D9B" w:rsidRDefault="00C228B0" w:rsidP="007176A7">
      <w:pPr>
        <w:pStyle w:val="ConsPlusNormal"/>
        <w:spacing w:before="220"/>
        <w:ind w:firstLine="540"/>
        <w:jc w:val="both"/>
        <w:rPr>
          <w:b w:val="0"/>
          <w:sz w:val="28"/>
          <w:szCs w:val="28"/>
        </w:rPr>
      </w:pPr>
      <w:r>
        <w:rPr>
          <w:b w:val="0"/>
          <w:sz w:val="28"/>
          <w:szCs w:val="28"/>
        </w:rPr>
        <w:t>5</w:t>
      </w:r>
      <w:r w:rsidR="007176A7" w:rsidRPr="00D25D9B">
        <w:rPr>
          <w:b w:val="0"/>
          <w:sz w:val="28"/>
          <w:szCs w:val="28"/>
        </w:rPr>
        <w:t>. Контроль за выполнением постан</w:t>
      </w:r>
      <w:r>
        <w:rPr>
          <w:b w:val="0"/>
          <w:sz w:val="28"/>
          <w:szCs w:val="28"/>
        </w:rPr>
        <w:t>овления возложить на заместителя</w:t>
      </w:r>
      <w:r w:rsidR="007176A7" w:rsidRPr="00D25D9B">
        <w:rPr>
          <w:b w:val="0"/>
          <w:sz w:val="28"/>
          <w:szCs w:val="28"/>
        </w:rPr>
        <w:t xml:space="preserve"> главы города Когалыма</w:t>
      </w:r>
      <w:r>
        <w:rPr>
          <w:b w:val="0"/>
          <w:sz w:val="28"/>
          <w:szCs w:val="28"/>
        </w:rPr>
        <w:t xml:space="preserve"> Т.И. Черных.</w:t>
      </w:r>
    </w:p>
    <w:p w14:paraId="0798227E" w14:textId="77777777" w:rsidR="007176A7" w:rsidRPr="00D25D9B" w:rsidRDefault="007176A7" w:rsidP="007176A7">
      <w:pPr>
        <w:pStyle w:val="ConsPlusNormal"/>
        <w:jc w:val="both"/>
        <w:rPr>
          <w:b w:val="0"/>
          <w:sz w:val="28"/>
          <w:szCs w:val="28"/>
        </w:rPr>
      </w:pPr>
    </w:p>
    <w:p w14:paraId="4F96A654" w14:textId="77777777" w:rsidR="007176A7" w:rsidRPr="00D25D9B" w:rsidRDefault="007176A7" w:rsidP="007176A7">
      <w:pPr>
        <w:autoSpaceDE w:val="0"/>
        <w:autoSpaceDN w:val="0"/>
        <w:adjustRightInd w:val="0"/>
        <w:spacing w:after="0" w:line="240" w:lineRule="auto"/>
        <w:ind w:right="-1419"/>
        <w:jc w:val="both"/>
        <w:rPr>
          <w:rFonts w:ascii="Times New Roman" w:hAnsi="Times New Roman"/>
          <w:sz w:val="28"/>
          <w:szCs w:val="28"/>
        </w:rPr>
      </w:pPr>
    </w:p>
    <w:p w14:paraId="6177BAFB" w14:textId="77777777" w:rsidR="007176A7" w:rsidRPr="00D25D9B" w:rsidRDefault="007176A7" w:rsidP="007176A7">
      <w:pPr>
        <w:autoSpaceDE w:val="0"/>
        <w:autoSpaceDN w:val="0"/>
        <w:adjustRightInd w:val="0"/>
        <w:spacing w:after="0" w:line="240" w:lineRule="auto"/>
        <w:ind w:right="-1419"/>
        <w:jc w:val="both"/>
        <w:rPr>
          <w:rFonts w:ascii="Times New Roman" w:hAnsi="Times New Roman"/>
          <w:sz w:val="28"/>
          <w:szCs w:val="28"/>
        </w:rPr>
      </w:pPr>
    </w:p>
    <w:p w14:paraId="494D208D" w14:textId="77777777" w:rsidR="007176A7" w:rsidRPr="00D25D9B" w:rsidRDefault="007176A7" w:rsidP="007176A7">
      <w:pPr>
        <w:autoSpaceDE w:val="0"/>
        <w:autoSpaceDN w:val="0"/>
        <w:adjustRightInd w:val="0"/>
        <w:spacing w:after="0" w:line="240" w:lineRule="auto"/>
        <w:ind w:right="-1419"/>
        <w:jc w:val="both"/>
        <w:rPr>
          <w:rFonts w:ascii="Times New Roman" w:hAnsi="Times New Roman"/>
          <w:sz w:val="28"/>
          <w:szCs w:val="28"/>
        </w:rPr>
      </w:pPr>
      <w:r w:rsidRPr="00D25D9B">
        <w:rPr>
          <w:rFonts w:ascii="Times New Roman" w:hAnsi="Times New Roman"/>
          <w:sz w:val="28"/>
          <w:szCs w:val="28"/>
        </w:rPr>
        <w:t>Глава города Когалыма</w:t>
      </w:r>
      <w:r w:rsidRPr="00D25D9B">
        <w:rPr>
          <w:rFonts w:ascii="Times New Roman" w:hAnsi="Times New Roman"/>
          <w:sz w:val="28"/>
          <w:szCs w:val="28"/>
        </w:rPr>
        <w:tab/>
      </w:r>
      <w:r w:rsidRPr="00D25D9B">
        <w:rPr>
          <w:rFonts w:ascii="Times New Roman" w:hAnsi="Times New Roman"/>
          <w:sz w:val="28"/>
          <w:szCs w:val="28"/>
        </w:rPr>
        <w:tab/>
        <w:t xml:space="preserve">                                                        </w:t>
      </w:r>
      <w:proofErr w:type="spellStart"/>
      <w:r w:rsidRPr="00D25D9B">
        <w:rPr>
          <w:rFonts w:ascii="Times New Roman" w:hAnsi="Times New Roman"/>
          <w:sz w:val="28"/>
          <w:szCs w:val="28"/>
        </w:rPr>
        <w:t>Н.Н.Пальчиков</w:t>
      </w:r>
      <w:proofErr w:type="spellEnd"/>
    </w:p>
    <w:p w14:paraId="2EE6943F" w14:textId="77777777" w:rsidR="007176A7" w:rsidRPr="00D25D9B" w:rsidRDefault="007176A7" w:rsidP="007176A7">
      <w:pPr>
        <w:pStyle w:val="ConsPlusNormal"/>
        <w:jc w:val="both"/>
        <w:rPr>
          <w:b w:val="0"/>
          <w:sz w:val="28"/>
          <w:szCs w:val="28"/>
        </w:rPr>
      </w:pPr>
    </w:p>
    <w:p w14:paraId="007D1D80" w14:textId="77777777" w:rsidR="00C228B0" w:rsidRDefault="00C228B0" w:rsidP="007176A7">
      <w:pPr>
        <w:pStyle w:val="ConsPlusNormal"/>
        <w:jc w:val="right"/>
        <w:outlineLvl w:val="0"/>
        <w:rPr>
          <w:b w:val="0"/>
          <w:sz w:val="28"/>
          <w:szCs w:val="28"/>
        </w:rPr>
        <w:sectPr w:rsidR="00C228B0" w:rsidSect="00545D63">
          <w:headerReference w:type="even" r:id="rId10"/>
          <w:headerReference w:type="default" r:id="rId11"/>
          <w:footerReference w:type="even" r:id="rId12"/>
          <w:footerReference w:type="default" r:id="rId13"/>
          <w:headerReference w:type="first" r:id="rId14"/>
          <w:pgSz w:w="11905" w:h="16838"/>
          <w:pgMar w:top="851" w:right="1134" w:bottom="851" w:left="1701" w:header="425" w:footer="0" w:gutter="0"/>
          <w:cols w:space="720"/>
          <w:docGrid w:linePitch="299"/>
        </w:sectPr>
      </w:pPr>
    </w:p>
    <w:p w14:paraId="6679644E" w14:textId="10BD78AD" w:rsidR="00FD4FAE" w:rsidRPr="00FD4FAE" w:rsidRDefault="00FD4FAE" w:rsidP="00FD4FAE">
      <w:pPr>
        <w:pStyle w:val="ConsPlusNormal"/>
        <w:jc w:val="right"/>
        <w:outlineLvl w:val="0"/>
        <w:rPr>
          <w:b w:val="0"/>
          <w:sz w:val="28"/>
          <w:szCs w:val="28"/>
        </w:rPr>
      </w:pPr>
      <w:r w:rsidRPr="00FD4FAE">
        <w:rPr>
          <w:b w:val="0"/>
          <w:sz w:val="28"/>
          <w:szCs w:val="28"/>
        </w:rPr>
        <w:lastRenderedPageBreak/>
        <w:t>Приложение</w:t>
      </w:r>
      <w:r>
        <w:rPr>
          <w:b w:val="0"/>
          <w:sz w:val="28"/>
          <w:szCs w:val="28"/>
        </w:rPr>
        <w:t xml:space="preserve"> 1</w:t>
      </w:r>
    </w:p>
    <w:p w14:paraId="5A0A02F7" w14:textId="77777777" w:rsidR="00FD4FAE" w:rsidRPr="00FD4FAE" w:rsidRDefault="00FD4FAE" w:rsidP="00FD4FAE">
      <w:pPr>
        <w:pStyle w:val="ConsPlusNormal"/>
        <w:jc w:val="right"/>
        <w:rPr>
          <w:b w:val="0"/>
          <w:sz w:val="28"/>
          <w:szCs w:val="28"/>
        </w:rPr>
      </w:pPr>
      <w:r w:rsidRPr="00FD4FAE">
        <w:rPr>
          <w:b w:val="0"/>
          <w:sz w:val="28"/>
          <w:szCs w:val="28"/>
        </w:rPr>
        <w:t>к проекту постановления</w:t>
      </w:r>
    </w:p>
    <w:p w14:paraId="4D209685" w14:textId="77777777" w:rsidR="00FD4FAE" w:rsidRPr="00FD4FAE" w:rsidRDefault="00FD4FAE" w:rsidP="00FD4FAE">
      <w:pPr>
        <w:pStyle w:val="ConsPlusNormal"/>
        <w:jc w:val="right"/>
        <w:rPr>
          <w:b w:val="0"/>
          <w:sz w:val="28"/>
          <w:szCs w:val="28"/>
        </w:rPr>
      </w:pPr>
      <w:r w:rsidRPr="00FD4FAE">
        <w:rPr>
          <w:b w:val="0"/>
          <w:sz w:val="28"/>
          <w:szCs w:val="28"/>
        </w:rPr>
        <w:t>Администрации города Когалыма</w:t>
      </w:r>
    </w:p>
    <w:p w14:paraId="763B4F85" w14:textId="77777777" w:rsidR="00FD4FAE" w:rsidRPr="00FD4FAE" w:rsidRDefault="00FD4FAE" w:rsidP="00FD4FAE">
      <w:pPr>
        <w:pStyle w:val="ConsPlusNormal"/>
        <w:jc w:val="right"/>
        <w:rPr>
          <w:b w:val="0"/>
          <w:sz w:val="28"/>
          <w:szCs w:val="28"/>
        </w:rPr>
      </w:pPr>
      <w:r w:rsidRPr="00FD4FAE">
        <w:rPr>
          <w:b w:val="0"/>
          <w:sz w:val="28"/>
          <w:szCs w:val="28"/>
        </w:rPr>
        <w:t xml:space="preserve">от    года    </w:t>
      </w:r>
      <w:r w:rsidRPr="00FD4FAE">
        <w:rPr>
          <w:b w:val="0"/>
          <w:sz w:val="28"/>
          <w:szCs w:val="28"/>
          <w:lang w:val="en-US"/>
        </w:rPr>
        <w:t>N</w:t>
      </w:r>
      <w:r w:rsidRPr="00FD4FAE">
        <w:rPr>
          <w:b w:val="0"/>
          <w:sz w:val="28"/>
          <w:szCs w:val="28"/>
        </w:rPr>
        <w:t xml:space="preserve">  </w:t>
      </w:r>
    </w:p>
    <w:p w14:paraId="5C668E09" w14:textId="77777777" w:rsidR="00FD4FAE" w:rsidRPr="00FD4FAE" w:rsidRDefault="00FD4FAE" w:rsidP="00FD4FAE">
      <w:pPr>
        <w:pStyle w:val="ConsPlusTitle"/>
        <w:jc w:val="center"/>
        <w:rPr>
          <w:b w:val="0"/>
          <w:sz w:val="28"/>
          <w:szCs w:val="28"/>
        </w:rPr>
      </w:pPr>
      <w:bookmarkStart w:id="0" w:name="P30"/>
      <w:bookmarkEnd w:id="0"/>
    </w:p>
    <w:p w14:paraId="6563DEB0" w14:textId="77777777" w:rsidR="00FD4FAE" w:rsidRPr="00FD4FAE" w:rsidRDefault="00FD4FAE" w:rsidP="00FD4FAE">
      <w:pPr>
        <w:pStyle w:val="ConsPlusTitle"/>
        <w:jc w:val="center"/>
        <w:rPr>
          <w:b w:val="0"/>
          <w:sz w:val="28"/>
          <w:szCs w:val="28"/>
        </w:rPr>
      </w:pPr>
    </w:p>
    <w:p w14:paraId="4362E399" w14:textId="77777777" w:rsidR="00FD4FAE" w:rsidRPr="00FD4FAE" w:rsidRDefault="00FD4FAE" w:rsidP="00FD4FAE">
      <w:pPr>
        <w:pStyle w:val="ConsPlusTitle"/>
        <w:jc w:val="center"/>
        <w:rPr>
          <w:b w:val="0"/>
          <w:sz w:val="28"/>
          <w:szCs w:val="28"/>
        </w:rPr>
      </w:pPr>
      <w:r w:rsidRPr="00FD4FAE">
        <w:rPr>
          <w:b w:val="0"/>
          <w:sz w:val="28"/>
          <w:szCs w:val="28"/>
        </w:rPr>
        <w:t>ПОРЯДОК</w:t>
      </w:r>
    </w:p>
    <w:p w14:paraId="43C2405F" w14:textId="77777777" w:rsidR="00FD4FAE" w:rsidRPr="00FD4FAE" w:rsidRDefault="00FD4FAE" w:rsidP="00FD4FAE">
      <w:pPr>
        <w:pStyle w:val="ConsPlusTitle"/>
        <w:jc w:val="center"/>
        <w:rPr>
          <w:b w:val="0"/>
          <w:sz w:val="28"/>
          <w:szCs w:val="28"/>
        </w:rPr>
      </w:pPr>
      <w:r w:rsidRPr="00FD4FAE">
        <w:rPr>
          <w:b w:val="0"/>
          <w:sz w:val="28"/>
          <w:szCs w:val="28"/>
        </w:rPr>
        <w:t>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14:paraId="0E2C438C" w14:textId="77777777" w:rsidR="00FD4FAE" w:rsidRPr="00E142F6" w:rsidRDefault="00FD4FAE" w:rsidP="00FD4FAE">
      <w:pPr>
        <w:pStyle w:val="ConsPlusNormal"/>
        <w:jc w:val="both"/>
        <w:rPr>
          <w:sz w:val="28"/>
          <w:szCs w:val="28"/>
        </w:rPr>
      </w:pPr>
    </w:p>
    <w:p w14:paraId="53280CD4" w14:textId="77777777" w:rsidR="00FD4FAE" w:rsidRPr="00E47735" w:rsidRDefault="00FD4FAE" w:rsidP="00FD4FAE">
      <w:pPr>
        <w:autoSpaceDE w:val="0"/>
        <w:autoSpaceDN w:val="0"/>
        <w:adjustRightInd w:val="0"/>
        <w:spacing w:after="0" w:line="240" w:lineRule="auto"/>
        <w:ind w:firstLine="567"/>
        <w:jc w:val="both"/>
        <w:rPr>
          <w:rFonts w:ascii="Times New Roman" w:hAnsi="Times New Roman"/>
          <w:sz w:val="28"/>
          <w:szCs w:val="28"/>
        </w:rPr>
      </w:pPr>
      <w:r w:rsidRPr="00E47735">
        <w:rPr>
          <w:rFonts w:ascii="Times New Roman" w:hAnsi="Times New Roman"/>
          <w:sz w:val="28"/>
          <w:szCs w:val="28"/>
        </w:rPr>
        <w:t xml:space="preserve">1. Настоящий Порядок устанавливает требования к минимальному объему (сумме) обеспечения исполнения обязательств принципала (далее - минимальный объем обеспечения) по удовлетворению регрессного требования гаранта к принципалу по муниципальной гарантии в зависимости от степени </w:t>
      </w:r>
      <w:r>
        <w:rPr>
          <w:rFonts w:ascii="Times New Roman" w:hAnsi="Times New Roman"/>
          <w:sz w:val="28"/>
          <w:szCs w:val="28"/>
        </w:rPr>
        <w:t>удовлетворительности</w:t>
      </w:r>
      <w:r w:rsidRPr="00E47735">
        <w:rPr>
          <w:rFonts w:ascii="Times New Roman" w:hAnsi="Times New Roman"/>
          <w:sz w:val="28"/>
          <w:szCs w:val="28"/>
        </w:rPr>
        <w:t xml:space="preserve"> финансового состояния принципала при предоставлении муниципальной гарантии, а также в течение срока действия муниципальной гарантии.</w:t>
      </w:r>
    </w:p>
    <w:p w14:paraId="4280F8FB" w14:textId="02E4474E" w:rsidR="00FD4FAE" w:rsidRDefault="00FD4FAE" w:rsidP="00FD4FAE">
      <w:pPr>
        <w:autoSpaceDE w:val="0"/>
        <w:autoSpaceDN w:val="0"/>
        <w:adjustRightInd w:val="0"/>
        <w:spacing w:before="240" w:after="0" w:line="240" w:lineRule="auto"/>
        <w:ind w:firstLine="540"/>
        <w:jc w:val="both"/>
        <w:rPr>
          <w:rFonts w:ascii="Times New Roman" w:hAnsi="Times New Roman"/>
          <w:sz w:val="28"/>
          <w:szCs w:val="28"/>
        </w:rPr>
      </w:pPr>
      <w:r>
        <w:rPr>
          <w:rFonts w:ascii="Times New Roman" w:hAnsi="Times New Roman"/>
          <w:sz w:val="28"/>
          <w:szCs w:val="28"/>
        </w:rPr>
        <w:t xml:space="preserve">2. Анализ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 осуществляется Комитетом финансов Администрации города Когалыма в соответствии с Порядком, установленным </w:t>
      </w:r>
      <w:r w:rsidR="00CA7BF2">
        <w:rPr>
          <w:rFonts w:ascii="Times New Roman" w:hAnsi="Times New Roman"/>
          <w:sz w:val="28"/>
          <w:szCs w:val="28"/>
        </w:rPr>
        <w:t>п</w:t>
      </w:r>
      <w:bookmarkStart w:id="1" w:name="_GoBack"/>
      <w:bookmarkEnd w:id="1"/>
      <w:r>
        <w:rPr>
          <w:rFonts w:ascii="Times New Roman" w:hAnsi="Times New Roman"/>
          <w:sz w:val="28"/>
          <w:szCs w:val="28"/>
        </w:rPr>
        <w:t>остановлением Администрации города Когалыма.</w:t>
      </w:r>
    </w:p>
    <w:p w14:paraId="68DC9876" w14:textId="77777777" w:rsidR="00FD4FAE" w:rsidRDefault="00FD4FAE" w:rsidP="00FD4FA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3. Минимальный объем обеспечения в виде поручительства, залога имущества соответствует:</w:t>
      </w:r>
    </w:p>
    <w:p w14:paraId="71D1DA8E" w14:textId="77777777" w:rsidR="00FD4FAE" w:rsidRDefault="00FD4FAE" w:rsidP="00FD4FA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уровню 100 процентов от суммы обязательств по муниципальной гарантии в случае, если по результатам анализа финансового состояния принципала, его поручителя финансовое состояние принципала, поручителя является хорошим (значение сводной оценки не превышает 1,05), удовлетворительным (значение сводной оценки больше 1,05, но не превышает 2,2);</w:t>
      </w:r>
    </w:p>
    <w:p w14:paraId="1ABA64D0" w14:textId="77777777" w:rsidR="00FD4FAE" w:rsidRDefault="00FD4FAE" w:rsidP="00FD4FA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уровню 120 процентов от суммы обязательств по муниципальной гарантии в случае, если по результатам анализа финансового состояния принципала, его поручителя финансовое состояние принципала, поручителя является удовлетворительным (значение сводной оценки больше 2,2, но не превышает 2,4).</w:t>
      </w:r>
    </w:p>
    <w:p w14:paraId="7BBA3056" w14:textId="77777777" w:rsidR="00FD4FAE" w:rsidRDefault="00FD4FAE" w:rsidP="00FD4FA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lastRenderedPageBreak/>
        <w:t>4. Минимальный объем обеспечения в виде банковской гарантии соответствует уровню 100 процентов от суммы обязательств по муниципальной гарантии.</w:t>
      </w:r>
    </w:p>
    <w:p w14:paraId="30DD5CF6" w14:textId="77777777" w:rsidR="00FD4FAE" w:rsidRDefault="00FD4FAE" w:rsidP="00FD4FA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оценке соответствия общего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минимальному объему обеспечения:</w:t>
      </w:r>
    </w:p>
    <w:p w14:paraId="37441DD0" w14:textId="77777777" w:rsidR="00FD4FAE" w:rsidRDefault="00FD4FAE" w:rsidP="00FD4FA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поручительства юридических лиц, банковские гарантии, государственные (муниципальные) гарантии учитываются в той сумме, на которую они предоставлены;</w:t>
      </w:r>
    </w:p>
    <w:p w14:paraId="4B38833D" w14:textId="77777777" w:rsidR="00FD4FAE" w:rsidRDefault="00FD4FAE" w:rsidP="00FD4FAE">
      <w:pPr>
        <w:pBdr>
          <w:bottom w:val="single" w:sz="12" w:space="1" w:color="auto"/>
        </w:pBd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имущество, передаваемое (переданное) в залог, учитывается по рыночной стоимости (с выводами о ликвидности) имущества. Оценка осуществляется в соответствии с </w:t>
      </w:r>
      <w:hyperlink r:id="rId15" w:history="1">
        <w:r>
          <w:rPr>
            <w:rFonts w:ascii="Times New Roman" w:hAnsi="Times New Roman"/>
            <w:color w:val="0000FF"/>
            <w:sz w:val="28"/>
            <w:szCs w:val="28"/>
          </w:rPr>
          <w:t>абзацем седьмым пункта 3 статьи 93.2</w:t>
        </w:r>
      </w:hyperlink>
      <w:r>
        <w:rPr>
          <w:rFonts w:ascii="Times New Roman" w:hAnsi="Times New Roman"/>
          <w:sz w:val="28"/>
          <w:szCs w:val="28"/>
        </w:rPr>
        <w:t xml:space="preserve"> Бюджетного кодекса Российской Федерации.</w:t>
      </w:r>
    </w:p>
    <w:p w14:paraId="393BC509" w14:textId="77777777" w:rsidR="00FD4FAE" w:rsidRDefault="00FD4FAE" w:rsidP="00FD4FAE">
      <w:pPr>
        <w:pStyle w:val="ConsPlusNormal"/>
        <w:spacing w:before="220"/>
        <w:ind w:firstLine="540"/>
        <w:jc w:val="both"/>
        <w:rPr>
          <w:sz w:val="28"/>
          <w:szCs w:val="28"/>
        </w:rPr>
      </w:pPr>
    </w:p>
    <w:p w14:paraId="4502CD66" w14:textId="77777777" w:rsidR="00FD4FAE" w:rsidRDefault="00FD4FAE" w:rsidP="00FD4FAE">
      <w:pPr>
        <w:pStyle w:val="ConsPlusNormal"/>
        <w:spacing w:before="220"/>
        <w:ind w:firstLine="540"/>
        <w:jc w:val="both"/>
        <w:rPr>
          <w:sz w:val="28"/>
          <w:szCs w:val="28"/>
        </w:rPr>
      </w:pPr>
    </w:p>
    <w:p w14:paraId="178EA7CF" w14:textId="77777777" w:rsidR="00FD4FAE" w:rsidRDefault="00FD4FAE" w:rsidP="00FD4FAE">
      <w:pPr>
        <w:pStyle w:val="ConsPlusNormal"/>
        <w:spacing w:before="220"/>
        <w:ind w:firstLine="540"/>
        <w:jc w:val="both"/>
        <w:rPr>
          <w:sz w:val="28"/>
          <w:szCs w:val="28"/>
        </w:rPr>
      </w:pPr>
    </w:p>
    <w:p w14:paraId="5572C51F" w14:textId="77777777" w:rsidR="00C302AC" w:rsidRDefault="00C302AC" w:rsidP="00FD4FAE">
      <w:pPr>
        <w:pStyle w:val="ConsPlusNormal"/>
        <w:spacing w:before="220"/>
        <w:ind w:firstLine="540"/>
        <w:jc w:val="both"/>
        <w:rPr>
          <w:sz w:val="28"/>
          <w:szCs w:val="28"/>
        </w:rPr>
        <w:sectPr w:rsidR="00C302AC" w:rsidSect="00545D63">
          <w:pgSz w:w="11905" w:h="16838"/>
          <w:pgMar w:top="851" w:right="1134" w:bottom="851" w:left="1701" w:header="425" w:footer="0" w:gutter="0"/>
          <w:cols w:space="720"/>
          <w:docGrid w:linePitch="299"/>
        </w:sectPr>
      </w:pPr>
    </w:p>
    <w:p w14:paraId="2A736DAC" w14:textId="4CD5F5EE" w:rsidR="007176A7" w:rsidRPr="00D25D9B" w:rsidRDefault="00263231" w:rsidP="007176A7">
      <w:pPr>
        <w:pStyle w:val="ConsPlusNormal"/>
        <w:jc w:val="right"/>
        <w:outlineLvl w:val="0"/>
        <w:rPr>
          <w:b w:val="0"/>
          <w:sz w:val="28"/>
          <w:szCs w:val="28"/>
        </w:rPr>
      </w:pPr>
      <w:r w:rsidRPr="00D25D9B">
        <w:rPr>
          <w:b w:val="0"/>
          <w:sz w:val="28"/>
          <w:szCs w:val="28"/>
        </w:rPr>
        <w:lastRenderedPageBreak/>
        <w:t>Приложение</w:t>
      </w:r>
      <w:r w:rsidR="00FD4FAE">
        <w:rPr>
          <w:b w:val="0"/>
          <w:sz w:val="28"/>
          <w:szCs w:val="28"/>
        </w:rPr>
        <w:t xml:space="preserve"> 2</w:t>
      </w:r>
    </w:p>
    <w:p w14:paraId="294335BB" w14:textId="77777777" w:rsidR="007176A7" w:rsidRPr="00D25D9B" w:rsidRDefault="007176A7" w:rsidP="007176A7">
      <w:pPr>
        <w:pStyle w:val="ConsPlusNormal"/>
        <w:jc w:val="right"/>
        <w:rPr>
          <w:b w:val="0"/>
          <w:sz w:val="28"/>
          <w:szCs w:val="28"/>
        </w:rPr>
      </w:pPr>
      <w:r w:rsidRPr="00D25D9B">
        <w:rPr>
          <w:b w:val="0"/>
          <w:sz w:val="28"/>
          <w:szCs w:val="28"/>
        </w:rPr>
        <w:t>к проекту постановления</w:t>
      </w:r>
    </w:p>
    <w:p w14:paraId="1270FD09" w14:textId="77777777" w:rsidR="007176A7" w:rsidRPr="00D25D9B" w:rsidRDefault="007176A7" w:rsidP="007176A7">
      <w:pPr>
        <w:pStyle w:val="ConsPlusNormal"/>
        <w:jc w:val="right"/>
        <w:rPr>
          <w:b w:val="0"/>
          <w:sz w:val="28"/>
          <w:szCs w:val="28"/>
        </w:rPr>
      </w:pPr>
      <w:r w:rsidRPr="00D25D9B">
        <w:rPr>
          <w:b w:val="0"/>
          <w:sz w:val="28"/>
          <w:szCs w:val="28"/>
        </w:rPr>
        <w:t>Администрации города Когалыма</w:t>
      </w:r>
    </w:p>
    <w:p w14:paraId="13A7FB4B" w14:textId="77777777" w:rsidR="007176A7" w:rsidRPr="00D25D9B" w:rsidRDefault="007176A7" w:rsidP="007176A7">
      <w:pPr>
        <w:pStyle w:val="ConsPlusNormal"/>
        <w:jc w:val="right"/>
        <w:rPr>
          <w:b w:val="0"/>
          <w:sz w:val="28"/>
          <w:szCs w:val="28"/>
        </w:rPr>
      </w:pPr>
      <w:proofErr w:type="gramStart"/>
      <w:r w:rsidRPr="00D25D9B">
        <w:rPr>
          <w:b w:val="0"/>
          <w:sz w:val="28"/>
          <w:szCs w:val="28"/>
        </w:rPr>
        <w:t>от  года</w:t>
      </w:r>
      <w:proofErr w:type="gramEnd"/>
      <w:r w:rsidRPr="00D25D9B">
        <w:rPr>
          <w:b w:val="0"/>
          <w:sz w:val="28"/>
          <w:szCs w:val="28"/>
        </w:rPr>
        <w:t xml:space="preserve"> N </w:t>
      </w:r>
    </w:p>
    <w:p w14:paraId="2E60287D" w14:textId="77777777" w:rsidR="007176A7" w:rsidRPr="00D25D9B" w:rsidRDefault="007176A7" w:rsidP="007176A7">
      <w:pPr>
        <w:pStyle w:val="ConsPlusNormal"/>
        <w:jc w:val="both"/>
        <w:rPr>
          <w:b w:val="0"/>
          <w:sz w:val="28"/>
          <w:szCs w:val="28"/>
        </w:rPr>
      </w:pPr>
    </w:p>
    <w:p w14:paraId="635BF63D" w14:textId="77777777" w:rsidR="00263231" w:rsidRPr="00D25D9B" w:rsidRDefault="00263231" w:rsidP="007176A7">
      <w:pPr>
        <w:pStyle w:val="ConsPlusNormal"/>
        <w:jc w:val="both"/>
        <w:rPr>
          <w:b w:val="0"/>
          <w:sz w:val="28"/>
          <w:szCs w:val="28"/>
        </w:rPr>
      </w:pPr>
      <w:bookmarkStart w:id="2" w:name="P33"/>
      <w:bookmarkEnd w:id="2"/>
    </w:p>
    <w:p w14:paraId="1353922D" w14:textId="77777777" w:rsidR="003E775A" w:rsidRPr="00D25D9B" w:rsidRDefault="00263231" w:rsidP="00263231">
      <w:pPr>
        <w:pStyle w:val="ConsPlusNormal"/>
        <w:jc w:val="center"/>
        <w:rPr>
          <w:b w:val="0"/>
          <w:sz w:val="28"/>
          <w:szCs w:val="28"/>
        </w:rPr>
      </w:pPr>
      <w:r w:rsidRPr="00D25D9B">
        <w:rPr>
          <w:b w:val="0"/>
          <w:sz w:val="28"/>
          <w:szCs w:val="28"/>
        </w:rPr>
        <w:t xml:space="preserve">ПОРЯДОК </w:t>
      </w:r>
    </w:p>
    <w:p w14:paraId="46F5A2E3" w14:textId="188294E2" w:rsidR="00263231" w:rsidRPr="00D25D9B" w:rsidRDefault="00263231" w:rsidP="00263231">
      <w:pPr>
        <w:pStyle w:val="ConsPlusNormal"/>
        <w:jc w:val="center"/>
        <w:rPr>
          <w:b w:val="0"/>
          <w:sz w:val="28"/>
          <w:szCs w:val="28"/>
        </w:rPr>
      </w:pPr>
      <w:r w:rsidRPr="00D25D9B">
        <w:rPr>
          <w:b w:val="0"/>
          <w:sz w:val="28"/>
          <w:szCs w:val="28"/>
        </w:rPr>
        <w:t>АНАЛИЗА ФИНАНСОВОГО СОСТОЯНИЯ ПРИНЦИПАЛА, ПРОВЕРКА ДОСТАТОЧНОСТИ, НАДЕЖНОСТИ И ЛИКВИДНОСТИ ОБЕСПЕЧЕНИЯ</w:t>
      </w:r>
      <w:r w:rsidR="00CE5C4A" w:rsidRPr="00D25D9B">
        <w:rPr>
          <w:b w:val="0"/>
          <w:sz w:val="28"/>
          <w:szCs w:val="28"/>
        </w:rPr>
        <w:t xml:space="preserve">, </w:t>
      </w:r>
      <w:r w:rsidRPr="00D25D9B">
        <w:rPr>
          <w:b w:val="0"/>
          <w:sz w:val="28"/>
          <w:szCs w:val="28"/>
        </w:rPr>
        <w:t>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14:paraId="55A6DF36" w14:textId="588DF719" w:rsidR="00263231" w:rsidRPr="00D25D9B" w:rsidRDefault="00263231" w:rsidP="007176A7">
      <w:pPr>
        <w:pStyle w:val="ConsPlusNormal"/>
        <w:jc w:val="both"/>
        <w:rPr>
          <w:b w:val="0"/>
          <w:bCs w:val="0"/>
          <w:sz w:val="28"/>
          <w:szCs w:val="28"/>
        </w:rPr>
      </w:pPr>
    </w:p>
    <w:p w14:paraId="594D57E4" w14:textId="77777777" w:rsidR="00263231" w:rsidRPr="00D25D9B" w:rsidRDefault="00263231" w:rsidP="007176A7">
      <w:pPr>
        <w:pStyle w:val="ConsPlusNormal"/>
        <w:jc w:val="both"/>
        <w:rPr>
          <w:b w:val="0"/>
          <w:sz w:val="28"/>
          <w:szCs w:val="28"/>
        </w:rPr>
      </w:pPr>
    </w:p>
    <w:p w14:paraId="1D46E697" w14:textId="77777777" w:rsidR="007176A7" w:rsidRPr="00D25D9B" w:rsidRDefault="007176A7" w:rsidP="007176A7">
      <w:pPr>
        <w:pStyle w:val="ConsPlusTitle"/>
        <w:jc w:val="center"/>
        <w:outlineLvl w:val="1"/>
        <w:rPr>
          <w:b w:val="0"/>
          <w:sz w:val="28"/>
          <w:szCs w:val="28"/>
        </w:rPr>
      </w:pPr>
      <w:r w:rsidRPr="00D25D9B">
        <w:rPr>
          <w:b w:val="0"/>
          <w:sz w:val="28"/>
          <w:szCs w:val="28"/>
        </w:rPr>
        <w:t>1. Общие положения</w:t>
      </w:r>
    </w:p>
    <w:p w14:paraId="4408ED1F" w14:textId="77777777" w:rsidR="007176A7" w:rsidRPr="00D25D9B" w:rsidRDefault="007176A7" w:rsidP="007176A7">
      <w:pPr>
        <w:pStyle w:val="ConsPlusNormal"/>
        <w:jc w:val="both"/>
        <w:rPr>
          <w:b w:val="0"/>
          <w:sz w:val="28"/>
          <w:szCs w:val="28"/>
        </w:rPr>
      </w:pPr>
    </w:p>
    <w:p w14:paraId="257D95EE" w14:textId="46A59618" w:rsidR="007176A7" w:rsidRPr="00D25D9B" w:rsidRDefault="007176A7" w:rsidP="007176A7">
      <w:pPr>
        <w:pStyle w:val="ConsPlusNormal"/>
        <w:ind w:firstLine="540"/>
        <w:jc w:val="both"/>
        <w:rPr>
          <w:b w:val="0"/>
          <w:sz w:val="28"/>
          <w:szCs w:val="28"/>
        </w:rPr>
      </w:pPr>
      <w:r w:rsidRPr="00D25D9B">
        <w:rPr>
          <w:b w:val="0"/>
          <w:sz w:val="28"/>
          <w:szCs w:val="28"/>
        </w:rPr>
        <w:t xml:space="preserve">1.1. </w:t>
      </w:r>
      <w:r w:rsidR="008205E7" w:rsidRPr="00D25D9B">
        <w:rPr>
          <w:b w:val="0"/>
          <w:sz w:val="28"/>
          <w:szCs w:val="28"/>
        </w:rPr>
        <w:t xml:space="preserve">Настоящий Порядок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16" w:history="1">
        <w:r w:rsidR="008205E7" w:rsidRPr="00D25D9B">
          <w:rPr>
            <w:b w:val="0"/>
            <w:color w:val="0000FF"/>
            <w:sz w:val="28"/>
            <w:szCs w:val="28"/>
          </w:rPr>
          <w:t>абзацем третьим пункта 1.1 статьи 115.2</w:t>
        </w:r>
      </w:hyperlink>
      <w:r w:rsidR="008205E7" w:rsidRPr="00D25D9B">
        <w:rPr>
          <w:b w:val="0"/>
          <w:sz w:val="28"/>
          <w:szCs w:val="28"/>
        </w:rPr>
        <w:t xml:space="preserve">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(далее - Порядок) разработан в целях обеспечения реализации в городе Когалыме требований </w:t>
      </w:r>
      <w:hyperlink r:id="rId17" w:history="1">
        <w:r w:rsidR="008205E7" w:rsidRPr="00D25D9B">
          <w:rPr>
            <w:b w:val="0"/>
            <w:color w:val="0000FF"/>
            <w:sz w:val="28"/>
            <w:szCs w:val="28"/>
          </w:rPr>
          <w:t>абзаца второго пункта 3 статьи 115.2</w:t>
        </w:r>
      </w:hyperlink>
      <w:r w:rsidR="008205E7" w:rsidRPr="00D25D9B">
        <w:rPr>
          <w:b w:val="0"/>
          <w:sz w:val="28"/>
          <w:szCs w:val="28"/>
        </w:rPr>
        <w:t xml:space="preserve"> и </w:t>
      </w:r>
      <w:hyperlink r:id="rId18" w:history="1">
        <w:r w:rsidR="008205E7" w:rsidRPr="00D25D9B">
          <w:rPr>
            <w:b w:val="0"/>
            <w:color w:val="0000FF"/>
            <w:sz w:val="28"/>
            <w:szCs w:val="28"/>
          </w:rPr>
          <w:t>пункта 5 статьи 115.3</w:t>
        </w:r>
      </w:hyperlink>
      <w:r w:rsidR="008205E7" w:rsidRPr="00D25D9B">
        <w:rPr>
          <w:b w:val="0"/>
          <w:sz w:val="28"/>
          <w:szCs w:val="28"/>
        </w:rPr>
        <w:t xml:space="preserve"> Бюджетного кодекса Российской Федерации.</w:t>
      </w:r>
      <w:r w:rsidRPr="00D25D9B">
        <w:rPr>
          <w:b w:val="0"/>
          <w:sz w:val="28"/>
          <w:szCs w:val="28"/>
        </w:rPr>
        <w:t>.</w:t>
      </w:r>
    </w:p>
    <w:p w14:paraId="5DED92DE" w14:textId="77777777" w:rsidR="00C9300C" w:rsidRPr="00D25D9B" w:rsidRDefault="00C9300C" w:rsidP="00C9300C">
      <w:pPr>
        <w:pStyle w:val="ConsPlusNormal"/>
        <w:spacing w:before="240"/>
        <w:ind w:firstLine="540"/>
        <w:jc w:val="both"/>
        <w:rPr>
          <w:b w:val="0"/>
          <w:sz w:val="28"/>
          <w:szCs w:val="28"/>
        </w:rPr>
      </w:pPr>
      <w:r w:rsidRPr="00D25D9B">
        <w:rPr>
          <w:b w:val="0"/>
          <w:sz w:val="28"/>
          <w:szCs w:val="28"/>
        </w:rPr>
        <w:t xml:space="preserve">1.2. Понятия и термины, используемые в настоящем порядке, применяются в значениях, установленных Бюджетным </w:t>
      </w:r>
      <w:hyperlink r:id="rId19" w:history="1">
        <w:r w:rsidRPr="00D25D9B">
          <w:rPr>
            <w:b w:val="0"/>
            <w:color w:val="0000FF"/>
            <w:sz w:val="28"/>
            <w:szCs w:val="28"/>
          </w:rPr>
          <w:t>кодексом</w:t>
        </w:r>
      </w:hyperlink>
      <w:r w:rsidRPr="00D25D9B">
        <w:rPr>
          <w:b w:val="0"/>
          <w:sz w:val="28"/>
          <w:szCs w:val="28"/>
        </w:rPr>
        <w:t xml:space="preserve"> Российской Федерации, Гражданским </w:t>
      </w:r>
      <w:hyperlink r:id="rId20" w:history="1">
        <w:r w:rsidRPr="00D25D9B">
          <w:rPr>
            <w:b w:val="0"/>
            <w:color w:val="0000FF"/>
            <w:sz w:val="28"/>
            <w:szCs w:val="28"/>
          </w:rPr>
          <w:t>кодексом</w:t>
        </w:r>
      </w:hyperlink>
      <w:r w:rsidRPr="00D25D9B">
        <w:rPr>
          <w:b w:val="0"/>
          <w:sz w:val="28"/>
          <w:szCs w:val="28"/>
        </w:rPr>
        <w:t xml:space="preserve"> Российской Федерации и </w:t>
      </w:r>
      <w:hyperlink r:id="rId21" w:history="1">
        <w:r w:rsidRPr="00D25D9B">
          <w:rPr>
            <w:b w:val="0"/>
            <w:color w:val="0000FF"/>
            <w:sz w:val="28"/>
            <w:szCs w:val="28"/>
          </w:rPr>
          <w:t>решением</w:t>
        </w:r>
      </w:hyperlink>
      <w:r w:rsidRPr="00D25D9B">
        <w:rPr>
          <w:b w:val="0"/>
          <w:sz w:val="28"/>
          <w:szCs w:val="28"/>
        </w:rPr>
        <w:t xml:space="preserve"> Думы города Когалыма от 23.05.2014 N 426-ГД "Об утверждении порядка предоставления муниципальных гарантий города Когалыма»".</w:t>
      </w:r>
    </w:p>
    <w:p w14:paraId="7E282C75" w14:textId="2388A2F4" w:rsidR="007176A7" w:rsidRPr="00D25D9B" w:rsidRDefault="007176A7" w:rsidP="007176A7">
      <w:pPr>
        <w:pStyle w:val="ConsPlusNormal"/>
        <w:spacing w:before="220"/>
        <w:ind w:firstLine="540"/>
        <w:jc w:val="both"/>
        <w:rPr>
          <w:b w:val="0"/>
          <w:sz w:val="28"/>
          <w:szCs w:val="28"/>
        </w:rPr>
      </w:pPr>
      <w:r w:rsidRPr="00D25D9B">
        <w:rPr>
          <w:b w:val="0"/>
          <w:sz w:val="28"/>
          <w:szCs w:val="28"/>
        </w:rPr>
        <w:t>1.</w:t>
      </w:r>
      <w:r w:rsidR="00C9300C" w:rsidRPr="00D25D9B">
        <w:rPr>
          <w:b w:val="0"/>
          <w:sz w:val="28"/>
          <w:szCs w:val="28"/>
        </w:rPr>
        <w:t>3</w:t>
      </w:r>
      <w:r w:rsidRPr="00D25D9B">
        <w:rPr>
          <w:b w:val="0"/>
          <w:sz w:val="28"/>
          <w:szCs w:val="28"/>
        </w:rPr>
        <w:t xml:space="preserve">. </w:t>
      </w:r>
      <w:r w:rsidR="006F6920" w:rsidRPr="00D25D9B">
        <w:rPr>
          <w:b w:val="0"/>
          <w:sz w:val="28"/>
          <w:szCs w:val="28"/>
        </w:rPr>
        <w:t>Предварительный а</w:t>
      </w:r>
      <w:r w:rsidRPr="00D25D9B">
        <w:rPr>
          <w:b w:val="0"/>
          <w:sz w:val="28"/>
          <w:szCs w:val="28"/>
        </w:rPr>
        <w:t>нализ</w:t>
      </w:r>
      <w:r w:rsidR="00A21157" w:rsidRPr="00D25D9B">
        <w:rPr>
          <w:b w:val="0"/>
          <w:sz w:val="28"/>
          <w:szCs w:val="28"/>
        </w:rPr>
        <w:t xml:space="preserve"> финансового состояния</w:t>
      </w:r>
      <w:r w:rsidRPr="00D25D9B">
        <w:rPr>
          <w:b w:val="0"/>
          <w:sz w:val="28"/>
          <w:szCs w:val="28"/>
        </w:rPr>
        <w:t xml:space="preserve"> осуществляется Комитетом финансов </w:t>
      </w:r>
      <w:r w:rsidR="00A21157" w:rsidRPr="00D25D9B">
        <w:rPr>
          <w:b w:val="0"/>
          <w:sz w:val="28"/>
          <w:szCs w:val="28"/>
        </w:rPr>
        <w:t>А</w:t>
      </w:r>
      <w:r w:rsidRPr="00D25D9B">
        <w:rPr>
          <w:b w:val="0"/>
          <w:sz w:val="28"/>
          <w:szCs w:val="28"/>
        </w:rPr>
        <w:t xml:space="preserve">дминистрации города </w:t>
      </w:r>
      <w:r w:rsidR="00A21157" w:rsidRPr="00D25D9B">
        <w:rPr>
          <w:b w:val="0"/>
          <w:sz w:val="28"/>
          <w:szCs w:val="28"/>
        </w:rPr>
        <w:t>Когалыма</w:t>
      </w:r>
      <w:r w:rsidRPr="00D25D9B">
        <w:rPr>
          <w:b w:val="0"/>
          <w:sz w:val="28"/>
          <w:szCs w:val="28"/>
        </w:rPr>
        <w:t xml:space="preserve"> </w:t>
      </w:r>
      <w:r w:rsidR="007D409E" w:rsidRPr="00D25D9B">
        <w:rPr>
          <w:b w:val="0"/>
          <w:sz w:val="28"/>
          <w:szCs w:val="28"/>
        </w:rPr>
        <w:t xml:space="preserve">(далее – Комитет финансов) </w:t>
      </w:r>
      <w:r w:rsidRPr="00D25D9B">
        <w:rPr>
          <w:b w:val="0"/>
          <w:sz w:val="28"/>
          <w:szCs w:val="28"/>
        </w:rPr>
        <w:t>на основании представленных принципалом и (или) бенефициаром документов. Перечень докуме</w:t>
      </w:r>
      <w:r w:rsidR="00A21157" w:rsidRPr="00D25D9B">
        <w:rPr>
          <w:b w:val="0"/>
          <w:sz w:val="28"/>
          <w:szCs w:val="28"/>
        </w:rPr>
        <w:t>нтов установлен постановлением А</w:t>
      </w:r>
      <w:r w:rsidRPr="00D25D9B">
        <w:rPr>
          <w:b w:val="0"/>
          <w:sz w:val="28"/>
          <w:szCs w:val="28"/>
        </w:rPr>
        <w:t xml:space="preserve">дминистрации города </w:t>
      </w:r>
      <w:r w:rsidR="00A21157" w:rsidRPr="00D25D9B">
        <w:rPr>
          <w:b w:val="0"/>
          <w:sz w:val="28"/>
          <w:szCs w:val="28"/>
        </w:rPr>
        <w:t>Когалыма</w:t>
      </w:r>
      <w:r w:rsidRPr="00D25D9B">
        <w:rPr>
          <w:b w:val="0"/>
          <w:sz w:val="28"/>
          <w:szCs w:val="28"/>
        </w:rPr>
        <w:t>.</w:t>
      </w:r>
    </w:p>
    <w:p w14:paraId="663E6E3A" w14:textId="77777777" w:rsidR="006F6920" w:rsidRPr="00D25D9B" w:rsidRDefault="006F6920" w:rsidP="007176A7">
      <w:pPr>
        <w:pStyle w:val="ConsPlusNormal"/>
        <w:spacing w:before="220"/>
        <w:ind w:firstLine="540"/>
        <w:jc w:val="both"/>
        <w:rPr>
          <w:b w:val="0"/>
          <w:sz w:val="28"/>
          <w:szCs w:val="28"/>
        </w:rPr>
      </w:pPr>
      <w:r w:rsidRPr="00D25D9B">
        <w:rPr>
          <w:b w:val="0"/>
          <w:sz w:val="28"/>
          <w:szCs w:val="28"/>
        </w:rPr>
        <w:t xml:space="preserve">Последующий анализ </w:t>
      </w:r>
      <w:r w:rsidR="007A6EE6" w:rsidRPr="00D25D9B">
        <w:rPr>
          <w:b w:val="0"/>
          <w:sz w:val="28"/>
          <w:szCs w:val="28"/>
        </w:rPr>
        <w:t xml:space="preserve">проводится путем проведения анализа его финансового состояния на основании форм бухгалтерской (финансовой) отчетности за последний отчетный год и форм промежуточной </w:t>
      </w:r>
      <w:r w:rsidR="007A6EE6" w:rsidRPr="00D25D9B">
        <w:rPr>
          <w:b w:val="0"/>
          <w:sz w:val="28"/>
          <w:szCs w:val="28"/>
        </w:rPr>
        <w:lastRenderedPageBreak/>
        <w:t xml:space="preserve">бухгалтерской (финансовой) отчетности текущего финансового года, составленных в соответствии с нормами Федерального </w:t>
      </w:r>
      <w:hyperlink r:id="rId22" w:history="1">
        <w:r w:rsidR="007A6EE6" w:rsidRPr="00D25D9B">
          <w:rPr>
            <w:b w:val="0"/>
            <w:color w:val="0000FF"/>
            <w:sz w:val="28"/>
            <w:szCs w:val="28"/>
          </w:rPr>
          <w:t>закона</w:t>
        </w:r>
      </w:hyperlink>
      <w:r w:rsidR="007A6EE6" w:rsidRPr="00D25D9B">
        <w:rPr>
          <w:b w:val="0"/>
          <w:sz w:val="28"/>
          <w:szCs w:val="28"/>
        </w:rPr>
        <w:t xml:space="preserve"> от 06.12.2011 N 402-ФЗ "О бухгалтерском учете" и предоставляемых в порядке и сроки, определенные договором о предоставлении муниципальной гарантии.</w:t>
      </w:r>
    </w:p>
    <w:p w14:paraId="04178C4D" w14:textId="44FD560A" w:rsidR="00F14CBB" w:rsidRPr="00D25D9B" w:rsidRDefault="00F14CBB" w:rsidP="00A21157">
      <w:pPr>
        <w:pStyle w:val="ConsPlusNormal"/>
        <w:spacing w:before="240"/>
        <w:ind w:firstLine="540"/>
        <w:jc w:val="both"/>
        <w:rPr>
          <w:b w:val="0"/>
          <w:sz w:val="28"/>
          <w:szCs w:val="28"/>
        </w:rPr>
      </w:pPr>
      <w:r w:rsidRPr="00D25D9B">
        <w:rPr>
          <w:b w:val="0"/>
          <w:sz w:val="28"/>
          <w:szCs w:val="28"/>
        </w:rPr>
        <w:t xml:space="preserve">В случае отсутствия в </w:t>
      </w:r>
      <w:r w:rsidR="004F2846" w:rsidRPr="00D25D9B">
        <w:rPr>
          <w:b w:val="0"/>
          <w:sz w:val="28"/>
          <w:szCs w:val="28"/>
        </w:rPr>
        <w:t>представл</w:t>
      </w:r>
      <w:r w:rsidRPr="00D25D9B">
        <w:rPr>
          <w:b w:val="0"/>
          <w:sz w:val="28"/>
          <w:szCs w:val="28"/>
        </w:rPr>
        <w:t>е</w:t>
      </w:r>
      <w:r w:rsidR="004F2846" w:rsidRPr="00D25D9B">
        <w:rPr>
          <w:b w:val="0"/>
          <w:sz w:val="28"/>
          <w:szCs w:val="28"/>
        </w:rPr>
        <w:t>нн</w:t>
      </w:r>
      <w:r w:rsidRPr="00D25D9B">
        <w:rPr>
          <w:b w:val="0"/>
          <w:sz w:val="28"/>
          <w:szCs w:val="28"/>
        </w:rPr>
        <w:t xml:space="preserve">ых документах принципалом сведений, необходимых для расчета показателей, указанных в </w:t>
      </w:r>
      <w:hyperlink w:anchor="P72" w:history="1">
        <w:r w:rsidRPr="00D25D9B">
          <w:rPr>
            <w:b w:val="0"/>
            <w:color w:val="0000FF"/>
            <w:sz w:val="28"/>
            <w:szCs w:val="28"/>
          </w:rPr>
          <w:t>главе</w:t>
        </w:r>
      </w:hyperlink>
      <w:r w:rsidRPr="00D25D9B">
        <w:rPr>
          <w:b w:val="0"/>
          <w:color w:val="0000FF"/>
          <w:sz w:val="28"/>
          <w:szCs w:val="28"/>
        </w:rPr>
        <w:t xml:space="preserve"> 2</w:t>
      </w:r>
      <w:r w:rsidRPr="00D25D9B">
        <w:rPr>
          <w:b w:val="0"/>
          <w:sz w:val="28"/>
          <w:szCs w:val="28"/>
        </w:rPr>
        <w:t xml:space="preserve"> настоящего Порядка, расчет </w:t>
      </w:r>
      <w:r w:rsidR="004F2846" w:rsidRPr="00D25D9B">
        <w:rPr>
          <w:b w:val="0"/>
          <w:sz w:val="28"/>
          <w:szCs w:val="28"/>
        </w:rPr>
        <w:t>показателей</w:t>
      </w:r>
      <w:r w:rsidRPr="00D25D9B">
        <w:rPr>
          <w:b w:val="0"/>
          <w:sz w:val="28"/>
          <w:szCs w:val="28"/>
        </w:rPr>
        <w:t xml:space="preserve"> осуществляется на основании дополнительно представленных принципалом п</w:t>
      </w:r>
      <w:r w:rsidR="004F2846" w:rsidRPr="00D25D9B">
        <w:rPr>
          <w:b w:val="0"/>
          <w:sz w:val="28"/>
          <w:szCs w:val="28"/>
        </w:rPr>
        <w:t xml:space="preserve">о запросу Комитета финансам </w:t>
      </w:r>
      <w:r w:rsidRPr="00D25D9B">
        <w:rPr>
          <w:b w:val="0"/>
          <w:sz w:val="28"/>
          <w:szCs w:val="28"/>
        </w:rPr>
        <w:t>пояснений к бухгалтерскому балансу в части недостающих сведений</w:t>
      </w:r>
    </w:p>
    <w:p w14:paraId="166E28A9" w14:textId="77777777" w:rsidR="00A21157" w:rsidRPr="00D25D9B" w:rsidRDefault="007176A7" w:rsidP="00A21157">
      <w:pPr>
        <w:pStyle w:val="ConsPlusNormal"/>
        <w:spacing w:before="240"/>
        <w:ind w:firstLine="540"/>
        <w:jc w:val="both"/>
        <w:rPr>
          <w:b w:val="0"/>
          <w:sz w:val="28"/>
          <w:szCs w:val="28"/>
        </w:rPr>
      </w:pPr>
      <w:r w:rsidRPr="00D25D9B">
        <w:rPr>
          <w:b w:val="0"/>
          <w:sz w:val="28"/>
          <w:szCs w:val="28"/>
        </w:rPr>
        <w:t>1.</w:t>
      </w:r>
      <w:r w:rsidR="006F6920" w:rsidRPr="00D25D9B">
        <w:rPr>
          <w:b w:val="0"/>
          <w:sz w:val="28"/>
          <w:szCs w:val="28"/>
        </w:rPr>
        <w:t>4</w:t>
      </w:r>
      <w:r w:rsidRPr="00D25D9B">
        <w:rPr>
          <w:b w:val="0"/>
          <w:sz w:val="28"/>
          <w:szCs w:val="28"/>
        </w:rPr>
        <w:t xml:space="preserve">. </w:t>
      </w:r>
      <w:r w:rsidR="00A21157" w:rsidRPr="00D25D9B">
        <w:rPr>
          <w:b w:val="0"/>
          <w:sz w:val="28"/>
          <w:szCs w:val="28"/>
        </w:rPr>
        <w:t>Порядком урегулированы следующие вопросы:</w:t>
      </w:r>
    </w:p>
    <w:p w14:paraId="1B1AA833" w14:textId="77777777" w:rsidR="00A21157" w:rsidRPr="00D25D9B" w:rsidRDefault="00A21157" w:rsidP="00A21157">
      <w:pPr>
        <w:pStyle w:val="ConsPlusNormal"/>
        <w:spacing w:before="240"/>
        <w:ind w:firstLine="540"/>
        <w:jc w:val="both"/>
        <w:rPr>
          <w:b w:val="0"/>
          <w:sz w:val="28"/>
          <w:szCs w:val="28"/>
        </w:rPr>
      </w:pPr>
      <w:r w:rsidRPr="00D25D9B">
        <w:rPr>
          <w:b w:val="0"/>
          <w:sz w:val="28"/>
          <w:szCs w:val="28"/>
        </w:rPr>
        <w:t>порядок анализа финансового состояния принципала при предоставлении муниципальной гарантии;</w:t>
      </w:r>
    </w:p>
    <w:p w14:paraId="68B366F8" w14:textId="77777777" w:rsidR="00A21157" w:rsidRPr="00D25D9B" w:rsidRDefault="00A21157" w:rsidP="00A21157">
      <w:pPr>
        <w:pStyle w:val="ConsPlusNormal"/>
        <w:spacing w:before="220"/>
        <w:ind w:firstLine="540"/>
        <w:jc w:val="both"/>
        <w:rPr>
          <w:b w:val="0"/>
          <w:sz w:val="28"/>
          <w:szCs w:val="28"/>
        </w:rPr>
      </w:pPr>
      <w:r w:rsidRPr="00D25D9B">
        <w:rPr>
          <w:b w:val="0"/>
          <w:sz w:val="28"/>
          <w:szCs w:val="28"/>
        </w:rPr>
        <w:t xml:space="preserve">порядок проверки достаточности, надежности и ликвидности обеспечения, предоставляемого в соответствии с </w:t>
      </w:r>
      <w:hyperlink r:id="rId23" w:history="1">
        <w:r w:rsidRPr="00D25D9B">
          <w:rPr>
            <w:b w:val="0"/>
            <w:color w:val="0000FF"/>
            <w:sz w:val="28"/>
            <w:szCs w:val="28"/>
          </w:rPr>
          <w:t>абзацем третьим пункта 1.1 статьи 115.2</w:t>
        </w:r>
      </w:hyperlink>
      <w:r w:rsidRPr="00D25D9B">
        <w:rPr>
          <w:b w:val="0"/>
          <w:sz w:val="28"/>
          <w:szCs w:val="28"/>
        </w:rPr>
        <w:t xml:space="preserve"> Бюджетного кодекса Российской Федерации, при предоставлении муниципальной гарантии;</w:t>
      </w:r>
    </w:p>
    <w:p w14:paraId="45822C02" w14:textId="77777777" w:rsidR="00A21157" w:rsidRPr="00D25D9B" w:rsidRDefault="00A21157" w:rsidP="00A21157">
      <w:pPr>
        <w:pStyle w:val="ConsPlusNormal"/>
        <w:spacing w:before="220"/>
        <w:ind w:firstLine="540"/>
        <w:jc w:val="both"/>
        <w:rPr>
          <w:b w:val="0"/>
          <w:sz w:val="28"/>
          <w:szCs w:val="28"/>
        </w:rPr>
      </w:pPr>
      <w:r w:rsidRPr="00D25D9B">
        <w:rPr>
          <w:b w:val="0"/>
          <w:sz w:val="28"/>
          <w:szCs w:val="28"/>
        </w:rPr>
        <w:t>порядок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14:paraId="2DDF227E" w14:textId="77777777" w:rsidR="007176A7" w:rsidRPr="00D25D9B" w:rsidRDefault="00A21157" w:rsidP="00A21157">
      <w:pPr>
        <w:pStyle w:val="ConsPlusNormal"/>
        <w:spacing w:before="220"/>
        <w:ind w:firstLine="540"/>
        <w:jc w:val="both"/>
        <w:rPr>
          <w:b w:val="0"/>
          <w:sz w:val="28"/>
          <w:szCs w:val="28"/>
        </w:rPr>
      </w:pPr>
      <w:r w:rsidRPr="00D25D9B">
        <w:rPr>
          <w:b w:val="0"/>
          <w:sz w:val="28"/>
          <w:szCs w:val="28"/>
        </w:rPr>
        <w:t>Порядком установлен срок для осуществления принципалом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установленными требованиями</w:t>
      </w:r>
      <w:r w:rsidR="007176A7" w:rsidRPr="00D25D9B">
        <w:rPr>
          <w:b w:val="0"/>
          <w:sz w:val="28"/>
          <w:szCs w:val="28"/>
        </w:rPr>
        <w:t>.</w:t>
      </w:r>
    </w:p>
    <w:p w14:paraId="643B067A"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1.</w:t>
      </w:r>
      <w:r w:rsidR="006F6920" w:rsidRPr="00D25D9B">
        <w:rPr>
          <w:b w:val="0"/>
          <w:sz w:val="28"/>
          <w:szCs w:val="28"/>
        </w:rPr>
        <w:t>5</w:t>
      </w:r>
      <w:r w:rsidRPr="00D25D9B">
        <w:rPr>
          <w:b w:val="0"/>
          <w:sz w:val="28"/>
          <w:szCs w:val="28"/>
        </w:rPr>
        <w:t>. Анализ финансового состояния принципала, его поручителей (гарантов) включает в себя:</w:t>
      </w:r>
    </w:p>
    <w:p w14:paraId="477453D5"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 анализ динамики и структуры статей бухгалтерского баланса;</w:t>
      </w:r>
    </w:p>
    <w:p w14:paraId="54C0E03A"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 состояние расчетов с бюджетами всех уровней;</w:t>
      </w:r>
    </w:p>
    <w:p w14:paraId="066706B6"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 оценку финансового состояния;</w:t>
      </w:r>
    </w:p>
    <w:p w14:paraId="39792E56"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 оценку и анализ результативности хозяйственной деятельности.</w:t>
      </w:r>
    </w:p>
    <w:p w14:paraId="78F37840"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 xml:space="preserve">- соблюдение требований Бюджетного </w:t>
      </w:r>
      <w:hyperlink r:id="rId24" w:history="1">
        <w:r w:rsidRPr="00D25D9B">
          <w:rPr>
            <w:b w:val="0"/>
            <w:color w:val="0000FF"/>
            <w:sz w:val="28"/>
            <w:szCs w:val="28"/>
          </w:rPr>
          <w:t>кодекса</w:t>
        </w:r>
      </w:hyperlink>
      <w:r w:rsidRPr="00D25D9B">
        <w:rPr>
          <w:b w:val="0"/>
          <w:sz w:val="28"/>
          <w:szCs w:val="28"/>
        </w:rPr>
        <w:t xml:space="preserve"> РФ</w:t>
      </w:r>
      <w:r w:rsidR="00495510" w:rsidRPr="00D25D9B">
        <w:rPr>
          <w:b w:val="0"/>
          <w:sz w:val="28"/>
          <w:szCs w:val="28"/>
        </w:rPr>
        <w:t>.</w:t>
      </w:r>
    </w:p>
    <w:p w14:paraId="2F591561" w14:textId="77777777" w:rsidR="007176A7" w:rsidRPr="00D25D9B" w:rsidRDefault="007176A7" w:rsidP="007176A7">
      <w:pPr>
        <w:pStyle w:val="ConsPlusNormal"/>
        <w:jc w:val="both"/>
        <w:rPr>
          <w:b w:val="0"/>
          <w:sz w:val="28"/>
          <w:szCs w:val="28"/>
        </w:rPr>
      </w:pPr>
    </w:p>
    <w:p w14:paraId="49B472B7" w14:textId="77777777" w:rsidR="00497D8D" w:rsidRPr="00D25D9B" w:rsidRDefault="007176A7" w:rsidP="00B250AD">
      <w:pPr>
        <w:pStyle w:val="ConsPlusTitle"/>
        <w:jc w:val="center"/>
        <w:outlineLvl w:val="1"/>
        <w:rPr>
          <w:b w:val="0"/>
          <w:sz w:val="28"/>
          <w:szCs w:val="28"/>
        </w:rPr>
      </w:pPr>
      <w:r w:rsidRPr="00D25D9B">
        <w:rPr>
          <w:b w:val="0"/>
          <w:sz w:val="28"/>
          <w:szCs w:val="28"/>
        </w:rPr>
        <w:t xml:space="preserve">2. </w:t>
      </w:r>
      <w:r w:rsidR="00B250AD" w:rsidRPr="00D25D9B">
        <w:rPr>
          <w:b w:val="0"/>
          <w:sz w:val="28"/>
          <w:szCs w:val="28"/>
        </w:rPr>
        <w:t xml:space="preserve">Порядок анализа финансового состояния принципала </w:t>
      </w:r>
    </w:p>
    <w:p w14:paraId="059DBD59" w14:textId="77777777" w:rsidR="00497D8D" w:rsidRPr="00D25D9B" w:rsidRDefault="00B250AD" w:rsidP="00B250AD">
      <w:pPr>
        <w:pStyle w:val="ConsPlusTitle"/>
        <w:jc w:val="center"/>
        <w:outlineLvl w:val="1"/>
        <w:rPr>
          <w:b w:val="0"/>
          <w:sz w:val="28"/>
          <w:szCs w:val="28"/>
        </w:rPr>
      </w:pPr>
      <w:r w:rsidRPr="00D25D9B">
        <w:rPr>
          <w:b w:val="0"/>
          <w:sz w:val="28"/>
          <w:szCs w:val="28"/>
        </w:rPr>
        <w:t xml:space="preserve">при предоставлении муниципальной гарантии </w:t>
      </w:r>
    </w:p>
    <w:p w14:paraId="1EBA60E0" w14:textId="489E8D40" w:rsidR="007176A7" w:rsidRPr="00D25D9B" w:rsidRDefault="00B250AD" w:rsidP="00B250AD">
      <w:pPr>
        <w:pStyle w:val="ConsPlusTitle"/>
        <w:jc w:val="center"/>
        <w:outlineLvl w:val="1"/>
        <w:rPr>
          <w:b w:val="0"/>
          <w:sz w:val="28"/>
          <w:szCs w:val="28"/>
        </w:rPr>
      </w:pPr>
      <w:r w:rsidRPr="00D25D9B">
        <w:rPr>
          <w:b w:val="0"/>
          <w:sz w:val="28"/>
          <w:szCs w:val="28"/>
        </w:rPr>
        <w:t>(далее также – анализ финансового состояния принципала, анализ)</w:t>
      </w:r>
    </w:p>
    <w:p w14:paraId="705F9DC7" w14:textId="77777777" w:rsidR="00B250AD" w:rsidRPr="00D25D9B" w:rsidRDefault="00B250AD" w:rsidP="00B250AD">
      <w:pPr>
        <w:pStyle w:val="ConsPlusTitle"/>
        <w:jc w:val="center"/>
        <w:outlineLvl w:val="1"/>
        <w:rPr>
          <w:b w:val="0"/>
          <w:sz w:val="28"/>
          <w:szCs w:val="28"/>
        </w:rPr>
      </w:pPr>
    </w:p>
    <w:p w14:paraId="6F232C31" w14:textId="0F6940F0" w:rsidR="007176A7" w:rsidRPr="00D25D9B" w:rsidRDefault="00B250AD" w:rsidP="007176A7">
      <w:pPr>
        <w:pStyle w:val="ConsPlusNormal"/>
        <w:jc w:val="both"/>
        <w:rPr>
          <w:b w:val="0"/>
          <w:sz w:val="28"/>
          <w:szCs w:val="28"/>
        </w:rPr>
      </w:pPr>
      <w:r w:rsidRPr="00D25D9B">
        <w:rPr>
          <w:b w:val="0"/>
          <w:sz w:val="28"/>
          <w:szCs w:val="28"/>
        </w:rPr>
        <w:t xml:space="preserve">2.1. Анализ </w:t>
      </w:r>
    </w:p>
    <w:p w14:paraId="33634432" w14:textId="77777777" w:rsidR="007176A7" w:rsidRPr="00D25D9B" w:rsidRDefault="007176A7" w:rsidP="007176A7">
      <w:pPr>
        <w:pStyle w:val="ConsPlusNormal"/>
        <w:ind w:firstLine="540"/>
        <w:jc w:val="both"/>
        <w:rPr>
          <w:b w:val="0"/>
          <w:sz w:val="28"/>
          <w:szCs w:val="28"/>
        </w:rPr>
      </w:pPr>
      <w:r w:rsidRPr="00D25D9B">
        <w:rPr>
          <w:b w:val="0"/>
          <w:sz w:val="28"/>
          <w:szCs w:val="28"/>
        </w:rPr>
        <w:lastRenderedPageBreak/>
        <w:t>2.1. Анализ динамики и структуры статей бухгалтерского баланса проводится путем вертикального и горизонтального анализа бухгалтерской отчетности.</w:t>
      </w:r>
    </w:p>
    <w:p w14:paraId="023BF754"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Вертикальный анализ состоит в том, что общая сумма активов, пассивов принимается за 100% и каждая статья отчета представляется в виде процентной доли от принятого базового значения.</w:t>
      </w:r>
    </w:p>
    <w:p w14:paraId="518BF7BA"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Горизонтальный анализ заключается в сопоставлении данных бухгалтерской отчетности за два отчетных периода.</w:t>
      </w:r>
    </w:p>
    <w:p w14:paraId="01AB8CD8"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2.2. Проверка состояния расчетов с бюджетами всех уровней проводится на основании сведений из налогового органа о наличии (отсутствии) задолженности по платежам в бюджетную систему Российской Федерации.</w:t>
      </w:r>
    </w:p>
    <w:p w14:paraId="2D46DEA9"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2.3. Для оценки финансового состояния юридических лиц используются 2 группы индикаторов:</w:t>
      </w:r>
    </w:p>
    <w:p w14:paraId="12D8C8F9"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коэффициенты ликвидности;</w:t>
      </w:r>
    </w:p>
    <w:p w14:paraId="21A2BF31"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показатели платежеспособности.</w:t>
      </w:r>
    </w:p>
    <w:p w14:paraId="7B8D8042"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 xml:space="preserve">Для расчета коэффициентов ликвидности и показателей платежеспособности используются данные бухгалтерского </w:t>
      </w:r>
      <w:hyperlink r:id="rId25" w:history="1">
        <w:r w:rsidRPr="00D25D9B">
          <w:rPr>
            <w:b w:val="0"/>
            <w:color w:val="0000FF"/>
            <w:sz w:val="28"/>
            <w:szCs w:val="28"/>
          </w:rPr>
          <w:t>баланса</w:t>
        </w:r>
      </w:hyperlink>
      <w:r w:rsidRPr="00D25D9B">
        <w:rPr>
          <w:b w:val="0"/>
          <w:sz w:val="28"/>
          <w:szCs w:val="28"/>
        </w:rPr>
        <w:t xml:space="preserve"> (форма по </w:t>
      </w:r>
      <w:hyperlink r:id="rId26" w:history="1">
        <w:r w:rsidRPr="00D25D9B">
          <w:rPr>
            <w:b w:val="0"/>
            <w:color w:val="0000FF"/>
            <w:sz w:val="28"/>
            <w:szCs w:val="28"/>
          </w:rPr>
          <w:t>ОКУД</w:t>
        </w:r>
      </w:hyperlink>
      <w:r w:rsidRPr="00D25D9B">
        <w:rPr>
          <w:b w:val="0"/>
          <w:sz w:val="28"/>
          <w:szCs w:val="28"/>
        </w:rPr>
        <w:t xml:space="preserve"> 0710001, утвержденная приказом Министерства финансов Российской Федерации от 02.07.2010 N 66н "О формах бухгалтерской отчетности организаций" (далее - ф. 0710001).</w:t>
      </w:r>
    </w:p>
    <w:p w14:paraId="7E7E4C6C"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2.3.1. Коэффициенты ликвидности характеризуют обеспеченность юридических лиц оборотными средствами для ведения хозяйственной деятельности и своевременного погашения срочных обязательств.</w:t>
      </w:r>
    </w:p>
    <w:p w14:paraId="4E46D387"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Коэффициент абсолютной ликвидности (K1) характеризует способность к моментальному погашению долговых обязательств, определяется как отношение денежных средств к наиболее срочным обязательствам (краткосрочные кредиты, займы, кредиторская задолженность, прочие краткосрочные обязательства, задолженность участникам (учредителям) по выплате доходов) и рассчитывается по следующей формуле:</w:t>
      </w:r>
    </w:p>
    <w:p w14:paraId="0E2DCB78" w14:textId="77777777" w:rsidR="007176A7" w:rsidRPr="00D25D9B" w:rsidRDefault="007176A7" w:rsidP="007176A7">
      <w:pPr>
        <w:pStyle w:val="ConsPlusNormal"/>
        <w:jc w:val="both"/>
        <w:rPr>
          <w:b w:val="0"/>
          <w:sz w:val="28"/>
          <w:szCs w:val="28"/>
        </w:rPr>
      </w:pPr>
    </w:p>
    <w:p w14:paraId="0DE383E1" w14:textId="77777777" w:rsidR="007176A7" w:rsidRPr="00D25D9B" w:rsidRDefault="007176A7" w:rsidP="007176A7">
      <w:pPr>
        <w:pStyle w:val="ConsPlusNormal"/>
        <w:jc w:val="center"/>
        <w:rPr>
          <w:b w:val="0"/>
          <w:sz w:val="28"/>
          <w:szCs w:val="28"/>
        </w:rPr>
      </w:pPr>
      <w:r w:rsidRPr="00D25D9B">
        <w:rPr>
          <w:b w:val="0"/>
          <w:sz w:val="28"/>
          <w:szCs w:val="28"/>
        </w:rPr>
        <w:t>К1 = стр. 1250 / стр. 1500 - (стр. 1530 + стр. 1540).</w:t>
      </w:r>
    </w:p>
    <w:p w14:paraId="6C46F493" w14:textId="77777777" w:rsidR="007176A7" w:rsidRPr="00D25D9B" w:rsidRDefault="007176A7" w:rsidP="007176A7">
      <w:pPr>
        <w:pStyle w:val="ConsPlusNormal"/>
        <w:jc w:val="both"/>
        <w:rPr>
          <w:b w:val="0"/>
          <w:sz w:val="28"/>
          <w:szCs w:val="28"/>
        </w:rPr>
      </w:pPr>
    </w:p>
    <w:p w14:paraId="7921A130" w14:textId="77777777" w:rsidR="007176A7" w:rsidRPr="00D25D9B" w:rsidRDefault="007176A7" w:rsidP="007176A7">
      <w:pPr>
        <w:pStyle w:val="ConsPlusNormal"/>
        <w:ind w:firstLine="540"/>
        <w:jc w:val="both"/>
        <w:rPr>
          <w:b w:val="0"/>
          <w:sz w:val="28"/>
          <w:szCs w:val="28"/>
        </w:rPr>
      </w:pPr>
      <w:r w:rsidRPr="00D25D9B">
        <w:rPr>
          <w:b w:val="0"/>
          <w:sz w:val="28"/>
          <w:szCs w:val="28"/>
        </w:rPr>
        <w:t>Промежуточный коэффициент покрытия (К2) характеризует способность юридических лиц оперативно высвободить из хозяйственного оборота денежные средства и погасить долговые обязательства за счет денежных средств, краткосрочной дебиторской задолженности, краткосрочных финансовых вложений и определяется по следующей формуле:</w:t>
      </w:r>
    </w:p>
    <w:p w14:paraId="1A319CF6" w14:textId="77777777" w:rsidR="007176A7" w:rsidRPr="00D25D9B" w:rsidRDefault="007176A7" w:rsidP="007176A7">
      <w:pPr>
        <w:pStyle w:val="ConsPlusNormal"/>
        <w:jc w:val="both"/>
        <w:rPr>
          <w:b w:val="0"/>
          <w:sz w:val="28"/>
          <w:szCs w:val="28"/>
        </w:rPr>
      </w:pPr>
    </w:p>
    <w:p w14:paraId="2EAE3EFE" w14:textId="7353F0FE" w:rsidR="007176A7" w:rsidRPr="00D25D9B" w:rsidRDefault="007176A7" w:rsidP="007176A7">
      <w:pPr>
        <w:pStyle w:val="ConsPlusNormal"/>
        <w:jc w:val="center"/>
        <w:rPr>
          <w:b w:val="0"/>
          <w:sz w:val="28"/>
          <w:szCs w:val="28"/>
        </w:rPr>
      </w:pPr>
      <w:r w:rsidRPr="00D25D9B">
        <w:rPr>
          <w:b w:val="0"/>
          <w:sz w:val="28"/>
          <w:szCs w:val="28"/>
        </w:rPr>
        <w:t>К2 = (стр. 1250 + стр. 1240 + стр. 1230) / стр. 1500 - (стр. 1530 + стр. 1540)</w:t>
      </w:r>
    </w:p>
    <w:p w14:paraId="6DB36386" w14:textId="77777777" w:rsidR="007176A7" w:rsidRPr="00D25D9B" w:rsidRDefault="007176A7" w:rsidP="007176A7">
      <w:pPr>
        <w:pStyle w:val="ConsPlusNormal"/>
        <w:jc w:val="both"/>
        <w:rPr>
          <w:b w:val="0"/>
          <w:sz w:val="28"/>
          <w:szCs w:val="28"/>
        </w:rPr>
      </w:pPr>
    </w:p>
    <w:p w14:paraId="15FDEFF0" w14:textId="77777777" w:rsidR="007176A7" w:rsidRPr="00D25D9B" w:rsidRDefault="007176A7" w:rsidP="007176A7">
      <w:pPr>
        <w:pStyle w:val="ConsPlusNormal"/>
        <w:ind w:firstLine="540"/>
        <w:jc w:val="both"/>
        <w:rPr>
          <w:b w:val="0"/>
          <w:sz w:val="28"/>
          <w:szCs w:val="28"/>
        </w:rPr>
      </w:pPr>
      <w:r w:rsidRPr="00D25D9B">
        <w:rPr>
          <w:b w:val="0"/>
          <w:sz w:val="28"/>
          <w:szCs w:val="28"/>
        </w:rPr>
        <w:t>Для расчета этого коэффициента предварительно производится оценка статей краткосрочных финансовых вложений, дебиторской задолженности. Указанные статьи уменьшаются на сумму финансовых вложений в неликвидные корпоративные бумаги и неплатежеспособные предприятия и сумму безнадежной дебиторской задолженности соответственно.</w:t>
      </w:r>
    </w:p>
    <w:p w14:paraId="49EA7F29"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Коэффициент текущей ликвидности (K3) является обобщающим показателем платежеспособности, он характеризует общую обеспеченность юридических лиц оборотными средствами для ведения хозяйственной деятельности, в расчет которого включаются все активы, в том числе и материальные. Коэффициент определяется по следующей формуле:</w:t>
      </w:r>
    </w:p>
    <w:p w14:paraId="441D31D8" w14:textId="77777777" w:rsidR="007176A7" w:rsidRPr="00D25D9B" w:rsidRDefault="007176A7" w:rsidP="007176A7">
      <w:pPr>
        <w:pStyle w:val="ConsPlusNormal"/>
        <w:jc w:val="both"/>
        <w:rPr>
          <w:b w:val="0"/>
          <w:sz w:val="28"/>
          <w:szCs w:val="28"/>
        </w:rPr>
      </w:pPr>
    </w:p>
    <w:p w14:paraId="2F0DFF2A" w14:textId="77777777" w:rsidR="007176A7" w:rsidRPr="00D25D9B" w:rsidRDefault="007176A7" w:rsidP="007176A7">
      <w:pPr>
        <w:pStyle w:val="ConsPlusNormal"/>
        <w:jc w:val="center"/>
        <w:rPr>
          <w:b w:val="0"/>
          <w:sz w:val="28"/>
          <w:szCs w:val="28"/>
        </w:rPr>
      </w:pPr>
      <w:r w:rsidRPr="00D25D9B">
        <w:rPr>
          <w:b w:val="0"/>
          <w:sz w:val="28"/>
          <w:szCs w:val="28"/>
        </w:rPr>
        <w:t>К3 = стр. 1200 / стр. 1500 - (стр. 1530 + стр. 1540)</w:t>
      </w:r>
    </w:p>
    <w:p w14:paraId="4702C3FA" w14:textId="77777777" w:rsidR="007176A7" w:rsidRPr="00D25D9B" w:rsidRDefault="007176A7" w:rsidP="007176A7">
      <w:pPr>
        <w:pStyle w:val="ConsPlusNormal"/>
        <w:jc w:val="both"/>
        <w:rPr>
          <w:b w:val="0"/>
          <w:sz w:val="28"/>
          <w:szCs w:val="28"/>
        </w:rPr>
      </w:pPr>
    </w:p>
    <w:p w14:paraId="50251FDE" w14:textId="77777777" w:rsidR="007176A7" w:rsidRPr="00D25D9B" w:rsidRDefault="007176A7" w:rsidP="007176A7">
      <w:pPr>
        <w:pStyle w:val="ConsPlusNormal"/>
        <w:ind w:firstLine="540"/>
        <w:jc w:val="both"/>
        <w:rPr>
          <w:b w:val="0"/>
          <w:sz w:val="28"/>
          <w:szCs w:val="28"/>
        </w:rPr>
      </w:pPr>
      <w:r w:rsidRPr="00D25D9B">
        <w:rPr>
          <w:b w:val="0"/>
          <w:sz w:val="28"/>
          <w:szCs w:val="28"/>
        </w:rPr>
        <w:t>Для расчета коэффициента текущей ликвидности, кроме названных при расчете К3 статей, корректируются статьи дебиторская задолженность, платежи по которой ожидаются более чем через 12 месяцев, запасы, прочие оборотные активы на сумму соответственно безнадежной дебиторской задолженности, неликвидных и труднореализуемых запасов и затрат и дебетового сальдо по счету "Доходы будущих периодов".</w:t>
      </w:r>
    </w:p>
    <w:p w14:paraId="3B445D84"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2.3.2. Показатель платежеспособности - коэффициент соотношения собственного и заемного капитала (К4) является характеристикой финансовой устойчивости, показывает степень зависимости юридических лиц от займов (кредитов) и рассчитывается по следующей формуле:</w:t>
      </w:r>
    </w:p>
    <w:p w14:paraId="48C470F0" w14:textId="77777777" w:rsidR="007176A7" w:rsidRPr="00D25D9B" w:rsidRDefault="007176A7" w:rsidP="007176A7">
      <w:pPr>
        <w:pStyle w:val="ConsPlusNormal"/>
        <w:jc w:val="both"/>
        <w:rPr>
          <w:b w:val="0"/>
          <w:sz w:val="28"/>
          <w:szCs w:val="28"/>
        </w:rPr>
      </w:pPr>
    </w:p>
    <w:p w14:paraId="4D349A31" w14:textId="221F4577" w:rsidR="007176A7" w:rsidRPr="00D25D9B" w:rsidRDefault="007176A7" w:rsidP="007176A7">
      <w:pPr>
        <w:pStyle w:val="ConsPlusNormal"/>
        <w:jc w:val="center"/>
        <w:rPr>
          <w:b w:val="0"/>
          <w:sz w:val="28"/>
          <w:szCs w:val="28"/>
        </w:rPr>
      </w:pPr>
      <w:r w:rsidRPr="00D25D9B">
        <w:rPr>
          <w:b w:val="0"/>
          <w:sz w:val="28"/>
          <w:szCs w:val="28"/>
        </w:rPr>
        <w:t>К4 = стр. 1300 + стр. 1530 + стр. 1540 / стр. 1410 + стр. 1510</w:t>
      </w:r>
    </w:p>
    <w:p w14:paraId="760C27D5" w14:textId="77777777" w:rsidR="007176A7" w:rsidRPr="00D25D9B" w:rsidRDefault="007176A7" w:rsidP="007176A7">
      <w:pPr>
        <w:pStyle w:val="ConsPlusNormal"/>
        <w:jc w:val="both"/>
        <w:rPr>
          <w:b w:val="0"/>
          <w:sz w:val="28"/>
          <w:szCs w:val="28"/>
        </w:rPr>
      </w:pPr>
    </w:p>
    <w:p w14:paraId="4B611502" w14:textId="77777777" w:rsidR="007176A7" w:rsidRPr="00D25D9B" w:rsidRDefault="007176A7" w:rsidP="007176A7">
      <w:pPr>
        <w:pStyle w:val="ConsPlusNormal"/>
        <w:ind w:firstLine="540"/>
        <w:jc w:val="both"/>
        <w:rPr>
          <w:b w:val="0"/>
          <w:sz w:val="28"/>
          <w:szCs w:val="28"/>
        </w:rPr>
      </w:pPr>
      <w:r w:rsidRPr="00D25D9B">
        <w:rPr>
          <w:b w:val="0"/>
          <w:sz w:val="28"/>
          <w:szCs w:val="28"/>
        </w:rPr>
        <w:t>2.4. Для оценки результативности финансово-хозяйственной деятельности юридических лиц используются 2 группы индикаторов:</w:t>
      </w:r>
    </w:p>
    <w:p w14:paraId="666FC6AA"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показатели рентабельности;</w:t>
      </w:r>
    </w:p>
    <w:p w14:paraId="692558E6"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коэффициенты оборачиваемости.</w:t>
      </w:r>
    </w:p>
    <w:p w14:paraId="58D05408"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 xml:space="preserve">Для расчета показателей рентабельности и коэффициентов оборачиваемости используются данные бухгалтерского </w:t>
      </w:r>
      <w:hyperlink r:id="rId27" w:history="1">
        <w:r w:rsidRPr="00D25D9B">
          <w:rPr>
            <w:b w:val="0"/>
            <w:color w:val="0000FF"/>
            <w:sz w:val="28"/>
            <w:szCs w:val="28"/>
          </w:rPr>
          <w:t>баланса</w:t>
        </w:r>
      </w:hyperlink>
      <w:r w:rsidRPr="00D25D9B">
        <w:rPr>
          <w:b w:val="0"/>
          <w:sz w:val="28"/>
          <w:szCs w:val="28"/>
        </w:rPr>
        <w:t xml:space="preserve"> и </w:t>
      </w:r>
      <w:hyperlink r:id="rId28" w:history="1">
        <w:r w:rsidRPr="00D25D9B">
          <w:rPr>
            <w:b w:val="0"/>
            <w:color w:val="0000FF"/>
            <w:sz w:val="28"/>
            <w:szCs w:val="28"/>
          </w:rPr>
          <w:t>отчета</w:t>
        </w:r>
      </w:hyperlink>
      <w:r w:rsidRPr="00D25D9B">
        <w:rPr>
          <w:b w:val="0"/>
          <w:sz w:val="28"/>
          <w:szCs w:val="28"/>
        </w:rPr>
        <w:t xml:space="preserve"> о финансовых результатах (форма по </w:t>
      </w:r>
      <w:hyperlink r:id="rId29" w:history="1">
        <w:r w:rsidRPr="00D25D9B">
          <w:rPr>
            <w:b w:val="0"/>
            <w:color w:val="0000FF"/>
            <w:sz w:val="28"/>
            <w:szCs w:val="28"/>
          </w:rPr>
          <w:t>ОКУД</w:t>
        </w:r>
      </w:hyperlink>
      <w:r w:rsidRPr="00D25D9B">
        <w:rPr>
          <w:b w:val="0"/>
          <w:sz w:val="28"/>
          <w:szCs w:val="28"/>
        </w:rPr>
        <w:t xml:space="preserve"> 0710002, утвержденная приказом Министерства финансов Российской Федерации от 02.07.2010 N 66н "О формах бухгалтерской отчетности организаций" (далее - ф. 0710002).</w:t>
      </w:r>
    </w:p>
    <w:p w14:paraId="4B34A700"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2.4.1. Рентабельность продукции (или рентабельность продаж) К5 определяется по следующим формулам:</w:t>
      </w:r>
    </w:p>
    <w:p w14:paraId="3DF77AA6"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lastRenderedPageBreak/>
        <w:t>для неторговых организаций: отношение прибыли от продаж (стр. 2200 ф. 0710002) к выручке от продажи товаров, продукции, работ (стр. 2110 ф. 0710002);</w:t>
      </w:r>
    </w:p>
    <w:p w14:paraId="5A290F5D"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для торговых организаций: отношение прибыли от продаж (стр. 2200 ф. 0710002) к валовой прибыли (стр. 2100 ф. 0710002).</w:t>
      </w:r>
    </w:p>
    <w:p w14:paraId="743F538D" w14:textId="23623391" w:rsidR="007176A7" w:rsidRPr="00D25D9B" w:rsidRDefault="007176A7" w:rsidP="007176A7">
      <w:pPr>
        <w:pStyle w:val="ConsPlusNormal"/>
        <w:spacing w:before="220"/>
        <w:ind w:firstLine="540"/>
        <w:jc w:val="both"/>
        <w:rPr>
          <w:b w:val="0"/>
          <w:sz w:val="28"/>
          <w:szCs w:val="28"/>
        </w:rPr>
      </w:pPr>
      <w:r w:rsidRPr="00D25D9B">
        <w:rPr>
          <w:b w:val="0"/>
          <w:sz w:val="28"/>
          <w:szCs w:val="28"/>
        </w:rPr>
        <w:t>Рентабельность вложений в организацию определяется как отношение прибыли до налогообложения (стр. 2300 ф. 0710002) к валюте баланса (стр. 1700 ф. 0710001).</w:t>
      </w:r>
    </w:p>
    <w:p w14:paraId="3C753039" w14:textId="26FE39C8" w:rsidR="007176A7" w:rsidRPr="00D25D9B" w:rsidRDefault="007176A7" w:rsidP="007176A7">
      <w:pPr>
        <w:pStyle w:val="ConsPlusNormal"/>
        <w:spacing w:before="220"/>
        <w:ind w:firstLine="540"/>
        <w:jc w:val="both"/>
        <w:rPr>
          <w:b w:val="0"/>
          <w:sz w:val="28"/>
          <w:szCs w:val="28"/>
        </w:rPr>
      </w:pPr>
      <w:r w:rsidRPr="00D25D9B">
        <w:rPr>
          <w:b w:val="0"/>
          <w:sz w:val="28"/>
          <w:szCs w:val="28"/>
        </w:rPr>
        <w:t>2.4.</w:t>
      </w:r>
      <w:r w:rsidR="0009352E" w:rsidRPr="00D25D9B">
        <w:rPr>
          <w:b w:val="0"/>
          <w:sz w:val="28"/>
          <w:szCs w:val="28"/>
        </w:rPr>
        <w:t>2</w:t>
      </w:r>
      <w:r w:rsidRPr="00D25D9B">
        <w:rPr>
          <w:b w:val="0"/>
          <w:sz w:val="28"/>
          <w:szCs w:val="28"/>
        </w:rPr>
        <w:t xml:space="preserve">. При определении показателей оборачиваемости среднее значение активов за период определяется на основе данных бухгалтерского баланса на начало каждого отчетного периода по </w:t>
      </w:r>
      <w:r w:rsidR="004416E9" w:rsidRPr="00D25D9B">
        <w:rPr>
          <w:b w:val="0"/>
          <w:sz w:val="28"/>
          <w:szCs w:val="28"/>
        </w:rPr>
        <w:t>формуле средней хронологической.</w:t>
      </w:r>
    </w:p>
    <w:p w14:paraId="6BDE48C5" w14:textId="77777777" w:rsidR="007176A7" w:rsidRPr="00D25D9B" w:rsidRDefault="007176A7" w:rsidP="007176A7">
      <w:pPr>
        <w:pStyle w:val="ConsPlusNormal"/>
        <w:jc w:val="center"/>
        <w:rPr>
          <w:b w:val="0"/>
          <w:sz w:val="28"/>
          <w:szCs w:val="28"/>
        </w:rPr>
      </w:pPr>
    </w:p>
    <w:p w14:paraId="4B6E4E51" w14:textId="77777777" w:rsidR="007176A7" w:rsidRPr="00D25D9B" w:rsidRDefault="007176A7" w:rsidP="007176A7">
      <w:pPr>
        <w:pStyle w:val="ConsPlusNormal"/>
        <w:ind w:firstLine="540"/>
        <w:jc w:val="both"/>
        <w:rPr>
          <w:b w:val="0"/>
          <w:sz w:val="28"/>
          <w:szCs w:val="28"/>
        </w:rPr>
      </w:pPr>
      <w:r w:rsidRPr="00D25D9B">
        <w:rPr>
          <w:b w:val="0"/>
          <w:sz w:val="28"/>
          <w:szCs w:val="28"/>
        </w:rPr>
        <w:t>Коэффициент оборачиваемости оборотных активов (число оборотов за анализируемый период) (</w:t>
      </w:r>
      <w:proofErr w:type="spellStart"/>
      <w:r w:rsidRPr="00D25D9B">
        <w:rPr>
          <w:b w:val="0"/>
          <w:sz w:val="28"/>
          <w:szCs w:val="28"/>
        </w:rPr>
        <w:t>Кооа</w:t>
      </w:r>
      <w:proofErr w:type="spellEnd"/>
      <w:r w:rsidRPr="00D25D9B">
        <w:rPr>
          <w:b w:val="0"/>
          <w:sz w:val="28"/>
          <w:szCs w:val="28"/>
        </w:rPr>
        <w:t>) и средняя продолжительность оборота (дни) (</w:t>
      </w:r>
      <w:proofErr w:type="spellStart"/>
      <w:r w:rsidRPr="00D25D9B">
        <w:rPr>
          <w:b w:val="0"/>
          <w:sz w:val="28"/>
          <w:szCs w:val="28"/>
        </w:rPr>
        <w:t>Тооа</w:t>
      </w:r>
      <w:proofErr w:type="spellEnd"/>
      <w:r w:rsidRPr="00D25D9B">
        <w:rPr>
          <w:b w:val="0"/>
          <w:sz w:val="28"/>
          <w:szCs w:val="28"/>
        </w:rPr>
        <w:t>) характеризуют эффективность использования оборотных активов и определяются по следующим формулам:</w:t>
      </w:r>
    </w:p>
    <w:p w14:paraId="61BF56C9" w14:textId="77777777" w:rsidR="007176A7" w:rsidRPr="00D25D9B" w:rsidRDefault="007176A7" w:rsidP="007176A7">
      <w:pPr>
        <w:pStyle w:val="ConsPlusNormal"/>
        <w:jc w:val="both"/>
        <w:rPr>
          <w:b w:val="0"/>
          <w:sz w:val="28"/>
          <w:szCs w:val="28"/>
        </w:rPr>
      </w:pPr>
    </w:p>
    <w:p w14:paraId="0471434D"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Выручка от продажи товаров, продукции, работ, услуг</w:t>
      </w:r>
    </w:p>
    <w:p w14:paraId="082F9221"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(стр. 2110 ф. 0710002)</w:t>
      </w:r>
    </w:p>
    <w:p w14:paraId="2405B576" w14:textId="77777777" w:rsidR="007176A7" w:rsidRPr="00D25D9B" w:rsidRDefault="007176A7" w:rsidP="007176A7">
      <w:pPr>
        <w:pStyle w:val="ConsPlusNonformat"/>
        <w:jc w:val="both"/>
        <w:rPr>
          <w:rFonts w:ascii="Times New Roman" w:hAnsi="Times New Roman" w:cs="Times New Roman"/>
          <w:sz w:val="28"/>
          <w:szCs w:val="28"/>
        </w:rPr>
      </w:pPr>
      <w:proofErr w:type="spellStart"/>
      <w:r w:rsidRPr="00D25D9B">
        <w:rPr>
          <w:rFonts w:ascii="Times New Roman" w:hAnsi="Times New Roman" w:cs="Times New Roman"/>
          <w:sz w:val="28"/>
          <w:szCs w:val="28"/>
        </w:rPr>
        <w:t>Кооа</w:t>
      </w:r>
      <w:proofErr w:type="spellEnd"/>
      <w:r w:rsidRPr="00D25D9B">
        <w:rPr>
          <w:rFonts w:ascii="Times New Roman" w:hAnsi="Times New Roman" w:cs="Times New Roman"/>
          <w:sz w:val="28"/>
          <w:szCs w:val="28"/>
        </w:rPr>
        <w:t xml:space="preserve"> = ------------------------------------------------------</w:t>
      </w:r>
    </w:p>
    <w:p w14:paraId="0A0F2F8F"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Среднее значение за период оборотных активов</w:t>
      </w:r>
    </w:p>
    <w:p w14:paraId="03A04391"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(стр. 1200 ф. 0710001)</w:t>
      </w:r>
    </w:p>
    <w:p w14:paraId="364CB126" w14:textId="77777777" w:rsidR="007176A7" w:rsidRPr="00D25D9B" w:rsidRDefault="007176A7" w:rsidP="007176A7">
      <w:pPr>
        <w:pStyle w:val="ConsPlusNormal"/>
        <w:jc w:val="both"/>
        <w:rPr>
          <w:b w:val="0"/>
          <w:sz w:val="28"/>
          <w:szCs w:val="28"/>
        </w:rPr>
      </w:pPr>
    </w:p>
    <w:p w14:paraId="3734BD5F" w14:textId="77777777" w:rsidR="007176A7" w:rsidRPr="00D25D9B" w:rsidRDefault="007176A7" w:rsidP="007176A7">
      <w:pPr>
        <w:pStyle w:val="ConsPlusNormal"/>
        <w:ind w:firstLine="540"/>
        <w:jc w:val="both"/>
        <w:rPr>
          <w:b w:val="0"/>
          <w:sz w:val="28"/>
          <w:szCs w:val="28"/>
        </w:rPr>
      </w:pPr>
      <w:proofErr w:type="spellStart"/>
      <w:r w:rsidRPr="00D25D9B">
        <w:rPr>
          <w:b w:val="0"/>
          <w:sz w:val="28"/>
          <w:szCs w:val="28"/>
        </w:rPr>
        <w:t>Тооа</w:t>
      </w:r>
      <w:proofErr w:type="spellEnd"/>
      <w:r w:rsidRPr="00D25D9B">
        <w:rPr>
          <w:b w:val="0"/>
          <w:sz w:val="28"/>
          <w:szCs w:val="28"/>
        </w:rPr>
        <w:t xml:space="preserve"> = количество дней в анализируемом периоде (360, 270, 180, 90) / </w:t>
      </w:r>
      <w:proofErr w:type="spellStart"/>
      <w:r w:rsidRPr="00D25D9B">
        <w:rPr>
          <w:b w:val="0"/>
          <w:sz w:val="28"/>
          <w:szCs w:val="28"/>
        </w:rPr>
        <w:t>Кооа</w:t>
      </w:r>
      <w:proofErr w:type="spellEnd"/>
      <w:r w:rsidRPr="00D25D9B">
        <w:rPr>
          <w:b w:val="0"/>
          <w:sz w:val="28"/>
          <w:szCs w:val="28"/>
        </w:rPr>
        <w:t>.</w:t>
      </w:r>
    </w:p>
    <w:p w14:paraId="7D51B2AF" w14:textId="77777777" w:rsidR="007176A7" w:rsidRPr="00D25D9B" w:rsidRDefault="007176A7" w:rsidP="007176A7">
      <w:pPr>
        <w:pStyle w:val="ConsPlusNormal"/>
        <w:jc w:val="both"/>
        <w:rPr>
          <w:b w:val="0"/>
          <w:sz w:val="28"/>
          <w:szCs w:val="28"/>
        </w:rPr>
      </w:pPr>
    </w:p>
    <w:p w14:paraId="4240E739" w14:textId="77777777" w:rsidR="007176A7" w:rsidRPr="00D25D9B" w:rsidRDefault="007176A7" w:rsidP="007176A7">
      <w:pPr>
        <w:pStyle w:val="ConsPlusNormal"/>
        <w:ind w:firstLine="540"/>
        <w:jc w:val="both"/>
        <w:rPr>
          <w:b w:val="0"/>
          <w:sz w:val="28"/>
          <w:szCs w:val="28"/>
        </w:rPr>
      </w:pPr>
      <w:r w:rsidRPr="00D25D9B">
        <w:rPr>
          <w:b w:val="0"/>
          <w:sz w:val="28"/>
          <w:szCs w:val="28"/>
        </w:rPr>
        <w:t>Коэффициент оборачиваемости дебиторской задолженности (</w:t>
      </w:r>
      <w:proofErr w:type="spellStart"/>
      <w:r w:rsidRPr="00D25D9B">
        <w:rPr>
          <w:b w:val="0"/>
          <w:sz w:val="28"/>
          <w:szCs w:val="28"/>
        </w:rPr>
        <w:t>Кодз</w:t>
      </w:r>
      <w:proofErr w:type="spellEnd"/>
      <w:r w:rsidRPr="00D25D9B">
        <w:rPr>
          <w:b w:val="0"/>
          <w:sz w:val="28"/>
          <w:szCs w:val="28"/>
        </w:rPr>
        <w:t>) и средняя продолжительность оборота (</w:t>
      </w:r>
      <w:proofErr w:type="spellStart"/>
      <w:r w:rsidRPr="00D25D9B">
        <w:rPr>
          <w:b w:val="0"/>
          <w:sz w:val="28"/>
          <w:szCs w:val="28"/>
        </w:rPr>
        <w:t>Тодз</w:t>
      </w:r>
      <w:proofErr w:type="spellEnd"/>
      <w:r w:rsidRPr="00D25D9B">
        <w:rPr>
          <w:b w:val="0"/>
          <w:sz w:val="28"/>
          <w:szCs w:val="28"/>
        </w:rPr>
        <w:t>) характеризуют скорость погашения (взыскания) дебиторской задолженности и определяются по следующим формулам:</w:t>
      </w:r>
    </w:p>
    <w:p w14:paraId="4EF35517" w14:textId="77777777" w:rsidR="007176A7" w:rsidRPr="00D25D9B" w:rsidRDefault="007176A7" w:rsidP="007176A7">
      <w:pPr>
        <w:pStyle w:val="ConsPlusNormal"/>
        <w:jc w:val="both"/>
        <w:rPr>
          <w:b w:val="0"/>
          <w:sz w:val="28"/>
          <w:szCs w:val="28"/>
        </w:rPr>
      </w:pPr>
    </w:p>
    <w:p w14:paraId="681435F5"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Выручка от продажи товаров, продукции, работ, услуг</w:t>
      </w:r>
    </w:p>
    <w:p w14:paraId="6A66F9B4"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(стр. 2110 ф. 0710002)</w:t>
      </w:r>
    </w:p>
    <w:p w14:paraId="0B865858" w14:textId="77777777" w:rsidR="007176A7" w:rsidRPr="00D25D9B" w:rsidRDefault="007176A7" w:rsidP="007176A7">
      <w:pPr>
        <w:pStyle w:val="ConsPlusNonformat"/>
        <w:jc w:val="both"/>
        <w:rPr>
          <w:rFonts w:ascii="Times New Roman" w:hAnsi="Times New Roman" w:cs="Times New Roman"/>
          <w:sz w:val="28"/>
          <w:szCs w:val="28"/>
        </w:rPr>
      </w:pPr>
      <w:proofErr w:type="spellStart"/>
      <w:r w:rsidRPr="00D25D9B">
        <w:rPr>
          <w:rFonts w:ascii="Times New Roman" w:hAnsi="Times New Roman" w:cs="Times New Roman"/>
          <w:sz w:val="28"/>
          <w:szCs w:val="28"/>
        </w:rPr>
        <w:t>Кодз</w:t>
      </w:r>
      <w:proofErr w:type="spellEnd"/>
      <w:r w:rsidRPr="00D25D9B">
        <w:rPr>
          <w:rFonts w:ascii="Times New Roman" w:hAnsi="Times New Roman" w:cs="Times New Roman"/>
          <w:sz w:val="28"/>
          <w:szCs w:val="28"/>
        </w:rPr>
        <w:t xml:space="preserve"> = ------------------------------------------------------</w:t>
      </w:r>
    </w:p>
    <w:p w14:paraId="3BF7D54D"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Среднее значение за период дебиторской задолженности</w:t>
      </w:r>
    </w:p>
    <w:p w14:paraId="2DBEC0B1"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(стр. 1230 ф. 0710001)</w:t>
      </w:r>
    </w:p>
    <w:p w14:paraId="09F3185A" w14:textId="77777777" w:rsidR="007176A7" w:rsidRPr="00D25D9B" w:rsidRDefault="007176A7" w:rsidP="007176A7">
      <w:pPr>
        <w:pStyle w:val="ConsPlusNormal"/>
        <w:jc w:val="both"/>
        <w:rPr>
          <w:b w:val="0"/>
          <w:sz w:val="28"/>
          <w:szCs w:val="28"/>
        </w:rPr>
      </w:pPr>
    </w:p>
    <w:p w14:paraId="4DF9E433" w14:textId="77777777" w:rsidR="007176A7" w:rsidRPr="00D25D9B" w:rsidRDefault="007176A7" w:rsidP="007176A7">
      <w:pPr>
        <w:pStyle w:val="ConsPlusNormal"/>
        <w:ind w:firstLine="540"/>
        <w:jc w:val="both"/>
        <w:rPr>
          <w:b w:val="0"/>
          <w:sz w:val="28"/>
          <w:szCs w:val="28"/>
        </w:rPr>
      </w:pPr>
      <w:proofErr w:type="spellStart"/>
      <w:r w:rsidRPr="00D25D9B">
        <w:rPr>
          <w:b w:val="0"/>
          <w:sz w:val="28"/>
          <w:szCs w:val="28"/>
        </w:rPr>
        <w:t>Тодз</w:t>
      </w:r>
      <w:proofErr w:type="spellEnd"/>
      <w:r w:rsidRPr="00D25D9B">
        <w:rPr>
          <w:b w:val="0"/>
          <w:sz w:val="28"/>
          <w:szCs w:val="28"/>
        </w:rPr>
        <w:t xml:space="preserve"> = количество дней в анализируемом периоде (360, 270, 180, 90) / </w:t>
      </w:r>
      <w:proofErr w:type="spellStart"/>
      <w:r w:rsidRPr="00D25D9B">
        <w:rPr>
          <w:b w:val="0"/>
          <w:sz w:val="28"/>
          <w:szCs w:val="28"/>
        </w:rPr>
        <w:t>Кодз</w:t>
      </w:r>
      <w:proofErr w:type="spellEnd"/>
      <w:r w:rsidRPr="00D25D9B">
        <w:rPr>
          <w:b w:val="0"/>
          <w:sz w:val="28"/>
          <w:szCs w:val="28"/>
        </w:rPr>
        <w:t>.</w:t>
      </w:r>
    </w:p>
    <w:p w14:paraId="06B45884" w14:textId="77777777" w:rsidR="007176A7" w:rsidRPr="00D25D9B" w:rsidRDefault="007176A7" w:rsidP="007176A7">
      <w:pPr>
        <w:pStyle w:val="ConsPlusNormal"/>
        <w:jc w:val="both"/>
        <w:rPr>
          <w:b w:val="0"/>
          <w:sz w:val="28"/>
          <w:szCs w:val="28"/>
        </w:rPr>
      </w:pPr>
    </w:p>
    <w:p w14:paraId="4FB46737" w14:textId="77777777" w:rsidR="007176A7" w:rsidRPr="00D25D9B" w:rsidRDefault="007176A7" w:rsidP="007176A7">
      <w:pPr>
        <w:pStyle w:val="ConsPlusNormal"/>
        <w:ind w:firstLine="540"/>
        <w:jc w:val="both"/>
        <w:rPr>
          <w:b w:val="0"/>
          <w:sz w:val="28"/>
          <w:szCs w:val="28"/>
        </w:rPr>
      </w:pPr>
      <w:r w:rsidRPr="00D25D9B">
        <w:rPr>
          <w:b w:val="0"/>
          <w:sz w:val="28"/>
          <w:szCs w:val="28"/>
        </w:rPr>
        <w:t>Коэффициент оборачиваемости запасов (Коз) и средняя продолжительность оборота (</w:t>
      </w:r>
      <w:proofErr w:type="spellStart"/>
      <w:r w:rsidRPr="00D25D9B">
        <w:rPr>
          <w:b w:val="0"/>
          <w:sz w:val="28"/>
          <w:szCs w:val="28"/>
        </w:rPr>
        <w:t>Тоз</w:t>
      </w:r>
      <w:proofErr w:type="spellEnd"/>
      <w:r w:rsidRPr="00D25D9B">
        <w:rPr>
          <w:b w:val="0"/>
          <w:sz w:val="28"/>
          <w:szCs w:val="28"/>
        </w:rPr>
        <w:t xml:space="preserve">) характеризуют скорость движения </w:t>
      </w:r>
      <w:r w:rsidRPr="00D25D9B">
        <w:rPr>
          <w:b w:val="0"/>
          <w:sz w:val="28"/>
          <w:szCs w:val="28"/>
        </w:rPr>
        <w:lastRenderedPageBreak/>
        <w:t>материальных ценностей и их пополнения и определяются по следующим формулам:</w:t>
      </w:r>
    </w:p>
    <w:p w14:paraId="56E889B6" w14:textId="77777777" w:rsidR="007176A7" w:rsidRPr="00D25D9B" w:rsidRDefault="007176A7" w:rsidP="007176A7">
      <w:pPr>
        <w:pStyle w:val="ConsPlusNormal"/>
        <w:jc w:val="both"/>
        <w:rPr>
          <w:b w:val="0"/>
          <w:sz w:val="28"/>
          <w:szCs w:val="28"/>
        </w:rPr>
      </w:pPr>
    </w:p>
    <w:p w14:paraId="31F7F810"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Выручка от продажи товаров, продукции, работ, услуг</w:t>
      </w:r>
    </w:p>
    <w:p w14:paraId="10F45BB3"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(стр. 2110 ф. 0710002)</w:t>
      </w:r>
    </w:p>
    <w:p w14:paraId="096EAC5C"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Коз = ------------------------------------------------------</w:t>
      </w:r>
    </w:p>
    <w:p w14:paraId="75D70016" w14:textId="77777777" w:rsidR="007176A7" w:rsidRPr="00D25D9B" w:rsidRDefault="007176A7" w:rsidP="007176A7">
      <w:pPr>
        <w:pStyle w:val="ConsPlusNonformat"/>
        <w:jc w:val="both"/>
        <w:rPr>
          <w:rFonts w:ascii="Times New Roman" w:hAnsi="Times New Roman" w:cs="Times New Roman"/>
          <w:sz w:val="28"/>
          <w:szCs w:val="28"/>
        </w:rPr>
      </w:pPr>
      <w:r w:rsidRPr="00D25D9B">
        <w:rPr>
          <w:rFonts w:ascii="Times New Roman" w:hAnsi="Times New Roman" w:cs="Times New Roman"/>
          <w:sz w:val="28"/>
          <w:szCs w:val="28"/>
        </w:rPr>
        <w:t xml:space="preserve">      Среднее значение за период запасов (стр. 1210 ф. 0710001)</w:t>
      </w:r>
    </w:p>
    <w:p w14:paraId="542B54CF" w14:textId="77777777" w:rsidR="007176A7" w:rsidRPr="00D25D9B" w:rsidRDefault="007176A7" w:rsidP="007176A7">
      <w:pPr>
        <w:pStyle w:val="ConsPlusNormal"/>
        <w:jc w:val="both"/>
        <w:rPr>
          <w:b w:val="0"/>
          <w:sz w:val="28"/>
          <w:szCs w:val="28"/>
        </w:rPr>
      </w:pPr>
    </w:p>
    <w:p w14:paraId="1D617D1E" w14:textId="77777777" w:rsidR="007176A7" w:rsidRPr="00D25D9B" w:rsidRDefault="007176A7" w:rsidP="007176A7">
      <w:pPr>
        <w:pStyle w:val="ConsPlusNormal"/>
        <w:ind w:firstLine="540"/>
        <w:jc w:val="both"/>
        <w:rPr>
          <w:b w:val="0"/>
          <w:sz w:val="28"/>
          <w:szCs w:val="28"/>
        </w:rPr>
      </w:pPr>
      <w:proofErr w:type="spellStart"/>
      <w:r w:rsidRPr="00D25D9B">
        <w:rPr>
          <w:b w:val="0"/>
          <w:sz w:val="28"/>
          <w:szCs w:val="28"/>
        </w:rPr>
        <w:t>Тоз</w:t>
      </w:r>
      <w:proofErr w:type="spellEnd"/>
      <w:r w:rsidRPr="00D25D9B">
        <w:rPr>
          <w:b w:val="0"/>
          <w:sz w:val="28"/>
          <w:szCs w:val="28"/>
        </w:rPr>
        <w:t xml:space="preserve"> = количество дней в анализируемом периоде (360, 270, 180, 90) / Коз.</w:t>
      </w:r>
    </w:p>
    <w:p w14:paraId="40099B4D" w14:textId="77777777" w:rsidR="007176A7" w:rsidRPr="00D25D9B" w:rsidRDefault="007176A7" w:rsidP="007176A7">
      <w:pPr>
        <w:pStyle w:val="ConsPlusNormal"/>
        <w:jc w:val="both"/>
        <w:rPr>
          <w:b w:val="0"/>
          <w:sz w:val="28"/>
          <w:szCs w:val="28"/>
        </w:rPr>
      </w:pPr>
    </w:p>
    <w:p w14:paraId="4B97A3AD" w14:textId="77777777" w:rsidR="007176A7" w:rsidRPr="00D25D9B" w:rsidRDefault="007176A7" w:rsidP="007176A7">
      <w:pPr>
        <w:pStyle w:val="ConsPlusNormal"/>
        <w:jc w:val="both"/>
        <w:rPr>
          <w:b w:val="0"/>
          <w:sz w:val="28"/>
          <w:szCs w:val="28"/>
        </w:rPr>
      </w:pPr>
    </w:p>
    <w:p w14:paraId="5B0EF0B4" w14:textId="352E16AE" w:rsidR="007176A7" w:rsidRPr="00D25D9B" w:rsidRDefault="00E6141D" w:rsidP="007176A7">
      <w:pPr>
        <w:pStyle w:val="ConsPlusNormal"/>
        <w:ind w:firstLine="540"/>
        <w:jc w:val="both"/>
        <w:rPr>
          <w:b w:val="0"/>
          <w:sz w:val="28"/>
          <w:szCs w:val="28"/>
        </w:rPr>
      </w:pPr>
      <w:bookmarkStart w:id="3" w:name="P153"/>
      <w:bookmarkEnd w:id="3"/>
      <w:r w:rsidRPr="00D25D9B">
        <w:rPr>
          <w:b w:val="0"/>
          <w:sz w:val="28"/>
          <w:szCs w:val="28"/>
        </w:rPr>
        <w:t>2.5</w:t>
      </w:r>
      <w:r w:rsidR="007176A7" w:rsidRPr="00D25D9B">
        <w:rPr>
          <w:b w:val="0"/>
          <w:sz w:val="28"/>
          <w:szCs w:val="28"/>
        </w:rPr>
        <w:t>. Оценка результатов расчетов пяти коэффициентов (К1, К2, К3, К4 и К5) заключается в присвоении принципалу, его гаранту и поручителю - юридическим лицам категории по каждому из этих показателей на основании сравнения полученных значений с установленными достаточными.</w:t>
      </w:r>
    </w:p>
    <w:p w14:paraId="673509F9"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Разбивка показателей на категории в зависимости от их фактических значений:</w:t>
      </w:r>
    </w:p>
    <w:p w14:paraId="78CC7477" w14:textId="77777777" w:rsidR="007176A7" w:rsidRPr="00D25D9B" w:rsidRDefault="007176A7" w:rsidP="007176A7">
      <w:pPr>
        <w:pStyle w:val="ConsPlusNormal"/>
        <w:jc w:val="both"/>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24"/>
        <w:gridCol w:w="2324"/>
        <w:gridCol w:w="2324"/>
      </w:tblGrid>
      <w:tr w:rsidR="007176A7" w:rsidRPr="00D25D9B" w14:paraId="2E979683" w14:textId="77777777" w:rsidTr="00A21157">
        <w:tc>
          <w:tcPr>
            <w:tcW w:w="2098" w:type="dxa"/>
          </w:tcPr>
          <w:p w14:paraId="569CDF5B" w14:textId="77777777" w:rsidR="007176A7" w:rsidRPr="00D25D9B" w:rsidRDefault="007176A7" w:rsidP="00A21157">
            <w:pPr>
              <w:pStyle w:val="ConsPlusNormal"/>
              <w:jc w:val="center"/>
              <w:rPr>
                <w:b w:val="0"/>
                <w:sz w:val="28"/>
                <w:szCs w:val="28"/>
              </w:rPr>
            </w:pPr>
            <w:r w:rsidRPr="00D25D9B">
              <w:rPr>
                <w:b w:val="0"/>
                <w:sz w:val="28"/>
                <w:szCs w:val="28"/>
              </w:rPr>
              <w:t>Коэффициенты</w:t>
            </w:r>
          </w:p>
        </w:tc>
        <w:tc>
          <w:tcPr>
            <w:tcW w:w="2324" w:type="dxa"/>
          </w:tcPr>
          <w:p w14:paraId="5B319613" w14:textId="77777777" w:rsidR="007176A7" w:rsidRPr="00D25D9B" w:rsidRDefault="007176A7" w:rsidP="00A21157">
            <w:pPr>
              <w:pStyle w:val="ConsPlusNormal"/>
              <w:jc w:val="center"/>
              <w:rPr>
                <w:b w:val="0"/>
                <w:sz w:val="28"/>
                <w:szCs w:val="28"/>
              </w:rPr>
            </w:pPr>
            <w:r w:rsidRPr="00D25D9B">
              <w:rPr>
                <w:b w:val="0"/>
                <w:sz w:val="28"/>
                <w:szCs w:val="28"/>
              </w:rPr>
              <w:t>1 категория</w:t>
            </w:r>
          </w:p>
          <w:p w14:paraId="185745F3" w14:textId="77777777" w:rsidR="007176A7" w:rsidRPr="00D25D9B" w:rsidRDefault="007176A7" w:rsidP="00A21157">
            <w:pPr>
              <w:pStyle w:val="ConsPlusNormal"/>
              <w:jc w:val="center"/>
              <w:rPr>
                <w:b w:val="0"/>
                <w:sz w:val="28"/>
                <w:szCs w:val="28"/>
              </w:rPr>
            </w:pPr>
            <w:r w:rsidRPr="00D25D9B">
              <w:rPr>
                <w:b w:val="0"/>
                <w:sz w:val="28"/>
                <w:szCs w:val="28"/>
              </w:rPr>
              <w:t>(хорошее значение показателя)</w:t>
            </w:r>
          </w:p>
        </w:tc>
        <w:tc>
          <w:tcPr>
            <w:tcW w:w="2324" w:type="dxa"/>
          </w:tcPr>
          <w:p w14:paraId="67233618" w14:textId="77777777" w:rsidR="007176A7" w:rsidRPr="00D25D9B" w:rsidRDefault="007176A7" w:rsidP="00A21157">
            <w:pPr>
              <w:pStyle w:val="ConsPlusNormal"/>
              <w:jc w:val="center"/>
              <w:rPr>
                <w:b w:val="0"/>
                <w:sz w:val="28"/>
                <w:szCs w:val="28"/>
              </w:rPr>
            </w:pPr>
            <w:r w:rsidRPr="00D25D9B">
              <w:rPr>
                <w:b w:val="0"/>
                <w:sz w:val="28"/>
                <w:szCs w:val="28"/>
              </w:rPr>
              <w:t>2 категория</w:t>
            </w:r>
          </w:p>
          <w:p w14:paraId="4CDF271C" w14:textId="77777777" w:rsidR="007176A7" w:rsidRPr="00D25D9B" w:rsidRDefault="007176A7" w:rsidP="00A21157">
            <w:pPr>
              <w:pStyle w:val="ConsPlusNormal"/>
              <w:jc w:val="center"/>
              <w:rPr>
                <w:b w:val="0"/>
                <w:sz w:val="28"/>
                <w:szCs w:val="28"/>
              </w:rPr>
            </w:pPr>
            <w:r w:rsidRPr="00D25D9B">
              <w:rPr>
                <w:b w:val="0"/>
                <w:sz w:val="28"/>
                <w:szCs w:val="28"/>
              </w:rPr>
              <w:t>(удовлетворительное значение показателя)</w:t>
            </w:r>
          </w:p>
        </w:tc>
        <w:tc>
          <w:tcPr>
            <w:tcW w:w="2324" w:type="dxa"/>
          </w:tcPr>
          <w:p w14:paraId="27EC48B2" w14:textId="77777777" w:rsidR="007176A7" w:rsidRPr="00D25D9B" w:rsidRDefault="007176A7" w:rsidP="00A21157">
            <w:pPr>
              <w:pStyle w:val="ConsPlusNormal"/>
              <w:jc w:val="center"/>
              <w:rPr>
                <w:b w:val="0"/>
                <w:sz w:val="28"/>
                <w:szCs w:val="28"/>
              </w:rPr>
            </w:pPr>
            <w:r w:rsidRPr="00D25D9B">
              <w:rPr>
                <w:b w:val="0"/>
                <w:sz w:val="28"/>
                <w:szCs w:val="28"/>
              </w:rPr>
              <w:t>3 категория</w:t>
            </w:r>
          </w:p>
          <w:p w14:paraId="2EADA13E" w14:textId="77777777" w:rsidR="007176A7" w:rsidRPr="00D25D9B" w:rsidRDefault="007176A7" w:rsidP="00A21157">
            <w:pPr>
              <w:pStyle w:val="ConsPlusNormal"/>
              <w:jc w:val="center"/>
              <w:rPr>
                <w:b w:val="0"/>
                <w:sz w:val="28"/>
                <w:szCs w:val="28"/>
              </w:rPr>
            </w:pPr>
            <w:r w:rsidRPr="00D25D9B">
              <w:rPr>
                <w:b w:val="0"/>
                <w:sz w:val="28"/>
                <w:szCs w:val="28"/>
              </w:rPr>
              <w:t>(неудовлетворительное значение</w:t>
            </w:r>
          </w:p>
          <w:p w14:paraId="560F936D" w14:textId="77777777" w:rsidR="007176A7" w:rsidRPr="00D25D9B" w:rsidRDefault="007176A7" w:rsidP="00A21157">
            <w:pPr>
              <w:pStyle w:val="ConsPlusNormal"/>
              <w:jc w:val="center"/>
              <w:rPr>
                <w:b w:val="0"/>
                <w:sz w:val="28"/>
                <w:szCs w:val="28"/>
              </w:rPr>
            </w:pPr>
            <w:r w:rsidRPr="00D25D9B">
              <w:rPr>
                <w:b w:val="0"/>
                <w:sz w:val="28"/>
                <w:szCs w:val="28"/>
              </w:rPr>
              <w:t>показателя)</w:t>
            </w:r>
          </w:p>
        </w:tc>
      </w:tr>
      <w:tr w:rsidR="007176A7" w:rsidRPr="00D25D9B" w14:paraId="4AB2BD99" w14:textId="77777777" w:rsidTr="00A21157">
        <w:tc>
          <w:tcPr>
            <w:tcW w:w="2098" w:type="dxa"/>
          </w:tcPr>
          <w:p w14:paraId="0875F83C" w14:textId="77777777" w:rsidR="007176A7" w:rsidRPr="00D25D9B" w:rsidRDefault="007176A7" w:rsidP="00A21157">
            <w:pPr>
              <w:pStyle w:val="ConsPlusNormal"/>
              <w:rPr>
                <w:b w:val="0"/>
                <w:sz w:val="28"/>
                <w:szCs w:val="28"/>
              </w:rPr>
            </w:pPr>
            <w:r w:rsidRPr="00D25D9B">
              <w:rPr>
                <w:b w:val="0"/>
                <w:sz w:val="28"/>
                <w:szCs w:val="28"/>
              </w:rPr>
              <w:t>К1</w:t>
            </w:r>
          </w:p>
        </w:tc>
        <w:tc>
          <w:tcPr>
            <w:tcW w:w="2324" w:type="dxa"/>
          </w:tcPr>
          <w:p w14:paraId="30C0C4B4" w14:textId="77777777" w:rsidR="007176A7" w:rsidRPr="00D25D9B" w:rsidRDefault="007176A7" w:rsidP="00A21157">
            <w:pPr>
              <w:pStyle w:val="ConsPlusNormal"/>
              <w:jc w:val="center"/>
              <w:rPr>
                <w:b w:val="0"/>
                <w:sz w:val="28"/>
                <w:szCs w:val="28"/>
              </w:rPr>
            </w:pPr>
            <w:r w:rsidRPr="00D25D9B">
              <w:rPr>
                <w:b w:val="0"/>
                <w:sz w:val="28"/>
                <w:szCs w:val="28"/>
              </w:rPr>
              <w:t>0,2 и выше</w:t>
            </w:r>
          </w:p>
        </w:tc>
        <w:tc>
          <w:tcPr>
            <w:tcW w:w="2324" w:type="dxa"/>
          </w:tcPr>
          <w:p w14:paraId="6E46FBFD" w14:textId="77777777" w:rsidR="007176A7" w:rsidRPr="00D25D9B" w:rsidRDefault="007176A7" w:rsidP="00A21157">
            <w:pPr>
              <w:pStyle w:val="ConsPlusNormal"/>
              <w:jc w:val="center"/>
              <w:rPr>
                <w:b w:val="0"/>
                <w:sz w:val="28"/>
                <w:szCs w:val="28"/>
              </w:rPr>
            </w:pPr>
            <w:r w:rsidRPr="00D25D9B">
              <w:rPr>
                <w:b w:val="0"/>
                <w:sz w:val="28"/>
                <w:szCs w:val="28"/>
              </w:rPr>
              <w:t>0,1 - 0,2</w:t>
            </w:r>
          </w:p>
        </w:tc>
        <w:tc>
          <w:tcPr>
            <w:tcW w:w="2324" w:type="dxa"/>
          </w:tcPr>
          <w:p w14:paraId="343E0781" w14:textId="77777777" w:rsidR="007176A7" w:rsidRPr="00D25D9B" w:rsidRDefault="007176A7" w:rsidP="00A21157">
            <w:pPr>
              <w:pStyle w:val="ConsPlusNormal"/>
              <w:jc w:val="center"/>
              <w:rPr>
                <w:b w:val="0"/>
                <w:sz w:val="28"/>
                <w:szCs w:val="28"/>
              </w:rPr>
            </w:pPr>
            <w:r w:rsidRPr="00D25D9B">
              <w:rPr>
                <w:b w:val="0"/>
                <w:sz w:val="28"/>
                <w:szCs w:val="28"/>
              </w:rPr>
              <w:t>менее 0,1</w:t>
            </w:r>
          </w:p>
        </w:tc>
      </w:tr>
      <w:tr w:rsidR="007176A7" w:rsidRPr="00D25D9B" w14:paraId="664FA7C7" w14:textId="77777777" w:rsidTr="00A21157">
        <w:tc>
          <w:tcPr>
            <w:tcW w:w="2098" w:type="dxa"/>
          </w:tcPr>
          <w:p w14:paraId="46207956" w14:textId="77777777" w:rsidR="007176A7" w:rsidRPr="00D25D9B" w:rsidRDefault="007176A7" w:rsidP="00A21157">
            <w:pPr>
              <w:pStyle w:val="ConsPlusNormal"/>
              <w:rPr>
                <w:b w:val="0"/>
                <w:sz w:val="28"/>
                <w:szCs w:val="28"/>
              </w:rPr>
            </w:pPr>
            <w:r w:rsidRPr="00D25D9B">
              <w:rPr>
                <w:b w:val="0"/>
                <w:sz w:val="28"/>
                <w:szCs w:val="28"/>
              </w:rPr>
              <w:t>К2</w:t>
            </w:r>
          </w:p>
        </w:tc>
        <w:tc>
          <w:tcPr>
            <w:tcW w:w="2324" w:type="dxa"/>
          </w:tcPr>
          <w:p w14:paraId="66DBC184" w14:textId="77777777" w:rsidR="007176A7" w:rsidRPr="00D25D9B" w:rsidRDefault="007176A7" w:rsidP="00A21157">
            <w:pPr>
              <w:pStyle w:val="ConsPlusNormal"/>
              <w:jc w:val="center"/>
              <w:rPr>
                <w:b w:val="0"/>
                <w:sz w:val="28"/>
                <w:szCs w:val="28"/>
              </w:rPr>
            </w:pPr>
            <w:r w:rsidRPr="00D25D9B">
              <w:rPr>
                <w:b w:val="0"/>
                <w:sz w:val="28"/>
                <w:szCs w:val="28"/>
              </w:rPr>
              <w:t>0,8 и выше</w:t>
            </w:r>
          </w:p>
        </w:tc>
        <w:tc>
          <w:tcPr>
            <w:tcW w:w="2324" w:type="dxa"/>
          </w:tcPr>
          <w:p w14:paraId="179BC6AA" w14:textId="77777777" w:rsidR="007176A7" w:rsidRPr="00D25D9B" w:rsidRDefault="007176A7" w:rsidP="00A21157">
            <w:pPr>
              <w:pStyle w:val="ConsPlusNormal"/>
              <w:jc w:val="center"/>
              <w:rPr>
                <w:b w:val="0"/>
                <w:sz w:val="28"/>
                <w:szCs w:val="28"/>
              </w:rPr>
            </w:pPr>
            <w:r w:rsidRPr="00D25D9B">
              <w:rPr>
                <w:b w:val="0"/>
                <w:sz w:val="28"/>
                <w:szCs w:val="28"/>
              </w:rPr>
              <w:t>0,5 - 0,8</w:t>
            </w:r>
          </w:p>
        </w:tc>
        <w:tc>
          <w:tcPr>
            <w:tcW w:w="2324" w:type="dxa"/>
          </w:tcPr>
          <w:p w14:paraId="4E2115D7" w14:textId="77777777" w:rsidR="007176A7" w:rsidRPr="00D25D9B" w:rsidRDefault="007176A7" w:rsidP="00A21157">
            <w:pPr>
              <w:pStyle w:val="ConsPlusNormal"/>
              <w:jc w:val="center"/>
              <w:rPr>
                <w:b w:val="0"/>
                <w:sz w:val="28"/>
                <w:szCs w:val="28"/>
              </w:rPr>
            </w:pPr>
            <w:r w:rsidRPr="00D25D9B">
              <w:rPr>
                <w:b w:val="0"/>
                <w:sz w:val="28"/>
                <w:szCs w:val="28"/>
              </w:rPr>
              <w:t>менее 0,5</w:t>
            </w:r>
          </w:p>
        </w:tc>
      </w:tr>
      <w:tr w:rsidR="007176A7" w:rsidRPr="00D25D9B" w14:paraId="0B8565FD" w14:textId="77777777" w:rsidTr="00A21157">
        <w:tc>
          <w:tcPr>
            <w:tcW w:w="2098" w:type="dxa"/>
          </w:tcPr>
          <w:p w14:paraId="18E472DC" w14:textId="77777777" w:rsidR="007176A7" w:rsidRPr="00D25D9B" w:rsidRDefault="007176A7" w:rsidP="00A21157">
            <w:pPr>
              <w:pStyle w:val="ConsPlusNormal"/>
              <w:rPr>
                <w:b w:val="0"/>
                <w:sz w:val="28"/>
                <w:szCs w:val="28"/>
              </w:rPr>
            </w:pPr>
            <w:r w:rsidRPr="00D25D9B">
              <w:rPr>
                <w:b w:val="0"/>
                <w:sz w:val="28"/>
                <w:szCs w:val="28"/>
              </w:rPr>
              <w:t>К3</w:t>
            </w:r>
          </w:p>
        </w:tc>
        <w:tc>
          <w:tcPr>
            <w:tcW w:w="2324" w:type="dxa"/>
          </w:tcPr>
          <w:p w14:paraId="0F17152D" w14:textId="77777777" w:rsidR="007176A7" w:rsidRPr="00D25D9B" w:rsidRDefault="007176A7" w:rsidP="00A21157">
            <w:pPr>
              <w:pStyle w:val="ConsPlusNormal"/>
              <w:jc w:val="center"/>
              <w:rPr>
                <w:b w:val="0"/>
                <w:sz w:val="28"/>
                <w:szCs w:val="28"/>
              </w:rPr>
            </w:pPr>
            <w:r w:rsidRPr="00D25D9B">
              <w:rPr>
                <w:b w:val="0"/>
                <w:sz w:val="28"/>
                <w:szCs w:val="28"/>
              </w:rPr>
              <w:t>2,0 и выше</w:t>
            </w:r>
          </w:p>
        </w:tc>
        <w:tc>
          <w:tcPr>
            <w:tcW w:w="2324" w:type="dxa"/>
          </w:tcPr>
          <w:p w14:paraId="03941C1E" w14:textId="77777777" w:rsidR="007176A7" w:rsidRPr="00D25D9B" w:rsidRDefault="007176A7" w:rsidP="00A21157">
            <w:pPr>
              <w:pStyle w:val="ConsPlusNormal"/>
              <w:jc w:val="center"/>
              <w:rPr>
                <w:b w:val="0"/>
                <w:sz w:val="28"/>
                <w:szCs w:val="28"/>
              </w:rPr>
            </w:pPr>
            <w:r w:rsidRPr="00D25D9B">
              <w:rPr>
                <w:b w:val="0"/>
                <w:sz w:val="28"/>
                <w:szCs w:val="28"/>
              </w:rPr>
              <w:t>1,0 - 2,0</w:t>
            </w:r>
          </w:p>
        </w:tc>
        <w:tc>
          <w:tcPr>
            <w:tcW w:w="2324" w:type="dxa"/>
          </w:tcPr>
          <w:p w14:paraId="64076A49" w14:textId="77777777" w:rsidR="007176A7" w:rsidRPr="00D25D9B" w:rsidRDefault="007176A7" w:rsidP="00A21157">
            <w:pPr>
              <w:pStyle w:val="ConsPlusNormal"/>
              <w:jc w:val="center"/>
              <w:rPr>
                <w:b w:val="0"/>
                <w:sz w:val="28"/>
                <w:szCs w:val="28"/>
              </w:rPr>
            </w:pPr>
            <w:r w:rsidRPr="00D25D9B">
              <w:rPr>
                <w:b w:val="0"/>
                <w:sz w:val="28"/>
                <w:szCs w:val="28"/>
              </w:rPr>
              <w:t>менее 1,0</w:t>
            </w:r>
          </w:p>
        </w:tc>
      </w:tr>
      <w:tr w:rsidR="007176A7" w:rsidRPr="00D25D9B" w14:paraId="66FC982D" w14:textId="77777777" w:rsidTr="00A21157">
        <w:tc>
          <w:tcPr>
            <w:tcW w:w="2098" w:type="dxa"/>
          </w:tcPr>
          <w:p w14:paraId="17A64ADE" w14:textId="77777777" w:rsidR="007176A7" w:rsidRPr="00D25D9B" w:rsidRDefault="007176A7" w:rsidP="00A21157">
            <w:pPr>
              <w:pStyle w:val="ConsPlusNormal"/>
              <w:rPr>
                <w:b w:val="0"/>
                <w:sz w:val="28"/>
                <w:szCs w:val="28"/>
              </w:rPr>
            </w:pPr>
            <w:r w:rsidRPr="00D25D9B">
              <w:rPr>
                <w:b w:val="0"/>
                <w:sz w:val="28"/>
                <w:szCs w:val="28"/>
              </w:rPr>
              <w:t>К4</w:t>
            </w:r>
          </w:p>
        </w:tc>
        <w:tc>
          <w:tcPr>
            <w:tcW w:w="2324" w:type="dxa"/>
          </w:tcPr>
          <w:p w14:paraId="6192E3B7" w14:textId="77777777" w:rsidR="007176A7" w:rsidRPr="00D25D9B" w:rsidRDefault="007176A7" w:rsidP="00A21157">
            <w:pPr>
              <w:pStyle w:val="ConsPlusNormal"/>
              <w:rPr>
                <w:b w:val="0"/>
                <w:sz w:val="28"/>
                <w:szCs w:val="28"/>
              </w:rPr>
            </w:pPr>
          </w:p>
        </w:tc>
        <w:tc>
          <w:tcPr>
            <w:tcW w:w="2324" w:type="dxa"/>
          </w:tcPr>
          <w:p w14:paraId="5B36BEBE" w14:textId="77777777" w:rsidR="007176A7" w:rsidRPr="00D25D9B" w:rsidRDefault="007176A7" w:rsidP="00A21157">
            <w:pPr>
              <w:pStyle w:val="ConsPlusNormal"/>
              <w:rPr>
                <w:b w:val="0"/>
                <w:sz w:val="28"/>
                <w:szCs w:val="28"/>
              </w:rPr>
            </w:pPr>
          </w:p>
        </w:tc>
        <w:tc>
          <w:tcPr>
            <w:tcW w:w="2324" w:type="dxa"/>
          </w:tcPr>
          <w:p w14:paraId="5E406201" w14:textId="77777777" w:rsidR="007176A7" w:rsidRPr="00D25D9B" w:rsidRDefault="007176A7" w:rsidP="00A21157">
            <w:pPr>
              <w:pStyle w:val="ConsPlusNormal"/>
              <w:rPr>
                <w:b w:val="0"/>
                <w:sz w:val="28"/>
                <w:szCs w:val="28"/>
              </w:rPr>
            </w:pPr>
          </w:p>
        </w:tc>
      </w:tr>
      <w:tr w:rsidR="007176A7" w:rsidRPr="00D25D9B" w14:paraId="1703D8AD" w14:textId="77777777" w:rsidTr="00A21157">
        <w:tc>
          <w:tcPr>
            <w:tcW w:w="2098" w:type="dxa"/>
          </w:tcPr>
          <w:p w14:paraId="0366F20F" w14:textId="77777777" w:rsidR="007176A7" w:rsidRPr="00D25D9B" w:rsidRDefault="007176A7" w:rsidP="00A21157">
            <w:pPr>
              <w:pStyle w:val="ConsPlusNormal"/>
              <w:rPr>
                <w:b w:val="0"/>
                <w:sz w:val="28"/>
                <w:szCs w:val="28"/>
              </w:rPr>
            </w:pPr>
            <w:r w:rsidRPr="00D25D9B">
              <w:rPr>
                <w:b w:val="0"/>
                <w:sz w:val="28"/>
                <w:szCs w:val="28"/>
              </w:rPr>
              <w:t>Для неторговых организаций</w:t>
            </w:r>
          </w:p>
        </w:tc>
        <w:tc>
          <w:tcPr>
            <w:tcW w:w="2324" w:type="dxa"/>
          </w:tcPr>
          <w:p w14:paraId="1F60D8A8" w14:textId="77777777" w:rsidR="007176A7" w:rsidRPr="00D25D9B" w:rsidRDefault="007176A7" w:rsidP="00A21157">
            <w:pPr>
              <w:pStyle w:val="ConsPlusNormal"/>
              <w:jc w:val="center"/>
              <w:rPr>
                <w:b w:val="0"/>
                <w:sz w:val="28"/>
                <w:szCs w:val="28"/>
              </w:rPr>
            </w:pPr>
            <w:r w:rsidRPr="00D25D9B">
              <w:rPr>
                <w:b w:val="0"/>
                <w:sz w:val="28"/>
                <w:szCs w:val="28"/>
              </w:rPr>
              <w:t>1,0 и выше</w:t>
            </w:r>
          </w:p>
        </w:tc>
        <w:tc>
          <w:tcPr>
            <w:tcW w:w="2324" w:type="dxa"/>
          </w:tcPr>
          <w:p w14:paraId="61646924" w14:textId="77777777" w:rsidR="007176A7" w:rsidRPr="00D25D9B" w:rsidRDefault="007176A7" w:rsidP="00A21157">
            <w:pPr>
              <w:pStyle w:val="ConsPlusNormal"/>
              <w:jc w:val="center"/>
              <w:rPr>
                <w:b w:val="0"/>
                <w:sz w:val="28"/>
                <w:szCs w:val="28"/>
              </w:rPr>
            </w:pPr>
            <w:r w:rsidRPr="00D25D9B">
              <w:rPr>
                <w:b w:val="0"/>
                <w:sz w:val="28"/>
                <w:szCs w:val="28"/>
              </w:rPr>
              <w:t>0,7 - 1,0</w:t>
            </w:r>
          </w:p>
        </w:tc>
        <w:tc>
          <w:tcPr>
            <w:tcW w:w="2324" w:type="dxa"/>
          </w:tcPr>
          <w:p w14:paraId="64226830" w14:textId="77777777" w:rsidR="007176A7" w:rsidRPr="00D25D9B" w:rsidRDefault="007176A7" w:rsidP="00A21157">
            <w:pPr>
              <w:pStyle w:val="ConsPlusNormal"/>
              <w:jc w:val="center"/>
              <w:rPr>
                <w:b w:val="0"/>
                <w:sz w:val="28"/>
                <w:szCs w:val="28"/>
              </w:rPr>
            </w:pPr>
            <w:r w:rsidRPr="00D25D9B">
              <w:rPr>
                <w:b w:val="0"/>
                <w:sz w:val="28"/>
                <w:szCs w:val="28"/>
              </w:rPr>
              <w:t>менее 0,7</w:t>
            </w:r>
          </w:p>
        </w:tc>
      </w:tr>
      <w:tr w:rsidR="007176A7" w:rsidRPr="00D25D9B" w14:paraId="791382FF" w14:textId="77777777" w:rsidTr="00A21157">
        <w:tc>
          <w:tcPr>
            <w:tcW w:w="2098" w:type="dxa"/>
          </w:tcPr>
          <w:p w14:paraId="099C1328" w14:textId="77777777" w:rsidR="007176A7" w:rsidRPr="00D25D9B" w:rsidRDefault="007176A7" w:rsidP="00A21157">
            <w:pPr>
              <w:pStyle w:val="ConsPlusNormal"/>
              <w:rPr>
                <w:b w:val="0"/>
                <w:sz w:val="28"/>
                <w:szCs w:val="28"/>
              </w:rPr>
            </w:pPr>
            <w:r w:rsidRPr="00D25D9B">
              <w:rPr>
                <w:b w:val="0"/>
                <w:sz w:val="28"/>
                <w:szCs w:val="28"/>
              </w:rPr>
              <w:t>Для торговых организаций</w:t>
            </w:r>
          </w:p>
        </w:tc>
        <w:tc>
          <w:tcPr>
            <w:tcW w:w="2324" w:type="dxa"/>
          </w:tcPr>
          <w:p w14:paraId="4397A2BF" w14:textId="77777777" w:rsidR="007176A7" w:rsidRPr="00D25D9B" w:rsidRDefault="007176A7" w:rsidP="00A21157">
            <w:pPr>
              <w:pStyle w:val="ConsPlusNormal"/>
              <w:jc w:val="center"/>
              <w:rPr>
                <w:b w:val="0"/>
                <w:sz w:val="28"/>
                <w:szCs w:val="28"/>
              </w:rPr>
            </w:pPr>
            <w:r w:rsidRPr="00D25D9B">
              <w:rPr>
                <w:b w:val="0"/>
                <w:sz w:val="28"/>
                <w:szCs w:val="28"/>
              </w:rPr>
              <w:t>0,6 и выше</w:t>
            </w:r>
          </w:p>
        </w:tc>
        <w:tc>
          <w:tcPr>
            <w:tcW w:w="2324" w:type="dxa"/>
          </w:tcPr>
          <w:p w14:paraId="2B4B6296" w14:textId="77777777" w:rsidR="007176A7" w:rsidRPr="00D25D9B" w:rsidRDefault="007176A7" w:rsidP="00A21157">
            <w:pPr>
              <w:pStyle w:val="ConsPlusNormal"/>
              <w:jc w:val="center"/>
              <w:rPr>
                <w:b w:val="0"/>
                <w:sz w:val="28"/>
                <w:szCs w:val="28"/>
              </w:rPr>
            </w:pPr>
            <w:r w:rsidRPr="00D25D9B">
              <w:rPr>
                <w:b w:val="0"/>
                <w:sz w:val="28"/>
                <w:szCs w:val="28"/>
              </w:rPr>
              <w:t>0,4 - 0,6</w:t>
            </w:r>
          </w:p>
        </w:tc>
        <w:tc>
          <w:tcPr>
            <w:tcW w:w="2324" w:type="dxa"/>
          </w:tcPr>
          <w:p w14:paraId="0611EF3C" w14:textId="77777777" w:rsidR="007176A7" w:rsidRPr="00D25D9B" w:rsidRDefault="007176A7" w:rsidP="00A21157">
            <w:pPr>
              <w:pStyle w:val="ConsPlusNormal"/>
              <w:jc w:val="center"/>
              <w:rPr>
                <w:b w:val="0"/>
                <w:sz w:val="28"/>
                <w:szCs w:val="28"/>
              </w:rPr>
            </w:pPr>
            <w:r w:rsidRPr="00D25D9B">
              <w:rPr>
                <w:b w:val="0"/>
                <w:sz w:val="28"/>
                <w:szCs w:val="28"/>
              </w:rPr>
              <w:t>менее 0,4</w:t>
            </w:r>
          </w:p>
        </w:tc>
      </w:tr>
      <w:tr w:rsidR="007176A7" w:rsidRPr="00D25D9B" w14:paraId="19ED1A7F" w14:textId="77777777" w:rsidTr="00A21157">
        <w:tc>
          <w:tcPr>
            <w:tcW w:w="2098" w:type="dxa"/>
          </w:tcPr>
          <w:p w14:paraId="7C95654C" w14:textId="77777777" w:rsidR="007176A7" w:rsidRPr="00D25D9B" w:rsidRDefault="007176A7" w:rsidP="00A21157">
            <w:pPr>
              <w:pStyle w:val="ConsPlusNormal"/>
              <w:rPr>
                <w:b w:val="0"/>
                <w:sz w:val="28"/>
                <w:szCs w:val="28"/>
              </w:rPr>
            </w:pPr>
            <w:r w:rsidRPr="00D25D9B">
              <w:rPr>
                <w:b w:val="0"/>
                <w:sz w:val="28"/>
                <w:szCs w:val="28"/>
              </w:rPr>
              <w:t>К5</w:t>
            </w:r>
          </w:p>
        </w:tc>
        <w:tc>
          <w:tcPr>
            <w:tcW w:w="2324" w:type="dxa"/>
          </w:tcPr>
          <w:p w14:paraId="0A5C0DC6" w14:textId="77777777" w:rsidR="007176A7" w:rsidRPr="00D25D9B" w:rsidRDefault="007176A7" w:rsidP="00A21157">
            <w:pPr>
              <w:pStyle w:val="ConsPlusNormal"/>
              <w:jc w:val="center"/>
              <w:rPr>
                <w:b w:val="0"/>
                <w:sz w:val="28"/>
                <w:szCs w:val="28"/>
              </w:rPr>
            </w:pPr>
            <w:r w:rsidRPr="00D25D9B">
              <w:rPr>
                <w:b w:val="0"/>
                <w:sz w:val="28"/>
                <w:szCs w:val="28"/>
              </w:rPr>
              <w:t>0,15 и выше</w:t>
            </w:r>
          </w:p>
        </w:tc>
        <w:tc>
          <w:tcPr>
            <w:tcW w:w="2324" w:type="dxa"/>
          </w:tcPr>
          <w:p w14:paraId="08890D78" w14:textId="77777777" w:rsidR="007176A7" w:rsidRPr="00D25D9B" w:rsidRDefault="007176A7" w:rsidP="00A21157">
            <w:pPr>
              <w:pStyle w:val="ConsPlusNormal"/>
              <w:jc w:val="center"/>
              <w:rPr>
                <w:b w:val="0"/>
                <w:sz w:val="28"/>
                <w:szCs w:val="28"/>
              </w:rPr>
            </w:pPr>
            <w:r w:rsidRPr="00D25D9B">
              <w:rPr>
                <w:b w:val="0"/>
                <w:sz w:val="28"/>
                <w:szCs w:val="28"/>
              </w:rPr>
              <w:t>менее 0,15</w:t>
            </w:r>
          </w:p>
        </w:tc>
        <w:tc>
          <w:tcPr>
            <w:tcW w:w="2324" w:type="dxa"/>
          </w:tcPr>
          <w:p w14:paraId="0CD67257" w14:textId="77777777" w:rsidR="007176A7" w:rsidRPr="00D25D9B" w:rsidRDefault="007176A7" w:rsidP="00A21157">
            <w:pPr>
              <w:pStyle w:val="ConsPlusNormal"/>
              <w:jc w:val="center"/>
              <w:rPr>
                <w:b w:val="0"/>
                <w:sz w:val="28"/>
                <w:szCs w:val="28"/>
              </w:rPr>
            </w:pPr>
            <w:r w:rsidRPr="00D25D9B">
              <w:rPr>
                <w:b w:val="0"/>
                <w:sz w:val="28"/>
                <w:szCs w:val="28"/>
              </w:rPr>
              <w:t>менее 0</w:t>
            </w:r>
          </w:p>
        </w:tc>
      </w:tr>
    </w:tbl>
    <w:p w14:paraId="381E3807" w14:textId="77777777" w:rsidR="007176A7" w:rsidRPr="00D25D9B" w:rsidRDefault="007176A7" w:rsidP="007176A7">
      <w:pPr>
        <w:pStyle w:val="ConsPlusNormal"/>
        <w:jc w:val="both"/>
        <w:rPr>
          <w:b w:val="0"/>
          <w:sz w:val="28"/>
          <w:szCs w:val="28"/>
        </w:rPr>
      </w:pPr>
    </w:p>
    <w:p w14:paraId="7A583FBA" w14:textId="77777777" w:rsidR="007176A7" w:rsidRPr="00D25D9B" w:rsidRDefault="007176A7" w:rsidP="007176A7">
      <w:pPr>
        <w:pStyle w:val="ConsPlusNormal"/>
        <w:ind w:firstLine="540"/>
        <w:jc w:val="both"/>
        <w:rPr>
          <w:b w:val="0"/>
          <w:sz w:val="28"/>
          <w:szCs w:val="28"/>
        </w:rPr>
      </w:pPr>
      <w:r w:rsidRPr="00D25D9B">
        <w:rPr>
          <w:b w:val="0"/>
          <w:sz w:val="28"/>
          <w:szCs w:val="28"/>
        </w:rPr>
        <w:t>Для показателей оборачиваемости и рентабельности вложений в предприятие не устанавливаются оптимальные или критические значения ввиду большой зависимости этих значений от специфики принципала, его гаранта и поручителя - юридических лиц отраслевой принадлежности и других конкретных условий. Оценка результатов расчетов этих показателей основана на сравнении их значений в динамике, анализе причин изменения.</w:t>
      </w:r>
    </w:p>
    <w:p w14:paraId="2691C4F3"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lastRenderedPageBreak/>
        <w:t>На основе категорий определяется значение сводной оценки (S), которая вычисляется по формуле:</w:t>
      </w:r>
    </w:p>
    <w:p w14:paraId="413D53DA" w14:textId="77777777" w:rsidR="007176A7" w:rsidRPr="00D25D9B" w:rsidRDefault="007176A7" w:rsidP="007176A7">
      <w:pPr>
        <w:pStyle w:val="ConsPlusNormal"/>
        <w:jc w:val="both"/>
        <w:rPr>
          <w:b w:val="0"/>
          <w:sz w:val="28"/>
          <w:szCs w:val="28"/>
        </w:rPr>
      </w:pPr>
    </w:p>
    <w:p w14:paraId="68C6A729" w14:textId="77777777" w:rsidR="007176A7" w:rsidRPr="00D25D9B" w:rsidRDefault="007176A7" w:rsidP="007176A7">
      <w:pPr>
        <w:pStyle w:val="ConsPlusNormal"/>
        <w:ind w:firstLine="540"/>
        <w:jc w:val="both"/>
        <w:rPr>
          <w:b w:val="0"/>
          <w:sz w:val="28"/>
          <w:szCs w:val="28"/>
        </w:rPr>
      </w:pPr>
      <w:r w:rsidRPr="00D25D9B">
        <w:rPr>
          <w:b w:val="0"/>
          <w:sz w:val="28"/>
          <w:szCs w:val="28"/>
        </w:rPr>
        <w:t>S = ВесК1 * КатегорияК1 + ВесК2 * КатегорияК2 + ВесК3 * КатегорияК3 + ВесК4 * КатегорияК4 + ВесК5 * КатегорияК5, где:</w:t>
      </w:r>
    </w:p>
    <w:p w14:paraId="2807CF59" w14:textId="77777777" w:rsidR="007176A7" w:rsidRPr="00D25D9B" w:rsidRDefault="007176A7" w:rsidP="007176A7">
      <w:pPr>
        <w:pStyle w:val="ConsPlusNormal"/>
        <w:jc w:val="both"/>
        <w:rPr>
          <w:b w:val="0"/>
          <w:sz w:val="28"/>
          <w:szCs w:val="28"/>
        </w:rPr>
      </w:pPr>
    </w:p>
    <w:p w14:paraId="4EAA620C" w14:textId="77777777" w:rsidR="007176A7" w:rsidRPr="00D25D9B" w:rsidRDefault="007176A7" w:rsidP="007176A7">
      <w:pPr>
        <w:pStyle w:val="ConsPlusNormal"/>
        <w:ind w:firstLine="540"/>
        <w:jc w:val="both"/>
        <w:rPr>
          <w:b w:val="0"/>
          <w:sz w:val="28"/>
          <w:szCs w:val="28"/>
        </w:rPr>
      </w:pPr>
      <w:r w:rsidRPr="00D25D9B">
        <w:rPr>
          <w:b w:val="0"/>
          <w:sz w:val="28"/>
          <w:szCs w:val="28"/>
        </w:rPr>
        <w:t>Вес - вес показателя в сводной оценке;</w:t>
      </w:r>
    </w:p>
    <w:p w14:paraId="79804298"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Категория - категория, к которой относится значение показателя.</w:t>
      </w:r>
    </w:p>
    <w:p w14:paraId="4887B210"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Категория = 1, 2 или 3.</w:t>
      </w:r>
    </w:p>
    <w:p w14:paraId="18C6D892"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Таблица весов для каждого из показателей:</w:t>
      </w:r>
    </w:p>
    <w:p w14:paraId="1F6F1AD4" w14:textId="77777777" w:rsidR="007176A7" w:rsidRPr="00D25D9B" w:rsidRDefault="007176A7" w:rsidP="007176A7">
      <w:pPr>
        <w:pStyle w:val="ConsPlusNormal"/>
        <w:jc w:val="both"/>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1"/>
        <w:gridCol w:w="4592"/>
      </w:tblGrid>
      <w:tr w:rsidR="007176A7" w:rsidRPr="00D25D9B" w14:paraId="2BDB70E9" w14:textId="77777777" w:rsidTr="00A21157">
        <w:tc>
          <w:tcPr>
            <w:tcW w:w="4441" w:type="dxa"/>
          </w:tcPr>
          <w:p w14:paraId="0464FCED" w14:textId="77777777" w:rsidR="007176A7" w:rsidRPr="00D25D9B" w:rsidRDefault="007176A7" w:rsidP="00A21157">
            <w:pPr>
              <w:pStyle w:val="ConsPlusNormal"/>
              <w:jc w:val="center"/>
              <w:rPr>
                <w:b w:val="0"/>
                <w:sz w:val="28"/>
                <w:szCs w:val="28"/>
              </w:rPr>
            </w:pPr>
            <w:r w:rsidRPr="00D25D9B">
              <w:rPr>
                <w:b w:val="0"/>
                <w:sz w:val="28"/>
                <w:szCs w:val="28"/>
              </w:rPr>
              <w:t>Показатель</w:t>
            </w:r>
          </w:p>
        </w:tc>
        <w:tc>
          <w:tcPr>
            <w:tcW w:w="4592" w:type="dxa"/>
          </w:tcPr>
          <w:p w14:paraId="3147D5A2" w14:textId="77777777" w:rsidR="007176A7" w:rsidRPr="00D25D9B" w:rsidRDefault="007176A7" w:rsidP="00A21157">
            <w:pPr>
              <w:pStyle w:val="ConsPlusNormal"/>
              <w:jc w:val="center"/>
              <w:rPr>
                <w:b w:val="0"/>
                <w:sz w:val="28"/>
                <w:szCs w:val="28"/>
              </w:rPr>
            </w:pPr>
            <w:r w:rsidRPr="00D25D9B">
              <w:rPr>
                <w:b w:val="0"/>
                <w:sz w:val="28"/>
                <w:szCs w:val="28"/>
              </w:rPr>
              <w:t>Вес показателя</w:t>
            </w:r>
          </w:p>
        </w:tc>
      </w:tr>
      <w:tr w:rsidR="007176A7" w:rsidRPr="00D25D9B" w14:paraId="7CE5DEA2" w14:textId="77777777" w:rsidTr="00A21157">
        <w:tc>
          <w:tcPr>
            <w:tcW w:w="4441" w:type="dxa"/>
          </w:tcPr>
          <w:p w14:paraId="1C8751F2" w14:textId="77777777" w:rsidR="007176A7" w:rsidRPr="00D25D9B" w:rsidRDefault="007176A7" w:rsidP="00A21157">
            <w:pPr>
              <w:pStyle w:val="ConsPlusNormal"/>
              <w:jc w:val="center"/>
              <w:rPr>
                <w:b w:val="0"/>
                <w:sz w:val="28"/>
                <w:szCs w:val="28"/>
              </w:rPr>
            </w:pPr>
            <w:r w:rsidRPr="00D25D9B">
              <w:rPr>
                <w:b w:val="0"/>
                <w:sz w:val="28"/>
                <w:szCs w:val="28"/>
              </w:rPr>
              <w:t>К1</w:t>
            </w:r>
          </w:p>
        </w:tc>
        <w:tc>
          <w:tcPr>
            <w:tcW w:w="4592" w:type="dxa"/>
          </w:tcPr>
          <w:p w14:paraId="0E5F6657" w14:textId="77777777" w:rsidR="007176A7" w:rsidRPr="00D25D9B" w:rsidRDefault="007176A7" w:rsidP="00A21157">
            <w:pPr>
              <w:pStyle w:val="ConsPlusNormal"/>
              <w:jc w:val="center"/>
              <w:rPr>
                <w:b w:val="0"/>
                <w:sz w:val="28"/>
                <w:szCs w:val="28"/>
              </w:rPr>
            </w:pPr>
            <w:r w:rsidRPr="00D25D9B">
              <w:rPr>
                <w:b w:val="0"/>
                <w:sz w:val="28"/>
                <w:szCs w:val="28"/>
              </w:rPr>
              <w:t>0,11</w:t>
            </w:r>
          </w:p>
        </w:tc>
      </w:tr>
      <w:tr w:rsidR="007176A7" w:rsidRPr="00D25D9B" w14:paraId="08723FCF" w14:textId="77777777" w:rsidTr="00A21157">
        <w:tc>
          <w:tcPr>
            <w:tcW w:w="4441" w:type="dxa"/>
          </w:tcPr>
          <w:p w14:paraId="199AF48D" w14:textId="77777777" w:rsidR="007176A7" w:rsidRPr="00D25D9B" w:rsidRDefault="007176A7" w:rsidP="00A21157">
            <w:pPr>
              <w:pStyle w:val="ConsPlusNormal"/>
              <w:jc w:val="center"/>
              <w:rPr>
                <w:b w:val="0"/>
                <w:sz w:val="28"/>
                <w:szCs w:val="28"/>
              </w:rPr>
            </w:pPr>
            <w:r w:rsidRPr="00D25D9B">
              <w:rPr>
                <w:b w:val="0"/>
                <w:sz w:val="28"/>
                <w:szCs w:val="28"/>
              </w:rPr>
              <w:t>К2</w:t>
            </w:r>
          </w:p>
        </w:tc>
        <w:tc>
          <w:tcPr>
            <w:tcW w:w="4592" w:type="dxa"/>
          </w:tcPr>
          <w:p w14:paraId="68A476E6" w14:textId="77777777" w:rsidR="007176A7" w:rsidRPr="00D25D9B" w:rsidRDefault="007176A7" w:rsidP="00A21157">
            <w:pPr>
              <w:pStyle w:val="ConsPlusNormal"/>
              <w:jc w:val="center"/>
              <w:rPr>
                <w:b w:val="0"/>
                <w:sz w:val="28"/>
                <w:szCs w:val="28"/>
              </w:rPr>
            </w:pPr>
            <w:r w:rsidRPr="00D25D9B">
              <w:rPr>
                <w:b w:val="0"/>
                <w:sz w:val="28"/>
                <w:szCs w:val="28"/>
              </w:rPr>
              <w:t>0,05</w:t>
            </w:r>
          </w:p>
        </w:tc>
      </w:tr>
      <w:tr w:rsidR="007176A7" w:rsidRPr="00D25D9B" w14:paraId="53F6ACFA" w14:textId="77777777" w:rsidTr="00A21157">
        <w:tc>
          <w:tcPr>
            <w:tcW w:w="4441" w:type="dxa"/>
          </w:tcPr>
          <w:p w14:paraId="22068B0B" w14:textId="77777777" w:rsidR="007176A7" w:rsidRPr="00D25D9B" w:rsidRDefault="007176A7" w:rsidP="00A21157">
            <w:pPr>
              <w:pStyle w:val="ConsPlusNormal"/>
              <w:jc w:val="center"/>
              <w:rPr>
                <w:b w:val="0"/>
                <w:sz w:val="28"/>
                <w:szCs w:val="28"/>
              </w:rPr>
            </w:pPr>
            <w:r w:rsidRPr="00D25D9B">
              <w:rPr>
                <w:b w:val="0"/>
                <w:sz w:val="28"/>
                <w:szCs w:val="28"/>
              </w:rPr>
              <w:t>К3</w:t>
            </w:r>
          </w:p>
        </w:tc>
        <w:tc>
          <w:tcPr>
            <w:tcW w:w="4592" w:type="dxa"/>
          </w:tcPr>
          <w:p w14:paraId="7010EA3A" w14:textId="77777777" w:rsidR="007176A7" w:rsidRPr="00D25D9B" w:rsidRDefault="007176A7" w:rsidP="00A21157">
            <w:pPr>
              <w:pStyle w:val="ConsPlusNormal"/>
              <w:jc w:val="center"/>
              <w:rPr>
                <w:b w:val="0"/>
                <w:sz w:val="28"/>
                <w:szCs w:val="28"/>
              </w:rPr>
            </w:pPr>
            <w:r w:rsidRPr="00D25D9B">
              <w:rPr>
                <w:b w:val="0"/>
                <w:sz w:val="28"/>
                <w:szCs w:val="28"/>
              </w:rPr>
              <w:t>0,42</w:t>
            </w:r>
          </w:p>
        </w:tc>
      </w:tr>
      <w:tr w:rsidR="007176A7" w:rsidRPr="00D25D9B" w14:paraId="19FB84D4" w14:textId="77777777" w:rsidTr="00A21157">
        <w:tc>
          <w:tcPr>
            <w:tcW w:w="4441" w:type="dxa"/>
          </w:tcPr>
          <w:p w14:paraId="3956E10A" w14:textId="77777777" w:rsidR="007176A7" w:rsidRPr="00D25D9B" w:rsidRDefault="007176A7" w:rsidP="00A21157">
            <w:pPr>
              <w:pStyle w:val="ConsPlusNormal"/>
              <w:jc w:val="center"/>
              <w:rPr>
                <w:b w:val="0"/>
                <w:sz w:val="28"/>
                <w:szCs w:val="28"/>
              </w:rPr>
            </w:pPr>
            <w:r w:rsidRPr="00D25D9B">
              <w:rPr>
                <w:b w:val="0"/>
                <w:sz w:val="28"/>
                <w:szCs w:val="28"/>
              </w:rPr>
              <w:t>К4</w:t>
            </w:r>
          </w:p>
        </w:tc>
        <w:tc>
          <w:tcPr>
            <w:tcW w:w="4592" w:type="dxa"/>
          </w:tcPr>
          <w:p w14:paraId="55041DE4" w14:textId="77777777" w:rsidR="007176A7" w:rsidRPr="00D25D9B" w:rsidRDefault="007176A7" w:rsidP="00A21157">
            <w:pPr>
              <w:pStyle w:val="ConsPlusNormal"/>
              <w:jc w:val="center"/>
              <w:rPr>
                <w:b w:val="0"/>
                <w:sz w:val="28"/>
                <w:szCs w:val="28"/>
              </w:rPr>
            </w:pPr>
            <w:r w:rsidRPr="00D25D9B">
              <w:rPr>
                <w:b w:val="0"/>
                <w:sz w:val="28"/>
                <w:szCs w:val="28"/>
              </w:rPr>
              <w:t>0,21</w:t>
            </w:r>
          </w:p>
        </w:tc>
      </w:tr>
      <w:tr w:rsidR="007176A7" w:rsidRPr="00D25D9B" w14:paraId="2188A004" w14:textId="77777777" w:rsidTr="00A21157">
        <w:tc>
          <w:tcPr>
            <w:tcW w:w="4441" w:type="dxa"/>
          </w:tcPr>
          <w:p w14:paraId="61237A0D" w14:textId="77777777" w:rsidR="007176A7" w:rsidRPr="00D25D9B" w:rsidRDefault="007176A7" w:rsidP="00A21157">
            <w:pPr>
              <w:pStyle w:val="ConsPlusNormal"/>
              <w:jc w:val="center"/>
              <w:rPr>
                <w:b w:val="0"/>
                <w:sz w:val="28"/>
                <w:szCs w:val="28"/>
              </w:rPr>
            </w:pPr>
            <w:r w:rsidRPr="00D25D9B">
              <w:rPr>
                <w:b w:val="0"/>
                <w:sz w:val="28"/>
                <w:szCs w:val="28"/>
              </w:rPr>
              <w:t>К5</w:t>
            </w:r>
          </w:p>
        </w:tc>
        <w:tc>
          <w:tcPr>
            <w:tcW w:w="4592" w:type="dxa"/>
          </w:tcPr>
          <w:p w14:paraId="290E380A" w14:textId="77777777" w:rsidR="007176A7" w:rsidRPr="00D25D9B" w:rsidRDefault="007176A7" w:rsidP="00A21157">
            <w:pPr>
              <w:pStyle w:val="ConsPlusNormal"/>
              <w:jc w:val="center"/>
              <w:rPr>
                <w:b w:val="0"/>
                <w:sz w:val="28"/>
                <w:szCs w:val="28"/>
              </w:rPr>
            </w:pPr>
            <w:r w:rsidRPr="00D25D9B">
              <w:rPr>
                <w:b w:val="0"/>
                <w:sz w:val="28"/>
                <w:szCs w:val="28"/>
              </w:rPr>
              <w:t>0,21</w:t>
            </w:r>
          </w:p>
        </w:tc>
      </w:tr>
      <w:tr w:rsidR="009D251B" w:rsidRPr="00D25D9B" w14:paraId="3AC53BB8" w14:textId="77777777" w:rsidTr="00A21157">
        <w:tc>
          <w:tcPr>
            <w:tcW w:w="4441" w:type="dxa"/>
          </w:tcPr>
          <w:p w14:paraId="116F7EC4" w14:textId="77777777" w:rsidR="009D251B" w:rsidRPr="00D25D9B" w:rsidRDefault="009D251B" w:rsidP="00A21157">
            <w:pPr>
              <w:pStyle w:val="ConsPlusNormal"/>
              <w:jc w:val="center"/>
              <w:rPr>
                <w:b w:val="0"/>
                <w:sz w:val="28"/>
                <w:szCs w:val="28"/>
              </w:rPr>
            </w:pPr>
            <w:r w:rsidRPr="00D25D9B">
              <w:rPr>
                <w:b w:val="0"/>
                <w:sz w:val="28"/>
                <w:szCs w:val="28"/>
              </w:rPr>
              <w:t>Итого</w:t>
            </w:r>
          </w:p>
        </w:tc>
        <w:tc>
          <w:tcPr>
            <w:tcW w:w="4592" w:type="dxa"/>
          </w:tcPr>
          <w:p w14:paraId="7D5ED95A" w14:textId="77777777" w:rsidR="009D251B" w:rsidRPr="00D25D9B" w:rsidRDefault="009D251B" w:rsidP="00A21157">
            <w:pPr>
              <w:pStyle w:val="ConsPlusNormal"/>
              <w:jc w:val="center"/>
              <w:rPr>
                <w:b w:val="0"/>
                <w:sz w:val="28"/>
                <w:szCs w:val="28"/>
              </w:rPr>
            </w:pPr>
            <w:r w:rsidRPr="00D25D9B">
              <w:rPr>
                <w:b w:val="0"/>
                <w:sz w:val="28"/>
                <w:szCs w:val="28"/>
              </w:rPr>
              <w:t>1</w:t>
            </w:r>
          </w:p>
        </w:tc>
      </w:tr>
    </w:tbl>
    <w:p w14:paraId="3B90DC95" w14:textId="77777777" w:rsidR="007176A7" w:rsidRPr="00D25D9B" w:rsidRDefault="007176A7" w:rsidP="007176A7">
      <w:pPr>
        <w:pStyle w:val="ConsPlusNormal"/>
        <w:jc w:val="both"/>
        <w:rPr>
          <w:b w:val="0"/>
          <w:sz w:val="28"/>
          <w:szCs w:val="28"/>
        </w:rPr>
      </w:pPr>
    </w:p>
    <w:p w14:paraId="3F6B18B2" w14:textId="77777777" w:rsidR="007176A7" w:rsidRPr="00D25D9B" w:rsidRDefault="007176A7" w:rsidP="007176A7">
      <w:pPr>
        <w:pStyle w:val="ConsPlusNormal"/>
        <w:ind w:firstLine="540"/>
        <w:jc w:val="both"/>
        <w:rPr>
          <w:b w:val="0"/>
          <w:sz w:val="28"/>
          <w:szCs w:val="28"/>
        </w:rPr>
      </w:pPr>
      <w:r w:rsidRPr="00D25D9B">
        <w:rPr>
          <w:b w:val="0"/>
          <w:sz w:val="28"/>
          <w:szCs w:val="28"/>
        </w:rPr>
        <w:t>На основе значения сводной оценки принципал, его поручитель (гарант) - юридические лица относятся к одному из трех классов финансового состояния:</w:t>
      </w:r>
    </w:p>
    <w:p w14:paraId="0A9F32F8" w14:textId="77777777" w:rsidR="0065736E" w:rsidRPr="00D25D9B" w:rsidRDefault="000B3D6F" w:rsidP="0065736E">
      <w:pPr>
        <w:pStyle w:val="ConsPlusNormal"/>
        <w:spacing w:before="220"/>
        <w:ind w:firstLine="567"/>
        <w:jc w:val="both"/>
        <w:rPr>
          <w:b w:val="0"/>
          <w:sz w:val="28"/>
          <w:szCs w:val="28"/>
        </w:rPr>
      </w:pPr>
      <w:r w:rsidRPr="00D25D9B">
        <w:rPr>
          <w:b w:val="0"/>
          <w:sz w:val="28"/>
          <w:szCs w:val="28"/>
        </w:rPr>
        <w:t>S &lt;= 1,05 - первый класс финансовой устойчивости - финансовое состояние является устойчивым, платежеспособность претендента, принципала не вызывает сомнений. Данному классу присваивается высокая степень удовлетворительности финансового состояния</w:t>
      </w:r>
      <w:r w:rsidR="0065736E" w:rsidRPr="00D25D9B">
        <w:rPr>
          <w:b w:val="0"/>
          <w:sz w:val="28"/>
          <w:szCs w:val="28"/>
        </w:rPr>
        <w:t>. Финансовое состояние претендента, принципала признается хорошим.</w:t>
      </w:r>
    </w:p>
    <w:p w14:paraId="18730074" w14:textId="77777777" w:rsidR="000B3D6F" w:rsidRPr="00D25D9B" w:rsidRDefault="000B3D6F" w:rsidP="000B3D6F">
      <w:pPr>
        <w:pStyle w:val="ConsPlusNormal"/>
        <w:spacing w:before="220"/>
        <w:ind w:firstLine="540"/>
        <w:jc w:val="both"/>
        <w:rPr>
          <w:b w:val="0"/>
          <w:sz w:val="28"/>
          <w:szCs w:val="28"/>
        </w:rPr>
      </w:pPr>
      <w:r w:rsidRPr="00D25D9B">
        <w:rPr>
          <w:b w:val="0"/>
          <w:sz w:val="28"/>
          <w:szCs w:val="28"/>
        </w:rPr>
        <w:t xml:space="preserve">1,05 </w:t>
      </w:r>
      <w:proofErr w:type="gramStart"/>
      <w:r w:rsidRPr="00D25D9B">
        <w:rPr>
          <w:b w:val="0"/>
          <w:sz w:val="28"/>
          <w:szCs w:val="28"/>
        </w:rPr>
        <w:t>&lt; S</w:t>
      </w:r>
      <w:proofErr w:type="gramEnd"/>
      <w:r w:rsidRPr="00D25D9B">
        <w:rPr>
          <w:b w:val="0"/>
          <w:sz w:val="28"/>
          <w:szCs w:val="28"/>
        </w:rPr>
        <w:t xml:space="preserve"> &lt;= 2,4 - второй класс финансовой устойчивости - финансовое состояние является удовлетворительным, платежеспособность и финансовая устойчивость претендента, принципала находятся в целом на приемлемом уровне, претендент, принципал имеет удовлетворительный уровень доходности, хотя значения отдельных коэффициентов находятся ниже рекомендуемых значений, рассмотрение вопроса о предоставлении муниципальной гарантии требует взвешенного подхода. Данному классу присваивается средняя степень удовлетворительности финансового состояния.</w:t>
      </w:r>
      <w:r w:rsidR="005D22D9" w:rsidRPr="00D25D9B">
        <w:rPr>
          <w:b w:val="0"/>
          <w:sz w:val="28"/>
          <w:szCs w:val="28"/>
        </w:rPr>
        <w:t xml:space="preserve"> Финансовое состояние претендента, принципала признается удовлетворительным.</w:t>
      </w:r>
    </w:p>
    <w:p w14:paraId="0EE52A00" w14:textId="77777777" w:rsidR="000B3D6F" w:rsidRPr="00D25D9B" w:rsidRDefault="000B3D6F" w:rsidP="000B3D6F">
      <w:pPr>
        <w:pStyle w:val="ConsPlusNormal"/>
        <w:spacing w:before="220"/>
        <w:ind w:firstLine="540"/>
        <w:jc w:val="both"/>
        <w:rPr>
          <w:b w:val="0"/>
          <w:sz w:val="28"/>
          <w:szCs w:val="28"/>
        </w:rPr>
      </w:pPr>
      <w:proofErr w:type="gramStart"/>
      <w:r w:rsidRPr="00D25D9B">
        <w:rPr>
          <w:b w:val="0"/>
          <w:sz w:val="28"/>
          <w:szCs w:val="28"/>
        </w:rPr>
        <w:lastRenderedPageBreak/>
        <w:t>S &gt;</w:t>
      </w:r>
      <w:proofErr w:type="gramEnd"/>
      <w:r w:rsidRPr="00D25D9B">
        <w:rPr>
          <w:b w:val="0"/>
          <w:sz w:val="28"/>
          <w:szCs w:val="28"/>
        </w:rPr>
        <w:t xml:space="preserve"> 2,4 - третий класс финансовой устойчивости - финансовое состояние является неудовлетворительным, низкая платежеспособность, претендент, принципал финансово неустойчив. Данному классу присваивается низкая степень удовлетворительности финансового состояния.</w:t>
      </w:r>
      <w:r w:rsidR="005D22D9" w:rsidRPr="00D25D9B">
        <w:rPr>
          <w:b w:val="0"/>
          <w:sz w:val="28"/>
          <w:szCs w:val="28"/>
        </w:rPr>
        <w:t xml:space="preserve"> Финансовое состояние претендента, принципала признается неудовлетворительным.</w:t>
      </w:r>
    </w:p>
    <w:p w14:paraId="0A5AAE31" w14:textId="5F6C413C" w:rsidR="007176A7" w:rsidRPr="00D25D9B" w:rsidRDefault="00E6141D" w:rsidP="009D251B">
      <w:pPr>
        <w:pStyle w:val="ConsPlusNormal"/>
        <w:spacing w:before="240"/>
        <w:ind w:firstLine="540"/>
        <w:jc w:val="both"/>
        <w:rPr>
          <w:b w:val="0"/>
          <w:sz w:val="28"/>
          <w:szCs w:val="28"/>
        </w:rPr>
      </w:pPr>
      <w:bookmarkStart w:id="4" w:name="P258"/>
      <w:bookmarkEnd w:id="4"/>
      <w:r w:rsidRPr="00D25D9B">
        <w:rPr>
          <w:b w:val="0"/>
          <w:sz w:val="28"/>
          <w:szCs w:val="28"/>
        </w:rPr>
        <w:t>2.6</w:t>
      </w:r>
      <w:r w:rsidR="007176A7" w:rsidRPr="00D25D9B">
        <w:rPr>
          <w:b w:val="0"/>
          <w:sz w:val="28"/>
          <w:szCs w:val="28"/>
        </w:rPr>
        <w:t>. На основании проведенного анализа финансового состояния принципала, его поручител</w:t>
      </w:r>
      <w:r w:rsidR="00495510" w:rsidRPr="00D25D9B">
        <w:rPr>
          <w:b w:val="0"/>
          <w:sz w:val="28"/>
          <w:szCs w:val="28"/>
        </w:rPr>
        <w:t xml:space="preserve">ей (гарантов) Комитет финансов </w:t>
      </w:r>
      <w:r w:rsidR="007176A7" w:rsidRPr="00D25D9B">
        <w:rPr>
          <w:b w:val="0"/>
          <w:sz w:val="28"/>
          <w:szCs w:val="28"/>
        </w:rPr>
        <w:t>готовит заключение о финансовом состоянии.</w:t>
      </w:r>
    </w:p>
    <w:p w14:paraId="53D94ED6" w14:textId="62C4B96C" w:rsidR="007176A7" w:rsidRPr="00D25D9B" w:rsidRDefault="007176A7" w:rsidP="007176A7">
      <w:pPr>
        <w:pStyle w:val="ConsPlusNormal"/>
        <w:spacing w:before="220"/>
        <w:ind w:firstLine="540"/>
        <w:jc w:val="both"/>
        <w:rPr>
          <w:b w:val="0"/>
          <w:sz w:val="28"/>
          <w:szCs w:val="28"/>
        </w:rPr>
      </w:pPr>
      <w:r w:rsidRPr="00D25D9B">
        <w:rPr>
          <w:b w:val="0"/>
          <w:sz w:val="28"/>
          <w:szCs w:val="28"/>
        </w:rPr>
        <w:t>Положительное заключение о финансовом состоянии принципала, а также его гаранта и</w:t>
      </w:r>
      <w:r w:rsidR="005D22D9" w:rsidRPr="00D25D9B">
        <w:rPr>
          <w:b w:val="0"/>
          <w:sz w:val="28"/>
          <w:szCs w:val="28"/>
        </w:rPr>
        <w:t xml:space="preserve"> поручителя может быть вынесено </w:t>
      </w:r>
      <w:r w:rsidRPr="00D25D9B">
        <w:rPr>
          <w:b w:val="0"/>
          <w:sz w:val="28"/>
          <w:szCs w:val="28"/>
        </w:rPr>
        <w:t xml:space="preserve">в отношении юридического лица - если финансовое состояние на основании сводной оценки, определенной в соответствии с </w:t>
      </w:r>
      <w:hyperlink w:anchor="P153" w:history="1">
        <w:r w:rsidRPr="00D25D9B">
          <w:rPr>
            <w:b w:val="0"/>
            <w:color w:val="0000FF"/>
            <w:sz w:val="28"/>
            <w:szCs w:val="28"/>
          </w:rPr>
          <w:t xml:space="preserve">пунктом </w:t>
        </w:r>
        <w:r w:rsidR="00E6141D" w:rsidRPr="00D25D9B">
          <w:rPr>
            <w:b w:val="0"/>
            <w:color w:val="0000FF"/>
            <w:sz w:val="28"/>
            <w:szCs w:val="28"/>
          </w:rPr>
          <w:t>2.5</w:t>
        </w:r>
      </w:hyperlink>
      <w:r w:rsidRPr="00D25D9B">
        <w:rPr>
          <w:b w:val="0"/>
          <w:sz w:val="28"/>
          <w:szCs w:val="28"/>
        </w:rPr>
        <w:t xml:space="preserve"> настоящего Порядка, является</w:t>
      </w:r>
      <w:r w:rsidR="005D22D9" w:rsidRPr="00D25D9B">
        <w:rPr>
          <w:b w:val="0"/>
          <w:sz w:val="28"/>
          <w:szCs w:val="28"/>
        </w:rPr>
        <w:t xml:space="preserve"> хорошим или удовлетворительным.</w:t>
      </w:r>
    </w:p>
    <w:p w14:paraId="52B25B0E" w14:textId="2B374364" w:rsidR="007176A7" w:rsidRPr="00D25D9B" w:rsidRDefault="007176A7" w:rsidP="007176A7">
      <w:pPr>
        <w:pStyle w:val="ConsPlusNormal"/>
        <w:spacing w:before="220"/>
        <w:ind w:firstLine="540"/>
        <w:jc w:val="both"/>
        <w:rPr>
          <w:b w:val="0"/>
          <w:sz w:val="28"/>
          <w:szCs w:val="28"/>
        </w:rPr>
      </w:pPr>
      <w:r w:rsidRPr="00D25D9B">
        <w:rPr>
          <w:b w:val="0"/>
          <w:sz w:val="28"/>
          <w:szCs w:val="28"/>
        </w:rPr>
        <w:t>Отрицательное заключение о финансовом состоянии принципала, а также его гаранта и</w:t>
      </w:r>
      <w:r w:rsidR="005D22D9" w:rsidRPr="00D25D9B">
        <w:rPr>
          <w:b w:val="0"/>
          <w:sz w:val="28"/>
          <w:szCs w:val="28"/>
        </w:rPr>
        <w:t xml:space="preserve"> поручителя может быть вынесено </w:t>
      </w:r>
      <w:r w:rsidRPr="00D25D9B">
        <w:rPr>
          <w:b w:val="0"/>
          <w:sz w:val="28"/>
          <w:szCs w:val="28"/>
        </w:rPr>
        <w:t xml:space="preserve">в отношении юридического лица - если финансовое состояние на основании сводной оценки, определенной в соответствии с </w:t>
      </w:r>
      <w:hyperlink w:anchor="P153" w:history="1">
        <w:r w:rsidRPr="00D25D9B">
          <w:rPr>
            <w:b w:val="0"/>
            <w:color w:val="0000FF"/>
            <w:sz w:val="28"/>
            <w:szCs w:val="28"/>
          </w:rPr>
          <w:t xml:space="preserve">пунктом </w:t>
        </w:r>
        <w:r w:rsidR="00E6141D" w:rsidRPr="00D25D9B">
          <w:rPr>
            <w:b w:val="0"/>
            <w:color w:val="0000FF"/>
            <w:sz w:val="28"/>
            <w:szCs w:val="28"/>
          </w:rPr>
          <w:t>2.5</w:t>
        </w:r>
      </w:hyperlink>
      <w:r w:rsidRPr="00D25D9B">
        <w:rPr>
          <w:b w:val="0"/>
          <w:sz w:val="28"/>
          <w:szCs w:val="28"/>
        </w:rPr>
        <w:t xml:space="preserve"> настоящего Порядка</w:t>
      </w:r>
      <w:r w:rsidR="005D22D9" w:rsidRPr="00D25D9B">
        <w:rPr>
          <w:b w:val="0"/>
          <w:sz w:val="28"/>
          <w:szCs w:val="28"/>
        </w:rPr>
        <w:t>, является неудовлетворительным.</w:t>
      </w:r>
    </w:p>
    <w:p w14:paraId="1F5C16D5" w14:textId="77777777" w:rsidR="007176A7" w:rsidRPr="00D25D9B" w:rsidRDefault="007176A7" w:rsidP="007176A7">
      <w:pPr>
        <w:pStyle w:val="ConsPlusNormal"/>
        <w:jc w:val="both"/>
        <w:rPr>
          <w:b w:val="0"/>
          <w:sz w:val="28"/>
          <w:szCs w:val="28"/>
        </w:rPr>
      </w:pPr>
    </w:p>
    <w:p w14:paraId="40B015E5" w14:textId="55C6E46A" w:rsidR="00C81818" w:rsidRPr="00D25D9B" w:rsidRDefault="00E6141D" w:rsidP="00CA28C1">
      <w:pPr>
        <w:pStyle w:val="ConsPlusTitle"/>
        <w:ind w:firstLine="426"/>
        <w:jc w:val="center"/>
        <w:rPr>
          <w:b w:val="0"/>
          <w:sz w:val="28"/>
          <w:szCs w:val="28"/>
        </w:rPr>
      </w:pPr>
      <w:bookmarkStart w:id="5" w:name="P313"/>
      <w:bookmarkEnd w:id="5"/>
      <w:r w:rsidRPr="00D25D9B">
        <w:rPr>
          <w:b w:val="0"/>
          <w:sz w:val="28"/>
          <w:szCs w:val="28"/>
        </w:rPr>
        <w:t xml:space="preserve">3. </w:t>
      </w:r>
      <w:r w:rsidR="00C81818" w:rsidRPr="00D25D9B">
        <w:rPr>
          <w:b w:val="0"/>
          <w:sz w:val="28"/>
          <w:szCs w:val="28"/>
        </w:rPr>
        <w:t>Принципалами и (или) бенефициарами, после предоставления муниципальной гарантии должны пр</w:t>
      </w:r>
      <w:r w:rsidR="00D25D9B">
        <w:rPr>
          <w:b w:val="0"/>
          <w:sz w:val="28"/>
          <w:szCs w:val="28"/>
        </w:rPr>
        <w:t>едоставлять следующие документы:</w:t>
      </w:r>
    </w:p>
    <w:p w14:paraId="2583EA13" w14:textId="6F9EA79B" w:rsidR="007176A7" w:rsidRPr="00D25D9B" w:rsidRDefault="00C81818" w:rsidP="007176A7">
      <w:pPr>
        <w:pStyle w:val="ConsPlusNormal"/>
        <w:spacing w:before="220"/>
        <w:ind w:firstLine="540"/>
        <w:jc w:val="both"/>
        <w:rPr>
          <w:b w:val="0"/>
          <w:sz w:val="28"/>
          <w:szCs w:val="28"/>
        </w:rPr>
      </w:pPr>
      <w:r w:rsidRPr="00D25D9B">
        <w:rPr>
          <w:b w:val="0"/>
          <w:sz w:val="28"/>
          <w:szCs w:val="28"/>
        </w:rPr>
        <w:t>3</w:t>
      </w:r>
      <w:r w:rsidR="007176A7" w:rsidRPr="00D25D9B">
        <w:rPr>
          <w:b w:val="0"/>
          <w:sz w:val="28"/>
          <w:szCs w:val="28"/>
        </w:rPr>
        <w:t xml:space="preserve">.1. Копия бухгалтерской отчетности и пояснений за последний отчетный период и последний отчетный год по формам в соответствии с </w:t>
      </w:r>
      <w:hyperlink r:id="rId30" w:history="1">
        <w:r w:rsidR="007176A7" w:rsidRPr="00D25D9B">
          <w:rPr>
            <w:b w:val="0"/>
            <w:color w:val="0000FF"/>
            <w:sz w:val="28"/>
            <w:szCs w:val="28"/>
          </w:rPr>
          <w:t>приказом</w:t>
        </w:r>
      </w:hyperlink>
      <w:r w:rsidR="007176A7" w:rsidRPr="00D25D9B">
        <w:rPr>
          <w:b w:val="0"/>
          <w:sz w:val="28"/>
          <w:szCs w:val="28"/>
        </w:rPr>
        <w:t xml:space="preserve"> Министерства финансов Российской Федерации от 02.07.2010 N 66н "О формах бухгалтерской отчетности организаций" с отметкой налогового органа об их принятии.</w:t>
      </w:r>
    </w:p>
    <w:p w14:paraId="50B7B0B2" w14:textId="71A33108" w:rsidR="007176A7" w:rsidRPr="00D25D9B" w:rsidRDefault="00C81818" w:rsidP="007176A7">
      <w:pPr>
        <w:pStyle w:val="ConsPlusNormal"/>
        <w:spacing w:before="220"/>
        <w:ind w:firstLine="540"/>
        <w:jc w:val="both"/>
        <w:rPr>
          <w:b w:val="0"/>
          <w:sz w:val="28"/>
          <w:szCs w:val="28"/>
        </w:rPr>
      </w:pPr>
      <w:r w:rsidRPr="00D25D9B">
        <w:rPr>
          <w:b w:val="0"/>
          <w:sz w:val="28"/>
          <w:szCs w:val="28"/>
        </w:rPr>
        <w:t>3</w:t>
      </w:r>
      <w:r w:rsidR="007176A7" w:rsidRPr="00D25D9B">
        <w:rPr>
          <w:b w:val="0"/>
          <w:sz w:val="28"/>
          <w:szCs w:val="28"/>
        </w:rPr>
        <w:t>.2. Расшифровка основных статей баланса на последнюю отчетную дату:</w:t>
      </w:r>
    </w:p>
    <w:p w14:paraId="320275AE"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основных средств;</w:t>
      </w:r>
    </w:p>
    <w:p w14:paraId="236965F6"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финансовых вложений;</w:t>
      </w:r>
    </w:p>
    <w:p w14:paraId="1D79485D"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дебиторской и кредиторской задолженности с указанием наиболее крупных дебиторов и кредиторов (более 5% от общей суммы задолженности) и даты возникновения задолженности;</w:t>
      </w:r>
    </w:p>
    <w:p w14:paraId="50D9E1E3" w14:textId="77777777" w:rsidR="007176A7" w:rsidRPr="00D25D9B" w:rsidRDefault="007176A7" w:rsidP="007176A7">
      <w:pPr>
        <w:pStyle w:val="ConsPlusNormal"/>
        <w:spacing w:before="220"/>
        <w:ind w:firstLine="540"/>
        <w:jc w:val="both"/>
        <w:rPr>
          <w:b w:val="0"/>
          <w:sz w:val="28"/>
          <w:szCs w:val="28"/>
        </w:rPr>
      </w:pPr>
      <w:r w:rsidRPr="00D25D9B">
        <w:rPr>
          <w:b w:val="0"/>
          <w:sz w:val="28"/>
          <w:szCs w:val="28"/>
        </w:rPr>
        <w:t>заемных средств с указанием кредиторов, величины долга, даты получения и даты погашения кредитов, видов их обеспечения, процентной ставки, периодичности погашения, сумм просроченной задолженности с приложением подтверждающих документов.</w:t>
      </w:r>
    </w:p>
    <w:p w14:paraId="51BBB3F4" w14:textId="23E11F7B" w:rsidR="007176A7" w:rsidRPr="00D25D9B" w:rsidRDefault="00C81818" w:rsidP="007176A7">
      <w:pPr>
        <w:pStyle w:val="ConsPlusNormal"/>
        <w:spacing w:before="220"/>
        <w:ind w:firstLine="540"/>
        <w:jc w:val="both"/>
        <w:rPr>
          <w:b w:val="0"/>
          <w:sz w:val="28"/>
          <w:szCs w:val="28"/>
        </w:rPr>
      </w:pPr>
      <w:bookmarkStart w:id="6" w:name="P324"/>
      <w:bookmarkEnd w:id="6"/>
      <w:r w:rsidRPr="00D25D9B">
        <w:rPr>
          <w:b w:val="0"/>
          <w:sz w:val="28"/>
          <w:szCs w:val="28"/>
        </w:rPr>
        <w:t>3</w:t>
      </w:r>
      <w:r w:rsidR="007176A7" w:rsidRPr="00D25D9B">
        <w:rPr>
          <w:b w:val="0"/>
          <w:sz w:val="28"/>
          <w:szCs w:val="28"/>
        </w:rPr>
        <w:t xml:space="preserve">.3. Копия аудиторского заключения о бухгалтерской (финансовой) отчетности юридического лица за последний отчетный год (для </w:t>
      </w:r>
      <w:r w:rsidR="007176A7" w:rsidRPr="00D25D9B">
        <w:rPr>
          <w:b w:val="0"/>
          <w:sz w:val="28"/>
          <w:szCs w:val="28"/>
        </w:rPr>
        <w:lastRenderedPageBreak/>
        <w:t>юридических лиц, которые в соответствии с законодательством Российской Федерации должны проходить ежегодную аудиторскую проверку).</w:t>
      </w:r>
    </w:p>
    <w:p w14:paraId="28F38676" w14:textId="6A86E4B4" w:rsidR="007176A7" w:rsidRPr="00D25D9B" w:rsidRDefault="00C81818" w:rsidP="007176A7">
      <w:pPr>
        <w:pStyle w:val="ConsPlusNormal"/>
        <w:spacing w:before="220"/>
        <w:ind w:firstLine="540"/>
        <w:jc w:val="both"/>
        <w:rPr>
          <w:b w:val="0"/>
          <w:sz w:val="28"/>
          <w:szCs w:val="28"/>
        </w:rPr>
      </w:pPr>
      <w:r w:rsidRPr="00D25D9B">
        <w:rPr>
          <w:b w:val="0"/>
          <w:sz w:val="28"/>
          <w:szCs w:val="28"/>
        </w:rPr>
        <w:t>3</w:t>
      </w:r>
      <w:r w:rsidR="007176A7" w:rsidRPr="00D25D9B">
        <w:rPr>
          <w:b w:val="0"/>
          <w:sz w:val="28"/>
          <w:szCs w:val="28"/>
        </w:rPr>
        <w:t>.4. Оригиналы справок из обслуживающих банков об оборотах по расчетным счетам за последние 6 месяцев и об отсутствии картотеки N 2.</w:t>
      </w:r>
    </w:p>
    <w:p w14:paraId="217A2925" w14:textId="15EB594A" w:rsidR="007176A7" w:rsidRPr="00D25D9B" w:rsidRDefault="00C81818" w:rsidP="007176A7">
      <w:pPr>
        <w:pStyle w:val="ConsPlusNormal"/>
        <w:spacing w:before="220"/>
        <w:ind w:firstLine="540"/>
        <w:jc w:val="both"/>
        <w:rPr>
          <w:b w:val="0"/>
          <w:sz w:val="28"/>
          <w:szCs w:val="28"/>
        </w:rPr>
      </w:pPr>
      <w:bookmarkStart w:id="7" w:name="P326"/>
      <w:bookmarkEnd w:id="7"/>
      <w:r w:rsidRPr="00D25D9B">
        <w:rPr>
          <w:b w:val="0"/>
          <w:sz w:val="28"/>
          <w:szCs w:val="28"/>
        </w:rPr>
        <w:t>3</w:t>
      </w:r>
      <w:r w:rsidR="007176A7" w:rsidRPr="00D25D9B">
        <w:rPr>
          <w:b w:val="0"/>
          <w:sz w:val="28"/>
          <w:szCs w:val="28"/>
        </w:rPr>
        <w:t>.5. Справка из налогового органа о счетах принципала, его гаранта и поручителя - юридических лиц, открытых в кредитных организациях.</w:t>
      </w:r>
    </w:p>
    <w:p w14:paraId="668946D5" w14:textId="70DFFC7B" w:rsidR="007176A7" w:rsidRPr="00D25D9B" w:rsidRDefault="00C81818" w:rsidP="007176A7">
      <w:pPr>
        <w:pStyle w:val="ConsPlusNormal"/>
        <w:spacing w:before="220"/>
        <w:ind w:firstLine="540"/>
        <w:jc w:val="both"/>
        <w:rPr>
          <w:b w:val="0"/>
          <w:sz w:val="28"/>
          <w:szCs w:val="28"/>
        </w:rPr>
      </w:pPr>
      <w:bookmarkStart w:id="8" w:name="P327"/>
      <w:bookmarkEnd w:id="8"/>
      <w:r w:rsidRPr="00D25D9B">
        <w:rPr>
          <w:b w:val="0"/>
          <w:sz w:val="28"/>
          <w:szCs w:val="28"/>
        </w:rPr>
        <w:t>3</w:t>
      </w:r>
      <w:r w:rsidR="007176A7" w:rsidRPr="00D25D9B">
        <w:rPr>
          <w:b w:val="0"/>
          <w:sz w:val="28"/>
          <w:szCs w:val="28"/>
        </w:rPr>
        <w:t>.6. Справка об отсутствии у принципала, его поручителей (гарантов)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B6F43C7" w14:textId="353EFB61" w:rsidR="007176A7" w:rsidRPr="00D25D9B" w:rsidRDefault="00C81818" w:rsidP="007176A7">
      <w:pPr>
        <w:pStyle w:val="ConsPlusNormal"/>
        <w:spacing w:before="220"/>
        <w:ind w:firstLine="540"/>
        <w:jc w:val="both"/>
        <w:rPr>
          <w:b w:val="0"/>
          <w:sz w:val="28"/>
          <w:szCs w:val="28"/>
        </w:rPr>
      </w:pPr>
      <w:r w:rsidRPr="00D25D9B">
        <w:rPr>
          <w:b w:val="0"/>
          <w:sz w:val="28"/>
          <w:szCs w:val="28"/>
        </w:rPr>
        <w:t xml:space="preserve">3.7. </w:t>
      </w:r>
      <w:r w:rsidR="007176A7" w:rsidRPr="00D25D9B">
        <w:rPr>
          <w:b w:val="0"/>
          <w:sz w:val="28"/>
          <w:szCs w:val="28"/>
        </w:rPr>
        <w:t>Копии документов, предоставляемые в отношении принципала, гаранта, поручителя - юридических лиц, заверяются печатью (при наличии) и подписью руководителя юридического лица.</w:t>
      </w:r>
    </w:p>
    <w:p w14:paraId="3688006F" w14:textId="2BBD8F95" w:rsidR="007176A7" w:rsidRPr="00D25D9B" w:rsidRDefault="00C81818" w:rsidP="007176A7">
      <w:pPr>
        <w:pStyle w:val="ConsPlusNormal"/>
        <w:spacing w:before="220"/>
        <w:ind w:firstLine="540"/>
        <w:jc w:val="both"/>
        <w:rPr>
          <w:b w:val="0"/>
          <w:sz w:val="28"/>
          <w:szCs w:val="28"/>
        </w:rPr>
      </w:pPr>
      <w:r w:rsidRPr="00D25D9B">
        <w:rPr>
          <w:b w:val="0"/>
          <w:sz w:val="28"/>
          <w:szCs w:val="28"/>
        </w:rPr>
        <w:t xml:space="preserve">3.8. </w:t>
      </w:r>
      <w:r w:rsidR="007176A7" w:rsidRPr="00D25D9B">
        <w:rPr>
          <w:b w:val="0"/>
          <w:sz w:val="28"/>
          <w:szCs w:val="28"/>
        </w:rPr>
        <w:t xml:space="preserve">Документ, указанный в </w:t>
      </w:r>
      <w:hyperlink w:anchor="P324" w:history="1">
        <w:r w:rsidR="007176A7" w:rsidRPr="00D25D9B">
          <w:rPr>
            <w:b w:val="0"/>
            <w:color w:val="0000FF"/>
            <w:sz w:val="28"/>
            <w:szCs w:val="28"/>
          </w:rPr>
          <w:t xml:space="preserve">подпункте </w:t>
        </w:r>
        <w:r w:rsidRPr="00D25D9B">
          <w:rPr>
            <w:b w:val="0"/>
            <w:color w:val="0000FF"/>
            <w:sz w:val="28"/>
            <w:szCs w:val="28"/>
          </w:rPr>
          <w:t>3</w:t>
        </w:r>
        <w:r w:rsidR="007176A7" w:rsidRPr="00D25D9B">
          <w:rPr>
            <w:b w:val="0"/>
            <w:color w:val="0000FF"/>
            <w:sz w:val="28"/>
            <w:szCs w:val="28"/>
          </w:rPr>
          <w:t>.3</w:t>
        </w:r>
        <w:r w:rsidRPr="00D25D9B">
          <w:rPr>
            <w:b w:val="0"/>
            <w:color w:val="0000FF"/>
            <w:sz w:val="28"/>
            <w:szCs w:val="28"/>
          </w:rPr>
          <w:t xml:space="preserve">. </w:t>
        </w:r>
      </w:hyperlink>
      <w:r w:rsidR="007176A7" w:rsidRPr="00D25D9B">
        <w:rPr>
          <w:b w:val="0"/>
          <w:sz w:val="28"/>
          <w:szCs w:val="28"/>
        </w:rPr>
        <w:t>настоящего перечня, не предоставляется в случае, если он был ранее предоставлен в текущем календарном году.</w:t>
      </w:r>
    </w:p>
    <w:p w14:paraId="1A8585AF" w14:textId="03824F28" w:rsidR="007176A7" w:rsidRPr="00D25D9B" w:rsidRDefault="00C81818" w:rsidP="007176A7">
      <w:pPr>
        <w:pStyle w:val="ConsPlusNormal"/>
        <w:spacing w:before="220"/>
        <w:ind w:firstLine="540"/>
        <w:jc w:val="both"/>
        <w:rPr>
          <w:b w:val="0"/>
          <w:sz w:val="28"/>
          <w:szCs w:val="28"/>
        </w:rPr>
      </w:pPr>
      <w:r w:rsidRPr="00D25D9B">
        <w:rPr>
          <w:b w:val="0"/>
          <w:sz w:val="28"/>
          <w:szCs w:val="28"/>
        </w:rPr>
        <w:t xml:space="preserve">3.9. </w:t>
      </w:r>
      <w:r w:rsidR="007176A7" w:rsidRPr="00D25D9B">
        <w:rPr>
          <w:b w:val="0"/>
          <w:sz w:val="28"/>
          <w:szCs w:val="28"/>
        </w:rPr>
        <w:t xml:space="preserve">Документы, указанные в </w:t>
      </w:r>
      <w:hyperlink w:anchor="P326" w:history="1">
        <w:r w:rsidR="007176A7" w:rsidRPr="00D25D9B">
          <w:rPr>
            <w:b w:val="0"/>
            <w:color w:val="0000FF"/>
            <w:sz w:val="28"/>
            <w:szCs w:val="28"/>
          </w:rPr>
          <w:t xml:space="preserve">подпунктах </w:t>
        </w:r>
        <w:r w:rsidRPr="00D25D9B">
          <w:rPr>
            <w:b w:val="0"/>
            <w:color w:val="0000FF"/>
            <w:sz w:val="28"/>
            <w:szCs w:val="28"/>
          </w:rPr>
          <w:t>3</w:t>
        </w:r>
        <w:r w:rsidR="007176A7" w:rsidRPr="00D25D9B">
          <w:rPr>
            <w:b w:val="0"/>
            <w:color w:val="0000FF"/>
            <w:sz w:val="28"/>
            <w:szCs w:val="28"/>
          </w:rPr>
          <w:t>.5</w:t>
        </w:r>
      </w:hyperlink>
      <w:r w:rsidRPr="00D25D9B">
        <w:rPr>
          <w:b w:val="0"/>
          <w:sz w:val="28"/>
          <w:szCs w:val="28"/>
        </w:rPr>
        <w:t>.,</w:t>
      </w:r>
      <w:r w:rsidR="00D25D9B">
        <w:rPr>
          <w:b w:val="0"/>
          <w:sz w:val="28"/>
          <w:szCs w:val="28"/>
        </w:rPr>
        <w:t xml:space="preserve"> </w:t>
      </w:r>
      <w:hyperlink w:anchor="P327" w:history="1">
        <w:r w:rsidRPr="00D25D9B">
          <w:rPr>
            <w:b w:val="0"/>
            <w:color w:val="0000FF"/>
            <w:sz w:val="28"/>
            <w:szCs w:val="28"/>
          </w:rPr>
          <w:t>3</w:t>
        </w:r>
      </w:hyperlink>
      <w:r w:rsidRPr="00D25D9B">
        <w:rPr>
          <w:b w:val="0"/>
          <w:color w:val="0000FF"/>
          <w:sz w:val="28"/>
          <w:szCs w:val="28"/>
        </w:rPr>
        <w:t>.6.</w:t>
      </w:r>
      <w:r w:rsidR="007176A7" w:rsidRPr="00D25D9B">
        <w:rPr>
          <w:b w:val="0"/>
          <w:sz w:val="28"/>
          <w:szCs w:val="28"/>
        </w:rPr>
        <w:t xml:space="preserve"> настоящего перечня, должны быть представлены на дату не ранее 10 рабочих дней до дня проведения проверки.</w:t>
      </w:r>
    </w:p>
    <w:p w14:paraId="0F663882" w14:textId="77777777" w:rsidR="007176A7" w:rsidRPr="00D25D9B" w:rsidRDefault="007176A7" w:rsidP="007176A7">
      <w:pPr>
        <w:pStyle w:val="ConsPlusNormal"/>
        <w:jc w:val="both"/>
        <w:rPr>
          <w:b w:val="0"/>
          <w:sz w:val="28"/>
          <w:szCs w:val="28"/>
        </w:rPr>
      </w:pPr>
    </w:p>
    <w:p w14:paraId="47B4982F" w14:textId="5DA7A41A" w:rsidR="002D5913" w:rsidRPr="00D25D9B" w:rsidRDefault="002D5913" w:rsidP="002D5913">
      <w:pPr>
        <w:pStyle w:val="ConsPlusNormal"/>
        <w:spacing w:before="220"/>
        <w:ind w:firstLine="540"/>
        <w:jc w:val="center"/>
        <w:rPr>
          <w:b w:val="0"/>
          <w:sz w:val="28"/>
          <w:szCs w:val="28"/>
        </w:rPr>
      </w:pPr>
      <w:r w:rsidRPr="00D25D9B">
        <w:rPr>
          <w:b w:val="0"/>
          <w:sz w:val="28"/>
          <w:szCs w:val="28"/>
        </w:rPr>
        <w:t xml:space="preserve">4. Порядок проверки достаточности, надежности и ликвидности обеспечения, предоставляемого в соответствии с </w:t>
      </w:r>
      <w:hyperlink r:id="rId31" w:history="1">
        <w:r w:rsidRPr="00D25D9B">
          <w:rPr>
            <w:b w:val="0"/>
            <w:sz w:val="28"/>
            <w:szCs w:val="28"/>
          </w:rPr>
          <w:t>абзацем третьим пункта 1.1 статьи 115.2</w:t>
        </w:r>
      </w:hyperlink>
      <w:r w:rsidRPr="00D25D9B">
        <w:rPr>
          <w:b w:val="0"/>
          <w:sz w:val="28"/>
          <w:szCs w:val="28"/>
        </w:rPr>
        <w:t xml:space="preserve"> Бюджетного кодекса Российской Федерации, при предоставлении муниципальной гарантии ( далее также – проверка предоставляемого обеспечения, проверка)</w:t>
      </w:r>
    </w:p>
    <w:p w14:paraId="1543422D" w14:textId="0AC633F7" w:rsidR="007176A7" w:rsidRPr="00D25D9B" w:rsidRDefault="007176A7" w:rsidP="002D5913">
      <w:pPr>
        <w:pStyle w:val="ConsPlusNormal"/>
        <w:jc w:val="center"/>
        <w:rPr>
          <w:b w:val="0"/>
          <w:sz w:val="28"/>
          <w:szCs w:val="28"/>
        </w:rPr>
      </w:pPr>
    </w:p>
    <w:p w14:paraId="02326A36" w14:textId="5696A8D0" w:rsidR="002D5913" w:rsidRPr="00D25D9B" w:rsidRDefault="002D5913" w:rsidP="007176A7">
      <w:pPr>
        <w:pStyle w:val="ConsPlusNormal"/>
        <w:jc w:val="both"/>
        <w:rPr>
          <w:b w:val="0"/>
          <w:sz w:val="28"/>
          <w:szCs w:val="28"/>
        </w:rPr>
      </w:pPr>
    </w:p>
    <w:p w14:paraId="53DFF561" w14:textId="5A4FB6F3" w:rsidR="002D5913" w:rsidRPr="00D25D9B" w:rsidRDefault="002D5913" w:rsidP="002D5913">
      <w:pPr>
        <w:pStyle w:val="ConsPlusNormal"/>
        <w:ind w:firstLine="540"/>
        <w:jc w:val="both"/>
        <w:rPr>
          <w:b w:val="0"/>
          <w:sz w:val="28"/>
          <w:szCs w:val="28"/>
        </w:rPr>
      </w:pPr>
      <w:r w:rsidRPr="00D25D9B">
        <w:rPr>
          <w:b w:val="0"/>
          <w:sz w:val="28"/>
          <w:szCs w:val="28"/>
        </w:rPr>
        <w:t>4.1. В ходе проверки предоставляемого обе</w:t>
      </w:r>
      <w:r w:rsidR="00FC2E32" w:rsidRPr="00D25D9B">
        <w:rPr>
          <w:b w:val="0"/>
          <w:sz w:val="28"/>
          <w:szCs w:val="28"/>
        </w:rPr>
        <w:t>спечения Комитетом финансов</w:t>
      </w:r>
      <w:r w:rsidRPr="00D25D9B">
        <w:rPr>
          <w:b w:val="0"/>
          <w:sz w:val="28"/>
          <w:szCs w:val="28"/>
        </w:rPr>
        <w:t xml:space="preserve"> осуществляется:</w:t>
      </w:r>
    </w:p>
    <w:p w14:paraId="51D56E44" w14:textId="77777777" w:rsidR="002D5913" w:rsidRPr="00D25D9B" w:rsidRDefault="002D5913" w:rsidP="002D5913">
      <w:pPr>
        <w:pStyle w:val="ConsPlusNormal"/>
        <w:spacing w:before="220"/>
        <w:ind w:firstLine="540"/>
        <w:jc w:val="both"/>
        <w:rPr>
          <w:b w:val="0"/>
          <w:sz w:val="28"/>
          <w:szCs w:val="28"/>
        </w:rPr>
      </w:pPr>
      <w:r w:rsidRPr="00D25D9B">
        <w:rPr>
          <w:b w:val="0"/>
          <w:sz w:val="28"/>
          <w:szCs w:val="28"/>
        </w:rPr>
        <w:t xml:space="preserve">1) проверка предоставляемого обеспечения на соответствие требованиям, установленным </w:t>
      </w:r>
      <w:hyperlink r:id="rId32" w:history="1">
        <w:r w:rsidRPr="00D25D9B">
          <w:rPr>
            <w:b w:val="0"/>
            <w:color w:val="0000FF"/>
            <w:sz w:val="28"/>
            <w:szCs w:val="28"/>
          </w:rPr>
          <w:t>абзацами третьим</w:t>
        </w:r>
      </w:hyperlink>
      <w:r w:rsidRPr="00D25D9B">
        <w:rPr>
          <w:b w:val="0"/>
          <w:sz w:val="28"/>
          <w:szCs w:val="28"/>
        </w:rPr>
        <w:t xml:space="preserve"> - </w:t>
      </w:r>
      <w:hyperlink r:id="rId33" w:history="1">
        <w:r w:rsidRPr="00D25D9B">
          <w:rPr>
            <w:b w:val="0"/>
            <w:color w:val="0000FF"/>
            <w:sz w:val="28"/>
            <w:szCs w:val="28"/>
          </w:rPr>
          <w:t>шестым пункта 3 статьи 93.2</w:t>
        </w:r>
      </w:hyperlink>
      <w:r w:rsidRPr="00D25D9B">
        <w:rPr>
          <w:b w:val="0"/>
          <w:sz w:val="28"/>
          <w:szCs w:val="28"/>
        </w:rPr>
        <w:t xml:space="preserve"> Бюджетного кодекса Российской Федерации;</w:t>
      </w:r>
    </w:p>
    <w:p w14:paraId="03F4135A" w14:textId="77777777" w:rsidR="002D5913" w:rsidRPr="00D25D9B" w:rsidRDefault="002D5913" w:rsidP="002D5913">
      <w:pPr>
        <w:pStyle w:val="ConsPlusNormal"/>
        <w:spacing w:before="220"/>
        <w:ind w:firstLine="540"/>
        <w:jc w:val="both"/>
        <w:rPr>
          <w:b w:val="0"/>
          <w:sz w:val="28"/>
          <w:szCs w:val="28"/>
        </w:rPr>
      </w:pPr>
      <w:r w:rsidRPr="00D25D9B">
        <w:rPr>
          <w:b w:val="0"/>
          <w:sz w:val="28"/>
          <w:szCs w:val="28"/>
        </w:rPr>
        <w:t>2) в зависимости от способа предоставленного обеспечения исполнения обязательств принципала по удовлетворению регрессного требования гаранта к принципалу по муниципальной гарантии:</w:t>
      </w:r>
    </w:p>
    <w:p w14:paraId="459725B5" w14:textId="77777777" w:rsidR="002D5913" w:rsidRPr="00D25D9B" w:rsidRDefault="002D5913" w:rsidP="002D5913">
      <w:pPr>
        <w:pStyle w:val="ConsPlusNormal"/>
        <w:spacing w:before="220"/>
        <w:ind w:firstLine="540"/>
        <w:jc w:val="both"/>
        <w:rPr>
          <w:b w:val="0"/>
          <w:sz w:val="28"/>
          <w:szCs w:val="28"/>
        </w:rPr>
      </w:pPr>
      <w:r w:rsidRPr="00D25D9B">
        <w:rPr>
          <w:b w:val="0"/>
          <w:sz w:val="28"/>
          <w:szCs w:val="28"/>
        </w:rPr>
        <w:t>а) проверка надежности банковской гарантии, поручительства юридических лиц;</w:t>
      </w:r>
    </w:p>
    <w:p w14:paraId="528E6B91" w14:textId="77777777" w:rsidR="002D5913" w:rsidRPr="00D25D9B" w:rsidRDefault="002D5913" w:rsidP="002D5913">
      <w:pPr>
        <w:pStyle w:val="ConsPlusNormal"/>
        <w:spacing w:before="220"/>
        <w:ind w:firstLine="540"/>
        <w:jc w:val="both"/>
        <w:rPr>
          <w:b w:val="0"/>
          <w:sz w:val="28"/>
          <w:szCs w:val="28"/>
        </w:rPr>
      </w:pPr>
      <w:r w:rsidRPr="00D25D9B">
        <w:rPr>
          <w:b w:val="0"/>
          <w:sz w:val="28"/>
          <w:szCs w:val="28"/>
        </w:rPr>
        <w:lastRenderedPageBreak/>
        <w:t>б) проверка рыночной стоимости и ликвидности передаваемого в залог имущества;</w:t>
      </w:r>
    </w:p>
    <w:p w14:paraId="3CC17936" w14:textId="77777777" w:rsidR="002D5913" w:rsidRPr="00D25D9B" w:rsidRDefault="002D5913" w:rsidP="002D5913">
      <w:pPr>
        <w:pStyle w:val="ConsPlusNormal"/>
        <w:spacing w:before="220"/>
        <w:ind w:firstLine="540"/>
        <w:jc w:val="both"/>
        <w:rPr>
          <w:b w:val="0"/>
          <w:sz w:val="28"/>
          <w:szCs w:val="28"/>
        </w:rPr>
      </w:pPr>
      <w:r w:rsidRPr="00D25D9B">
        <w:rPr>
          <w:b w:val="0"/>
          <w:sz w:val="28"/>
          <w:szCs w:val="28"/>
        </w:rPr>
        <w:t>3) определение достаточности предоставляемого обеспечения с учетом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w:t>
      </w:r>
    </w:p>
    <w:p w14:paraId="6553D6CB" w14:textId="1F136297" w:rsidR="002D5913" w:rsidRPr="00D25D9B" w:rsidRDefault="002D5913" w:rsidP="002D5913">
      <w:pPr>
        <w:pStyle w:val="ConsPlusNormal"/>
        <w:spacing w:before="220"/>
        <w:ind w:firstLine="540"/>
        <w:jc w:val="both"/>
        <w:rPr>
          <w:b w:val="0"/>
          <w:sz w:val="28"/>
          <w:szCs w:val="28"/>
        </w:rPr>
      </w:pPr>
      <w:bookmarkStart w:id="9" w:name="P140"/>
      <w:bookmarkEnd w:id="9"/>
      <w:r w:rsidRPr="00D25D9B">
        <w:rPr>
          <w:b w:val="0"/>
          <w:sz w:val="28"/>
          <w:szCs w:val="28"/>
        </w:rPr>
        <w:t xml:space="preserve">4.2. Для проведения проверки надежности банковской гарантии, поручительства юридических лиц используются данные, полученные по результатам оценки надежности банковской гарантии, поручительства, осуществленной согласно </w:t>
      </w:r>
      <w:hyperlink r:id="rId34" w:history="1">
        <w:r w:rsidRPr="00D25D9B">
          <w:rPr>
            <w:b w:val="0"/>
            <w:color w:val="0000FF"/>
            <w:sz w:val="28"/>
            <w:szCs w:val="28"/>
          </w:rPr>
          <w:t>пункту 3 статьи 115.3</w:t>
        </w:r>
      </w:hyperlink>
      <w:r w:rsidRPr="00D25D9B">
        <w:rPr>
          <w:b w:val="0"/>
          <w:sz w:val="28"/>
          <w:szCs w:val="28"/>
        </w:rPr>
        <w:t xml:space="preserve"> Бюджетного кодекса Российской Федерации в соответствии с </w:t>
      </w:r>
      <w:hyperlink r:id="rId35" w:history="1">
        <w:r w:rsidRPr="00D25D9B">
          <w:rPr>
            <w:b w:val="0"/>
            <w:color w:val="0000FF"/>
            <w:sz w:val="28"/>
            <w:szCs w:val="28"/>
          </w:rPr>
          <w:t>абзацем восьмым пункта 3 статьи 93.2</w:t>
        </w:r>
      </w:hyperlink>
      <w:r w:rsidRPr="00D25D9B">
        <w:rPr>
          <w:b w:val="0"/>
          <w:sz w:val="28"/>
          <w:szCs w:val="28"/>
        </w:rPr>
        <w:t xml:space="preserve"> Бюджетного кодекса Российской Федерации.</w:t>
      </w:r>
    </w:p>
    <w:p w14:paraId="5C642334" w14:textId="671FA27E" w:rsidR="002D5913" w:rsidRPr="00D25D9B" w:rsidRDefault="002D5913" w:rsidP="002D5913">
      <w:pPr>
        <w:pStyle w:val="ConsPlusNormal"/>
        <w:spacing w:before="220"/>
        <w:ind w:firstLine="540"/>
        <w:jc w:val="both"/>
        <w:rPr>
          <w:b w:val="0"/>
          <w:sz w:val="28"/>
          <w:szCs w:val="28"/>
        </w:rPr>
      </w:pPr>
      <w:bookmarkStart w:id="10" w:name="P141"/>
      <w:bookmarkEnd w:id="10"/>
      <w:r w:rsidRPr="00D25D9B">
        <w:rPr>
          <w:b w:val="0"/>
          <w:sz w:val="28"/>
          <w:szCs w:val="28"/>
        </w:rPr>
        <w:t xml:space="preserve">4.3. Для проведения проверки рыночной стоимости и ликвидности передаваемого в залог имущества используются данные, полученные по результатам оценки его рыночной стоимости и ликвидности, осуществленной согласно </w:t>
      </w:r>
      <w:hyperlink r:id="rId36" w:history="1">
        <w:r w:rsidRPr="00D25D9B">
          <w:rPr>
            <w:b w:val="0"/>
            <w:color w:val="0000FF"/>
            <w:sz w:val="28"/>
            <w:szCs w:val="28"/>
          </w:rPr>
          <w:t>пункту 3 статьи 115.3</w:t>
        </w:r>
      </w:hyperlink>
      <w:r w:rsidRPr="00D25D9B">
        <w:rPr>
          <w:b w:val="0"/>
          <w:sz w:val="28"/>
          <w:szCs w:val="28"/>
        </w:rPr>
        <w:t xml:space="preserve"> Бюджетного кодекса Российской Федерации в соответствии с </w:t>
      </w:r>
      <w:hyperlink r:id="rId37" w:history="1">
        <w:r w:rsidRPr="00D25D9B">
          <w:rPr>
            <w:b w:val="0"/>
            <w:color w:val="0000FF"/>
            <w:sz w:val="28"/>
            <w:szCs w:val="28"/>
          </w:rPr>
          <w:t>абзацем седьмым пункта 3 статьи 93.2</w:t>
        </w:r>
      </w:hyperlink>
      <w:r w:rsidRPr="00D25D9B">
        <w:rPr>
          <w:b w:val="0"/>
          <w:sz w:val="28"/>
          <w:szCs w:val="28"/>
        </w:rPr>
        <w:t xml:space="preserve"> Бюджетного кодекса Российской Федерации.</w:t>
      </w:r>
    </w:p>
    <w:p w14:paraId="08A76C98" w14:textId="46F2B143" w:rsidR="002D5913" w:rsidRPr="00D25D9B" w:rsidRDefault="00C11106" w:rsidP="002D5913">
      <w:pPr>
        <w:pStyle w:val="ConsPlusNormal"/>
        <w:spacing w:before="220"/>
        <w:ind w:firstLine="540"/>
        <w:jc w:val="both"/>
        <w:rPr>
          <w:b w:val="0"/>
          <w:sz w:val="28"/>
          <w:szCs w:val="28"/>
        </w:rPr>
      </w:pPr>
      <w:r w:rsidRPr="00D25D9B">
        <w:rPr>
          <w:b w:val="0"/>
          <w:sz w:val="28"/>
          <w:szCs w:val="28"/>
        </w:rPr>
        <w:t>4</w:t>
      </w:r>
      <w:r w:rsidR="002D5913" w:rsidRPr="00D25D9B">
        <w:rPr>
          <w:b w:val="0"/>
          <w:sz w:val="28"/>
          <w:szCs w:val="28"/>
        </w:rPr>
        <w:t xml:space="preserve">.4. Для определения достаточности предоставляемого обеспечения учитывается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 определенный в соответствии с </w:t>
      </w:r>
      <w:hyperlink r:id="rId38" w:history="1">
        <w:r w:rsidR="002D5913" w:rsidRPr="00D25D9B">
          <w:rPr>
            <w:b w:val="0"/>
            <w:color w:val="0000FF"/>
            <w:sz w:val="28"/>
            <w:szCs w:val="28"/>
          </w:rPr>
          <w:t>пунктом 4 статьи 115.3</w:t>
        </w:r>
      </w:hyperlink>
      <w:r w:rsidR="002D5913" w:rsidRPr="00D25D9B">
        <w:rPr>
          <w:b w:val="0"/>
          <w:sz w:val="28"/>
          <w:szCs w:val="28"/>
        </w:rPr>
        <w:t xml:space="preserve"> Бюджетного кодекса Российской Федерации в порядке</w:t>
      </w:r>
      <w:r w:rsidRPr="00D25D9B">
        <w:rPr>
          <w:b w:val="0"/>
          <w:sz w:val="28"/>
          <w:szCs w:val="28"/>
        </w:rPr>
        <w:t>, установленном постановлением А</w:t>
      </w:r>
      <w:r w:rsidR="002D5913" w:rsidRPr="00D25D9B">
        <w:rPr>
          <w:b w:val="0"/>
          <w:sz w:val="28"/>
          <w:szCs w:val="28"/>
        </w:rPr>
        <w:t xml:space="preserve">дминистрации города </w:t>
      </w:r>
    </w:p>
    <w:p w14:paraId="19FDA982" w14:textId="3A3FFFA3" w:rsidR="002D5913" w:rsidRPr="00D25D9B" w:rsidRDefault="00C11106" w:rsidP="002D5913">
      <w:pPr>
        <w:pStyle w:val="ConsPlusNormal"/>
        <w:spacing w:before="220"/>
        <w:ind w:firstLine="540"/>
        <w:jc w:val="both"/>
        <w:rPr>
          <w:b w:val="0"/>
          <w:sz w:val="28"/>
          <w:szCs w:val="28"/>
        </w:rPr>
      </w:pPr>
      <w:r w:rsidRPr="00D25D9B">
        <w:rPr>
          <w:b w:val="0"/>
          <w:sz w:val="28"/>
          <w:szCs w:val="28"/>
        </w:rPr>
        <w:t>4</w:t>
      </w:r>
      <w:r w:rsidR="002D5913" w:rsidRPr="00D25D9B">
        <w:rPr>
          <w:b w:val="0"/>
          <w:sz w:val="28"/>
          <w:szCs w:val="28"/>
        </w:rPr>
        <w:t>.5. По результатам осуществления проверки предоставляемое обеспечение признается достаточным и имеющим высокую степень надежности (ликвидности) при одновременном соблюдении следующих условий:</w:t>
      </w:r>
    </w:p>
    <w:p w14:paraId="335CB319" w14:textId="77777777" w:rsidR="002D5913" w:rsidRPr="00D25D9B" w:rsidRDefault="002D5913" w:rsidP="002D5913">
      <w:pPr>
        <w:pStyle w:val="ConsPlusNormal"/>
        <w:spacing w:before="220"/>
        <w:ind w:firstLine="540"/>
        <w:jc w:val="both"/>
        <w:rPr>
          <w:b w:val="0"/>
          <w:sz w:val="28"/>
          <w:szCs w:val="28"/>
        </w:rPr>
      </w:pPr>
      <w:r w:rsidRPr="00D25D9B">
        <w:rPr>
          <w:b w:val="0"/>
          <w:sz w:val="28"/>
          <w:szCs w:val="28"/>
        </w:rPr>
        <w:t xml:space="preserve">1) предоставляемое обеспечение соответствует требованиям, установленным </w:t>
      </w:r>
      <w:hyperlink r:id="rId39" w:history="1">
        <w:r w:rsidRPr="00D25D9B">
          <w:rPr>
            <w:b w:val="0"/>
            <w:color w:val="0000FF"/>
            <w:sz w:val="28"/>
            <w:szCs w:val="28"/>
          </w:rPr>
          <w:t>абзацами третьим</w:t>
        </w:r>
      </w:hyperlink>
      <w:r w:rsidRPr="00D25D9B">
        <w:rPr>
          <w:b w:val="0"/>
          <w:sz w:val="28"/>
          <w:szCs w:val="28"/>
        </w:rPr>
        <w:t xml:space="preserve"> - </w:t>
      </w:r>
      <w:hyperlink r:id="rId40" w:history="1">
        <w:r w:rsidRPr="00D25D9B">
          <w:rPr>
            <w:b w:val="0"/>
            <w:color w:val="0000FF"/>
            <w:sz w:val="28"/>
            <w:szCs w:val="28"/>
          </w:rPr>
          <w:t>шестым пункта 3 статьи 93.2</w:t>
        </w:r>
      </w:hyperlink>
      <w:r w:rsidRPr="00D25D9B">
        <w:rPr>
          <w:b w:val="0"/>
          <w:sz w:val="28"/>
          <w:szCs w:val="28"/>
        </w:rPr>
        <w:t xml:space="preserve"> Бюджетного кодекса Российской Федерации;</w:t>
      </w:r>
    </w:p>
    <w:p w14:paraId="064F9BE1" w14:textId="47C4E870" w:rsidR="002D5913" w:rsidRPr="00D25D9B" w:rsidRDefault="002D5913" w:rsidP="002D5913">
      <w:pPr>
        <w:pStyle w:val="ConsPlusNormal"/>
        <w:spacing w:before="220"/>
        <w:ind w:firstLine="540"/>
        <w:jc w:val="both"/>
        <w:rPr>
          <w:b w:val="0"/>
          <w:sz w:val="28"/>
          <w:szCs w:val="28"/>
        </w:rPr>
      </w:pPr>
      <w:r w:rsidRPr="00D25D9B">
        <w:rPr>
          <w:b w:val="0"/>
          <w:sz w:val="28"/>
          <w:szCs w:val="28"/>
        </w:rPr>
        <w:t xml:space="preserve">2) в ходе оценки, указанной в </w:t>
      </w:r>
      <w:hyperlink w:anchor="P140" w:history="1">
        <w:r w:rsidR="00C11106" w:rsidRPr="00D25D9B">
          <w:rPr>
            <w:b w:val="0"/>
            <w:color w:val="0000FF"/>
            <w:sz w:val="28"/>
            <w:szCs w:val="28"/>
          </w:rPr>
          <w:t>пунктах 4</w:t>
        </w:r>
        <w:r w:rsidRPr="00D25D9B">
          <w:rPr>
            <w:b w:val="0"/>
            <w:color w:val="0000FF"/>
            <w:sz w:val="28"/>
            <w:szCs w:val="28"/>
          </w:rPr>
          <w:t>.2</w:t>
        </w:r>
      </w:hyperlink>
      <w:r w:rsidRPr="00D25D9B">
        <w:rPr>
          <w:b w:val="0"/>
          <w:sz w:val="28"/>
          <w:szCs w:val="28"/>
        </w:rPr>
        <w:t xml:space="preserve">, </w:t>
      </w:r>
      <w:hyperlink w:anchor="P141" w:history="1">
        <w:r w:rsidR="00C11106" w:rsidRPr="00D25D9B">
          <w:rPr>
            <w:b w:val="0"/>
            <w:color w:val="0000FF"/>
            <w:sz w:val="28"/>
            <w:szCs w:val="28"/>
          </w:rPr>
          <w:t>4</w:t>
        </w:r>
        <w:r w:rsidRPr="00D25D9B">
          <w:rPr>
            <w:b w:val="0"/>
            <w:color w:val="0000FF"/>
            <w:sz w:val="28"/>
            <w:szCs w:val="28"/>
          </w:rPr>
          <w:t>.3</w:t>
        </w:r>
      </w:hyperlink>
      <w:r w:rsidRPr="00D25D9B">
        <w:rPr>
          <w:b w:val="0"/>
          <w:sz w:val="28"/>
          <w:szCs w:val="28"/>
        </w:rPr>
        <w:t xml:space="preserve"> настоящего Порядка, банковская гарантия, поручительство юридических лиц признана(о) надежной(</w:t>
      </w:r>
      <w:proofErr w:type="spellStart"/>
      <w:r w:rsidRPr="00D25D9B">
        <w:rPr>
          <w:b w:val="0"/>
          <w:sz w:val="28"/>
          <w:szCs w:val="28"/>
        </w:rPr>
        <w:t>ым</w:t>
      </w:r>
      <w:proofErr w:type="spellEnd"/>
      <w:r w:rsidRPr="00D25D9B">
        <w:rPr>
          <w:b w:val="0"/>
          <w:sz w:val="28"/>
          <w:szCs w:val="28"/>
        </w:rPr>
        <w:t>), передаваемое в залог имущество признано ликвидным;</w:t>
      </w:r>
    </w:p>
    <w:p w14:paraId="371BB964" w14:textId="77777777" w:rsidR="002D5913" w:rsidRPr="00D25D9B" w:rsidRDefault="002D5913" w:rsidP="002D5913">
      <w:pPr>
        <w:pStyle w:val="ConsPlusNormal"/>
        <w:spacing w:before="220"/>
        <w:ind w:firstLine="540"/>
        <w:jc w:val="both"/>
        <w:rPr>
          <w:b w:val="0"/>
          <w:sz w:val="28"/>
          <w:szCs w:val="28"/>
        </w:rPr>
      </w:pPr>
      <w:r w:rsidRPr="00D25D9B">
        <w:rPr>
          <w:b w:val="0"/>
          <w:sz w:val="28"/>
          <w:szCs w:val="28"/>
        </w:rPr>
        <w:t xml:space="preserve">3) обеспечение предоставлено в достаточном объеме, то есть не ниже минимального объема (суммы) обеспечения исполнения обязательств принципала по удовлетворению регрессного требования гаранта к </w:t>
      </w:r>
      <w:r w:rsidRPr="00D25D9B">
        <w:rPr>
          <w:b w:val="0"/>
          <w:sz w:val="28"/>
          <w:szCs w:val="28"/>
        </w:rPr>
        <w:lastRenderedPageBreak/>
        <w:t>принципалу по муниципальной гарантии в зависимости от степени удовлетворенности финансового состояния принципала.</w:t>
      </w:r>
    </w:p>
    <w:p w14:paraId="3DA40313" w14:textId="4D1CC448" w:rsidR="002D5913" w:rsidRPr="00D25D9B" w:rsidRDefault="00C11106" w:rsidP="002D5913">
      <w:pPr>
        <w:pStyle w:val="ConsPlusNormal"/>
        <w:spacing w:before="220"/>
        <w:ind w:firstLine="540"/>
        <w:jc w:val="both"/>
        <w:rPr>
          <w:b w:val="0"/>
          <w:sz w:val="28"/>
          <w:szCs w:val="28"/>
        </w:rPr>
      </w:pPr>
      <w:r w:rsidRPr="00D25D9B">
        <w:rPr>
          <w:b w:val="0"/>
          <w:sz w:val="28"/>
          <w:szCs w:val="28"/>
        </w:rPr>
        <w:t>4</w:t>
      </w:r>
      <w:r w:rsidR="002D5913" w:rsidRPr="00D25D9B">
        <w:rPr>
          <w:b w:val="0"/>
          <w:sz w:val="28"/>
          <w:szCs w:val="28"/>
        </w:rPr>
        <w:t>.6. Результаты проверки оформляются в срок, не превышающий 30 календарных дней со дня предоставлен</w:t>
      </w:r>
      <w:r w:rsidR="00FA05E3" w:rsidRPr="00D25D9B">
        <w:rPr>
          <w:b w:val="0"/>
          <w:sz w:val="28"/>
          <w:szCs w:val="28"/>
        </w:rPr>
        <w:t xml:space="preserve">ия в Комитет </w:t>
      </w:r>
      <w:r w:rsidR="00D25D9B">
        <w:rPr>
          <w:b w:val="0"/>
          <w:sz w:val="28"/>
          <w:szCs w:val="28"/>
        </w:rPr>
        <w:t>финансов</w:t>
      </w:r>
      <w:r w:rsidR="00FA05E3" w:rsidRPr="00D25D9B">
        <w:rPr>
          <w:b w:val="0"/>
          <w:sz w:val="28"/>
          <w:szCs w:val="28"/>
        </w:rPr>
        <w:t xml:space="preserve"> </w:t>
      </w:r>
      <w:r w:rsidR="002D5913" w:rsidRPr="00D25D9B">
        <w:rPr>
          <w:b w:val="0"/>
          <w:sz w:val="28"/>
          <w:szCs w:val="28"/>
        </w:rPr>
        <w:t>документов, подтверждающих предоставление обеспечения исполнения обязательств принципала по удовлетворению регрессного требования гаранта к принципалу по муниципальной гарантии.</w:t>
      </w:r>
    </w:p>
    <w:p w14:paraId="7367BE50" w14:textId="3F20DBD3" w:rsidR="00484584" w:rsidRPr="00D25D9B" w:rsidRDefault="00484584" w:rsidP="007176A7">
      <w:pPr>
        <w:pStyle w:val="ConsPlusNormal"/>
        <w:jc w:val="both"/>
        <w:rPr>
          <w:b w:val="0"/>
          <w:sz w:val="28"/>
          <w:szCs w:val="28"/>
        </w:rPr>
      </w:pPr>
      <w:bookmarkStart w:id="11" w:name="P368"/>
      <w:bookmarkStart w:id="12" w:name="P383"/>
      <w:bookmarkEnd w:id="11"/>
      <w:bookmarkEnd w:id="12"/>
    </w:p>
    <w:p w14:paraId="6A9DF103" w14:textId="0C791D09" w:rsidR="00484584" w:rsidRPr="00D25D9B" w:rsidRDefault="00484584" w:rsidP="007176A7">
      <w:pPr>
        <w:pStyle w:val="ConsPlusNormal"/>
        <w:jc w:val="both"/>
        <w:rPr>
          <w:b w:val="0"/>
          <w:sz w:val="28"/>
          <w:szCs w:val="28"/>
        </w:rPr>
      </w:pPr>
    </w:p>
    <w:p w14:paraId="7FBD7EA6" w14:textId="76C94223" w:rsidR="00484584" w:rsidRPr="00D25D9B" w:rsidRDefault="00484584" w:rsidP="00484584">
      <w:pPr>
        <w:pStyle w:val="ConsPlusTitle"/>
        <w:jc w:val="center"/>
        <w:outlineLvl w:val="1"/>
        <w:rPr>
          <w:b w:val="0"/>
          <w:sz w:val="28"/>
          <w:szCs w:val="28"/>
        </w:rPr>
      </w:pPr>
      <w:r w:rsidRPr="00D25D9B">
        <w:rPr>
          <w:b w:val="0"/>
          <w:sz w:val="28"/>
          <w:szCs w:val="28"/>
        </w:rPr>
        <w:t>5. Порядок мониторинга финансового состояния принципала,</w:t>
      </w:r>
    </w:p>
    <w:p w14:paraId="23B0B592" w14:textId="77777777" w:rsidR="00484584" w:rsidRPr="00D25D9B" w:rsidRDefault="00484584" w:rsidP="00484584">
      <w:pPr>
        <w:pStyle w:val="ConsPlusTitle"/>
        <w:jc w:val="center"/>
        <w:rPr>
          <w:b w:val="0"/>
          <w:sz w:val="28"/>
          <w:szCs w:val="28"/>
        </w:rPr>
      </w:pPr>
      <w:r w:rsidRPr="00D25D9B">
        <w:rPr>
          <w:b w:val="0"/>
          <w:sz w:val="28"/>
          <w:szCs w:val="28"/>
        </w:rPr>
        <w:t>контроля за достаточностью, надежностью и ликвидностью</w:t>
      </w:r>
    </w:p>
    <w:p w14:paraId="4D3260E7" w14:textId="77777777" w:rsidR="00484584" w:rsidRPr="00D25D9B" w:rsidRDefault="00484584" w:rsidP="00484584">
      <w:pPr>
        <w:pStyle w:val="ConsPlusTitle"/>
        <w:jc w:val="center"/>
        <w:rPr>
          <w:b w:val="0"/>
          <w:sz w:val="28"/>
          <w:szCs w:val="28"/>
        </w:rPr>
      </w:pPr>
      <w:r w:rsidRPr="00D25D9B">
        <w:rPr>
          <w:b w:val="0"/>
          <w:sz w:val="28"/>
          <w:szCs w:val="28"/>
        </w:rPr>
        <w:t>предоставленного обеспечения после предоставления</w:t>
      </w:r>
    </w:p>
    <w:p w14:paraId="20BC66F8" w14:textId="77777777" w:rsidR="00484584" w:rsidRPr="00D25D9B" w:rsidRDefault="00484584" w:rsidP="00484584">
      <w:pPr>
        <w:pStyle w:val="ConsPlusTitle"/>
        <w:jc w:val="center"/>
        <w:rPr>
          <w:b w:val="0"/>
          <w:sz w:val="28"/>
          <w:szCs w:val="28"/>
        </w:rPr>
      </w:pPr>
      <w:r w:rsidRPr="00D25D9B">
        <w:rPr>
          <w:b w:val="0"/>
          <w:sz w:val="28"/>
          <w:szCs w:val="28"/>
        </w:rPr>
        <w:t>муниципальной гарантии</w:t>
      </w:r>
    </w:p>
    <w:p w14:paraId="76C704E4" w14:textId="77777777" w:rsidR="00484584" w:rsidRPr="00D25D9B" w:rsidRDefault="00484584" w:rsidP="00484584">
      <w:pPr>
        <w:pStyle w:val="ConsPlusNormal"/>
        <w:jc w:val="both"/>
        <w:rPr>
          <w:b w:val="0"/>
          <w:sz w:val="28"/>
          <w:szCs w:val="28"/>
        </w:rPr>
      </w:pPr>
    </w:p>
    <w:p w14:paraId="4C13A600" w14:textId="12C6CC44" w:rsidR="00484584" w:rsidRPr="00D25D9B" w:rsidRDefault="00484584" w:rsidP="00484584">
      <w:pPr>
        <w:pStyle w:val="ConsPlusNormal"/>
        <w:ind w:firstLine="540"/>
        <w:jc w:val="both"/>
        <w:rPr>
          <w:b w:val="0"/>
          <w:sz w:val="28"/>
          <w:szCs w:val="28"/>
        </w:rPr>
      </w:pPr>
      <w:r w:rsidRPr="00D25D9B">
        <w:rPr>
          <w:b w:val="0"/>
          <w:sz w:val="28"/>
          <w:szCs w:val="28"/>
        </w:rPr>
        <w:t xml:space="preserve">5.1.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(далее - мониторинг) осуществляется в соответствии с положениями </w:t>
      </w:r>
      <w:hyperlink w:anchor="P54" w:history="1">
        <w:r w:rsidRPr="00D25D9B">
          <w:rPr>
            <w:b w:val="0"/>
            <w:color w:val="0000FF"/>
            <w:sz w:val="28"/>
            <w:szCs w:val="28"/>
          </w:rPr>
          <w:t>разделов 2</w:t>
        </w:r>
      </w:hyperlink>
      <w:r w:rsidRPr="00D25D9B">
        <w:rPr>
          <w:b w:val="0"/>
          <w:sz w:val="28"/>
          <w:szCs w:val="28"/>
        </w:rPr>
        <w:t xml:space="preserve"> и </w:t>
      </w:r>
      <w:hyperlink w:anchor="P127" w:history="1">
        <w:r w:rsidRPr="00D25D9B">
          <w:rPr>
            <w:b w:val="0"/>
            <w:color w:val="0000FF"/>
            <w:sz w:val="28"/>
            <w:szCs w:val="28"/>
          </w:rPr>
          <w:t>4</w:t>
        </w:r>
      </w:hyperlink>
      <w:r w:rsidRPr="00D25D9B">
        <w:rPr>
          <w:b w:val="0"/>
          <w:sz w:val="28"/>
          <w:szCs w:val="28"/>
        </w:rPr>
        <w:t xml:space="preserve"> настоящего Порядка ежегодно не позднее 20 мая начиная с года, следующего за годом предоставления муниципальной гарантии.</w:t>
      </w:r>
    </w:p>
    <w:p w14:paraId="28D41B8D" w14:textId="2032DBB3" w:rsidR="00484584" w:rsidRPr="00D25D9B" w:rsidRDefault="00E430EE" w:rsidP="00484584">
      <w:pPr>
        <w:pStyle w:val="ConsPlusNormal"/>
        <w:spacing w:before="220"/>
        <w:ind w:firstLine="540"/>
        <w:jc w:val="both"/>
        <w:rPr>
          <w:b w:val="0"/>
          <w:sz w:val="28"/>
          <w:szCs w:val="28"/>
        </w:rPr>
      </w:pPr>
      <w:r w:rsidRPr="00D25D9B">
        <w:rPr>
          <w:b w:val="0"/>
          <w:sz w:val="28"/>
          <w:szCs w:val="28"/>
        </w:rPr>
        <w:t>5</w:t>
      </w:r>
      <w:r w:rsidR="00484584" w:rsidRPr="00D25D9B">
        <w:rPr>
          <w:b w:val="0"/>
          <w:sz w:val="28"/>
          <w:szCs w:val="28"/>
        </w:rPr>
        <w:t>.2. Для обеспечения проведения мониторинга принципал обязан в срок, не превышающий 30 календарных дней со дня</w:t>
      </w:r>
      <w:r w:rsidR="00D25D9B">
        <w:rPr>
          <w:b w:val="0"/>
          <w:sz w:val="28"/>
          <w:szCs w:val="28"/>
        </w:rPr>
        <w:t xml:space="preserve"> получения запроса из Комитета финансов</w:t>
      </w:r>
      <w:r w:rsidR="00484584" w:rsidRPr="00D25D9B">
        <w:rPr>
          <w:b w:val="0"/>
          <w:sz w:val="28"/>
          <w:szCs w:val="28"/>
        </w:rPr>
        <w:t>, предоставить документы, необходимые для проведения соответствующего анализа и проверки:</w:t>
      </w:r>
    </w:p>
    <w:p w14:paraId="6C31C9FC" w14:textId="77777777" w:rsidR="00484584" w:rsidRPr="00D25D9B" w:rsidRDefault="00484584" w:rsidP="00484584">
      <w:pPr>
        <w:pStyle w:val="ConsPlusNormal"/>
        <w:spacing w:before="220"/>
        <w:ind w:firstLine="540"/>
        <w:jc w:val="both"/>
        <w:rPr>
          <w:b w:val="0"/>
          <w:sz w:val="28"/>
          <w:szCs w:val="28"/>
        </w:rPr>
      </w:pPr>
      <w:r w:rsidRPr="00D25D9B">
        <w:rPr>
          <w:b w:val="0"/>
          <w:sz w:val="28"/>
          <w:szCs w:val="28"/>
        </w:rPr>
        <w:t>бухгалтерскую (финансовую) отчетность принципала за последний отчетный период текущего года и предыдущий финансовый год;</w:t>
      </w:r>
    </w:p>
    <w:p w14:paraId="4D1EB99D" w14:textId="6BE3941A" w:rsidR="00484584" w:rsidRPr="00D25D9B" w:rsidRDefault="00484584" w:rsidP="00484584">
      <w:pPr>
        <w:pStyle w:val="ConsPlusNormal"/>
        <w:spacing w:before="220"/>
        <w:ind w:firstLine="540"/>
        <w:jc w:val="both"/>
        <w:rPr>
          <w:b w:val="0"/>
          <w:sz w:val="28"/>
          <w:szCs w:val="28"/>
        </w:rPr>
      </w:pPr>
      <w:r w:rsidRPr="00D25D9B">
        <w:rPr>
          <w:b w:val="0"/>
          <w:sz w:val="28"/>
          <w:szCs w:val="28"/>
        </w:rPr>
        <w:t>документы, подтверждающие предоставление обеспечения исполнения обязательств принципала по удовлетворению регрессного требования гаранта к принципалу по муниципальной гарантии, по состоянию на период проведения мониторинга.</w:t>
      </w:r>
    </w:p>
    <w:p w14:paraId="5C1D11D0" w14:textId="77777777" w:rsidR="00E430EE" w:rsidRPr="00D25D9B" w:rsidRDefault="00E430EE" w:rsidP="00E430EE">
      <w:pPr>
        <w:pStyle w:val="ConsPlusNormal"/>
        <w:ind w:firstLine="540"/>
        <w:jc w:val="both"/>
        <w:rPr>
          <w:b w:val="0"/>
          <w:sz w:val="28"/>
          <w:szCs w:val="28"/>
        </w:rPr>
      </w:pPr>
    </w:p>
    <w:p w14:paraId="35692C2A" w14:textId="74CED028" w:rsidR="00E430EE" w:rsidRPr="00D25D9B" w:rsidRDefault="00E430EE" w:rsidP="00E430EE">
      <w:pPr>
        <w:pStyle w:val="ConsPlusNormal"/>
        <w:ind w:firstLine="540"/>
        <w:jc w:val="both"/>
        <w:rPr>
          <w:b w:val="0"/>
          <w:sz w:val="28"/>
          <w:szCs w:val="28"/>
        </w:rPr>
      </w:pPr>
      <w:r w:rsidRPr="00D25D9B">
        <w:rPr>
          <w:b w:val="0"/>
          <w:sz w:val="28"/>
          <w:szCs w:val="28"/>
        </w:rPr>
        <w:t>5.3. Документы для проведения проверки достаточности обеспечения:</w:t>
      </w:r>
    </w:p>
    <w:p w14:paraId="1ED01F27" w14:textId="0F96B6E6" w:rsidR="00E430EE" w:rsidRPr="00D25D9B" w:rsidRDefault="00E430EE" w:rsidP="00E430EE">
      <w:pPr>
        <w:pStyle w:val="ConsPlusNormal"/>
        <w:spacing w:before="220"/>
        <w:ind w:firstLine="540"/>
        <w:jc w:val="both"/>
        <w:rPr>
          <w:b w:val="0"/>
          <w:sz w:val="28"/>
          <w:szCs w:val="28"/>
        </w:rPr>
      </w:pPr>
      <w:r w:rsidRPr="00D25D9B">
        <w:rPr>
          <w:b w:val="0"/>
          <w:sz w:val="28"/>
          <w:szCs w:val="28"/>
        </w:rPr>
        <w:t>5.3.1. в виде банковской гарантии:</w:t>
      </w:r>
    </w:p>
    <w:p w14:paraId="3147D11E" w14:textId="77777777" w:rsidR="00E430EE" w:rsidRPr="00D25D9B" w:rsidRDefault="00E430EE" w:rsidP="00E430EE">
      <w:pPr>
        <w:pStyle w:val="ConsPlusNormal"/>
        <w:spacing w:before="220"/>
        <w:ind w:firstLine="540"/>
        <w:jc w:val="both"/>
        <w:rPr>
          <w:b w:val="0"/>
          <w:sz w:val="28"/>
          <w:szCs w:val="28"/>
        </w:rPr>
      </w:pPr>
      <w:bookmarkStart w:id="13" w:name="P389"/>
      <w:bookmarkEnd w:id="13"/>
      <w:r w:rsidRPr="00D25D9B">
        <w:rPr>
          <w:b w:val="0"/>
          <w:sz w:val="28"/>
          <w:szCs w:val="28"/>
        </w:rPr>
        <w:t>информация о собственных средствах (капитале) кредитной организации на последнюю отчетную дату;</w:t>
      </w:r>
    </w:p>
    <w:p w14:paraId="2B2E3D59" w14:textId="77777777" w:rsidR="00E430EE" w:rsidRPr="00D25D9B" w:rsidRDefault="00E430EE" w:rsidP="00E430EE">
      <w:pPr>
        <w:pStyle w:val="ConsPlusNormal"/>
        <w:spacing w:before="220"/>
        <w:ind w:firstLine="540"/>
        <w:jc w:val="both"/>
        <w:rPr>
          <w:b w:val="0"/>
          <w:sz w:val="28"/>
          <w:szCs w:val="28"/>
        </w:rPr>
      </w:pPr>
      <w:bookmarkStart w:id="14" w:name="P390"/>
      <w:bookmarkEnd w:id="14"/>
      <w:r w:rsidRPr="00D25D9B">
        <w:rPr>
          <w:b w:val="0"/>
          <w:sz w:val="28"/>
          <w:szCs w:val="28"/>
        </w:rPr>
        <w:t>информация о кредитном рейтинге, присвоенном кредитной организации по национальной шкале;</w:t>
      </w:r>
    </w:p>
    <w:p w14:paraId="27F443D1" w14:textId="77777777" w:rsidR="00E430EE" w:rsidRPr="00D25D9B" w:rsidRDefault="00E430EE" w:rsidP="00E430EE">
      <w:pPr>
        <w:pStyle w:val="ConsPlusNormal"/>
        <w:spacing w:before="220"/>
        <w:ind w:firstLine="540"/>
        <w:jc w:val="both"/>
        <w:rPr>
          <w:b w:val="0"/>
          <w:sz w:val="28"/>
          <w:szCs w:val="28"/>
        </w:rPr>
      </w:pPr>
      <w:bookmarkStart w:id="15" w:name="P391"/>
      <w:bookmarkEnd w:id="15"/>
      <w:r w:rsidRPr="00D25D9B">
        <w:rPr>
          <w:b w:val="0"/>
          <w:sz w:val="28"/>
          <w:szCs w:val="28"/>
        </w:rPr>
        <w:t>справка об отсутствии у кредитной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0DA8383" w14:textId="77777777" w:rsidR="00E430EE" w:rsidRPr="00D25D9B" w:rsidRDefault="00E430EE" w:rsidP="00E430EE">
      <w:pPr>
        <w:pStyle w:val="ConsPlusNormal"/>
        <w:spacing w:before="220"/>
        <w:ind w:firstLine="540"/>
        <w:jc w:val="both"/>
        <w:rPr>
          <w:b w:val="0"/>
          <w:sz w:val="28"/>
          <w:szCs w:val="28"/>
        </w:rPr>
      </w:pPr>
      <w:bookmarkStart w:id="16" w:name="P392"/>
      <w:bookmarkEnd w:id="16"/>
      <w:r w:rsidRPr="00D25D9B">
        <w:rPr>
          <w:b w:val="0"/>
          <w:sz w:val="28"/>
          <w:szCs w:val="28"/>
        </w:rPr>
        <w:lastRenderedPageBreak/>
        <w:t xml:space="preserve">сведения об участии в системе обязательного страхования вкладов в банках Российской Федерации в соответствии с Федеральным </w:t>
      </w:r>
      <w:hyperlink r:id="rId41" w:history="1">
        <w:r w:rsidRPr="00D25D9B">
          <w:rPr>
            <w:b w:val="0"/>
            <w:color w:val="0000FF"/>
            <w:sz w:val="28"/>
            <w:szCs w:val="28"/>
          </w:rPr>
          <w:t>законом</w:t>
        </w:r>
      </w:hyperlink>
      <w:r w:rsidRPr="00D25D9B">
        <w:rPr>
          <w:b w:val="0"/>
          <w:sz w:val="28"/>
          <w:szCs w:val="28"/>
        </w:rPr>
        <w:t xml:space="preserve"> от 23.12.2003 N 177-ФЗ "О страховании вкладов в банках Российской Федерации";</w:t>
      </w:r>
    </w:p>
    <w:p w14:paraId="39F42995" w14:textId="286EE613" w:rsidR="00E430EE" w:rsidRPr="00D25D9B" w:rsidRDefault="00E430EE" w:rsidP="00E430EE">
      <w:pPr>
        <w:pStyle w:val="ConsPlusNormal"/>
        <w:spacing w:before="220"/>
        <w:ind w:firstLine="540"/>
        <w:jc w:val="both"/>
        <w:rPr>
          <w:b w:val="0"/>
          <w:sz w:val="28"/>
          <w:szCs w:val="28"/>
        </w:rPr>
      </w:pPr>
      <w:r w:rsidRPr="00D25D9B">
        <w:rPr>
          <w:b w:val="0"/>
          <w:sz w:val="28"/>
          <w:szCs w:val="28"/>
        </w:rPr>
        <w:t>5.3.2. в виде поручительства юридического лица:</w:t>
      </w:r>
    </w:p>
    <w:p w14:paraId="66EC0FAB" w14:textId="77777777" w:rsidR="00E430EE" w:rsidRPr="00D25D9B" w:rsidRDefault="00E430EE" w:rsidP="00E430EE">
      <w:pPr>
        <w:pStyle w:val="ConsPlusNormal"/>
        <w:spacing w:before="220"/>
        <w:ind w:firstLine="540"/>
        <w:jc w:val="both"/>
        <w:rPr>
          <w:b w:val="0"/>
          <w:sz w:val="28"/>
          <w:szCs w:val="28"/>
        </w:rPr>
      </w:pPr>
      <w:r w:rsidRPr="00D25D9B">
        <w:rPr>
          <w:b w:val="0"/>
          <w:sz w:val="28"/>
          <w:szCs w:val="28"/>
        </w:rPr>
        <w:t xml:space="preserve">перечень документов установлен </w:t>
      </w:r>
      <w:hyperlink w:anchor="P33" w:history="1">
        <w:r w:rsidRPr="00D25D9B">
          <w:rPr>
            <w:b w:val="0"/>
            <w:color w:val="0000FF"/>
            <w:sz w:val="28"/>
            <w:szCs w:val="28"/>
          </w:rPr>
          <w:t>Порядком</w:t>
        </w:r>
      </w:hyperlink>
      <w:r w:rsidRPr="00D25D9B">
        <w:rPr>
          <w:b w:val="0"/>
          <w:sz w:val="28"/>
          <w:szCs w:val="28"/>
        </w:rPr>
        <w:t xml:space="preserve"> проведения анализа финансового состояния принципала (приложение N 1 к настоящему постановлению);</w:t>
      </w:r>
    </w:p>
    <w:p w14:paraId="09220B76" w14:textId="74B9EB0D" w:rsidR="00E430EE" w:rsidRPr="00D25D9B" w:rsidRDefault="00E430EE" w:rsidP="00E430EE">
      <w:pPr>
        <w:pStyle w:val="ConsPlusNormal"/>
        <w:spacing w:before="220"/>
        <w:ind w:firstLine="540"/>
        <w:jc w:val="both"/>
        <w:rPr>
          <w:b w:val="0"/>
          <w:sz w:val="28"/>
          <w:szCs w:val="28"/>
        </w:rPr>
      </w:pPr>
      <w:r w:rsidRPr="00D25D9B">
        <w:rPr>
          <w:b w:val="0"/>
          <w:sz w:val="28"/>
          <w:szCs w:val="28"/>
        </w:rPr>
        <w:t>5.3.3. в виде залога имущества:</w:t>
      </w:r>
    </w:p>
    <w:p w14:paraId="7A1E5666" w14:textId="77777777" w:rsidR="00E430EE" w:rsidRPr="00D25D9B" w:rsidRDefault="00E430EE" w:rsidP="00E430EE">
      <w:pPr>
        <w:pStyle w:val="ConsPlusNormal"/>
        <w:spacing w:before="220"/>
        <w:ind w:firstLine="540"/>
        <w:jc w:val="both"/>
        <w:rPr>
          <w:b w:val="0"/>
          <w:sz w:val="28"/>
          <w:szCs w:val="28"/>
        </w:rPr>
      </w:pPr>
      <w:bookmarkStart w:id="17" w:name="P396"/>
      <w:bookmarkEnd w:id="17"/>
      <w:r w:rsidRPr="00D25D9B">
        <w:rPr>
          <w:b w:val="0"/>
          <w:sz w:val="28"/>
          <w:szCs w:val="28"/>
        </w:rPr>
        <w:t>отчет об оценке рыночной стоимости (с выводами о ликвидности) имущества. Оценка рыночной стоимости (с выводами о ликвидности) имущества, переданного в залог, осуществляется не реже одного раза в год в соответствии с законодательством Российской Федерации об оценочной деятельности.</w:t>
      </w:r>
    </w:p>
    <w:p w14:paraId="78E59185" w14:textId="7E87901B" w:rsidR="00E430EE" w:rsidRPr="00D25D9B" w:rsidRDefault="00E430EE" w:rsidP="00E430EE">
      <w:pPr>
        <w:pStyle w:val="ConsPlusNormal"/>
        <w:spacing w:before="220"/>
        <w:ind w:firstLine="540"/>
        <w:jc w:val="both"/>
        <w:rPr>
          <w:b w:val="0"/>
          <w:sz w:val="28"/>
          <w:szCs w:val="28"/>
        </w:rPr>
      </w:pPr>
      <w:r w:rsidRPr="00D25D9B">
        <w:rPr>
          <w:b w:val="0"/>
          <w:sz w:val="28"/>
          <w:szCs w:val="28"/>
        </w:rPr>
        <w:t>5.4. Документы, предоставляемые в отношении принципала, гаранта, поручителя - юридических лиц, заверяются печатью (при наличии) и подписью руководителя юридического лица.</w:t>
      </w:r>
    </w:p>
    <w:p w14:paraId="1A0C8EEF" w14:textId="13442FAB" w:rsidR="00E430EE" w:rsidRPr="00D25D9B" w:rsidRDefault="00E430EE" w:rsidP="00E430EE">
      <w:pPr>
        <w:pStyle w:val="ConsPlusNormal"/>
        <w:spacing w:before="220"/>
        <w:ind w:firstLine="540"/>
        <w:jc w:val="both"/>
        <w:rPr>
          <w:b w:val="0"/>
          <w:sz w:val="28"/>
          <w:szCs w:val="28"/>
        </w:rPr>
      </w:pPr>
      <w:r w:rsidRPr="00D25D9B">
        <w:rPr>
          <w:b w:val="0"/>
          <w:sz w:val="28"/>
          <w:szCs w:val="28"/>
        </w:rPr>
        <w:t xml:space="preserve">Документ, указанный в </w:t>
      </w:r>
      <w:hyperlink w:anchor="P391" w:history="1">
        <w:r w:rsidRPr="00D25D9B">
          <w:rPr>
            <w:b w:val="0"/>
            <w:color w:val="0000FF"/>
            <w:sz w:val="28"/>
            <w:szCs w:val="28"/>
          </w:rPr>
          <w:t xml:space="preserve">абзаце четвертом подпункта 5.3.1 пункта </w:t>
        </w:r>
      </w:hyperlink>
      <w:r w:rsidRPr="00D25D9B">
        <w:rPr>
          <w:b w:val="0"/>
          <w:color w:val="0000FF"/>
          <w:sz w:val="28"/>
          <w:szCs w:val="28"/>
        </w:rPr>
        <w:t>5</w:t>
      </w:r>
      <w:r w:rsidRPr="00D25D9B">
        <w:rPr>
          <w:b w:val="0"/>
          <w:sz w:val="28"/>
          <w:szCs w:val="28"/>
        </w:rPr>
        <w:t xml:space="preserve"> настоящего перечня, должен быть предоставлен на дату не ранее 10 рабочих дней до дня проведения проверки.</w:t>
      </w:r>
    </w:p>
    <w:p w14:paraId="6ED424CA" w14:textId="37EEBAD5" w:rsidR="00E430EE" w:rsidRPr="00D25D9B" w:rsidRDefault="00E430EE" w:rsidP="00E430EE">
      <w:pPr>
        <w:pStyle w:val="ConsPlusNormal"/>
        <w:spacing w:before="220"/>
        <w:ind w:firstLine="540"/>
        <w:jc w:val="both"/>
        <w:rPr>
          <w:b w:val="0"/>
          <w:sz w:val="28"/>
          <w:szCs w:val="28"/>
        </w:rPr>
      </w:pPr>
      <w:r w:rsidRPr="00D25D9B">
        <w:rPr>
          <w:b w:val="0"/>
          <w:sz w:val="28"/>
          <w:szCs w:val="28"/>
        </w:rPr>
        <w:t xml:space="preserve">Документ, указанный в </w:t>
      </w:r>
      <w:hyperlink w:anchor="P396" w:history="1">
        <w:r w:rsidRPr="00D25D9B">
          <w:rPr>
            <w:b w:val="0"/>
            <w:color w:val="0000FF"/>
            <w:sz w:val="28"/>
            <w:szCs w:val="28"/>
          </w:rPr>
          <w:t xml:space="preserve">абзаце втором подпункта </w:t>
        </w:r>
        <w:r w:rsidR="00C540B6" w:rsidRPr="00D25D9B">
          <w:rPr>
            <w:b w:val="0"/>
            <w:color w:val="0000FF"/>
            <w:sz w:val="28"/>
            <w:szCs w:val="28"/>
          </w:rPr>
          <w:t>5.3</w:t>
        </w:r>
        <w:r w:rsidRPr="00D25D9B">
          <w:rPr>
            <w:b w:val="0"/>
            <w:color w:val="0000FF"/>
            <w:sz w:val="28"/>
            <w:szCs w:val="28"/>
          </w:rPr>
          <w:t xml:space="preserve">.3 пункта </w:t>
        </w:r>
      </w:hyperlink>
      <w:r w:rsidR="00C540B6" w:rsidRPr="00D25D9B">
        <w:rPr>
          <w:b w:val="0"/>
          <w:color w:val="0000FF"/>
          <w:sz w:val="28"/>
          <w:szCs w:val="28"/>
        </w:rPr>
        <w:t>5</w:t>
      </w:r>
      <w:r w:rsidRPr="00D25D9B">
        <w:rPr>
          <w:b w:val="0"/>
          <w:sz w:val="28"/>
          <w:szCs w:val="28"/>
        </w:rPr>
        <w:t xml:space="preserve"> настоящего перечня, предоставляется в случае, если с даты проведения оценки рыночной стоимости имущества прошло более одного года.</w:t>
      </w:r>
    </w:p>
    <w:p w14:paraId="2EC3999F" w14:textId="2A60FE69" w:rsidR="00484584" w:rsidRPr="00D25D9B" w:rsidRDefault="00C540B6" w:rsidP="00484584">
      <w:pPr>
        <w:pStyle w:val="ConsPlusNormal"/>
        <w:spacing w:before="220"/>
        <w:ind w:firstLine="540"/>
        <w:jc w:val="both"/>
        <w:rPr>
          <w:b w:val="0"/>
          <w:sz w:val="28"/>
          <w:szCs w:val="28"/>
        </w:rPr>
      </w:pPr>
      <w:r w:rsidRPr="00D25D9B">
        <w:rPr>
          <w:b w:val="0"/>
          <w:sz w:val="28"/>
          <w:szCs w:val="28"/>
        </w:rPr>
        <w:t>5.</w:t>
      </w:r>
      <w:r w:rsidR="00CA28C1" w:rsidRPr="00D25D9B">
        <w:rPr>
          <w:b w:val="0"/>
          <w:sz w:val="28"/>
          <w:szCs w:val="28"/>
        </w:rPr>
        <w:t>5</w:t>
      </w:r>
      <w:r w:rsidR="00484584" w:rsidRPr="00D25D9B">
        <w:rPr>
          <w:b w:val="0"/>
          <w:sz w:val="28"/>
          <w:szCs w:val="28"/>
        </w:rPr>
        <w:t xml:space="preserve">. Результаты мониторинга оформляются в соответствии с </w:t>
      </w:r>
      <w:hyperlink w:anchor="P457" w:history="1">
        <w:r w:rsidR="00484584" w:rsidRPr="00D25D9B">
          <w:rPr>
            <w:b w:val="0"/>
            <w:color w:val="0000FF"/>
            <w:sz w:val="28"/>
            <w:szCs w:val="28"/>
          </w:rPr>
          <w:t>постановлением</w:t>
        </w:r>
      </w:hyperlink>
      <w:r w:rsidR="00484584" w:rsidRPr="00D25D9B">
        <w:rPr>
          <w:b w:val="0"/>
          <w:color w:val="0000FF"/>
          <w:sz w:val="28"/>
          <w:szCs w:val="28"/>
        </w:rPr>
        <w:t xml:space="preserve"> Администрации города</w:t>
      </w:r>
      <w:r w:rsidR="00484584" w:rsidRPr="00D25D9B">
        <w:rPr>
          <w:b w:val="0"/>
          <w:sz w:val="28"/>
          <w:szCs w:val="28"/>
        </w:rPr>
        <w:t>.</w:t>
      </w:r>
    </w:p>
    <w:p w14:paraId="20E93D95" w14:textId="37B9D4D0" w:rsidR="00484584" w:rsidRPr="00D25D9B" w:rsidRDefault="00C540B6" w:rsidP="00484584">
      <w:pPr>
        <w:pStyle w:val="ConsPlusNormal"/>
        <w:spacing w:before="220"/>
        <w:ind w:firstLine="540"/>
        <w:jc w:val="both"/>
        <w:rPr>
          <w:b w:val="0"/>
          <w:sz w:val="28"/>
          <w:szCs w:val="28"/>
        </w:rPr>
      </w:pPr>
      <w:r w:rsidRPr="00D25D9B">
        <w:rPr>
          <w:b w:val="0"/>
          <w:sz w:val="28"/>
          <w:szCs w:val="28"/>
        </w:rPr>
        <w:t>5</w:t>
      </w:r>
      <w:r w:rsidR="00484584" w:rsidRPr="00D25D9B">
        <w:rPr>
          <w:b w:val="0"/>
          <w:sz w:val="28"/>
          <w:szCs w:val="28"/>
        </w:rPr>
        <w:t>.</w:t>
      </w:r>
      <w:r w:rsidR="00CA28C1" w:rsidRPr="00D25D9B">
        <w:rPr>
          <w:b w:val="0"/>
          <w:sz w:val="28"/>
          <w:szCs w:val="28"/>
        </w:rPr>
        <w:t>6</w:t>
      </w:r>
      <w:r w:rsidR="00484584" w:rsidRPr="00D25D9B">
        <w:rPr>
          <w:b w:val="0"/>
          <w:sz w:val="28"/>
          <w:szCs w:val="28"/>
        </w:rPr>
        <w:t>. Днем окончания мониторинга является день оформления его результатов.</w:t>
      </w:r>
    </w:p>
    <w:p w14:paraId="2EEC4849" w14:textId="175DB3FC" w:rsidR="00484584" w:rsidRPr="00D25D9B" w:rsidRDefault="00C540B6" w:rsidP="00484584">
      <w:pPr>
        <w:pStyle w:val="ConsPlusNormal"/>
        <w:spacing w:before="220"/>
        <w:ind w:firstLine="540"/>
        <w:jc w:val="both"/>
        <w:rPr>
          <w:b w:val="0"/>
          <w:sz w:val="28"/>
          <w:szCs w:val="28"/>
        </w:rPr>
      </w:pPr>
      <w:r w:rsidRPr="00D25D9B">
        <w:rPr>
          <w:b w:val="0"/>
          <w:sz w:val="28"/>
          <w:szCs w:val="28"/>
        </w:rPr>
        <w:t>5</w:t>
      </w:r>
      <w:r w:rsidR="00484584" w:rsidRPr="00D25D9B">
        <w:rPr>
          <w:b w:val="0"/>
          <w:sz w:val="28"/>
          <w:szCs w:val="28"/>
        </w:rPr>
        <w:t>.</w:t>
      </w:r>
      <w:r w:rsidR="00CA28C1" w:rsidRPr="00D25D9B">
        <w:rPr>
          <w:b w:val="0"/>
          <w:sz w:val="28"/>
          <w:szCs w:val="28"/>
        </w:rPr>
        <w:t>7</w:t>
      </w:r>
      <w:r w:rsidR="00484584" w:rsidRPr="00D25D9B">
        <w:rPr>
          <w:b w:val="0"/>
          <w:sz w:val="28"/>
          <w:szCs w:val="28"/>
        </w:rPr>
        <w:t xml:space="preserve">. При выявлении по результатам мониторинга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42" w:history="1">
        <w:r w:rsidR="00484584" w:rsidRPr="00D25D9B">
          <w:rPr>
            <w:b w:val="0"/>
            <w:color w:val="0000FF"/>
            <w:sz w:val="28"/>
            <w:szCs w:val="28"/>
          </w:rPr>
          <w:t>кодексом</w:t>
        </w:r>
      </w:hyperlink>
      <w:r w:rsidR="00484584" w:rsidRPr="00D25D9B">
        <w:rPr>
          <w:b w:val="0"/>
          <w:sz w:val="28"/>
          <w:szCs w:val="28"/>
        </w:rPr>
        <w:t xml:space="preserve"> Российской Федерации, гражданским законодательством Российской Федерации и (или) м</w:t>
      </w:r>
      <w:r w:rsidR="00556939" w:rsidRPr="00D25D9B">
        <w:rPr>
          <w:b w:val="0"/>
          <w:sz w:val="28"/>
          <w:szCs w:val="28"/>
        </w:rPr>
        <w:t>униципальными правовыми актами А</w:t>
      </w:r>
      <w:r w:rsidR="00484584" w:rsidRPr="00D25D9B">
        <w:rPr>
          <w:b w:val="0"/>
          <w:sz w:val="28"/>
          <w:szCs w:val="28"/>
        </w:rPr>
        <w:t xml:space="preserve">дминистрации города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w:t>
      </w:r>
      <w:r w:rsidR="00484584" w:rsidRPr="00D25D9B">
        <w:rPr>
          <w:b w:val="0"/>
          <w:sz w:val="28"/>
          <w:szCs w:val="28"/>
        </w:rPr>
        <w:lastRenderedPageBreak/>
        <w:t>срок, не превышающий 30 календарных дней со дня окончания проведения мониторинга,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14:paraId="5FAB6658" w14:textId="77777777" w:rsidR="007176A7" w:rsidRPr="00D25D9B" w:rsidRDefault="007176A7" w:rsidP="007176A7">
      <w:pPr>
        <w:pStyle w:val="ConsPlusNormal"/>
        <w:pBdr>
          <w:top w:val="single" w:sz="6" w:space="0" w:color="auto"/>
        </w:pBdr>
        <w:spacing w:before="100" w:after="100"/>
        <w:jc w:val="both"/>
        <w:rPr>
          <w:b w:val="0"/>
          <w:sz w:val="28"/>
          <w:szCs w:val="28"/>
        </w:rPr>
      </w:pPr>
    </w:p>
    <w:p w14:paraId="00DC5EF6" w14:textId="59F25939" w:rsidR="00F75292" w:rsidRPr="00D25D9B" w:rsidRDefault="00F75292" w:rsidP="00C354B8">
      <w:pPr>
        <w:autoSpaceDE w:val="0"/>
        <w:autoSpaceDN w:val="0"/>
        <w:adjustRightInd w:val="0"/>
        <w:spacing w:after="0" w:line="240" w:lineRule="auto"/>
        <w:ind w:firstLine="709"/>
        <w:jc w:val="both"/>
        <w:rPr>
          <w:rFonts w:ascii="Times New Roman" w:hAnsi="Times New Roman"/>
          <w:sz w:val="28"/>
          <w:szCs w:val="28"/>
        </w:rPr>
      </w:pPr>
    </w:p>
    <w:p w14:paraId="4155D02D" w14:textId="77777777" w:rsidR="004240C1" w:rsidRPr="00D25D9B" w:rsidRDefault="004240C1" w:rsidP="00C354B8">
      <w:pPr>
        <w:autoSpaceDE w:val="0"/>
        <w:autoSpaceDN w:val="0"/>
        <w:adjustRightInd w:val="0"/>
        <w:spacing w:after="0" w:line="240" w:lineRule="auto"/>
        <w:ind w:firstLine="709"/>
        <w:jc w:val="both"/>
        <w:rPr>
          <w:rFonts w:ascii="Times New Roman" w:hAnsi="Times New Roman"/>
          <w:sz w:val="28"/>
          <w:szCs w:val="28"/>
        </w:rPr>
      </w:pPr>
    </w:p>
    <w:p w14:paraId="2133B38C" w14:textId="77024CA0" w:rsidR="00F75292" w:rsidRPr="00D25D9B" w:rsidRDefault="00F75292" w:rsidP="00C354B8">
      <w:pPr>
        <w:autoSpaceDE w:val="0"/>
        <w:autoSpaceDN w:val="0"/>
        <w:adjustRightInd w:val="0"/>
        <w:spacing w:after="0" w:line="240" w:lineRule="auto"/>
        <w:ind w:firstLine="709"/>
        <w:jc w:val="both"/>
        <w:rPr>
          <w:rFonts w:ascii="Times New Roman" w:hAnsi="Times New Roman"/>
          <w:sz w:val="28"/>
          <w:szCs w:val="28"/>
        </w:rPr>
      </w:pPr>
      <w:r w:rsidRPr="00D25D9B">
        <w:rPr>
          <w:rFonts w:ascii="Times New Roman" w:hAnsi="Times New Roman"/>
          <w:sz w:val="28"/>
          <w:szCs w:val="28"/>
        </w:rPr>
        <w:t>Глава города Когалыма</w:t>
      </w:r>
      <w:r w:rsidRPr="00D25D9B">
        <w:rPr>
          <w:rFonts w:ascii="Times New Roman" w:hAnsi="Times New Roman"/>
          <w:sz w:val="28"/>
          <w:szCs w:val="28"/>
        </w:rPr>
        <w:tab/>
      </w:r>
      <w:r w:rsidRPr="00D25D9B">
        <w:rPr>
          <w:rFonts w:ascii="Times New Roman" w:hAnsi="Times New Roman"/>
          <w:sz w:val="28"/>
          <w:szCs w:val="28"/>
        </w:rPr>
        <w:tab/>
        <w:t xml:space="preserve">    </w:t>
      </w:r>
      <w:r w:rsidR="000C1953" w:rsidRPr="00D25D9B">
        <w:rPr>
          <w:rFonts w:ascii="Times New Roman" w:hAnsi="Times New Roman"/>
          <w:sz w:val="28"/>
          <w:szCs w:val="28"/>
        </w:rPr>
        <w:t xml:space="preserve">                      </w:t>
      </w:r>
      <w:r w:rsidRPr="00D25D9B">
        <w:rPr>
          <w:rFonts w:ascii="Times New Roman" w:hAnsi="Times New Roman"/>
          <w:sz w:val="28"/>
          <w:szCs w:val="28"/>
        </w:rPr>
        <w:t xml:space="preserve">      </w:t>
      </w:r>
      <w:proofErr w:type="spellStart"/>
      <w:r w:rsidRPr="00D25D9B">
        <w:rPr>
          <w:rFonts w:ascii="Times New Roman" w:hAnsi="Times New Roman"/>
          <w:sz w:val="28"/>
          <w:szCs w:val="28"/>
        </w:rPr>
        <w:t>Н.Н.Пальчиков</w:t>
      </w:r>
      <w:proofErr w:type="spellEnd"/>
    </w:p>
    <w:p w14:paraId="115A234D" w14:textId="77777777" w:rsidR="003A2DD3" w:rsidRPr="00D25D9B" w:rsidRDefault="003A2DD3" w:rsidP="00C354B8">
      <w:pPr>
        <w:autoSpaceDE w:val="0"/>
        <w:autoSpaceDN w:val="0"/>
        <w:adjustRightInd w:val="0"/>
        <w:spacing w:after="0" w:line="240" w:lineRule="auto"/>
        <w:ind w:firstLine="709"/>
        <w:jc w:val="both"/>
        <w:rPr>
          <w:rFonts w:ascii="Times New Roman" w:hAnsi="Times New Roman"/>
          <w:bCs/>
          <w:iCs/>
          <w:sz w:val="28"/>
          <w:szCs w:val="28"/>
        </w:rPr>
      </w:pPr>
    </w:p>
    <w:p w14:paraId="4A08FE7D" w14:textId="77777777" w:rsidR="003A2DD3" w:rsidRPr="00D25D9B" w:rsidRDefault="003A2DD3" w:rsidP="00C354B8">
      <w:pPr>
        <w:autoSpaceDE w:val="0"/>
        <w:autoSpaceDN w:val="0"/>
        <w:adjustRightInd w:val="0"/>
        <w:spacing w:after="0" w:line="240" w:lineRule="auto"/>
        <w:ind w:firstLine="709"/>
        <w:jc w:val="both"/>
        <w:rPr>
          <w:rFonts w:ascii="Times New Roman" w:hAnsi="Times New Roman"/>
          <w:bCs/>
          <w:iCs/>
          <w:sz w:val="28"/>
          <w:szCs w:val="28"/>
        </w:rPr>
      </w:pPr>
    </w:p>
    <w:p w14:paraId="5617E01E" w14:textId="77777777" w:rsidR="003A2DD3" w:rsidRPr="00D25D9B" w:rsidRDefault="003A2DD3" w:rsidP="00C354B8">
      <w:pPr>
        <w:autoSpaceDE w:val="0"/>
        <w:autoSpaceDN w:val="0"/>
        <w:adjustRightInd w:val="0"/>
        <w:spacing w:after="0" w:line="240" w:lineRule="auto"/>
        <w:ind w:firstLine="709"/>
        <w:jc w:val="both"/>
        <w:rPr>
          <w:rFonts w:ascii="Times New Roman" w:hAnsi="Times New Roman"/>
          <w:bCs/>
          <w:iCs/>
          <w:sz w:val="28"/>
          <w:szCs w:val="28"/>
        </w:rPr>
      </w:pPr>
    </w:p>
    <w:p w14:paraId="6CFDCF83" w14:textId="77777777" w:rsidR="003A2DD3" w:rsidRPr="00D25D9B" w:rsidRDefault="003A2DD3" w:rsidP="00C354B8">
      <w:pPr>
        <w:autoSpaceDE w:val="0"/>
        <w:autoSpaceDN w:val="0"/>
        <w:adjustRightInd w:val="0"/>
        <w:spacing w:after="0" w:line="240" w:lineRule="auto"/>
        <w:ind w:firstLine="709"/>
        <w:jc w:val="both"/>
        <w:rPr>
          <w:rFonts w:ascii="Times New Roman" w:hAnsi="Times New Roman"/>
          <w:bCs/>
          <w:iCs/>
          <w:sz w:val="28"/>
          <w:szCs w:val="28"/>
        </w:rPr>
      </w:pPr>
    </w:p>
    <w:p w14:paraId="18E6476E" w14:textId="77777777" w:rsidR="00C302AC" w:rsidRDefault="00C302AC" w:rsidP="00C354B8">
      <w:pPr>
        <w:autoSpaceDE w:val="0"/>
        <w:autoSpaceDN w:val="0"/>
        <w:adjustRightInd w:val="0"/>
        <w:spacing w:after="0" w:line="240" w:lineRule="auto"/>
        <w:ind w:firstLine="709"/>
        <w:jc w:val="both"/>
        <w:rPr>
          <w:rFonts w:ascii="Times New Roman" w:hAnsi="Times New Roman"/>
          <w:bCs/>
          <w:iCs/>
          <w:sz w:val="28"/>
          <w:szCs w:val="28"/>
        </w:rPr>
        <w:sectPr w:rsidR="00C302AC" w:rsidSect="00545D63">
          <w:pgSz w:w="11905" w:h="16838"/>
          <w:pgMar w:top="851" w:right="1134" w:bottom="851" w:left="1701" w:header="425" w:footer="0" w:gutter="0"/>
          <w:cols w:space="720"/>
          <w:docGrid w:linePitch="299"/>
        </w:sectPr>
      </w:pPr>
    </w:p>
    <w:p w14:paraId="5B9659DB" w14:textId="77777777" w:rsidR="000551A3" w:rsidRPr="00D25D9B" w:rsidRDefault="000551A3" w:rsidP="00100A66">
      <w:pPr>
        <w:spacing w:after="0" w:line="240" w:lineRule="auto"/>
        <w:jc w:val="both"/>
        <w:rPr>
          <w:rFonts w:ascii="Times New Roman" w:hAnsi="Times New Roman"/>
          <w:sz w:val="28"/>
          <w:szCs w:val="28"/>
        </w:rPr>
      </w:pPr>
    </w:p>
    <w:p w14:paraId="3202027F" w14:textId="77777777" w:rsidR="00AC5744" w:rsidRPr="00D25D9B" w:rsidRDefault="00AC5744" w:rsidP="00AC5744">
      <w:pPr>
        <w:autoSpaceDE w:val="0"/>
        <w:autoSpaceDN w:val="0"/>
        <w:adjustRightInd w:val="0"/>
        <w:spacing w:after="0" w:line="240" w:lineRule="auto"/>
        <w:jc w:val="both"/>
        <w:rPr>
          <w:rFonts w:ascii="Times New Roman" w:eastAsia="Arial" w:hAnsi="Times New Roman"/>
          <w:sz w:val="28"/>
          <w:szCs w:val="28"/>
        </w:rPr>
      </w:pPr>
      <w:r w:rsidRPr="00D25D9B">
        <w:rPr>
          <w:rFonts w:ascii="Times New Roman" w:eastAsia="Arial" w:hAnsi="Times New Roman"/>
          <w:sz w:val="28"/>
          <w:szCs w:val="28"/>
        </w:rPr>
        <w:t>Согласовано:</w:t>
      </w:r>
    </w:p>
    <w:p w14:paraId="1226971C" w14:textId="77777777" w:rsidR="00AC5744" w:rsidRPr="00D25D9B" w:rsidRDefault="00AC5744" w:rsidP="00AC5744">
      <w:pPr>
        <w:autoSpaceDE w:val="0"/>
        <w:autoSpaceDN w:val="0"/>
        <w:adjustRightInd w:val="0"/>
        <w:spacing w:after="0" w:line="240" w:lineRule="auto"/>
        <w:jc w:val="both"/>
        <w:rPr>
          <w:rFonts w:ascii="Times New Roman" w:eastAsia="Arial" w:hAnsi="Times New Roman"/>
          <w:sz w:val="28"/>
          <w:szCs w:val="28"/>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78"/>
        <w:gridCol w:w="1996"/>
        <w:gridCol w:w="1744"/>
      </w:tblGrid>
      <w:tr w:rsidR="00AC5744" w:rsidRPr="00D25D9B" w14:paraId="219AF689" w14:textId="77777777" w:rsidTr="003A2DD3">
        <w:tc>
          <w:tcPr>
            <w:tcW w:w="3088" w:type="dxa"/>
            <w:shd w:val="clear" w:color="auto" w:fill="auto"/>
            <w:vAlign w:val="center"/>
          </w:tcPr>
          <w:p w14:paraId="6D7FBFE5" w14:textId="77777777" w:rsidR="00AC5744" w:rsidRPr="00D25D9B" w:rsidRDefault="00AC5744" w:rsidP="00A21157">
            <w:pPr>
              <w:spacing w:after="0" w:line="240" w:lineRule="auto"/>
              <w:jc w:val="center"/>
              <w:rPr>
                <w:rFonts w:ascii="Times New Roman" w:eastAsia="Arial" w:hAnsi="Times New Roman"/>
                <w:sz w:val="28"/>
                <w:szCs w:val="28"/>
              </w:rPr>
            </w:pPr>
            <w:r w:rsidRPr="00D25D9B">
              <w:rPr>
                <w:rFonts w:ascii="Times New Roman" w:eastAsia="Arial" w:hAnsi="Times New Roman"/>
                <w:sz w:val="28"/>
                <w:szCs w:val="28"/>
              </w:rPr>
              <w:t xml:space="preserve">Наименование ГРБИ и (или) структурного подразделения Администрации г. Когалыма </w:t>
            </w:r>
          </w:p>
        </w:tc>
        <w:tc>
          <w:tcPr>
            <w:tcW w:w="2267" w:type="dxa"/>
            <w:shd w:val="clear" w:color="auto" w:fill="auto"/>
            <w:vAlign w:val="center"/>
          </w:tcPr>
          <w:p w14:paraId="58F1B345" w14:textId="77777777" w:rsidR="00AC5744" w:rsidRPr="00D25D9B" w:rsidRDefault="00AC5744" w:rsidP="00A21157">
            <w:pPr>
              <w:spacing w:after="0" w:line="240" w:lineRule="auto"/>
              <w:jc w:val="center"/>
              <w:rPr>
                <w:rFonts w:ascii="Times New Roman" w:eastAsia="Arial" w:hAnsi="Times New Roman"/>
                <w:sz w:val="28"/>
                <w:szCs w:val="28"/>
              </w:rPr>
            </w:pPr>
            <w:r w:rsidRPr="00D25D9B">
              <w:rPr>
                <w:rFonts w:ascii="Times New Roman" w:eastAsia="Arial" w:hAnsi="Times New Roman"/>
                <w:sz w:val="28"/>
                <w:szCs w:val="28"/>
              </w:rPr>
              <w:t>Должность</w:t>
            </w:r>
          </w:p>
        </w:tc>
        <w:tc>
          <w:tcPr>
            <w:tcW w:w="1487" w:type="dxa"/>
            <w:shd w:val="clear" w:color="auto" w:fill="auto"/>
            <w:vAlign w:val="center"/>
          </w:tcPr>
          <w:p w14:paraId="4B773A4E" w14:textId="77777777" w:rsidR="00AC5744" w:rsidRPr="00D25D9B" w:rsidRDefault="00AC5744" w:rsidP="00A21157">
            <w:pPr>
              <w:spacing w:after="0" w:line="240" w:lineRule="auto"/>
              <w:jc w:val="center"/>
              <w:rPr>
                <w:rFonts w:ascii="Times New Roman" w:eastAsia="Arial" w:hAnsi="Times New Roman"/>
                <w:sz w:val="28"/>
                <w:szCs w:val="28"/>
              </w:rPr>
            </w:pPr>
            <w:r w:rsidRPr="00D25D9B">
              <w:rPr>
                <w:rFonts w:ascii="Times New Roman" w:eastAsia="Arial" w:hAnsi="Times New Roman"/>
                <w:sz w:val="28"/>
                <w:szCs w:val="28"/>
              </w:rPr>
              <w:t>Ф.И.О.</w:t>
            </w:r>
          </w:p>
        </w:tc>
        <w:tc>
          <w:tcPr>
            <w:tcW w:w="1918" w:type="dxa"/>
            <w:shd w:val="clear" w:color="auto" w:fill="auto"/>
            <w:vAlign w:val="center"/>
          </w:tcPr>
          <w:p w14:paraId="38048CD1" w14:textId="77777777" w:rsidR="00AC5744" w:rsidRPr="00D25D9B" w:rsidRDefault="00AC5744" w:rsidP="00A21157">
            <w:pPr>
              <w:spacing w:after="0" w:line="240" w:lineRule="auto"/>
              <w:jc w:val="center"/>
              <w:rPr>
                <w:rFonts w:ascii="Times New Roman" w:eastAsia="Arial" w:hAnsi="Times New Roman"/>
                <w:sz w:val="28"/>
                <w:szCs w:val="28"/>
              </w:rPr>
            </w:pPr>
            <w:r w:rsidRPr="00D25D9B">
              <w:rPr>
                <w:rFonts w:ascii="Times New Roman" w:eastAsia="Arial" w:hAnsi="Times New Roman"/>
                <w:sz w:val="28"/>
                <w:szCs w:val="28"/>
              </w:rPr>
              <w:t>Подпись</w:t>
            </w:r>
          </w:p>
        </w:tc>
      </w:tr>
      <w:tr w:rsidR="00AC5744" w:rsidRPr="00D25D9B" w14:paraId="52EDF8FA" w14:textId="77777777" w:rsidTr="003A2DD3">
        <w:trPr>
          <w:trHeight w:val="280"/>
        </w:trPr>
        <w:tc>
          <w:tcPr>
            <w:tcW w:w="3088" w:type="dxa"/>
            <w:shd w:val="clear" w:color="auto" w:fill="auto"/>
          </w:tcPr>
          <w:p w14:paraId="50F0999F" w14:textId="77777777" w:rsidR="00AC5744" w:rsidRPr="00D25D9B" w:rsidRDefault="00AC5744" w:rsidP="00A21157">
            <w:pPr>
              <w:spacing w:after="0" w:line="240" w:lineRule="auto"/>
              <w:rPr>
                <w:rFonts w:ascii="Times New Roman" w:eastAsia="Arial" w:hAnsi="Times New Roman"/>
                <w:sz w:val="28"/>
                <w:szCs w:val="28"/>
              </w:rPr>
            </w:pPr>
          </w:p>
        </w:tc>
        <w:tc>
          <w:tcPr>
            <w:tcW w:w="2267" w:type="dxa"/>
            <w:shd w:val="clear" w:color="auto" w:fill="auto"/>
          </w:tcPr>
          <w:p w14:paraId="394236EA" w14:textId="77777777" w:rsidR="00AC5744" w:rsidRPr="00D25D9B" w:rsidRDefault="00AC5744" w:rsidP="00A21157">
            <w:pPr>
              <w:spacing w:after="0" w:line="240" w:lineRule="auto"/>
              <w:rPr>
                <w:rFonts w:ascii="Times New Roman" w:eastAsia="Arial" w:hAnsi="Times New Roman"/>
                <w:sz w:val="28"/>
                <w:szCs w:val="28"/>
              </w:rPr>
            </w:pPr>
            <w:r w:rsidRPr="00D25D9B">
              <w:rPr>
                <w:rFonts w:ascii="Times New Roman" w:eastAsia="Arial" w:hAnsi="Times New Roman"/>
                <w:sz w:val="28"/>
                <w:szCs w:val="28"/>
              </w:rPr>
              <w:t>Заместитель главы города Когалыма</w:t>
            </w:r>
          </w:p>
        </w:tc>
        <w:tc>
          <w:tcPr>
            <w:tcW w:w="1487" w:type="dxa"/>
            <w:shd w:val="clear" w:color="auto" w:fill="auto"/>
          </w:tcPr>
          <w:p w14:paraId="3C4173CB" w14:textId="77777777" w:rsidR="00AC5744" w:rsidRPr="00D25D9B" w:rsidRDefault="00AC5744" w:rsidP="00A21157">
            <w:pPr>
              <w:spacing w:after="0" w:line="240" w:lineRule="auto"/>
              <w:rPr>
                <w:rFonts w:ascii="Times New Roman" w:eastAsia="Arial" w:hAnsi="Times New Roman"/>
                <w:sz w:val="28"/>
                <w:szCs w:val="28"/>
              </w:rPr>
            </w:pPr>
            <w:proofErr w:type="spellStart"/>
            <w:r w:rsidRPr="00D25D9B">
              <w:rPr>
                <w:rFonts w:ascii="Times New Roman" w:eastAsia="Arial" w:hAnsi="Times New Roman"/>
                <w:sz w:val="28"/>
                <w:szCs w:val="28"/>
              </w:rPr>
              <w:t>Т.И.Черных</w:t>
            </w:r>
            <w:proofErr w:type="spellEnd"/>
          </w:p>
        </w:tc>
        <w:tc>
          <w:tcPr>
            <w:tcW w:w="1918" w:type="dxa"/>
            <w:shd w:val="clear" w:color="auto" w:fill="auto"/>
          </w:tcPr>
          <w:p w14:paraId="360402D8" w14:textId="77777777" w:rsidR="00AC5744" w:rsidRPr="00D25D9B" w:rsidRDefault="00AC5744" w:rsidP="00A21157">
            <w:pPr>
              <w:spacing w:after="0" w:line="240" w:lineRule="auto"/>
              <w:rPr>
                <w:rFonts w:ascii="Times New Roman" w:eastAsia="Arial" w:hAnsi="Times New Roman"/>
                <w:sz w:val="28"/>
                <w:szCs w:val="28"/>
              </w:rPr>
            </w:pPr>
          </w:p>
        </w:tc>
      </w:tr>
      <w:tr w:rsidR="00AC5744" w:rsidRPr="00D25D9B" w14:paraId="4DD68ED0" w14:textId="77777777" w:rsidTr="003A2DD3">
        <w:trPr>
          <w:trHeight w:val="255"/>
        </w:trPr>
        <w:tc>
          <w:tcPr>
            <w:tcW w:w="3088" w:type="dxa"/>
            <w:shd w:val="clear" w:color="auto" w:fill="auto"/>
            <w:vAlign w:val="center"/>
          </w:tcPr>
          <w:p w14:paraId="0E7566DD" w14:textId="77777777" w:rsidR="00AC5744" w:rsidRPr="00D25D9B" w:rsidRDefault="00AC5744" w:rsidP="00A21157">
            <w:pPr>
              <w:spacing w:after="0" w:line="240" w:lineRule="auto"/>
              <w:jc w:val="center"/>
              <w:rPr>
                <w:rFonts w:ascii="Times New Roman" w:eastAsia="Arial" w:hAnsi="Times New Roman"/>
                <w:sz w:val="28"/>
                <w:szCs w:val="28"/>
              </w:rPr>
            </w:pPr>
            <w:r w:rsidRPr="00D25D9B">
              <w:rPr>
                <w:rFonts w:ascii="Times New Roman" w:eastAsia="Arial" w:hAnsi="Times New Roman"/>
                <w:sz w:val="28"/>
                <w:szCs w:val="28"/>
              </w:rPr>
              <w:t>Комитет финансов Администрации города Когалыма</w:t>
            </w:r>
          </w:p>
        </w:tc>
        <w:tc>
          <w:tcPr>
            <w:tcW w:w="2267" w:type="dxa"/>
            <w:shd w:val="clear" w:color="auto" w:fill="auto"/>
            <w:vAlign w:val="center"/>
          </w:tcPr>
          <w:p w14:paraId="48F7F02C" w14:textId="77777777" w:rsidR="00AC5744" w:rsidRPr="00D25D9B" w:rsidRDefault="00AC5744" w:rsidP="00A21157">
            <w:pPr>
              <w:spacing w:after="0" w:line="240" w:lineRule="auto"/>
              <w:rPr>
                <w:rFonts w:ascii="Times New Roman" w:eastAsia="Arial" w:hAnsi="Times New Roman"/>
                <w:sz w:val="28"/>
                <w:szCs w:val="28"/>
              </w:rPr>
            </w:pPr>
            <w:r w:rsidRPr="00D25D9B">
              <w:rPr>
                <w:rFonts w:ascii="Times New Roman" w:eastAsia="Arial" w:hAnsi="Times New Roman"/>
                <w:sz w:val="28"/>
                <w:szCs w:val="28"/>
              </w:rPr>
              <w:t>Председатель Комитета финансов</w:t>
            </w:r>
          </w:p>
        </w:tc>
        <w:tc>
          <w:tcPr>
            <w:tcW w:w="1487" w:type="dxa"/>
            <w:shd w:val="clear" w:color="auto" w:fill="auto"/>
            <w:vAlign w:val="center"/>
          </w:tcPr>
          <w:p w14:paraId="6AC59130" w14:textId="77777777" w:rsidR="00AC5744" w:rsidRPr="00D25D9B" w:rsidRDefault="00AC5744" w:rsidP="00A21157">
            <w:pPr>
              <w:spacing w:after="0" w:line="240" w:lineRule="auto"/>
              <w:rPr>
                <w:rFonts w:ascii="Times New Roman" w:eastAsia="Arial" w:hAnsi="Times New Roman"/>
                <w:sz w:val="28"/>
                <w:szCs w:val="28"/>
              </w:rPr>
            </w:pPr>
            <w:proofErr w:type="spellStart"/>
            <w:r w:rsidRPr="00D25D9B">
              <w:rPr>
                <w:rFonts w:ascii="Times New Roman" w:eastAsia="Arial" w:hAnsi="Times New Roman"/>
                <w:sz w:val="28"/>
                <w:szCs w:val="28"/>
              </w:rPr>
              <w:t>М.Г.Рыбачок</w:t>
            </w:r>
            <w:proofErr w:type="spellEnd"/>
          </w:p>
        </w:tc>
        <w:tc>
          <w:tcPr>
            <w:tcW w:w="1918" w:type="dxa"/>
            <w:shd w:val="clear" w:color="auto" w:fill="auto"/>
            <w:vAlign w:val="center"/>
          </w:tcPr>
          <w:p w14:paraId="385FCA09" w14:textId="77777777" w:rsidR="00AC5744" w:rsidRPr="00D25D9B" w:rsidRDefault="00AC5744" w:rsidP="00A21157">
            <w:pPr>
              <w:spacing w:after="0" w:line="240" w:lineRule="auto"/>
              <w:jc w:val="center"/>
              <w:rPr>
                <w:rFonts w:ascii="Times New Roman" w:eastAsia="Arial" w:hAnsi="Times New Roman"/>
                <w:sz w:val="28"/>
                <w:szCs w:val="28"/>
              </w:rPr>
            </w:pPr>
          </w:p>
        </w:tc>
      </w:tr>
      <w:tr w:rsidR="00AC5744" w:rsidRPr="00D25D9B" w14:paraId="35FE9BC9" w14:textId="77777777" w:rsidTr="003A2DD3">
        <w:trPr>
          <w:trHeight w:val="255"/>
        </w:trPr>
        <w:tc>
          <w:tcPr>
            <w:tcW w:w="3088" w:type="dxa"/>
            <w:shd w:val="clear" w:color="auto" w:fill="auto"/>
            <w:vAlign w:val="center"/>
          </w:tcPr>
          <w:p w14:paraId="3B31AFB5" w14:textId="77777777" w:rsidR="00AC5744" w:rsidRPr="00D25D9B" w:rsidRDefault="00AC5744" w:rsidP="00A21157">
            <w:pPr>
              <w:spacing w:after="0" w:line="240" w:lineRule="auto"/>
              <w:jc w:val="center"/>
              <w:rPr>
                <w:rFonts w:ascii="Times New Roman" w:eastAsia="Arial" w:hAnsi="Times New Roman"/>
                <w:sz w:val="28"/>
                <w:szCs w:val="28"/>
              </w:rPr>
            </w:pPr>
            <w:r w:rsidRPr="00D25D9B">
              <w:rPr>
                <w:rFonts w:ascii="Times New Roman" w:eastAsia="Arial" w:hAnsi="Times New Roman"/>
                <w:sz w:val="28"/>
                <w:szCs w:val="28"/>
              </w:rPr>
              <w:t>Юридическое управление Администрации города Когалыма</w:t>
            </w:r>
          </w:p>
        </w:tc>
        <w:tc>
          <w:tcPr>
            <w:tcW w:w="2267" w:type="dxa"/>
            <w:shd w:val="clear" w:color="auto" w:fill="auto"/>
            <w:vAlign w:val="center"/>
          </w:tcPr>
          <w:p w14:paraId="7C2E8D0A" w14:textId="77777777" w:rsidR="00AC5744" w:rsidRPr="00D25D9B" w:rsidRDefault="00AC5744" w:rsidP="00A21157">
            <w:pPr>
              <w:spacing w:after="0" w:line="240" w:lineRule="auto"/>
              <w:rPr>
                <w:rFonts w:ascii="Times New Roman" w:eastAsia="Arial" w:hAnsi="Times New Roman"/>
                <w:sz w:val="28"/>
                <w:szCs w:val="28"/>
              </w:rPr>
            </w:pPr>
            <w:r w:rsidRPr="00D25D9B">
              <w:rPr>
                <w:rFonts w:ascii="Times New Roman" w:eastAsia="Arial" w:hAnsi="Times New Roman"/>
                <w:sz w:val="28"/>
                <w:szCs w:val="28"/>
              </w:rPr>
              <w:t>Начальник юридического управления</w:t>
            </w:r>
          </w:p>
        </w:tc>
        <w:tc>
          <w:tcPr>
            <w:tcW w:w="1487" w:type="dxa"/>
            <w:shd w:val="clear" w:color="auto" w:fill="auto"/>
            <w:vAlign w:val="center"/>
          </w:tcPr>
          <w:p w14:paraId="20E5B41E" w14:textId="77777777" w:rsidR="00AC5744" w:rsidRPr="00D25D9B" w:rsidRDefault="00AC5744" w:rsidP="00A21157">
            <w:pPr>
              <w:spacing w:after="0" w:line="240" w:lineRule="auto"/>
              <w:rPr>
                <w:rFonts w:ascii="Times New Roman" w:eastAsia="Arial" w:hAnsi="Times New Roman"/>
                <w:sz w:val="28"/>
                <w:szCs w:val="28"/>
              </w:rPr>
            </w:pPr>
            <w:proofErr w:type="spellStart"/>
            <w:r w:rsidRPr="00D25D9B">
              <w:rPr>
                <w:rFonts w:ascii="Times New Roman" w:eastAsia="Arial" w:hAnsi="Times New Roman"/>
                <w:sz w:val="28"/>
                <w:szCs w:val="28"/>
              </w:rPr>
              <w:t>И.А.Леонтьева</w:t>
            </w:r>
            <w:proofErr w:type="spellEnd"/>
          </w:p>
        </w:tc>
        <w:tc>
          <w:tcPr>
            <w:tcW w:w="1918" w:type="dxa"/>
            <w:shd w:val="clear" w:color="auto" w:fill="auto"/>
            <w:vAlign w:val="center"/>
          </w:tcPr>
          <w:p w14:paraId="273BA390" w14:textId="77777777" w:rsidR="00AC5744" w:rsidRPr="00D25D9B" w:rsidRDefault="00AC5744" w:rsidP="00A21157">
            <w:pPr>
              <w:spacing w:after="0" w:line="240" w:lineRule="auto"/>
              <w:jc w:val="center"/>
              <w:rPr>
                <w:rFonts w:ascii="Times New Roman" w:eastAsia="Arial" w:hAnsi="Times New Roman"/>
                <w:sz w:val="28"/>
                <w:szCs w:val="28"/>
              </w:rPr>
            </w:pPr>
          </w:p>
        </w:tc>
      </w:tr>
    </w:tbl>
    <w:p w14:paraId="03AB4B02" w14:textId="77777777" w:rsidR="00AC5744" w:rsidRPr="00D25D9B" w:rsidRDefault="00AC5744" w:rsidP="00AC5744">
      <w:pPr>
        <w:autoSpaceDE w:val="0"/>
        <w:autoSpaceDN w:val="0"/>
        <w:adjustRightInd w:val="0"/>
        <w:spacing w:after="0" w:line="240" w:lineRule="auto"/>
        <w:jc w:val="both"/>
        <w:rPr>
          <w:rFonts w:ascii="Times New Roman" w:eastAsia="Arial" w:hAnsi="Times New Roman"/>
          <w:sz w:val="28"/>
          <w:szCs w:val="28"/>
        </w:rPr>
      </w:pPr>
    </w:p>
    <w:p w14:paraId="5D694F29" w14:textId="77777777" w:rsidR="00AC5744" w:rsidRPr="00D25D9B" w:rsidRDefault="00AC5744" w:rsidP="00AC5744">
      <w:pPr>
        <w:autoSpaceDE w:val="0"/>
        <w:autoSpaceDN w:val="0"/>
        <w:adjustRightInd w:val="0"/>
        <w:spacing w:after="0" w:line="240" w:lineRule="auto"/>
        <w:jc w:val="both"/>
        <w:rPr>
          <w:rFonts w:ascii="Times New Roman" w:eastAsia="Arial" w:hAnsi="Times New Roman"/>
          <w:sz w:val="28"/>
          <w:szCs w:val="28"/>
        </w:rPr>
      </w:pPr>
      <w:r w:rsidRPr="00D25D9B">
        <w:rPr>
          <w:rFonts w:ascii="Times New Roman" w:eastAsia="Arial" w:hAnsi="Times New Roman"/>
          <w:sz w:val="28"/>
          <w:szCs w:val="28"/>
        </w:rPr>
        <w:t>Подготовлено:</w:t>
      </w:r>
    </w:p>
    <w:p w14:paraId="2C0EC405" w14:textId="12136BA0" w:rsidR="00AC5744" w:rsidRPr="00D25D9B" w:rsidRDefault="00087188" w:rsidP="00AC5744">
      <w:pPr>
        <w:autoSpaceDE w:val="0"/>
        <w:autoSpaceDN w:val="0"/>
        <w:adjustRightInd w:val="0"/>
        <w:spacing w:after="0" w:line="240" w:lineRule="auto"/>
        <w:jc w:val="both"/>
        <w:rPr>
          <w:rFonts w:ascii="Times New Roman" w:eastAsia="Arial" w:hAnsi="Times New Roman"/>
          <w:sz w:val="28"/>
          <w:szCs w:val="28"/>
        </w:rPr>
      </w:pPr>
      <w:r w:rsidRPr="00D25D9B">
        <w:rPr>
          <w:rFonts w:ascii="Times New Roman" w:eastAsia="Arial" w:hAnsi="Times New Roman"/>
          <w:sz w:val="28"/>
          <w:szCs w:val="28"/>
        </w:rPr>
        <w:t>Начальник отдела сводной отчетности</w:t>
      </w:r>
      <w:r w:rsidR="00AC5744" w:rsidRPr="00D25D9B">
        <w:rPr>
          <w:rFonts w:ascii="Times New Roman" w:eastAsia="Arial" w:hAnsi="Times New Roman"/>
          <w:sz w:val="28"/>
          <w:szCs w:val="28"/>
        </w:rPr>
        <w:t xml:space="preserve"> КФ</w:t>
      </w:r>
    </w:p>
    <w:p w14:paraId="4D82AB6A" w14:textId="2C6FEFB4" w:rsidR="00AC5744" w:rsidRPr="00D25D9B" w:rsidRDefault="00AC5744" w:rsidP="00AC5744">
      <w:pPr>
        <w:autoSpaceDE w:val="0"/>
        <w:autoSpaceDN w:val="0"/>
        <w:adjustRightInd w:val="0"/>
        <w:spacing w:after="0" w:line="240" w:lineRule="auto"/>
        <w:jc w:val="both"/>
        <w:rPr>
          <w:rFonts w:ascii="Times New Roman" w:eastAsia="Times New Roman" w:hAnsi="Times New Roman"/>
          <w:sz w:val="28"/>
          <w:szCs w:val="28"/>
          <w:lang w:eastAsia="ru-RU"/>
        </w:rPr>
      </w:pPr>
      <w:r w:rsidRPr="00D25D9B">
        <w:rPr>
          <w:rFonts w:ascii="Times New Roman" w:eastAsia="Arial" w:hAnsi="Times New Roman"/>
          <w:sz w:val="28"/>
          <w:szCs w:val="28"/>
        </w:rPr>
        <w:t>Администрации города Когалыма   ____________________</w:t>
      </w:r>
      <w:proofErr w:type="spellStart"/>
      <w:r w:rsidR="00087188" w:rsidRPr="00D25D9B">
        <w:rPr>
          <w:rFonts w:ascii="Times New Roman" w:eastAsia="Arial" w:hAnsi="Times New Roman"/>
          <w:sz w:val="28"/>
          <w:szCs w:val="28"/>
        </w:rPr>
        <w:t>А.В.Еременко</w:t>
      </w:r>
      <w:proofErr w:type="spellEnd"/>
    </w:p>
    <w:p w14:paraId="28F6D2CF" w14:textId="77777777" w:rsidR="007E42A3" w:rsidRPr="00D25D9B" w:rsidRDefault="007E42A3" w:rsidP="00100A66">
      <w:pPr>
        <w:spacing w:after="0" w:line="240" w:lineRule="auto"/>
        <w:jc w:val="both"/>
        <w:rPr>
          <w:rFonts w:ascii="Times New Roman" w:hAnsi="Times New Roman"/>
          <w:sz w:val="28"/>
          <w:szCs w:val="28"/>
        </w:rPr>
      </w:pPr>
    </w:p>
    <w:p w14:paraId="200205C0" w14:textId="77777777" w:rsidR="007E42A3" w:rsidRPr="00D25D9B" w:rsidRDefault="007E42A3" w:rsidP="00100A66">
      <w:pPr>
        <w:spacing w:after="0" w:line="240" w:lineRule="auto"/>
        <w:jc w:val="both"/>
        <w:rPr>
          <w:rFonts w:ascii="Times New Roman" w:hAnsi="Times New Roman"/>
          <w:sz w:val="28"/>
          <w:szCs w:val="28"/>
        </w:rPr>
      </w:pPr>
    </w:p>
    <w:p w14:paraId="08A35339" w14:textId="346F853B" w:rsidR="00B4654A" w:rsidRPr="00D25D9B" w:rsidRDefault="00AC5744" w:rsidP="00100A66">
      <w:pPr>
        <w:spacing w:after="0" w:line="240" w:lineRule="auto"/>
        <w:contextualSpacing/>
        <w:jc w:val="both"/>
        <w:rPr>
          <w:rFonts w:ascii="Times New Roman" w:hAnsi="Times New Roman"/>
          <w:sz w:val="28"/>
          <w:szCs w:val="28"/>
        </w:rPr>
      </w:pPr>
      <w:r w:rsidRPr="00D25D9B">
        <w:rPr>
          <w:rFonts w:ascii="Times New Roman" w:hAnsi="Times New Roman"/>
          <w:sz w:val="28"/>
          <w:szCs w:val="28"/>
        </w:rPr>
        <w:t xml:space="preserve">Разослать: </w:t>
      </w:r>
      <w:r w:rsidR="00100A66" w:rsidRPr="00D25D9B">
        <w:rPr>
          <w:rFonts w:ascii="Times New Roman" w:hAnsi="Times New Roman"/>
          <w:sz w:val="28"/>
          <w:szCs w:val="28"/>
        </w:rPr>
        <w:t xml:space="preserve">Черных, КФ, </w:t>
      </w:r>
      <w:proofErr w:type="spellStart"/>
      <w:r w:rsidR="00100A66" w:rsidRPr="00D25D9B">
        <w:rPr>
          <w:rFonts w:ascii="Times New Roman" w:hAnsi="Times New Roman"/>
          <w:sz w:val="28"/>
          <w:szCs w:val="28"/>
        </w:rPr>
        <w:t>прессектор</w:t>
      </w:r>
      <w:proofErr w:type="spellEnd"/>
      <w:r w:rsidR="00100A66" w:rsidRPr="00D25D9B">
        <w:rPr>
          <w:rFonts w:ascii="Times New Roman" w:hAnsi="Times New Roman"/>
          <w:sz w:val="28"/>
          <w:szCs w:val="28"/>
        </w:rPr>
        <w:t>, Ваш консультант</w:t>
      </w:r>
      <w:r w:rsidR="001A7CC0" w:rsidRPr="00D25D9B">
        <w:rPr>
          <w:rFonts w:ascii="Times New Roman" w:hAnsi="Times New Roman"/>
          <w:sz w:val="28"/>
          <w:szCs w:val="28"/>
        </w:rPr>
        <w:t>.</w:t>
      </w:r>
    </w:p>
    <w:p w14:paraId="601E494A" w14:textId="77777777" w:rsidR="001A7CC0" w:rsidRPr="00D25D9B" w:rsidRDefault="001A7CC0" w:rsidP="00766947">
      <w:pPr>
        <w:autoSpaceDE w:val="0"/>
        <w:autoSpaceDN w:val="0"/>
        <w:adjustRightInd w:val="0"/>
        <w:spacing w:after="0" w:line="240" w:lineRule="auto"/>
        <w:jc w:val="right"/>
        <w:rPr>
          <w:rFonts w:ascii="Times New Roman" w:hAnsi="Times New Roman"/>
          <w:sz w:val="28"/>
          <w:szCs w:val="28"/>
        </w:rPr>
      </w:pPr>
    </w:p>
    <w:sectPr w:rsidR="001A7CC0" w:rsidRPr="00D25D9B" w:rsidSect="00545D63">
      <w:pgSz w:w="11905" w:h="16838"/>
      <w:pgMar w:top="851" w:right="1134" w:bottom="851" w:left="1701" w:header="425"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20713" w14:textId="77777777" w:rsidR="00062385" w:rsidRDefault="00062385">
      <w:r>
        <w:separator/>
      </w:r>
    </w:p>
  </w:endnote>
  <w:endnote w:type="continuationSeparator" w:id="0">
    <w:p w14:paraId="7CA7E5EE" w14:textId="77777777" w:rsidR="00062385" w:rsidRDefault="0006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1095" w14:textId="77777777" w:rsidR="00A21157" w:rsidRPr="00B1541E" w:rsidRDefault="00A21157">
    <w:pPr>
      <w:pStyle w:val="a7"/>
      <w:rPr>
        <w:sz w:val="16"/>
        <w:szCs w:val="16"/>
      </w:rPr>
    </w:pPr>
    <w:proofErr w:type="spellStart"/>
    <w:r>
      <w:rPr>
        <w:sz w:val="16"/>
        <w:szCs w:val="16"/>
      </w:rPr>
      <w:t>нв</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063"/>
      <w:docPartObj>
        <w:docPartGallery w:val="Page Numbers (Bottom of Page)"/>
        <w:docPartUnique/>
      </w:docPartObj>
    </w:sdtPr>
    <w:sdtEndPr/>
    <w:sdtContent>
      <w:p w14:paraId="5E248137" w14:textId="2CE39BAE" w:rsidR="00A21157" w:rsidRDefault="00A21157">
        <w:pPr>
          <w:pStyle w:val="a7"/>
          <w:jc w:val="right"/>
        </w:pPr>
        <w:r>
          <w:fldChar w:fldCharType="begin"/>
        </w:r>
        <w:r>
          <w:instrText xml:space="preserve"> PAGE   \* MERGEFORMAT </w:instrText>
        </w:r>
        <w:r>
          <w:fldChar w:fldCharType="separate"/>
        </w:r>
        <w:r w:rsidR="007E14DA">
          <w:rPr>
            <w:noProof/>
          </w:rPr>
          <w:t>2</w:t>
        </w:r>
        <w:r>
          <w:rPr>
            <w:noProof/>
          </w:rPr>
          <w:fldChar w:fldCharType="end"/>
        </w:r>
      </w:p>
    </w:sdtContent>
  </w:sdt>
  <w:p w14:paraId="397E0CA6" w14:textId="77777777" w:rsidR="00A21157" w:rsidRPr="00D543C6" w:rsidRDefault="00A21157" w:rsidP="00D543C6">
    <w:pPr>
      <w:pStyle w:val="a7"/>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82A01" w14:textId="77777777" w:rsidR="00062385" w:rsidRDefault="00062385">
      <w:r>
        <w:separator/>
      </w:r>
    </w:p>
  </w:footnote>
  <w:footnote w:type="continuationSeparator" w:id="0">
    <w:p w14:paraId="194797A8" w14:textId="77777777" w:rsidR="00062385" w:rsidRDefault="00062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E0E4" w14:textId="77777777" w:rsidR="00A21157" w:rsidRPr="00B1541E" w:rsidRDefault="00A21157">
    <w:pPr>
      <w:pStyle w:val="aa"/>
      <w:jc w:val="center"/>
    </w:pPr>
    <w:r>
      <w:fldChar w:fldCharType="begin"/>
    </w:r>
    <w:r>
      <w:instrText>PAGE   \* MERGEFORMAT</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169B" w14:textId="77777777" w:rsidR="00A21157" w:rsidRPr="00D543C6" w:rsidRDefault="00A21157" w:rsidP="00D543C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58FD" w14:textId="77777777" w:rsidR="00A21157" w:rsidRPr="00CC5952" w:rsidRDefault="00A21157">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5AE12DD0"/>
    <w:multiLevelType w:val="multilevel"/>
    <w:tmpl w:val="D4520D5C"/>
    <w:lvl w:ilvl="0">
      <w:start w:val="1"/>
      <w:numFmt w:val="decimal"/>
      <w:lvlText w:val="%1."/>
      <w:lvlJc w:val="left"/>
      <w:pPr>
        <w:ind w:left="525" w:hanging="525"/>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DB70ABA"/>
    <w:multiLevelType w:val="multilevel"/>
    <w:tmpl w:val="D4520D5C"/>
    <w:lvl w:ilvl="0">
      <w:start w:val="1"/>
      <w:numFmt w:val="decimal"/>
      <w:lvlText w:val="%1."/>
      <w:lvlJc w:val="left"/>
      <w:pPr>
        <w:ind w:left="525" w:hanging="525"/>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4"/>
  </w:num>
  <w:num w:numId="2">
    <w:abstractNumId w:val="0"/>
  </w:num>
  <w:num w:numId="3">
    <w:abstractNumId w:val="3"/>
  </w:num>
  <w:num w:numId="4">
    <w:abstractNumId w:val="1"/>
  </w:num>
  <w:num w:numId="5">
    <w:abstractNumId w:val="5"/>
  </w:num>
  <w:num w:numId="6">
    <w:abstractNumId w:val="9"/>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0"/>
    <w:rsid w:val="0000608E"/>
    <w:rsid w:val="00006F73"/>
    <w:rsid w:val="00007246"/>
    <w:rsid w:val="00010CC3"/>
    <w:rsid w:val="00015703"/>
    <w:rsid w:val="000159D2"/>
    <w:rsid w:val="000165EE"/>
    <w:rsid w:val="00023B72"/>
    <w:rsid w:val="000243E3"/>
    <w:rsid w:val="00033762"/>
    <w:rsid w:val="000420F8"/>
    <w:rsid w:val="00043458"/>
    <w:rsid w:val="00050229"/>
    <w:rsid w:val="00051702"/>
    <w:rsid w:val="000551A3"/>
    <w:rsid w:val="00057442"/>
    <w:rsid w:val="00057B5B"/>
    <w:rsid w:val="00062385"/>
    <w:rsid w:val="00064BDE"/>
    <w:rsid w:val="00075295"/>
    <w:rsid w:val="00085C99"/>
    <w:rsid w:val="00087188"/>
    <w:rsid w:val="0009352E"/>
    <w:rsid w:val="000A4545"/>
    <w:rsid w:val="000A6CD3"/>
    <w:rsid w:val="000B1DFF"/>
    <w:rsid w:val="000B3D6F"/>
    <w:rsid w:val="000B5ED9"/>
    <w:rsid w:val="000C1953"/>
    <w:rsid w:val="000C1ADB"/>
    <w:rsid w:val="000D3310"/>
    <w:rsid w:val="000E19EE"/>
    <w:rsid w:val="000E6D7C"/>
    <w:rsid w:val="000E78CE"/>
    <w:rsid w:val="000F1197"/>
    <w:rsid w:val="00100A66"/>
    <w:rsid w:val="0010720B"/>
    <w:rsid w:val="001135C3"/>
    <w:rsid w:val="0012218B"/>
    <w:rsid w:val="001258A1"/>
    <w:rsid w:val="001433C1"/>
    <w:rsid w:val="00164090"/>
    <w:rsid w:val="00172131"/>
    <w:rsid w:val="00182E90"/>
    <w:rsid w:val="001857CE"/>
    <w:rsid w:val="0019191D"/>
    <w:rsid w:val="00193D94"/>
    <w:rsid w:val="00194C30"/>
    <w:rsid w:val="001A3814"/>
    <w:rsid w:val="001A49E2"/>
    <w:rsid w:val="001A5846"/>
    <w:rsid w:val="001A7CC0"/>
    <w:rsid w:val="001B6C1F"/>
    <w:rsid w:val="001C39A6"/>
    <w:rsid w:val="001C52CF"/>
    <w:rsid w:val="001D4C49"/>
    <w:rsid w:val="001D5378"/>
    <w:rsid w:val="001D5D06"/>
    <w:rsid w:val="001D6680"/>
    <w:rsid w:val="001E2091"/>
    <w:rsid w:val="001E38BE"/>
    <w:rsid w:val="001E7B26"/>
    <w:rsid w:val="001F0A43"/>
    <w:rsid w:val="001F1345"/>
    <w:rsid w:val="001F56C1"/>
    <w:rsid w:val="001F7C36"/>
    <w:rsid w:val="002020DE"/>
    <w:rsid w:val="00203024"/>
    <w:rsid w:val="002454C6"/>
    <w:rsid w:val="00245FFC"/>
    <w:rsid w:val="00247999"/>
    <w:rsid w:val="0025481E"/>
    <w:rsid w:val="00254D05"/>
    <w:rsid w:val="00256DDB"/>
    <w:rsid w:val="00263231"/>
    <w:rsid w:val="00265DDF"/>
    <w:rsid w:val="00267BE4"/>
    <w:rsid w:val="00272A89"/>
    <w:rsid w:val="00273612"/>
    <w:rsid w:val="00276CA6"/>
    <w:rsid w:val="002838DE"/>
    <w:rsid w:val="002909CE"/>
    <w:rsid w:val="00293D99"/>
    <w:rsid w:val="00295BEF"/>
    <w:rsid w:val="002A60EC"/>
    <w:rsid w:val="002C23DE"/>
    <w:rsid w:val="002C3366"/>
    <w:rsid w:val="002D5913"/>
    <w:rsid w:val="002E380F"/>
    <w:rsid w:val="002E540C"/>
    <w:rsid w:val="00301B9A"/>
    <w:rsid w:val="003114FD"/>
    <w:rsid w:val="00315A00"/>
    <w:rsid w:val="003433F9"/>
    <w:rsid w:val="003479D0"/>
    <w:rsid w:val="0035054F"/>
    <w:rsid w:val="00353210"/>
    <w:rsid w:val="00360248"/>
    <w:rsid w:val="00360A8B"/>
    <w:rsid w:val="0036731D"/>
    <w:rsid w:val="00375CAF"/>
    <w:rsid w:val="0037736B"/>
    <w:rsid w:val="0039032B"/>
    <w:rsid w:val="003A2DD3"/>
    <w:rsid w:val="003B08DE"/>
    <w:rsid w:val="003B1265"/>
    <w:rsid w:val="003B370A"/>
    <w:rsid w:val="003C4A01"/>
    <w:rsid w:val="003C637C"/>
    <w:rsid w:val="003E3BF3"/>
    <w:rsid w:val="003E43E7"/>
    <w:rsid w:val="003E4A6A"/>
    <w:rsid w:val="003E612C"/>
    <w:rsid w:val="003E741B"/>
    <w:rsid w:val="003E775A"/>
    <w:rsid w:val="003F26AE"/>
    <w:rsid w:val="003F6E5B"/>
    <w:rsid w:val="00403B35"/>
    <w:rsid w:val="00414502"/>
    <w:rsid w:val="004240C1"/>
    <w:rsid w:val="00425824"/>
    <w:rsid w:val="0042642D"/>
    <w:rsid w:val="004338C7"/>
    <w:rsid w:val="00433D1B"/>
    <w:rsid w:val="00440FB8"/>
    <w:rsid w:val="004410CD"/>
    <w:rsid w:val="004416E9"/>
    <w:rsid w:val="004424B4"/>
    <w:rsid w:val="004528D1"/>
    <w:rsid w:val="00452ECC"/>
    <w:rsid w:val="0046022D"/>
    <w:rsid w:val="00466F6E"/>
    <w:rsid w:val="00472981"/>
    <w:rsid w:val="00484584"/>
    <w:rsid w:val="004916D1"/>
    <w:rsid w:val="004935BB"/>
    <w:rsid w:val="004944A3"/>
    <w:rsid w:val="00495510"/>
    <w:rsid w:val="00497D8D"/>
    <w:rsid w:val="004A11A0"/>
    <w:rsid w:val="004D31FA"/>
    <w:rsid w:val="004D7C4D"/>
    <w:rsid w:val="004E63C6"/>
    <w:rsid w:val="004E7F55"/>
    <w:rsid w:val="004F258B"/>
    <w:rsid w:val="004F2846"/>
    <w:rsid w:val="00504B53"/>
    <w:rsid w:val="00515AE7"/>
    <w:rsid w:val="00515B9C"/>
    <w:rsid w:val="00517076"/>
    <w:rsid w:val="005203DA"/>
    <w:rsid w:val="0052127C"/>
    <w:rsid w:val="00523B3A"/>
    <w:rsid w:val="0053145C"/>
    <w:rsid w:val="0053326A"/>
    <w:rsid w:val="00537388"/>
    <w:rsid w:val="00545D63"/>
    <w:rsid w:val="00554873"/>
    <w:rsid w:val="00555801"/>
    <w:rsid w:val="00556939"/>
    <w:rsid w:val="00557CB1"/>
    <w:rsid w:val="00561AF0"/>
    <w:rsid w:val="0056460C"/>
    <w:rsid w:val="00566020"/>
    <w:rsid w:val="0056623D"/>
    <w:rsid w:val="005734A1"/>
    <w:rsid w:val="0058766E"/>
    <w:rsid w:val="00590910"/>
    <w:rsid w:val="00593DAA"/>
    <w:rsid w:val="005A0251"/>
    <w:rsid w:val="005B1BCC"/>
    <w:rsid w:val="005B372B"/>
    <w:rsid w:val="005C00AA"/>
    <w:rsid w:val="005C19D7"/>
    <w:rsid w:val="005C4A62"/>
    <w:rsid w:val="005C53C7"/>
    <w:rsid w:val="005C69E1"/>
    <w:rsid w:val="005C6F61"/>
    <w:rsid w:val="005D14E2"/>
    <w:rsid w:val="005D22D9"/>
    <w:rsid w:val="005D37BF"/>
    <w:rsid w:val="0060431E"/>
    <w:rsid w:val="0060495A"/>
    <w:rsid w:val="006125A6"/>
    <w:rsid w:val="00612B21"/>
    <w:rsid w:val="0061749F"/>
    <w:rsid w:val="006206D4"/>
    <w:rsid w:val="00627571"/>
    <w:rsid w:val="0063056A"/>
    <w:rsid w:val="00632FF0"/>
    <w:rsid w:val="006368DE"/>
    <w:rsid w:val="00640A78"/>
    <w:rsid w:val="00643487"/>
    <w:rsid w:val="00643CDF"/>
    <w:rsid w:val="0064660D"/>
    <w:rsid w:val="00650EE9"/>
    <w:rsid w:val="0065292B"/>
    <w:rsid w:val="0065736E"/>
    <w:rsid w:val="00661BAC"/>
    <w:rsid w:val="0066274D"/>
    <w:rsid w:val="00664B4E"/>
    <w:rsid w:val="00675345"/>
    <w:rsid w:val="0068207F"/>
    <w:rsid w:val="0068762D"/>
    <w:rsid w:val="0069098E"/>
    <w:rsid w:val="006A4BF3"/>
    <w:rsid w:val="006B252F"/>
    <w:rsid w:val="006B7AE6"/>
    <w:rsid w:val="006C0F58"/>
    <w:rsid w:val="006D3BFF"/>
    <w:rsid w:val="006D6B4B"/>
    <w:rsid w:val="006E030B"/>
    <w:rsid w:val="006F2B2D"/>
    <w:rsid w:val="006F4464"/>
    <w:rsid w:val="006F6920"/>
    <w:rsid w:val="006F70CC"/>
    <w:rsid w:val="007016CE"/>
    <w:rsid w:val="00701A43"/>
    <w:rsid w:val="00713DAE"/>
    <w:rsid w:val="007176A7"/>
    <w:rsid w:val="00734162"/>
    <w:rsid w:val="007506F7"/>
    <w:rsid w:val="00751421"/>
    <w:rsid w:val="007602A0"/>
    <w:rsid w:val="00765079"/>
    <w:rsid w:val="00766947"/>
    <w:rsid w:val="00767387"/>
    <w:rsid w:val="00772F24"/>
    <w:rsid w:val="00773BA8"/>
    <w:rsid w:val="00775A7C"/>
    <w:rsid w:val="0078369E"/>
    <w:rsid w:val="00783B57"/>
    <w:rsid w:val="00797C8F"/>
    <w:rsid w:val="007A50AC"/>
    <w:rsid w:val="007A6EE6"/>
    <w:rsid w:val="007C2979"/>
    <w:rsid w:val="007D409E"/>
    <w:rsid w:val="007D4597"/>
    <w:rsid w:val="007E0352"/>
    <w:rsid w:val="007E14DA"/>
    <w:rsid w:val="007E42A3"/>
    <w:rsid w:val="007E4B3C"/>
    <w:rsid w:val="007E51FB"/>
    <w:rsid w:val="007F0347"/>
    <w:rsid w:val="00801535"/>
    <w:rsid w:val="00802BAB"/>
    <w:rsid w:val="008115B4"/>
    <w:rsid w:val="008137F5"/>
    <w:rsid w:val="00817AEC"/>
    <w:rsid w:val="008205E7"/>
    <w:rsid w:val="00821BDC"/>
    <w:rsid w:val="00823300"/>
    <w:rsid w:val="00836C04"/>
    <w:rsid w:val="0084740C"/>
    <w:rsid w:val="008568BD"/>
    <w:rsid w:val="00870C97"/>
    <w:rsid w:val="00872F68"/>
    <w:rsid w:val="008835C0"/>
    <w:rsid w:val="00883BF3"/>
    <w:rsid w:val="008872CE"/>
    <w:rsid w:val="00890DE3"/>
    <w:rsid w:val="008976C8"/>
    <w:rsid w:val="008A145F"/>
    <w:rsid w:val="008A3DE0"/>
    <w:rsid w:val="008B1460"/>
    <w:rsid w:val="008B2FBE"/>
    <w:rsid w:val="008B313D"/>
    <w:rsid w:val="008B34BB"/>
    <w:rsid w:val="008C3D05"/>
    <w:rsid w:val="008C5AFB"/>
    <w:rsid w:val="008D06B5"/>
    <w:rsid w:val="008D1E8E"/>
    <w:rsid w:val="008D73FF"/>
    <w:rsid w:val="008E35C5"/>
    <w:rsid w:val="008E5F00"/>
    <w:rsid w:val="008F1506"/>
    <w:rsid w:val="008F555B"/>
    <w:rsid w:val="009003FC"/>
    <w:rsid w:val="00900CE0"/>
    <w:rsid w:val="00911536"/>
    <w:rsid w:val="0093628E"/>
    <w:rsid w:val="00940223"/>
    <w:rsid w:val="009459BB"/>
    <w:rsid w:val="009467EA"/>
    <w:rsid w:val="00955D83"/>
    <w:rsid w:val="00956203"/>
    <w:rsid w:val="009578EF"/>
    <w:rsid w:val="00963A9F"/>
    <w:rsid w:val="00976769"/>
    <w:rsid w:val="00976B52"/>
    <w:rsid w:val="009849A1"/>
    <w:rsid w:val="009B16DA"/>
    <w:rsid w:val="009B5B5B"/>
    <w:rsid w:val="009C21EC"/>
    <w:rsid w:val="009C376F"/>
    <w:rsid w:val="009D0430"/>
    <w:rsid w:val="009D251B"/>
    <w:rsid w:val="009E2E53"/>
    <w:rsid w:val="009E3EEF"/>
    <w:rsid w:val="009F312D"/>
    <w:rsid w:val="009F6C6E"/>
    <w:rsid w:val="00A00B9B"/>
    <w:rsid w:val="00A045B5"/>
    <w:rsid w:val="00A07887"/>
    <w:rsid w:val="00A1037C"/>
    <w:rsid w:val="00A15375"/>
    <w:rsid w:val="00A209E1"/>
    <w:rsid w:val="00A21157"/>
    <w:rsid w:val="00A225BC"/>
    <w:rsid w:val="00A27C57"/>
    <w:rsid w:val="00A4255F"/>
    <w:rsid w:val="00A45314"/>
    <w:rsid w:val="00A515E7"/>
    <w:rsid w:val="00A52848"/>
    <w:rsid w:val="00A534E7"/>
    <w:rsid w:val="00A5569F"/>
    <w:rsid w:val="00A5685C"/>
    <w:rsid w:val="00A60CEA"/>
    <w:rsid w:val="00A758FE"/>
    <w:rsid w:val="00A76BC3"/>
    <w:rsid w:val="00A93380"/>
    <w:rsid w:val="00A959EF"/>
    <w:rsid w:val="00A96C65"/>
    <w:rsid w:val="00AA470D"/>
    <w:rsid w:val="00AA4A5A"/>
    <w:rsid w:val="00AB13F1"/>
    <w:rsid w:val="00AB4811"/>
    <w:rsid w:val="00AB7314"/>
    <w:rsid w:val="00AC1C14"/>
    <w:rsid w:val="00AC2010"/>
    <w:rsid w:val="00AC5744"/>
    <w:rsid w:val="00AC68E0"/>
    <w:rsid w:val="00AD7AB5"/>
    <w:rsid w:val="00AE2A04"/>
    <w:rsid w:val="00B047E1"/>
    <w:rsid w:val="00B145A0"/>
    <w:rsid w:val="00B1523E"/>
    <w:rsid w:val="00B23255"/>
    <w:rsid w:val="00B250AD"/>
    <w:rsid w:val="00B25DA8"/>
    <w:rsid w:val="00B300FD"/>
    <w:rsid w:val="00B45470"/>
    <w:rsid w:val="00B4654A"/>
    <w:rsid w:val="00B473DE"/>
    <w:rsid w:val="00B60A9A"/>
    <w:rsid w:val="00B61711"/>
    <w:rsid w:val="00B647AF"/>
    <w:rsid w:val="00B64F25"/>
    <w:rsid w:val="00B6649E"/>
    <w:rsid w:val="00B73FBA"/>
    <w:rsid w:val="00B8782A"/>
    <w:rsid w:val="00B87997"/>
    <w:rsid w:val="00B92D5F"/>
    <w:rsid w:val="00B97399"/>
    <w:rsid w:val="00BA583C"/>
    <w:rsid w:val="00BB0BFF"/>
    <w:rsid w:val="00BB486E"/>
    <w:rsid w:val="00BB5C63"/>
    <w:rsid w:val="00BC2BD6"/>
    <w:rsid w:val="00BC4B49"/>
    <w:rsid w:val="00BE21EE"/>
    <w:rsid w:val="00BF2A62"/>
    <w:rsid w:val="00C02C85"/>
    <w:rsid w:val="00C11106"/>
    <w:rsid w:val="00C13BE0"/>
    <w:rsid w:val="00C149AC"/>
    <w:rsid w:val="00C17DE3"/>
    <w:rsid w:val="00C20A0A"/>
    <w:rsid w:val="00C228B0"/>
    <w:rsid w:val="00C22F4D"/>
    <w:rsid w:val="00C23124"/>
    <w:rsid w:val="00C26D48"/>
    <w:rsid w:val="00C27A49"/>
    <w:rsid w:val="00C302AC"/>
    <w:rsid w:val="00C345E6"/>
    <w:rsid w:val="00C34FBB"/>
    <w:rsid w:val="00C354B8"/>
    <w:rsid w:val="00C40B39"/>
    <w:rsid w:val="00C41F9D"/>
    <w:rsid w:val="00C53A3E"/>
    <w:rsid w:val="00C53B42"/>
    <w:rsid w:val="00C540B6"/>
    <w:rsid w:val="00C55EB2"/>
    <w:rsid w:val="00C63F6F"/>
    <w:rsid w:val="00C81818"/>
    <w:rsid w:val="00C82087"/>
    <w:rsid w:val="00C837D0"/>
    <w:rsid w:val="00C909DC"/>
    <w:rsid w:val="00C9300C"/>
    <w:rsid w:val="00CA28C1"/>
    <w:rsid w:val="00CA4634"/>
    <w:rsid w:val="00CA64C6"/>
    <w:rsid w:val="00CA6E0B"/>
    <w:rsid w:val="00CA7BF2"/>
    <w:rsid w:val="00CB7451"/>
    <w:rsid w:val="00CC64E6"/>
    <w:rsid w:val="00CD1211"/>
    <w:rsid w:val="00CD17E8"/>
    <w:rsid w:val="00CE4900"/>
    <w:rsid w:val="00CE5B34"/>
    <w:rsid w:val="00CE5C4A"/>
    <w:rsid w:val="00CF0D08"/>
    <w:rsid w:val="00D05A27"/>
    <w:rsid w:val="00D069ED"/>
    <w:rsid w:val="00D1270B"/>
    <w:rsid w:val="00D25D9B"/>
    <w:rsid w:val="00D277F9"/>
    <w:rsid w:val="00D321D3"/>
    <w:rsid w:val="00D330B1"/>
    <w:rsid w:val="00D371BC"/>
    <w:rsid w:val="00D37B04"/>
    <w:rsid w:val="00D40177"/>
    <w:rsid w:val="00D42A3A"/>
    <w:rsid w:val="00D5367D"/>
    <w:rsid w:val="00D543C6"/>
    <w:rsid w:val="00D62289"/>
    <w:rsid w:val="00D64E0F"/>
    <w:rsid w:val="00D71867"/>
    <w:rsid w:val="00D74329"/>
    <w:rsid w:val="00D75AFF"/>
    <w:rsid w:val="00D7657F"/>
    <w:rsid w:val="00D77ABE"/>
    <w:rsid w:val="00D839D4"/>
    <w:rsid w:val="00D86427"/>
    <w:rsid w:val="00D86D14"/>
    <w:rsid w:val="00D946A3"/>
    <w:rsid w:val="00DA169D"/>
    <w:rsid w:val="00DA2157"/>
    <w:rsid w:val="00DA322A"/>
    <w:rsid w:val="00DA4E3F"/>
    <w:rsid w:val="00DA6891"/>
    <w:rsid w:val="00DB1C54"/>
    <w:rsid w:val="00DC1915"/>
    <w:rsid w:val="00DC3BD6"/>
    <w:rsid w:val="00DD08F8"/>
    <w:rsid w:val="00DD3169"/>
    <w:rsid w:val="00DD4AB4"/>
    <w:rsid w:val="00DE0254"/>
    <w:rsid w:val="00DE32AC"/>
    <w:rsid w:val="00DE6D7B"/>
    <w:rsid w:val="00DE7F3B"/>
    <w:rsid w:val="00DF1671"/>
    <w:rsid w:val="00E11DF6"/>
    <w:rsid w:val="00E1678D"/>
    <w:rsid w:val="00E20086"/>
    <w:rsid w:val="00E23953"/>
    <w:rsid w:val="00E30549"/>
    <w:rsid w:val="00E34B26"/>
    <w:rsid w:val="00E412CB"/>
    <w:rsid w:val="00E423BE"/>
    <w:rsid w:val="00E430EE"/>
    <w:rsid w:val="00E45FCB"/>
    <w:rsid w:val="00E56E2D"/>
    <w:rsid w:val="00E6141D"/>
    <w:rsid w:val="00E62D9C"/>
    <w:rsid w:val="00E67ADE"/>
    <w:rsid w:val="00E71A08"/>
    <w:rsid w:val="00E73906"/>
    <w:rsid w:val="00E86747"/>
    <w:rsid w:val="00E912F7"/>
    <w:rsid w:val="00E926B5"/>
    <w:rsid w:val="00EA121C"/>
    <w:rsid w:val="00EA1C2D"/>
    <w:rsid w:val="00EA24CC"/>
    <w:rsid w:val="00EA2530"/>
    <w:rsid w:val="00EA4976"/>
    <w:rsid w:val="00EB1926"/>
    <w:rsid w:val="00EB7DB7"/>
    <w:rsid w:val="00ED3ED4"/>
    <w:rsid w:val="00ED6A18"/>
    <w:rsid w:val="00EE5498"/>
    <w:rsid w:val="00EE6432"/>
    <w:rsid w:val="00EF57EE"/>
    <w:rsid w:val="00EF7980"/>
    <w:rsid w:val="00F01A87"/>
    <w:rsid w:val="00F14CBB"/>
    <w:rsid w:val="00F175EC"/>
    <w:rsid w:val="00F21133"/>
    <w:rsid w:val="00F22A17"/>
    <w:rsid w:val="00F24E14"/>
    <w:rsid w:val="00F31841"/>
    <w:rsid w:val="00F6279F"/>
    <w:rsid w:val="00F75292"/>
    <w:rsid w:val="00F77170"/>
    <w:rsid w:val="00F77369"/>
    <w:rsid w:val="00F80FC0"/>
    <w:rsid w:val="00F8109D"/>
    <w:rsid w:val="00F84B13"/>
    <w:rsid w:val="00F84B53"/>
    <w:rsid w:val="00F84FD1"/>
    <w:rsid w:val="00F95D61"/>
    <w:rsid w:val="00FA05E3"/>
    <w:rsid w:val="00FB13BC"/>
    <w:rsid w:val="00FB1C52"/>
    <w:rsid w:val="00FB1F42"/>
    <w:rsid w:val="00FB538B"/>
    <w:rsid w:val="00FB7C64"/>
    <w:rsid w:val="00FC0823"/>
    <w:rsid w:val="00FC2E32"/>
    <w:rsid w:val="00FD4FAE"/>
    <w:rsid w:val="00FE18B0"/>
    <w:rsid w:val="00FE49ED"/>
    <w:rsid w:val="00FF4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60860"/>
  <w15:docId w15:val="{2816B3E4-0411-44D6-8159-8E1C3522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43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A4A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A4A5A"/>
    <w:rPr>
      <w:rFonts w:ascii="Tahoma" w:hAnsi="Tahoma" w:cs="Tahoma"/>
      <w:sz w:val="16"/>
      <w:szCs w:val="16"/>
    </w:rPr>
  </w:style>
  <w:style w:type="character" w:customStyle="1" w:styleId="apple-converted-space">
    <w:name w:val="apple-converted-space"/>
    <w:basedOn w:val="a0"/>
    <w:uiPriority w:val="99"/>
    <w:rsid w:val="00245FFC"/>
    <w:rPr>
      <w:rFonts w:cs="Times New Roman"/>
    </w:rPr>
  </w:style>
  <w:style w:type="character" w:styleId="a5">
    <w:name w:val="Hyperlink"/>
    <w:basedOn w:val="a0"/>
    <w:uiPriority w:val="99"/>
    <w:rsid w:val="00C55EB2"/>
    <w:rPr>
      <w:rFonts w:cs="Times New Roman"/>
      <w:color w:val="0000FF"/>
      <w:u w:val="single"/>
    </w:rPr>
  </w:style>
  <w:style w:type="paragraph" w:customStyle="1" w:styleId="ConsPlusNormal">
    <w:name w:val="ConsPlusNormal"/>
    <w:rsid w:val="005C00AA"/>
    <w:pPr>
      <w:autoSpaceDE w:val="0"/>
      <w:autoSpaceDN w:val="0"/>
      <w:adjustRightInd w:val="0"/>
    </w:pPr>
    <w:rPr>
      <w:rFonts w:ascii="Times New Roman" w:hAnsi="Times New Roman"/>
      <w:b/>
      <w:bCs/>
      <w:sz w:val="20"/>
      <w:szCs w:val="20"/>
      <w:lang w:eastAsia="en-US"/>
    </w:rPr>
  </w:style>
  <w:style w:type="paragraph" w:customStyle="1" w:styleId="ConsPlusNonformat">
    <w:name w:val="ConsPlusNonformat"/>
    <w:rsid w:val="005C00AA"/>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5C00AA"/>
    <w:pPr>
      <w:autoSpaceDE w:val="0"/>
      <w:autoSpaceDN w:val="0"/>
      <w:adjustRightInd w:val="0"/>
    </w:pPr>
    <w:rPr>
      <w:rFonts w:ascii="Times New Roman" w:hAnsi="Times New Roman"/>
      <w:b/>
      <w:bCs/>
      <w:sz w:val="20"/>
      <w:szCs w:val="20"/>
      <w:lang w:eastAsia="en-US"/>
    </w:rPr>
  </w:style>
  <w:style w:type="paragraph" w:customStyle="1" w:styleId="ConsPlusCell">
    <w:name w:val="ConsPlusCell"/>
    <w:uiPriority w:val="99"/>
    <w:rsid w:val="005C00AA"/>
    <w:pPr>
      <w:autoSpaceDE w:val="0"/>
      <w:autoSpaceDN w:val="0"/>
      <w:adjustRightInd w:val="0"/>
    </w:pPr>
    <w:rPr>
      <w:rFonts w:ascii="Times New Roman" w:hAnsi="Times New Roman"/>
      <w:sz w:val="20"/>
      <w:szCs w:val="20"/>
      <w:lang w:eastAsia="en-US"/>
    </w:rPr>
  </w:style>
  <w:style w:type="paragraph" w:styleId="a6">
    <w:name w:val="List Paragraph"/>
    <w:basedOn w:val="a"/>
    <w:uiPriority w:val="34"/>
    <w:qFormat/>
    <w:rsid w:val="00CD1211"/>
    <w:pPr>
      <w:ind w:left="720"/>
      <w:contextualSpacing/>
    </w:pPr>
  </w:style>
  <w:style w:type="paragraph" w:styleId="a7">
    <w:name w:val="footer"/>
    <w:basedOn w:val="a"/>
    <w:link w:val="a8"/>
    <w:uiPriority w:val="99"/>
    <w:rsid w:val="0068207F"/>
    <w:pPr>
      <w:tabs>
        <w:tab w:val="center" w:pos="4677"/>
        <w:tab w:val="right" w:pos="9355"/>
      </w:tabs>
    </w:pPr>
  </w:style>
  <w:style w:type="character" w:customStyle="1" w:styleId="a8">
    <w:name w:val="Нижний колонтитул Знак"/>
    <w:basedOn w:val="a0"/>
    <w:link w:val="a7"/>
    <w:uiPriority w:val="99"/>
    <w:locked/>
    <w:rsid w:val="00B473DE"/>
    <w:rPr>
      <w:rFonts w:cs="Times New Roman"/>
      <w:lang w:eastAsia="en-US"/>
    </w:rPr>
  </w:style>
  <w:style w:type="character" w:styleId="a9">
    <w:name w:val="page number"/>
    <w:basedOn w:val="a0"/>
    <w:uiPriority w:val="99"/>
    <w:rsid w:val="0068207F"/>
    <w:rPr>
      <w:rFonts w:cs="Times New Roman"/>
    </w:rPr>
  </w:style>
  <w:style w:type="paragraph" w:styleId="aa">
    <w:name w:val="header"/>
    <w:basedOn w:val="a"/>
    <w:link w:val="ab"/>
    <w:uiPriority w:val="99"/>
    <w:unhideWhenUsed/>
    <w:rsid w:val="001A7CC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uiPriority w:val="99"/>
    <w:rsid w:val="001A7CC0"/>
    <w:rPr>
      <w:rFonts w:ascii="Times New Roman" w:eastAsia="Times New Roman" w:hAnsi="Times New Roman"/>
      <w:sz w:val="20"/>
      <w:szCs w:val="20"/>
    </w:rPr>
  </w:style>
  <w:style w:type="character" w:styleId="ac">
    <w:name w:val="Strong"/>
    <w:uiPriority w:val="22"/>
    <w:qFormat/>
    <w:locked/>
    <w:rsid w:val="001A7CC0"/>
    <w:rPr>
      <w:b/>
      <w:bCs/>
    </w:rPr>
  </w:style>
  <w:style w:type="character" w:styleId="ad">
    <w:name w:val="Emphasis"/>
    <w:uiPriority w:val="20"/>
    <w:qFormat/>
    <w:locked/>
    <w:rsid w:val="001A7CC0"/>
    <w:rPr>
      <w:i/>
      <w:iCs/>
    </w:rPr>
  </w:style>
  <w:style w:type="paragraph" w:styleId="ae">
    <w:name w:val="No Spacing"/>
    <w:uiPriority w:val="1"/>
    <w:qFormat/>
    <w:rsid w:val="001A7CC0"/>
    <w:rPr>
      <w:lang w:eastAsia="en-US"/>
    </w:rPr>
  </w:style>
  <w:style w:type="paragraph" w:styleId="af">
    <w:name w:val="footnote text"/>
    <w:basedOn w:val="a"/>
    <w:link w:val="af0"/>
    <w:uiPriority w:val="99"/>
    <w:unhideWhenUsed/>
    <w:rsid w:val="001A7CC0"/>
    <w:pPr>
      <w:spacing w:after="0" w:line="240" w:lineRule="auto"/>
    </w:pPr>
    <w:rPr>
      <w:sz w:val="20"/>
      <w:szCs w:val="20"/>
    </w:rPr>
  </w:style>
  <w:style w:type="character" w:customStyle="1" w:styleId="af0">
    <w:name w:val="Текст сноски Знак"/>
    <w:basedOn w:val="a0"/>
    <w:link w:val="af"/>
    <w:uiPriority w:val="99"/>
    <w:rsid w:val="001A7CC0"/>
    <w:rPr>
      <w:sz w:val="20"/>
      <w:szCs w:val="20"/>
      <w:lang w:eastAsia="en-US"/>
    </w:rPr>
  </w:style>
  <w:style w:type="paragraph" w:customStyle="1" w:styleId="Default">
    <w:name w:val="Default"/>
    <w:rsid w:val="001A7CC0"/>
    <w:pPr>
      <w:autoSpaceDE w:val="0"/>
      <w:autoSpaceDN w:val="0"/>
      <w:adjustRightInd w:val="0"/>
    </w:pPr>
    <w:rPr>
      <w:rFonts w:ascii="Times New Roman" w:hAnsi="Times New Roman"/>
      <w:color w:val="000000"/>
      <w:sz w:val="24"/>
      <w:szCs w:val="24"/>
      <w:lang w:eastAsia="en-US"/>
    </w:rPr>
  </w:style>
  <w:style w:type="paragraph" w:styleId="af1">
    <w:name w:val="annotation text"/>
    <w:basedOn w:val="a"/>
    <w:link w:val="af2"/>
    <w:uiPriority w:val="99"/>
    <w:semiHidden/>
    <w:unhideWhenUsed/>
    <w:rsid w:val="001A7CC0"/>
    <w:pPr>
      <w:spacing w:line="240" w:lineRule="auto"/>
    </w:pPr>
    <w:rPr>
      <w:sz w:val="20"/>
      <w:szCs w:val="20"/>
    </w:rPr>
  </w:style>
  <w:style w:type="character" w:customStyle="1" w:styleId="af2">
    <w:name w:val="Текст примечания Знак"/>
    <w:basedOn w:val="a0"/>
    <w:link w:val="af1"/>
    <w:uiPriority w:val="99"/>
    <w:semiHidden/>
    <w:rsid w:val="001A7CC0"/>
    <w:rPr>
      <w:sz w:val="20"/>
      <w:szCs w:val="20"/>
      <w:lang w:eastAsia="en-US"/>
    </w:rPr>
  </w:style>
  <w:style w:type="paragraph" w:styleId="af3">
    <w:name w:val="annotation subject"/>
    <w:basedOn w:val="af1"/>
    <w:next w:val="af1"/>
    <w:link w:val="af4"/>
    <w:uiPriority w:val="99"/>
    <w:semiHidden/>
    <w:unhideWhenUsed/>
    <w:rsid w:val="001A7CC0"/>
    <w:rPr>
      <w:b/>
      <w:bCs/>
    </w:rPr>
  </w:style>
  <w:style w:type="character" w:customStyle="1" w:styleId="af4">
    <w:name w:val="Тема примечания Знак"/>
    <w:basedOn w:val="af2"/>
    <w:link w:val="af3"/>
    <w:uiPriority w:val="99"/>
    <w:semiHidden/>
    <w:rsid w:val="001A7CC0"/>
    <w:rPr>
      <w:b/>
      <w:bCs/>
      <w:sz w:val="20"/>
      <w:szCs w:val="20"/>
      <w:lang w:eastAsia="en-US"/>
    </w:rPr>
  </w:style>
  <w:style w:type="paragraph" w:customStyle="1" w:styleId="ConsPlusTitlePage">
    <w:name w:val="ConsPlusTitlePage"/>
    <w:rsid w:val="001A7CC0"/>
    <w:pPr>
      <w:widowControl w:val="0"/>
      <w:autoSpaceDE w:val="0"/>
      <w:autoSpaceDN w:val="0"/>
    </w:pPr>
    <w:rPr>
      <w:rFonts w:ascii="Tahoma" w:eastAsia="Times New Roman" w:hAnsi="Tahoma" w:cs="Tahoma"/>
      <w:sz w:val="20"/>
      <w:szCs w:val="20"/>
    </w:rPr>
  </w:style>
  <w:style w:type="table" w:styleId="af5">
    <w:name w:val="Table Grid"/>
    <w:basedOn w:val="a1"/>
    <w:uiPriority w:val="39"/>
    <w:locked/>
    <w:rsid w:val="001A7C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7A6EE6"/>
    <w:rPr>
      <w:sz w:val="16"/>
      <w:szCs w:val="16"/>
    </w:rPr>
  </w:style>
  <w:style w:type="paragraph" w:styleId="af7">
    <w:name w:val="Revision"/>
    <w:hidden/>
    <w:uiPriority w:val="99"/>
    <w:semiHidden/>
    <w:rsid w:val="00AD7A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29704">
      <w:bodyDiv w:val="1"/>
      <w:marLeft w:val="0"/>
      <w:marRight w:val="0"/>
      <w:marTop w:val="0"/>
      <w:marBottom w:val="0"/>
      <w:divBdr>
        <w:top w:val="none" w:sz="0" w:space="0" w:color="auto"/>
        <w:left w:val="none" w:sz="0" w:space="0" w:color="auto"/>
        <w:bottom w:val="none" w:sz="0" w:space="0" w:color="auto"/>
        <w:right w:val="none" w:sz="0" w:space="0" w:color="auto"/>
      </w:divBdr>
    </w:div>
    <w:div w:id="611203299">
      <w:marLeft w:val="0"/>
      <w:marRight w:val="0"/>
      <w:marTop w:val="0"/>
      <w:marBottom w:val="0"/>
      <w:divBdr>
        <w:top w:val="none" w:sz="0" w:space="0" w:color="auto"/>
        <w:left w:val="none" w:sz="0" w:space="0" w:color="auto"/>
        <w:bottom w:val="none" w:sz="0" w:space="0" w:color="auto"/>
        <w:right w:val="none" w:sz="0" w:space="0" w:color="auto"/>
      </w:divBdr>
      <w:divsChild>
        <w:div w:id="611203293">
          <w:marLeft w:val="0"/>
          <w:marRight w:val="0"/>
          <w:marTop w:val="0"/>
          <w:marBottom w:val="0"/>
          <w:divBdr>
            <w:top w:val="none" w:sz="0" w:space="0" w:color="auto"/>
            <w:left w:val="none" w:sz="0" w:space="0" w:color="auto"/>
            <w:bottom w:val="none" w:sz="0" w:space="0" w:color="auto"/>
            <w:right w:val="none" w:sz="0" w:space="0" w:color="auto"/>
          </w:divBdr>
        </w:div>
        <w:div w:id="611203294">
          <w:marLeft w:val="0"/>
          <w:marRight w:val="0"/>
          <w:marTop w:val="0"/>
          <w:marBottom w:val="0"/>
          <w:divBdr>
            <w:top w:val="none" w:sz="0" w:space="0" w:color="auto"/>
            <w:left w:val="none" w:sz="0" w:space="0" w:color="auto"/>
            <w:bottom w:val="none" w:sz="0" w:space="0" w:color="auto"/>
            <w:right w:val="none" w:sz="0" w:space="0" w:color="auto"/>
          </w:divBdr>
        </w:div>
        <w:div w:id="611203301">
          <w:marLeft w:val="0"/>
          <w:marRight w:val="0"/>
          <w:marTop w:val="0"/>
          <w:marBottom w:val="0"/>
          <w:divBdr>
            <w:top w:val="none" w:sz="0" w:space="0" w:color="auto"/>
            <w:left w:val="none" w:sz="0" w:space="0" w:color="auto"/>
            <w:bottom w:val="none" w:sz="0" w:space="0" w:color="auto"/>
            <w:right w:val="none" w:sz="0" w:space="0" w:color="auto"/>
          </w:divBdr>
        </w:div>
        <w:div w:id="611203302">
          <w:marLeft w:val="0"/>
          <w:marRight w:val="0"/>
          <w:marTop w:val="0"/>
          <w:marBottom w:val="0"/>
          <w:divBdr>
            <w:top w:val="none" w:sz="0" w:space="0" w:color="auto"/>
            <w:left w:val="none" w:sz="0" w:space="0" w:color="auto"/>
            <w:bottom w:val="none" w:sz="0" w:space="0" w:color="auto"/>
            <w:right w:val="none" w:sz="0" w:space="0" w:color="auto"/>
          </w:divBdr>
        </w:div>
        <w:div w:id="611203315">
          <w:marLeft w:val="0"/>
          <w:marRight w:val="0"/>
          <w:marTop w:val="0"/>
          <w:marBottom w:val="0"/>
          <w:divBdr>
            <w:top w:val="none" w:sz="0" w:space="0" w:color="auto"/>
            <w:left w:val="none" w:sz="0" w:space="0" w:color="auto"/>
            <w:bottom w:val="none" w:sz="0" w:space="0" w:color="auto"/>
            <w:right w:val="none" w:sz="0" w:space="0" w:color="auto"/>
          </w:divBdr>
        </w:div>
        <w:div w:id="611203317">
          <w:marLeft w:val="0"/>
          <w:marRight w:val="0"/>
          <w:marTop w:val="0"/>
          <w:marBottom w:val="0"/>
          <w:divBdr>
            <w:top w:val="none" w:sz="0" w:space="0" w:color="auto"/>
            <w:left w:val="none" w:sz="0" w:space="0" w:color="auto"/>
            <w:bottom w:val="none" w:sz="0" w:space="0" w:color="auto"/>
            <w:right w:val="none" w:sz="0" w:space="0" w:color="auto"/>
          </w:divBdr>
        </w:div>
        <w:div w:id="611203319">
          <w:marLeft w:val="0"/>
          <w:marRight w:val="0"/>
          <w:marTop w:val="0"/>
          <w:marBottom w:val="0"/>
          <w:divBdr>
            <w:top w:val="none" w:sz="0" w:space="0" w:color="auto"/>
            <w:left w:val="none" w:sz="0" w:space="0" w:color="auto"/>
            <w:bottom w:val="none" w:sz="0" w:space="0" w:color="auto"/>
            <w:right w:val="none" w:sz="0" w:space="0" w:color="auto"/>
          </w:divBdr>
        </w:div>
        <w:div w:id="611203320">
          <w:marLeft w:val="0"/>
          <w:marRight w:val="0"/>
          <w:marTop w:val="0"/>
          <w:marBottom w:val="0"/>
          <w:divBdr>
            <w:top w:val="none" w:sz="0" w:space="0" w:color="auto"/>
            <w:left w:val="none" w:sz="0" w:space="0" w:color="auto"/>
            <w:bottom w:val="none" w:sz="0" w:space="0" w:color="auto"/>
            <w:right w:val="none" w:sz="0" w:space="0" w:color="auto"/>
          </w:divBdr>
        </w:div>
        <w:div w:id="611203332">
          <w:marLeft w:val="0"/>
          <w:marRight w:val="0"/>
          <w:marTop w:val="0"/>
          <w:marBottom w:val="0"/>
          <w:divBdr>
            <w:top w:val="none" w:sz="0" w:space="0" w:color="auto"/>
            <w:left w:val="none" w:sz="0" w:space="0" w:color="auto"/>
            <w:bottom w:val="none" w:sz="0" w:space="0" w:color="auto"/>
            <w:right w:val="none" w:sz="0" w:space="0" w:color="auto"/>
          </w:divBdr>
        </w:div>
        <w:div w:id="611203334">
          <w:marLeft w:val="0"/>
          <w:marRight w:val="0"/>
          <w:marTop w:val="0"/>
          <w:marBottom w:val="0"/>
          <w:divBdr>
            <w:top w:val="none" w:sz="0" w:space="0" w:color="auto"/>
            <w:left w:val="none" w:sz="0" w:space="0" w:color="auto"/>
            <w:bottom w:val="none" w:sz="0" w:space="0" w:color="auto"/>
            <w:right w:val="none" w:sz="0" w:space="0" w:color="auto"/>
          </w:divBdr>
        </w:div>
        <w:div w:id="611203342">
          <w:marLeft w:val="0"/>
          <w:marRight w:val="0"/>
          <w:marTop w:val="0"/>
          <w:marBottom w:val="0"/>
          <w:divBdr>
            <w:top w:val="none" w:sz="0" w:space="0" w:color="auto"/>
            <w:left w:val="none" w:sz="0" w:space="0" w:color="auto"/>
            <w:bottom w:val="none" w:sz="0" w:space="0" w:color="auto"/>
            <w:right w:val="none" w:sz="0" w:space="0" w:color="auto"/>
          </w:divBdr>
        </w:div>
        <w:div w:id="611203345">
          <w:marLeft w:val="0"/>
          <w:marRight w:val="0"/>
          <w:marTop w:val="0"/>
          <w:marBottom w:val="0"/>
          <w:divBdr>
            <w:top w:val="none" w:sz="0" w:space="0" w:color="auto"/>
            <w:left w:val="none" w:sz="0" w:space="0" w:color="auto"/>
            <w:bottom w:val="none" w:sz="0" w:space="0" w:color="auto"/>
            <w:right w:val="none" w:sz="0" w:space="0" w:color="auto"/>
          </w:divBdr>
        </w:div>
        <w:div w:id="611203346">
          <w:marLeft w:val="0"/>
          <w:marRight w:val="0"/>
          <w:marTop w:val="0"/>
          <w:marBottom w:val="0"/>
          <w:divBdr>
            <w:top w:val="none" w:sz="0" w:space="0" w:color="auto"/>
            <w:left w:val="none" w:sz="0" w:space="0" w:color="auto"/>
            <w:bottom w:val="none" w:sz="0" w:space="0" w:color="auto"/>
            <w:right w:val="none" w:sz="0" w:space="0" w:color="auto"/>
          </w:divBdr>
        </w:div>
        <w:div w:id="611203353">
          <w:marLeft w:val="0"/>
          <w:marRight w:val="0"/>
          <w:marTop w:val="0"/>
          <w:marBottom w:val="0"/>
          <w:divBdr>
            <w:top w:val="none" w:sz="0" w:space="0" w:color="auto"/>
            <w:left w:val="none" w:sz="0" w:space="0" w:color="auto"/>
            <w:bottom w:val="none" w:sz="0" w:space="0" w:color="auto"/>
            <w:right w:val="none" w:sz="0" w:space="0" w:color="auto"/>
          </w:divBdr>
        </w:div>
        <w:div w:id="611203355">
          <w:marLeft w:val="0"/>
          <w:marRight w:val="0"/>
          <w:marTop w:val="0"/>
          <w:marBottom w:val="0"/>
          <w:divBdr>
            <w:top w:val="none" w:sz="0" w:space="0" w:color="auto"/>
            <w:left w:val="none" w:sz="0" w:space="0" w:color="auto"/>
            <w:bottom w:val="none" w:sz="0" w:space="0" w:color="auto"/>
            <w:right w:val="none" w:sz="0" w:space="0" w:color="auto"/>
          </w:divBdr>
        </w:div>
        <w:div w:id="611203359">
          <w:marLeft w:val="0"/>
          <w:marRight w:val="0"/>
          <w:marTop w:val="0"/>
          <w:marBottom w:val="0"/>
          <w:divBdr>
            <w:top w:val="none" w:sz="0" w:space="0" w:color="auto"/>
            <w:left w:val="none" w:sz="0" w:space="0" w:color="auto"/>
            <w:bottom w:val="none" w:sz="0" w:space="0" w:color="auto"/>
            <w:right w:val="none" w:sz="0" w:space="0" w:color="auto"/>
          </w:divBdr>
        </w:div>
      </w:divsChild>
    </w:div>
    <w:div w:id="611203308">
      <w:marLeft w:val="0"/>
      <w:marRight w:val="0"/>
      <w:marTop w:val="0"/>
      <w:marBottom w:val="0"/>
      <w:divBdr>
        <w:top w:val="none" w:sz="0" w:space="0" w:color="auto"/>
        <w:left w:val="none" w:sz="0" w:space="0" w:color="auto"/>
        <w:bottom w:val="none" w:sz="0" w:space="0" w:color="auto"/>
        <w:right w:val="none" w:sz="0" w:space="0" w:color="auto"/>
      </w:divBdr>
      <w:divsChild>
        <w:div w:id="611203313">
          <w:marLeft w:val="0"/>
          <w:marRight w:val="0"/>
          <w:marTop w:val="0"/>
          <w:marBottom w:val="0"/>
          <w:divBdr>
            <w:top w:val="none" w:sz="0" w:space="0" w:color="auto"/>
            <w:left w:val="none" w:sz="0" w:space="0" w:color="auto"/>
            <w:bottom w:val="none" w:sz="0" w:space="0" w:color="auto"/>
            <w:right w:val="none" w:sz="0" w:space="0" w:color="auto"/>
          </w:divBdr>
        </w:div>
        <w:div w:id="611203335">
          <w:marLeft w:val="0"/>
          <w:marRight w:val="0"/>
          <w:marTop w:val="0"/>
          <w:marBottom w:val="0"/>
          <w:divBdr>
            <w:top w:val="none" w:sz="0" w:space="0" w:color="auto"/>
            <w:left w:val="none" w:sz="0" w:space="0" w:color="auto"/>
            <w:bottom w:val="none" w:sz="0" w:space="0" w:color="auto"/>
            <w:right w:val="none" w:sz="0" w:space="0" w:color="auto"/>
          </w:divBdr>
        </w:div>
      </w:divsChild>
    </w:div>
    <w:div w:id="611203331">
      <w:marLeft w:val="0"/>
      <w:marRight w:val="0"/>
      <w:marTop w:val="0"/>
      <w:marBottom w:val="0"/>
      <w:divBdr>
        <w:top w:val="none" w:sz="0" w:space="0" w:color="auto"/>
        <w:left w:val="none" w:sz="0" w:space="0" w:color="auto"/>
        <w:bottom w:val="none" w:sz="0" w:space="0" w:color="auto"/>
        <w:right w:val="none" w:sz="0" w:space="0" w:color="auto"/>
      </w:divBdr>
      <w:divsChild>
        <w:div w:id="611203341">
          <w:marLeft w:val="0"/>
          <w:marRight w:val="120"/>
          <w:marTop w:val="0"/>
          <w:marBottom w:val="0"/>
          <w:divBdr>
            <w:top w:val="single" w:sz="6" w:space="4" w:color="DFE4EB"/>
            <w:left w:val="single" w:sz="6" w:space="4" w:color="DFE4EB"/>
            <w:bottom w:val="single" w:sz="6" w:space="9" w:color="DFE4EB"/>
            <w:right w:val="single" w:sz="6" w:space="4" w:color="DFE4EB"/>
          </w:divBdr>
          <w:divsChild>
            <w:div w:id="6112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338">
      <w:marLeft w:val="0"/>
      <w:marRight w:val="0"/>
      <w:marTop w:val="0"/>
      <w:marBottom w:val="0"/>
      <w:divBdr>
        <w:top w:val="none" w:sz="0" w:space="0" w:color="auto"/>
        <w:left w:val="none" w:sz="0" w:space="0" w:color="auto"/>
        <w:bottom w:val="none" w:sz="0" w:space="0" w:color="auto"/>
        <w:right w:val="none" w:sz="0" w:space="0" w:color="auto"/>
      </w:divBdr>
      <w:divsChild>
        <w:div w:id="611203290">
          <w:marLeft w:val="0"/>
          <w:marRight w:val="0"/>
          <w:marTop w:val="0"/>
          <w:marBottom w:val="0"/>
          <w:divBdr>
            <w:top w:val="none" w:sz="0" w:space="0" w:color="auto"/>
            <w:left w:val="none" w:sz="0" w:space="0" w:color="auto"/>
            <w:bottom w:val="none" w:sz="0" w:space="0" w:color="auto"/>
            <w:right w:val="none" w:sz="0" w:space="0" w:color="auto"/>
          </w:divBdr>
        </w:div>
        <w:div w:id="611203291">
          <w:marLeft w:val="0"/>
          <w:marRight w:val="0"/>
          <w:marTop w:val="0"/>
          <w:marBottom w:val="0"/>
          <w:divBdr>
            <w:top w:val="none" w:sz="0" w:space="0" w:color="auto"/>
            <w:left w:val="none" w:sz="0" w:space="0" w:color="auto"/>
            <w:bottom w:val="none" w:sz="0" w:space="0" w:color="auto"/>
            <w:right w:val="none" w:sz="0" w:space="0" w:color="auto"/>
          </w:divBdr>
        </w:div>
        <w:div w:id="611203292">
          <w:marLeft w:val="0"/>
          <w:marRight w:val="0"/>
          <w:marTop w:val="0"/>
          <w:marBottom w:val="0"/>
          <w:divBdr>
            <w:top w:val="none" w:sz="0" w:space="0" w:color="auto"/>
            <w:left w:val="none" w:sz="0" w:space="0" w:color="auto"/>
            <w:bottom w:val="none" w:sz="0" w:space="0" w:color="auto"/>
            <w:right w:val="none" w:sz="0" w:space="0" w:color="auto"/>
          </w:divBdr>
        </w:div>
        <w:div w:id="611203295">
          <w:marLeft w:val="0"/>
          <w:marRight w:val="0"/>
          <w:marTop w:val="0"/>
          <w:marBottom w:val="0"/>
          <w:divBdr>
            <w:top w:val="none" w:sz="0" w:space="0" w:color="auto"/>
            <w:left w:val="none" w:sz="0" w:space="0" w:color="auto"/>
            <w:bottom w:val="none" w:sz="0" w:space="0" w:color="auto"/>
            <w:right w:val="none" w:sz="0" w:space="0" w:color="auto"/>
          </w:divBdr>
        </w:div>
        <w:div w:id="611203296">
          <w:marLeft w:val="0"/>
          <w:marRight w:val="0"/>
          <w:marTop w:val="0"/>
          <w:marBottom w:val="0"/>
          <w:divBdr>
            <w:top w:val="none" w:sz="0" w:space="0" w:color="auto"/>
            <w:left w:val="none" w:sz="0" w:space="0" w:color="auto"/>
            <w:bottom w:val="none" w:sz="0" w:space="0" w:color="auto"/>
            <w:right w:val="none" w:sz="0" w:space="0" w:color="auto"/>
          </w:divBdr>
        </w:div>
        <w:div w:id="611203297">
          <w:marLeft w:val="0"/>
          <w:marRight w:val="0"/>
          <w:marTop w:val="0"/>
          <w:marBottom w:val="0"/>
          <w:divBdr>
            <w:top w:val="none" w:sz="0" w:space="0" w:color="auto"/>
            <w:left w:val="none" w:sz="0" w:space="0" w:color="auto"/>
            <w:bottom w:val="none" w:sz="0" w:space="0" w:color="auto"/>
            <w:right w:val="none" w:sz="0" w:space="0" w:color="auto"/>
          </w:divBdr>
        </w:div>
        <w:div w:id="611203298">
          <w:marLeft w:val="0"/>
          <w:marRight w:val="0"/>
          <w:marTop w:val="0"/>
          <w:marBottom w:val="0"/>
          <w:divBdr>
            <w:top w:val="none" w:sz="0" w:space="0" w:color="auto"/>
            <w:left w:val="none" w:sz="0" w:space="0" w:color="auto"/>
            <w:bottom w:val="none" w:sz="0" w:space="0" w:color="auto"/>
            <w:right w:val="none" w:sz="0" w:space="0" w:color="auto"/>
          </w:divBdr>
        </w:div>
        <w:div w:id="611203300">
          <w:marLeft w:val="0"/>
          <w:marRight w:val="0"/>
          <w:marTop w:val="0"/>
          <w:marBottom w:val="0"/>
          <w:divBdr>
            <w:top w:val="none" w:sz="0" w:space="0" w:color="auto"/>
            <w:left w:val="none" w:sz="0" w:space="0" w:color="auto"/>
            <w:bottom w:val="none" w:sz="0" w:space="0" w:color="auto"/>
            <w:right w:val="none" w:sz="0" w:space="0" w:color="auto"/>
          </w:divBdr>
        </w:div>
        <w:div w:id="611203303">
          <w:marLeft w:val="0"/>
          <w:marRight w:val="0"/>
          <w:marTop w:val="0"/>
          <w:marBottom w:val="0"/>
          <w:divBdr>
            <w:top w:val="none" w:sz="0" w:space="0" w:color="auto"/>
            <w:left w:val="none" w:sz="0" w:space="0" w:color="auto"/>
            <w:bottom w:val="none" w:sz="0" w:space="0" w:color="auto"/>
            <w:right w:val="none" w:sz="0" w:space="0" w:color="auto"/>
          </w:divBdr>
        </w:div>
        <w:div w:id="611203305">
          <w:marLeft w:val="0"/>
          <w:marRight w:val="0"/>
          <w:marTop w:val="0"/>
          <w:marBottom w:val="0"/>
          <w:divBdr>
            <w:top w:val="none" w:sz="0" w:space="0" w:color="auto"/>
            <w:left w:val="none" w:sz="0" w:space="0" w:color="auto"/>
            <w:bottom w:val="none" w:sz="0" w:space="0" w:color="auto"/>
            <w:right w:val="none" w:sz="0" w:space="0" w:color="auto"/>
          </w:divBdr>
        </w:div>
        <w:div w:id="611203306">
          <w:marLeft w:val="0"/>
          <w:marRight w:val="0"/>
          <w:marTop w:val="0"/>
          <w:marBottom w:val="0"/>
          <w:divBdr>
            <w:top w:val="none" w:sz="0" w:space="0" w:color="auto"/>
            <w:left w:val="none" w:sz="0" w:space="0" w:color="auto"/>
            <w:bottom w:val="none" w:sz="0" w:space="0" w:color="auto"/>
            <w:right w:val="none" w:sz="0" w:space="0" w:color="auto"/>
          </w:divBdr>
        </w:div>
        <w:div w:id="611203307">
          <w:marLeft w:val="0"/>
          <w:marRight w:val="0"/>
          <w:marTop w:val="0"/>
          <w:marBottom w:val="0"/>
          <w:divBdr>
            <w:top w:val="none" w:sz="0" w:space="0" w:color="auto"/>
            <w:left w:val="none" w:sz="0" w:space="0" w:color="auto"/>
            <w:bottom w:val="none" w:sz="0" w:space="0" w:color="auto"/>
            <w:right w:val="none" w:sz="0" w:space="0" w:color="auto"/>
          </w:divBdr>
        </w:div>
        <w:div w:id="611203309">
          <w:marLeft w:val="0"/>
          <w:marRight w:val="0"/>
          <w:marTop w:val="0"/>
          <w:marBottom w:val="0"/>
          <w:divBdr>
            <w:top w:val="none" w:sz="0" w:space="0" w:color="auto"/>
            <w:left w:val="none" w:sz="0" w:space="0" w:color="auto"/>
            <w:bottom w:val="none" w:sz="0" w:space="0" w:color="auto"/>
            <w:right w:val="none" w:sz="0" w:space="0" w:color="auto"/>
          </w:divBdr>
        </w:div>
        <w:div w:id="611203310">
          <w:marLeft w:val="0"/>
          <w:marRight w:val="0"/>
          <w:marTop w:val="0"/>
          <w:marBottom w:val="0"/>
          <w:divBdr>
            <w:top w:val="none" w:sz="0" w:space="0" w:color="auto"/>
            <w:left w:val="none" w:sz="0" w:space="0" w:color="auto"/>
            <w:bottom w:val="none" w:sz="0" w:space="0" w:color="auto"/>
            <w:right w:val="none" w:sz="0" w:space="0" w:color="auto"/>
          </w:divBdr>
        </w:div>
        <w:div w:id="611203311">
          <w:marLeft w:val="0"/>
          <w:marRight w:val="0"/>
          <w:marTop w:val="0"/>
          <w:marBottom w:val="0"/>
          <w:divBdr>
            <w:top w:val="none" w:sz="0" w:space="0" w:color="auto"/>
            <w:left w:val="none" w:sz="0" w:space="0" w:color="auto"/>
            <w:bottom w:val="none" w:sz="0" w:space="0" w:color="auto"/>
            <w:right w:val="none" w:sz="0" w:space="0" w:color="auto"/>
          </w:divBdr>
        </w:div>
        <w:div w:id="611203312">
          <w:marLeft w:val="0"/>
          <w:marRight w:val="0"/>
          <w:marTop w:val="0"/>
          <w:marBottom w:val="0"/>
          <w:divBdr>
            <w:top w:val="none" w:sz="0" w:space="0" w:color="auto"/>
            <w:left w:val="none" w:sz="0" w:space="0" w:color="auto"/>
            <w:bottom w:val="none" w:sz="0" w:space="0" w:color="auto"/>
            <w:right w:val="none" w:sz="0" w:space="0" w:color="auto"/>
          </w:divBdr>
        </w:div>
        <w:div w:id="611203314">
          <w:marLeft w:val="0"/>
          <w:marRight w:val="0"/>
          <w:marTop w:val="0"/>
          <w:marBottom w:val="0"/>
          <w:divBdr>
            <w:top w:val="none" w:sz="0" w:space="0" w:color="auto"/>
            <w:left w:val="none" w:sz="0" w:space="0" w:color="auto"/>
            <w:bottom w:val="none" w:sz="0" w:space="0" w:color="auto"/>
            <w:right w:val="none" w:sz="0" w:space="0" w:color="auto"/>
          </w:divBdr>
        </w:div>
        <w:div w:id="611203316">
          <w:marLeft w:val="0"/>
          <w:marRight w:val="0"/>
          <w:marTop w:val="0"/>
          <w:marBottom w:val="0"/>
          <w:divBdr>
            <w:top w:val="none" w:sz="0" w:space="0" w:color="auto"/>
            <w:left w:val="none" w:sz="0" w:space="0" w:color="auto"/>
            <w:bottom w:val="none" w:sz="0" w:space="0" w:color="auto"/>
            <w:right w:val="none" w:sz="0" w:space="0" w:color="auto"/>
          </w:divBdr>
        </w:div>
        <w:div w:id="611203321">
          <w:marLeft w:val="0"/>
          <w:marRight w:val="0"/>
          <w:marTop w:val="0"/>
          <w:marBottom w:val="0"/>
          <w:divBdr>
            <w:top w:val="none" w:sz="0" w:space="0" w:color="auto"/>
            <w:left w:val="none" w:sz="0" w:space="0" w:color="auto"/>
            <w:bottom w:val="none" w:sz="0" w:space="0" w:color="auto"/>
            <w:right w:val="none" w:sz="0" w:space="0" w:color="auto"/>
          </w:divBdr>
        </w:div>
        <w:div w:id="611203322">
          <w:marLeft w:val="0"/>
          <w:marRight w:val="0"/>
          <w:marTop w:val="0"/>
          <w:marBottom w:val="0"/>
          <w:divBdr>
            <w:top w:val="none" w:sz="0" w:space="0" w:color="auto"/>
            <w:left w:val="none" w:sz="0" w:space="0" w:color="auto"/>
            <w:bottom w:val="none" w:sz="0" w:space="0" w:color="auto"/>
            <w:right w:val="none" w:sz="0" w:space="0" w:color="auto"/>
          </w:divBdr>
        </w:div>
        <w:div w:id="611203323">
          <w:marLeft w:val="0"/>
          <w:marRight w:val="0"/>
          <w:marTop w:val="0"/>
          <w:marBottom w:val="0"/>
          <w:divBdr>
            <w:top w:val="none" w:sz="0" w:space="0" w:color="auto"/>
            <w:left w:val="none" w:sz="0" w:space="0" w:color="auto"/>
            <w:bottom w:val="none" w:sz="0" w:space="0" w:color="auto"/>
            <w:right w:val="none" w:sz="0" w:space="0" w:color="auto"/>
          </w:divBdr>
        </w:div>
        <w:div w:id="611203324">
          <w:marLeft w:val="0"/>
          <w:marRight w:val="0"/>
          <w:marTop w:val="0"/>
          <w:marBottom w:val="0"/>
          <w:divBdr>
            <w:top w:val="none" w:sz="0" w:space="0" w:color="auto"/>
            <w:left w:val="none" w:sz="0" w:space="0" w:color="auto"/>
            <w:bottom w:val="none" w:sz="0" w:space="0" w:color="auto"/>
            <w:right w:val="none" w:sz="0" w:space="0" w:color="auto"/>
          </w:divBdr>
        </w:div>
        <w:div w:id="611203325">
          <w:marLeft w:val="0"/>
          <w:marRight w:val="0"/>
          <w:marTop w:val="0"/>
          <w:marBottom w:val="0"/>
          <w:divBdr>
            <w:top w:val="none" w:sz="0" w:space="0" w:color="auto"/>
            <w:left w:val="none" w:sz="0" w:space="0" w:color="auto"/>
            <w:bottom w:val="none" w:sz="0" w:space="0" w:color="auto"/>
            <w:right w:val="none" w:sz="0" w:space="0" w:color="auto"/>
          </w:divBdr>
        </w:div>
        <w:div w:id="611203326">
          <w:marLeft w:val="0"/>
          <w:marRight w:val="0"/>
          <w:marTop w:val="0"/>
          <w:marBottom w:val="0"/>
          <w:divBdr>
            <w:top w:val="none" w:sz="0" w:space="0" w:color="auto"/>
            <w:left w:val="none" w:sz="0" w:space="0" w:color="auto"/>
            <w:bottom w:val="none" w:sz="0" w:space="0" w:color="auto"/>
            <w:right w:val="none" w:sz="0" w:space="0" w:color="auto"/>
          </w:divBdr>
        </w:div>
        <w:div w:id="611203327">
          <w:marLeft w:val="0"/>
          <w:marRight w:val="0"/>
          <w:marTop w:val="0"/>
          <w:marBottom w:val="0"/>
          <w:divBdr>
            <w:top w:val="none" w:sz="0" w:space="0" w:color="auto"/>
            <w:left w:val="none" w:sz="0" w:space="0" w:color="auto"/>
            <w:bottom w:val="none" w:sz="0" w:space="0" w:color="auto"/>
            <w:right w:val="none" w:sz="0" w:space="0" w:color="auto"/>
          </w:divBdr>
        </w:div>
        <w:div w:id="611203328">
          <w:marLeft w:val="0"/>
          <w:marRight w:val="0"/>
          <w:marTop w:val="0"/>
          <w:marBottom w:val="0"/>
          <w:divBdr>
            <w:top w:val="none" w:sz="0" w:space="0" w:color="auto"/>
            <w:left w:val="none" w:sz="0" w:space="0" w:color="auto"/>
            <w:bottom w:val="none" w:sz="0" w:space="0" w:color="auto"/>
            <w:right w:val="none" w:sz="0" w:space="0" w:color="auto"/>
          </w:divBdr>
        </w:div>
        <w:div w:id="611203329">
          <w:marLeft w:val="0"/>
          <w:marRight w:val="0"/>
          <w:marTop w:val="0"/>
          <w:marBottom w:val="0"/>
          <w:divBdr>
            <w:top w:val="none" w:sz="0" w:space="0" w:color="auto"/>
            <w:left w:val="none" w:sz="0" w:space="0" w:color="auto"/>
            <w:bottom w:val="none" w:sz="0" w:space="0" w:color="auto"/>
            <w:right w:val="none" w:sz="0" w:space="0" w:color="auto"/>
          </w:divBdr>
        </w:div>
        <w:div w:id="611203333">
          <w:marLeft w:val="0"/>
          <w:marRight w:val="0"/>
          <w:marTop w:val="0"/>
          <w:marBottom w:val="0"/>
          <w:divBdr>
            <w:top w:val="none" w:sz="0" w:space="0" w:color="auto"/>
            <w:left w:val="none" w:sz="0" w:space="0" w:color="auto"/>
            <w:bottom w:val="none" w:sz="0" w:space="0" w:color="auto"/>
            <w:right w:val="none" w:sz="0" w:space="0" w:color="auto"/>
          </w:divBdr>
        </w:div>
        <w:div w:id="611203336">
          <w:marLeft w:val="0"/>
          <w:marRight w:val="0"/>
          <w:marTop w:val="0"/>
          <w:marBottom w:val="0"/>
          <w:divBdr>
            <w:top w:val="none" w:sz="0" w:space="0" w:color="auto"/>
            <w:left w:val="none" w:sz="0" w:space="0" w:color="auto"/>
            <w:bottom w:val="none" w:sz="0" w:space="0" w:color="auto"/>
            <w:right w:val="none" w:sz="0" w:space="0" w:color="auto"/>
          </w:divBdr>
        </w:div>
        <w:div w:id="611203337">
          <w:marLeft w:val="0"/>
          <w:marRight w:val="0"/>
          <w:marTop w:val="0"/>
          <w:marBottom w:val="0"/>
          <w:divBdr>
            <w:top w:val="none" w:sz="0" w:space="0" w:color="auto"/>
            <w:left w:val="none" w:sz="0" w:space="0" w:color="auto"/>
            <w:bottom w:val="none" w:sz="0" w:space="0" w:color="auto"/>
            <w:right w:val="none" w:sz="0" w:space="0" w:color="auto"/>
          </w:divBdr>
        </w:div>
        <w:div w:id="611203343">
          <w:marLeft w:val="0"/>
          <w:marRight w:val="0"/>
          <w:marTop w:val="0"/>
          <w:marBottom w:val="0"/>
          <w:divBdr>
            <w:top w:val="none" w:sz="0" w:space="0" w:color="auto"/>
            <w:left w:val="none" w:sz="0" w:space="0" w:color="auto"/>
            <w:bottom w:val="none" w:sz="0" w:space="0" w:color="auto"/>
            <w:right w:val="none" w:sz="0" w:space="0" w:color="auto"/>
          </w:divBdr>
        </w:div>
        <w:div w:id="611203344">
          <w:marLeft w:val="0"/>
          <w:marRight w:val="0"/>
          <w:marTop w:val="0"/>
          <w:marBottom w:val="0"/>
          <w:divBdr>
            <w:top w:val="none" w:sz="0" w:space="0" w:color="auto"/>
            <w:left w:val="none" w:sz="0" w:space="0" w:color="auto"/>
            <w:bottom w:val="none" w:sz="0" w:space="0" w:color="auto"/>
            <w:right w:val="none" w:sz="0" w:space="0" w:color="auto"/>
          </w:divBdr>
        </w:div>
        <w:div w:id="611203347">
          <w:marLeft w:val="0"/>
          <w:marRight w:val="0"/>
          <w:marTop w:val="0"/>
          <w:marBottom w:val="0"/>
          <w:divBdr>
            <w:top w:val="none" w:sz="0" w:space="0" w:color="auto"/>
            <w:left w:val="none" w:sz="0" w:space="0" w:color="auto"/>
            <w:bottom w:val="none" w:sz="0" w:space="0" w:color="auto"/>
            <w:right w:val="none" w:sz="0" w:space="0" w:color="auto"/>
          </w:divBdr>
        </w:div>
        <w:div w:id="611203348">
          <w:marLeft w:val="0"/>
          <w:marRight w:val="0"/>
          <w:marTop w:val="0"/>
          <w:marBottom w:val="0"/>
          <w:divBdr>
            <w:top w:val="none" w:sz="0" w:space="0" w:color="auto"/>
            <w:left w:val="none" w:sz="0" w:space="0" w:color="auto"/>
            <w:bottom w:val="none" w:sz="0" w:space="0" w:color="auto"/>
            <w:right w:val="none" w:sz="0" w:space="0" w:color="auto"/>
          </w:divBdr>
        </w:div>
        <w:div w:id="611203349">
          <w:marLeft w:val="0"/>
          <w:marRight w:val="0"/>
          <w:marTop w:val="0"/>
          <w:marBottom w:val="0"/>
          <w:divBdr>
            <w:top w:val="none" w:sz="0" w:space="0" w:color="auto"/>
            <w:left w:val="none" w:sz="0" w:space="0" w:color="auto"/>
            <w:bottom w:val="none" w:sz="0" w:space="0" w:color="auto"/>
            <w:right w:val="none" w:sz="0" w:space="0" w:color="auto"/>
          </w:divBdr>
        </w:div>
        <w:div w:id="611203350">
          <w:marLeft w:val="0"/>
          <w:marRight w:val="0"/>
          <w:marTop w:val="0"/>
          <w:marBottom w:val="0"/>
          <w:divBdr>
            <w:top w:val="none" w:sz="0" w:space="0" w:color="auto"/>
            <w:left w:val="none" w:sz="0" w:space="0" w:color="auto"/>
            <w:bottom w:val="none" w:sz="0" w:space="0" w:color="auto"/>
            <w:right w:val="none" w:sz="0" w:space="0" w:color="auto"/>
          </w:divBdr>
        </w:div>
        <w:div w:id="611203351">
          <w:marLeft w:val="0"/>
          <w:marRight w:val="0"/>
          <w:marTop w:val="0"/>
          <w:marBottom w:val="0"/>
          <w:divBdr>
            <w:top w:val="none" w:sz="0" w:space="0" w:color="auto"/>
            <w:left w:val="none" w:sz="0" w:space="0" w:color="auto"/>
            <w:bottom w:val="none" w:sz="0" w:space="0" w:color="auto"/>
            <w:right w:val="none" w:sz="0" w:space="0" w:color="auto"/>
          </w:divBdr>
        </w:div>
        <w:div w:id="611203352">
          <w:marLeft w:val="0"/>
          <w:marRight w:val="0"/>
          <w:marTop w:val="0"/>
          <w:marBottom w:val="0"/>
          <w:divBdr>
            <w:top w:val="none" w:sz="0" w:space="0" w:color="auto"/>
            <w:left w:val="none" w:sz="0" w:space="0" w:color="auto"/>
            <w:bottom w:val="none" w:sz="0" w:space="0" w:color="auto"/>
            <w:right w:val="none" w:sz="0" w:space="0" w:color="auto"/>
          </w:divBdr>
        </w:div>
        <w:div w:id="611203354">
          <w:marLeft w:val="0"/>
          <w:marRight w:val="0"/>
          <w:marTop w:val="0"/>
          <w:marBottom w:val="0"/>
          <w:divBdr>
            <w:top w:val="none" w:sz="0" w:space="0" w:color="auto"/>
            <w:left w:val="none" w:sz="0" w:space="0" w:color="auto"/>
            <w:bottom w:val="none" w:sz="0" w:space="0" w:color="auto"/>
            <w:right w:val="none" w:sz="0" w:space="0" w:color="auto"/>
          </w:divBdr>
        </w:div>
        <w:div w:id="611203356">
          <w:marLeft w:val="0"/>
          <w:marRight w:val="0"/>
          <w:marTop w:val="0"/>
          <w:marBottom w:val="0"/>
          <w:divBdr>
            <w:top w:val="none" w:sz="0" w:space="0" w:color="auto"/>
            <w:left w:val="none" w:sz="0" w:space="0" w:color="auto"/>
            <w:bottom w:val="none" w:sz="0" w:space="0" w:color="auto"/>
            <w:right w:val="none" w:sz="0" w:space="0" w:color="auto"/>
          </w:divBdr>
        </w:div>
        <w:div w:id="611203357">
          <w:marLeft w:val="0"/>
          <w:marRight w:val="0"/>
          <w:marTop w:val="0"/>
          <w:marBottom w:val="0"/>
          <w:divBdr>
            <w:top w:val="none" w:sz="0" w:space="0" w:color="auto"/>
            <w:left w:val="none" w:sz="0" w:space="0" w:color="auto"/>
            <w:bottom w:val="none" w:sz="0" w:space="0" w:color="auto"/>
            <w:right w:val="none" w:sz="0" w:space="0" w:color="auto"/>
          </w:divBdr>
        </w:div>
        <w:div w:id="611203358">
          <w:marLeft w:val="0"/>
          <w:marRight w:val="0"/>
          <w:marTop w:val="0"/>
          <w:marBottom w:val="0"/>
          <w:divBdr>
            <w:top w:val="none" w:sz="0" w:space="0" w:color="auto"/>
            <w:left w:val="none" w:sz="0" w:space="0" w:color="auto"/>
            <w:bottom w:val="none" w:sz="0" w:space="0" w:color="auto"/>
            <w:right w:val="none" w:sz="0" w:space="0" w:color="auto"/>
          </w:divBdr>
        </w:div>
      </w:divsChild>
    </w:div>
    <w:div w:id="611203339">
      <w:marLeft w:val="0"/>
      <w:marRight w:val="0"/>
      <w:marTop w:val="0"/>
      <w:marBottom w:val="0"/>
      <w:divBdr>
        <w:top w:val="none" w:sz="0" w:space="0" w:color="auto"/>
        <w:left w:val="none" w:sz="0" w:space="0" w:color="auto"/>
        <w:bottom w:val="none" w:sz="0" w:space="0" w:color="auto"/>
        <w:right w:val="none" w:sz="0" w:space="0" w:color="auto"/>
      </w:divBdr>
      <w:divsChild>
        <w:div w:id="611203304">
          <w:marLeft w:val="0"/>
          <w:marRight w:val="0"/>
          <w:marTop w:val="0"/>
          <w:marBottom w:val="0"/>
          <w:divBdr>
            <w:top w:val="none" w:sz="0" w:space="0" w:color="auto"/>
            <w:left w:val="none" w:sz="0" w:space="0" w:color="auto"/>
            <w:bottom w:val="none" w:sz="0" w:space="0" w:color="auto"/>
            <w:right w:val="none" w:sz="0" w:space="0" w:color="auto"/>
          </w:divBdr>
        </w:div>
      </w:divsChild>
    </w:div>
    <w:div w:id="611203340">
      <w:marLeft w:val="0"/>
      <w:marRight w:val="0"/>
      <w:marTop w:val="0"/>
      <w:marBottom w:val="0"/>
      <w:divBdr>
        <w:top w:val="none" w:sz="0" w:space="0" w:color="auto"/>
        <w:left w:val="none" w:sz="0" w:space="0" w:color="auto"/>
        <w:bottom w:val="none" w:sz="0" w:space="0" w:color="auto"/>
        <w:right w:val="none" w:sz="0" w:space="0" w:color="auto"/>
      </w:divBdr>
      <w:divsChild>
        <w:div w:id="611203318">
          <w:marLeft w:val="0"/>
          <w:marRight w:val="0"/>
          <w:marTop w:val="0"/>
          <w:marBottom w:val="0"/>
          <w:divBdr>
            <w:top w:val="none" w:sz="0" w:space="0" w:color="auto"/>
            <w:left w:val="none" w:sz="0" w:space="0" w:color="auto"/>
            <w:bottom w:val="none" w:sz="0" w:space="0" w:color="auto"/>
            <w:right w:val="none" w:sz="0" w:space="0" w:color="auto"/>
          </w:divBdr>
        </w:div>
      </w:divsChild>
    </w:div>
    <w:div w:id="1017804403">
      <w:bodyDiv w:val="1"/>
      <w:marLeft w:val="0"/>
      <w:marRight w:val="0"/>
      <w:marTop w:val="0"/>
      <w:marBottom w:val="0"/>
      <w:divBdr>
        <w:top w:val="none" w:sz="0" w:space="0" w:color="auto"/>
        <w:left w:val="none" w:sz="0" w:space="0" w:color="auto"/>
        <w:bottom w:val="none" w:sz="0" w:space="0" w:color="auto"/>
        <w:right w:val="none" w:sz="0" w:space="0" w:color="auto"/>
      </w:divBdr>
    </w:div>
    <w:div w:id="20053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9BA43460B01A736CD3562F4E320ED3054D301232387431B210441BA3872CC345A1BEAB3C1A4CA7097531C0FA2DC435312F12977FA44T6D" TargetMode="External"/><Relationship Id="rId13" Type="http://schemas.openxmlformats.org/officeDocument/2006/relationships/footer" Target="footer2.xml"/><Relationship Id="rId18" Type="http://schemas.openxmlformats.org/officeDocument/2006/relationships/hyperlink" Target="consultantplus://offline/ref=C857FCD944A389DC80748ACE64F9FB19B5040DC90199FA6DAB93D3900140E520AD5BEE8D223C0E95E49E244482548F7407B9CB859D85eBW5D" TargetMode="External"/><Relationship Id="rId26" Type="http://schemas.openxmlformats.org/officeDocument/2006/relationships/hyperlink" Target="consultantplus://offline/ref=D379BA43460B01A736CD3562F4E320ED3054D00A252787431B210441BA3872CC265A43E2B6C1BEC122D81549004AT2D" TargetMode="External"/><Relationship Id="rId39" Type="http://schemas.openxmlformats.org/officeDocument/2006/relationships/hyperlink" Target="consultantplus://offline/ref=C857FCD944A389DC80748ACE64F9FB19B5040DC90199FA6DAB93D3900140E520AD5BEE8D273B0595E49E244482548F7407B9CB859D85eBW5D" TargetMode="External"/><Relationship Id="rId3" Type="http://schemas.openxmlformats.org/officeDocument/2006/relationships/styles" Target="styles.xml"/><Relationship Id="rId21" Type="http://schemas.openxmlformats.org/officeDocument/2006/relationships/hyperlink" Target="consultantplus://offline/ref=D5B980D97666390A4A310234CF3BE8926E87FC010AFC7CC16136D603C1FA8095BCF68FCEAC2446092676C5162E7C675ADA46zCE" TargetMode="External"/><Relationship Id="rId34" Type="http://schemas.openxmlformats.org/officeDocument/2006/relationships/hyperlink" Target="consultantplus://offline/ref=C857FCD944A389DC80748ACE64F9FB19B5040DC90199FA6DAB93D3900140E520AD5BEE8D223C0C95E49E244482548F7407B9CB859D85eBW5D" TargetMode="External"/><Relationship Id="rId42" Type="http://schemas.openxmlformats.org/officeDocument/2006/relationships/hyperlink" Target="consultantplus://offline/ref=C857FCD944A389DC80748ACE64F9FB19B5040DC90199FA6DAB93D3900140E520BF5BB685273B129EB6D162118De5W4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C857FCD944A389DC80748ACE64F9FB19B5040DC90199FA6DAB93D3900140E520AD5BEE8D223B0895E49E244482548F7407B9CB859D85eBW5D" TargetMode="External"/><Relationship Id="rId25" Type="http://schemas.openxmlformats.org/officeDocument/2006/relationships/hyperlink" Target="consultantplus://offline/ref=D379BA43460B01A736CD3562F4E320ED3053D502222787431B210441BA3872CC345A1BEEB6C2A0C322CD431846F7D25D500AEF2D69FA46D74ET3D" TargetMode="External"/><Relationship Id="rId33" Type="http://schemas.openxmlformats.org/officeDocument/2006/relationships/hyperlink" Target="consultantplus://offline/ref=C857FCD944A389DC80748ACE64F9FB19B5040DC90199FA6DAB93D3900140E520AD5BEE8D273C0E95E49E244482548F7407B9CB859D85eBW5D" TargetMode="External"/><Relationship Id="rId38" Type="http://schemas.openxmlformats.org/officeDocument/2006/relationships/hyperlink" Target="consultantplus://offline/ref=C857FCD944A389DC80748ACE64F9FB19B5040DC90199FA6DAB93D3900140E520AD5BEE8D223C0D95E49E244482548F7407B9CB859D85eBW5D" TargetMode="External"/><Relationship Id="rId2" Type="http://schemas.openxmlformats.org/officeDocument/2006/relationships/numbering" Target="numbering.xml"/><Relationship Id="rId16" Type="http://schemas.openxmlformats.org/officeDocument/2006/relationships/hyperlink" Target="consultantplus://offline/ref=C857FCD944A389DC80748ACE64F9FB19B5040DC90199FA6DAB93D3900140E520AD5BEE8D223A0595E49E244482548F7407B9CB859D85eBW5D" TargetMode="External"/><Relationship Id="rId20" Type="http://schemas.openxmlformats.org/officeDocument/2006/relationships/hyperlink" Target="consultantplus://offline/ref=D5B980D97666390A4A311C39D957BF9D6B88A20F0AF973973466D0549EAA86C0EEB6D197FD630D04206BD9162A46z2E" TargetMode="External"/><Relationship Id="rId29" Type="http://schemas.openxmlformats.org/officeDocument/2006/relationships/hyperlink" Target="consultantplus://offline/ref=D379BA43460B01A736CD3562F4E320ED3054D00A252787431B210441BA3872CC265A43E2B6C1BEC122D81549004AT2D" TargetMode="External"/><Relationship Id="rId41" Type="http://schemas.openxmlformats.org/officeDocument/2006/relationships/hyperlink" Target="consultantplus://offline/ref=D379BA43460B01A736CD3562F4E320ED3054D301202687431B210441BA3872CC265A43E2B6C1BEC122D81549004AT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D379BA43460B01A736CD3562F4E320ED3054D301232387431B210441BA3872CC265A43E2B6C1BEC122D81549004AT2D" TargetMode="External"/><Relationship Id="rId32" Type="http://schemas.openxmlformats.org/officeDocument/2006/relationships/hyperlink" Target="consultantplus://offline/ref=C857FCD944A389DC80748ACE64F9FB19B5040DC90199FA6DAB93D3900140E520AD5BEE8D273B0595E49E244482548F7407B9CB859D85eBW5D" TargetMode="External"/><Relationship Id="rId37" Type="http://schemas.openxmlformats.org/officeDocument/2006/relationships/hyperlink" Target="consultantplus://offline/ref=C857FCD944A389DC80748ACE64F9FB19B5040DC90199FA6DAB93D3900140E520AD5BEE8D273C0F95E49E244482548F7407B9CB859D85eBW5D" TargetMode="External"/><Relationship Id="rId40" Type="http://schemas.openxmlformats.org/officeDocument/2006/relationships/hyperlink" Target="consultantplus://offline/ref=C857FCD944A389DC80748ACE64F9FB19B5040DC90199FA6DAB93D3900140E520AD5BEE8D273C0E95E49E244482548F7407B9CB859D85eBW5D" TargetMode="External"/><Relationship Id="rId5" Type="http://schemas.openxmlformats.org/officeDocument/2006/relationships/webSettings" Target="webSettings.xml"/><Relationship Id="rId15" Type="http://schemas.openxmlformats.org/officeDocument/2006/relationships/hyperlink" Target="consultantplus://offline/ref=0C203531217400E806E78BF03DA2AC3FCFD35D96C8671D71A59EA0CB71803F5AD16C705DD54F47B7AF18CE071C94972D97A05B0BA99Di9JFN" TargetMode="External"/><Relationship Id="rId23" Type="http://schemas.openxmlformats.org/officeDocument/2006/relationships/hyperlink" Target="consultantplus://offline/ref=C857FCD944A389DC80748ACE64F9FB19B5040DC90199FA6DAB93D3900140E520AD5BEE8D223A0595E49E244482548F7407B9CB859D85eBW5D" TargetMode="External"/><Relationship Id="rId28" Type="http://schemas.openxmlformats.org/officeDocument/2006/relationships/hyperlink" Target="consultantplus://offline/ref=D379BA43460B01A736CD3562F4E320ED3053D502222787431B210441BA3872CC345A1BEBB5C1AB957582424402A1C15D550AED2B754FT8D" TargetMode="External"/><Relationship Id="rId36" Type="http://schemas.openxmlformats.org/officeDocument/2006/relationships/hyperlink" Target="consultantplus://offline/ref=C857FCD944A389DC80748ACE64F9FB19B5040DC90199FA6DAB93D3900140E520AD5BEE8D223C0C95E49E244482548F7407B9CB859D85eBW5D" TargetMode="External"/><Relationship Id="rId10" Type="http://schemas.openxmlformats.org/officeDocument/2006/relationships/header" Target="header1.xml"/><Relationship Id="rId19" Type="http://schemas.openxmlformats.org/officeDocument/2006/relationships/hyperlink" Target="consultantplus://offline/ref=D5B980D97666390A4A311C39D957BF9D6B89A10F0DF873973466D0549EAA86C0EEB6D197FD630D04206BD9162A46z2E" TargetMode="External"/><Relationship Id="rId31" Type="http://schemas.openxmlformats.org/officeDocument/2006/relationships/hyperlink" Target="consultantplus://offline/ref=C857FCD944A389DC80748ACE64F9FB19B5040DC90199FA6DAB93D3900140E520AD5BEE8D223A0595E49E244482548F7407B9CB859D85eBW5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3.xml"/><Relationship Id="rId22" Type="http://schemas.openxmlformats.org/officeDocument/2006/relationships/hyperlink" Target="consultantplus://offline/ref=D5B980D97666390A4A311C39D957BF9D6B8EA50408F973973466D0549EAA86C0EEB6D197FD630D04206BD9162A46z2E" TargetMode="External"/><Relationship Id="rId27" Type="http://schemas.openxmlformats.org/officeDocument/2006/relationships/hyperlink" Target="consultantplus://offline/ref=D379BA43460B01A736CD3562F4E320ED3053D502222787431B210441BA3872CC345A1BEEB6C2A0C322CD431846F7D25D500AEF2D69FA46D74ET3D" TargetMode="External"/><Relationship Id="rId30" Type="http://schemas.openxmlformats.org/officeDocument/2006/relationships/hyperlink" Target="consultantplus://offline/ref=D379BA43460B01A736CD3562F4E320ED3053D502222787431B210441BA3872CC265A43E2B6C1BEC122D81549004AT2D" TargetMode="External"/><Relationship Id="rId35" Type="http://schemas.openxmlformats.org/officeDocument/2006/relationships/hyperlink" Target="consultantplus://offline/ref=C857FCD944A389DC80748ACE64F9FB19B5040DC90199FA6DAB93D3900140E520AD5BEE8D273C0895E49E244482548F7407B9CB859D85eBW5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4966-FD21-4A85-8D61-A892CD93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17</Pages>
  <Words>5046</Words>
  <Characters>28765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Скорикова Людмила Владимировна</dc:creator>
  <cp:lastModifiedBy>Еременко Анна Владимировна</cp:lastModifiedBy>
  <cp:revision>13</cp:revision>
  <cp:lastPrinted>2021-01-11T03:32:00Z</cp:lastPrinted>
  <dcterms:created xsi:type="dcterms:W3CDTF">2020-12-28T03:44:00Z</dcterms:created>
  <dcterms:modified xsi:type="dcterms:W3CDTF">2021-01-13T04:29:00Z</dcterms:modified>
</cp:coreProperties>
</file>