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B7" w:rsidRPr="009C4C1D" w:rsidRDefault="00593D78" w:rsidP="00F03BB7">
      <w:pPr>
        <w:ind w:right="2"/>
        <w:jc w:val="center"/>
        <w:rPr>
          <w:b/>
          <w:sz w:val="32"/>
          <w:szCs w:val="32"/>
        </w:rPr>
      </w:pPr>
      <w:r w:rsidRPr="009C4C1D">
        <w:rPr>
          <w:b/>
          <w:sz w:val="32"/>
          <w:szCs w:val="32"/>
        </w:rPr>
        <w:t xml:space="preserve">                               </w:t>
      </w:r>
    </w:p>
    <w:p w:rsidR="00420163" w:rsidRPr="009C4C1D" w:rsidRDefault="004E2E35" w:rsidP="00420163">
      <w:pPr>
        <w:ind w:right="2"/>
        <w:jc w:val="right"/>
        <w:rPr>
          <w:b/>
          <w:sz w:val="32"/>
          <w:szCs w:val="32"/>
        </w:rPr>
      </w:pPr>
      <w:r w:rsidRPr="009C4C1D">
        <w:rPr>
          <w:b/>
          <w:sz w:val="32"/>
          <w:szCs w:val="32"/>
        </w:rPr>
        <w:t xml:space="preserve">Проект </w:t>
      </w:r>
    </w:p>
    <w:p w:rsidR="00420163" w:rsidRPr="009C4C1D" w:rsidRDefault="00420163" w:rsidP="00420163">
      <w:pPr>
        <w:pStyle w:val="Heading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20163" w:rsidRPr="009C4C1D" w:rsidRDefault="00420163" w:rsidP="00420163">
      <w:pPr>
        <w:pStyle w:val="Heading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20163" w:rsidRPr="009C4C1D" w:rsidRDefault="00420163" w:rsidP="00420163">
      <w:pPr>
        <w:pStyle w:val="Heading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</w:p>
    <w:p w:rsidR="00420163" w:rsidRPr="009C4C1D" w:rsidRDefault="00420163" w:rsidP="00420163">
      <w:pPr>
        <w:pStyle w:val="Heading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9C4C1D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О  внесении изменений </w:t>
      </w:r>
    </w:p>
    <w:p w:rsidR="00420163" w:rsidRPr="009C4C1D" w:rsidRDefault="00420163" w:rsidP="00420163">
      <w:pPr>
        <w:pStyle w:val="Heading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9C4C1D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в постановление Администрации </w:t>
      </w:r>
    </w:p>
    <w:p w:rsidR="00420163" w:rsidRPr="009C4C1D" w:rsidRDefault="00420163" w:rsidP="00420163">
      <w:pPr>
        <w:pStyle w:val="Heading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9C4C1D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города Когалыма от 11.09.2017 №1902</w:t>
      </w:r>
    </w:p>
    <w:p w:rsidR="00420163" w:rsidRPr="009C4C1D" w:rsidRDefault="00420163" w:rsidP="00420163">
      <w:pPr>
        <w:pStyle w:val="Heading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</w:p>
    <w:p w:rsidR="00420163" w:rsidRPr="009C4C1D" w:rsidRDefault="00420163" w:rsidP="00420163">
      <w:pPr>
        <w:pStyle w:val="Heading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</w:p>
    <w:p w:rsidR="007908B6" w:rsidRPr="009C4C1D" w:rsidRDefault="00420163" w:rsidP="00420163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9C4C1D">
        <w:rPr>
          <w:sz w:val="26"/>
          <w:szCs w:val="26"/>
        </w:rPr>
        <w:t xml:space="preserve">В соответствии </w:t>
      </w:r>
      <w:r w:rsidR="007908B6" w:rsidRPr="009C4C1D">
        <w:rPr>
          <w:sz w:val="26"/>
          <w:szCs w:val="26"/>
        </w:rPr>
        <w:t>с Федеральным законом от 12.01.1996 №7-ФЗ «О некоммерческих организациях»</w:t>
      </w:r>
      <w:r w:rsidR="001655BE" w:rsidRPr="009C4C1D">
        <w:rPr>
          <w:sz w:val="26"/>
          <w:szCs w:val="26"/>
        </w:rPr>
        <w:t xml:space="preserve">, постановлением Правительства РФ от 18.09.2020 №1492 (ред. от 30.12.2020) </w:t>
      </w:r>
      <w:r w:rsidR="008F5AE1" w:rsidRPr="009C4C1D">
        <w:rPr>
          <w:sz w:val="26"/>
          <w:szCs w:val="26"/>
        </w:rPr>
        <w:t>«</w:t>
      </w:r>
      <w:r w:rsidR="001655BE" w:rsidRPr="009C4C1D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="001655BE" w:rsidRPr="009C4C1D">
        <w:rPr>
          <w:sz w:val="26"/>
          <w:szCs w:val="26"/>
        </w:rPr>
        <w:t xml:space="preserve"> Российской Федерации и отдельных положений некоторых актов Правительства Российской Федерации</w:t>
      </w:r>
      <w:r w:rsidR="008F5AE1" w:rsidRPr="009C4C1D">
        <w:rPr>
          <w:sz w:val="26"/>
          <w:szCs w:val="26"/>
        </w:rPr>
        <w:t>»</w:t>
      </w:r>
      <w:r w:rsidR="001655BE" w:rsidRPr="009C4C1D">
        <w:rPr>
          <w:sz w:val="26"/>
          <w:szCs w:val="26"/>
        </w:rPr>
        <w:t xml:space="preserve"> (с изм. и доп., вступ. в силу с 06.01.2021), решением Думы города Когалыма от 27.11.2019 №362-ГД </w:t>
      </w:r>
      <w:r w:rsidR="008F5AE1" w:rsidRPr="009C4C1D">
        <w:rPr>
          <w:sz w:val="26"/>
          <w:szCs w:val="26"/>
        </w:rPr>
        <w:t>«</w:t>
      </w:r>
      <w:r w:rsidR="001655BE" w:rsidRPr="009C4C1D">
        <w:rPr>
          <w:sz w:val="26"/>
          <w:szCs w:val="26"/>
        </w:rPr>
        <w:t>О бюджете города Когалыма на 2020 год и на плановый период 2021 и 2022 годов</w:t>
      </w:r>
      <w:r w:rsidR="008F5AE1" w:rsidRPr="009C4C1D">
        <w:rPr>
          <w:sz w:val="26"/>
          <w:szCs w:val="26"/>
        </w:rPr>
        <w:t>»</w:t>
      </w:r>
    </w:p>
    <w:p w:rsidR="00420163" w:rsidRPr="009C4C1D" w:rsidRDefault="00420163" w:rsidP="004A6C1E">
      <w:pPr>
        <w:contextualSpacing/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в целях приведения  муниципального правового акта в соответствие с действующим законодательством Российской Федерации:</w:t>
      </w:r>
    </w:p>
    <w:p w:rsidR="00420163" w:rsidRPr="009C4C1D" w:rsidRDefault="00420163" w:rsidP="00420163">
      <w:pPr>
        <w:ind w:firstLine="709"/>
        <w:contextualSpacing/>
        <w:jc w:val="both"/>
        <w:rPr>
          <w:sz w:val="26"/>
          <w:szCs w:val="26"/>
        </w:rPr>
      </w:pPr>
    </w:p>
    <w:p w:rsidR="003C0B4A" w:rsidRPr="009C4C1D" w:rsidRDefault="00441CF1" w:rsidP="00441CF1">
      <w:pPr>
        <w:pStyle w:val="a4"/>
        <w:ind w:left="0" w:firstLine="708"/>
        <w:jc w:val="both"/>
        <w:rPr>
          <w:sz w:val="26"/>
          <w:szCs w:val="26"/>
        </w:rPr>
      </w:pPr>
      <w:r w:rsidRPr="009C4C1D">
        <w:rPr>
          <w:sz w:val="26"/>
          <w:szCs w:val="26"/>
        </w:rPr>
        <w:t>1.</w:t>
      </w:r>
      <w:r w:rsidR="003C0B4A" w:rsidRPr="009C4C1D">
        <w:rPr>
          <w:sz w:val="26"/>
          <w:szCs w:val="26"/>
        </w:rPr>
        <w:t xml:space="preserve">В постановление Администрации города Когалыма от 11.09.2017 №1902 </w:t>
      </w:r>
      <w:r w:rsidR="008F5AE1" w:rsidRPr="009C4C1D">
        <w:rPr>
          <w:sz w:val="26"/>
          <w:szCs w:val="26"/>
        </w:rPr>
        <w:t>«</w:t>
      </w:r>
      <w:r w:rsidR="005B43D5" w:rsidRPr="009C4C1D">
        <w:rPr>
          <w:sz w:val="26"/>
          <w:szCs w:val="26"/>
        </w:rPr>
        <w:t>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</w:t>
      </w:r>
      <w:r w:rsidR="008F5AE1" w:rsidRPr="009C4C1D">
        <w:rPr>
          <w:sz w:val="26"/>
          <w:szCs w:val="26"/>
        </w:rPr>
        <w:t>»</w:t>
      </w:r>
      <w:r w:rsidR="003C0B4A" w:rsidRPr="009C4C1D">
        <w:rPr>
          <w:sz w:val="26"/>
          <w:szCs w:val="26"/>
        </w:rPr>
        <w:t xml:space="preserve">    внести следующие изменения (далее - Постановление):</w:t>
      </w:r>
    </w:p>
    <w:p w:rsidR="00C7252E" w:rsidRPr="009C4C1D" w:rsidRDefault="00C7252E" w:rsidP="008F5AE1">
      <w:pPr>
        <w:pStyle w:val="a4"/>
        <w:numPr>
          <w:ilvl w:val="1"/>
          <w:numId w:val="10"/>
        </w:numPr>
        <w:ind w:left="0" w:firstLine="0"/>
        <w:jc w:val="both"/>
        <w:rPr>
          <w:sz w:val="26"/>
          <w:szCs w:val="26"/>
        </w:rPr>
      </w:pPr>
      <w:r w:rsidRPr="009C4C1D">
        <w:rPr>
          <w:sz w:val="26"/>
          <w:szCs w:val="26"/>
        </w:rPr>
        <w:t>Наименовани</w:t>
      </w:r>
      <w:r w:rsidR="005B43D5" w:rsidRPr="009C4C1D">
        <w:rPr>
          <w:sz w:val="26"/>
          <w:szCs w:val="26"/>
        </w:rPr>
        <w:t>е</w:t>
      </w:r>
      <w:r w:rsidRPr="009C4C1D">
        <w:rPr>
          <w:sz w:val="26"/>
          <w:szCs w:val="26"/>
        </w:rPr>
        <w:t xml:space="preserve"> постановления изложить в новой редакции: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Об утверждении порядка получения субсидий социально ориентированными некоммерческими организациями, осуществляющими деятельность в городе Когалыме, на реализацию социально значимых проектов на конкурсной основе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>.</w:t>
      </w:r>
    </w:p>
    <w:p w:rsidR="00C7252E" w:rsidRPr="009C4C1D" w:rsidRDefault="00C7252E" w:rsidP="008F5AE1">
      <w:pPr>
        <w:pStyle w:val="a4"/>
        <w:numPr>
          <w:ilvl w:val="1"/>
          <w:numId w:val="10"/>
        </w:numPr>
        <w:ind w:left="0" w:firstLine="0"/>
        <w:jc w:val="both"/>
        <w:rPr>
          <w:sz w:val="26"/>
          <w:szCs w:val="26"/>
        </w:rPr>
      </w:pPr>
      <w:r w:rsidRPr="009C4C1D">
        <w:rPr>
          <w:sz w:val="26"/>
          <w:szCs w:val="26"/>
        </w:rPr>
        <w:t>Пункт 1.1 постановления изложить в новой редакции:</w:t>
      </w:r>
      <w:r w:rsidR="005B43D5" w:rsidRPr="009C4C1D">
        <w:rPr>
          <w:sz w:val="26"/>
          <w:szCs w:val="26"/>
        </w:rPr>
        <w:t xml:space="preserve">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Порядок предоставления</w:t>
      </w:r>
      <w:r w:rsidR="005B43D5" w:rsidRPr="009C4C1D">
        <w:rPr>
          <w:sz w:val="26"/>
          <w:szCs w:val="26"/>
        </w:rPr>
        <w:t xml:space="preserve"> </w:t>
      </w:r>
      <w:r w:rsidRPr="009C4C1D">
        <w:rPr>
          <w:sz w:val="26"/>
          <w:szCs w:val="26"/>
        </w:rPr>
        <w:t>суб</w:t>
      </w:r>
      <w:r w:rsidR="005B43D5" w:rsidRPr="009C4C1D">
        <w:rPr>
          <w:sz w:val="26"/>
          <w:szCs w:val="26"/>
        </w:rPr>
        <w:t>сидий социально ориентированным некоммерческим организациям, осуществляющим</w:t>
      </w:r>
      <w:r w:rsidRPr="009C4C1D">
        <w:rPr>
          <w:sz w:val="26"/>
          <w:szCs w:val="26"/>
        </w:rPr>
        <w:t xml:space="preserve"> деятельность в городе Когалыме, на реализацию социально значимых</w:t>
      </w:r>
      <w:r w:rsidR="005B43D5" w:rsidRPr="009C4C1D">
        <w:rPr>
          <w:sz w:val="26"/>
          <w:szCs w:val="26"/>
        </w:rPr>
        <w:t xml:space="preserve"> проектов на конкурсной основе</w:t>
      </w:r>
      <w:r w:rsidR="008F5AE1" w:rsidRPr="009C4C1D">
        <w:rPr>
          <w:sz w:val="26"/>
          <w:szCs w:val="26"/>
        </w:rPr>
        <w:t>»</w:t>
      </w:r>
      <w:r w:rsidR="009D5584" w:rsidRPr="009C4C1D">
        <w:rPr>
          <w:sz w:val="26"/>
          <w:szCs w:val="26"/>
        </w:rPr>
        <w:t>.</w:t>
      </w:r>
    </w:p>
    <w:p w:rsidR="00441CF1" w:rsidRPr="009C4C1D" w:rsidRDefault="003C0B4A" w:rsidP="00441CF1">
      <w:pPr>
        <w:pStyle w:val="a4"/>
        <w:numPr>
          <w:ilvl w:val="1"/>
          <w:numId w:val="10"/>
        </w:numPr>
        <w:ind w:left="0" w:firstLine="0"/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Приложение к Постановлению изложить в соответствии с приложением к настоящему Постановлению. </w:t>
      </w:r>
    </w:p>
    <w:p w:rsidR="00441CF1" w:rsidRPr="009C4C1D" w:rsidRDefault="00441CF1" w:rsidP="00441CF1">
      <w:pPr>
        <w:jc w:val="both"/>
        <w:rPr>
          <w:sz w:val="26"/>
          <w:szCs w:val="26"/>
        </w:rPr>
      </w:pPr>
    </w:p>
    <w:p w:rsidR="00441CF1" w:rsidRPr="009C4C1D" w:rsidRDefault="00441CF1" w:rsidP="00441CF1">
      <w:pPr>
        <w:ind w:firstLine="708"/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2. </w:t>
      </w:r>
      <w:proofErr w:type="gramStart"/>
      <w:r w:rsidRPr="009C4C1D">
        <w:rPr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9C4C1D">
        <w:rPr>
          <w:sz w:val="26"/>
          <w:szCs w:val="26"/>
        </w:rPr>
        <w:t>А.А.Анищенко</w:t>
      </w:r>
      <w:proofErr w:type="spellEnd"/>
      <w:r w:rsidRPr="009C4C1D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Pr="009C4C1D">
        <w:rPr>
          <w:sz w:val="26"/>
          <w:szCs w:val="26"/>
        </w:rPr>
        <w:lastRenderedPageBreak/>
        <w:t>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9C4C1D">
        <w:rPr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41CF1" w:rsidRPr="009C4C1D" w:rsidRDefault="00441CF1" w:rsidP="00441CF1">
      <w:pPr>
        <w:jc w:val="both"/>
        <w:rPr>
          <w:sz w:val="26"/>
          <w:szCs w:val="26"/>
        </w:rPr>
      </w:pPr>
    </w:p>
    <w:p w:rsidR="00441CF1" w:rsidRPr="009C4C1D" w:rsidRDefault="00441CF1" w:rsidP="00441CF1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       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Pr="009C4C1D">
          <w:rPr>
            <w:sz w:val="26"/>
            <w:szCs w:val="26"/>
          </w:rPr>
          <w:t>www.admkogalym.ru</w:t>
        </w:r>
      </w:hyperlink>
      <w:r w:rsidRPr="009C4C1D">
        <w:rPr>
          <w:sz w:val="26"/>
          <w:szCs w:val="26"/>
        </w:rPr>
        <w:t>).</w:t>
      </w:r>
    </w:p>
    <w:p w:rsidR="00441CF1" w:rsidRPr="009C4C1D" w:rsidRDefault="00441CF1" w:rsidP="00441CF1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      </w:t>
      </w:r>
    </w:p>
    <w:p w:rsidR="00441CF1" w:rsidRPr="009C4C1D" w:rsidRDefault="00441CF1" w:rsidP="00441CF1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      4. </w:t>
      </w:r>
      <w:proofErr w:type="gramStart"/>
      <w:r w:rsidRPr="009C4C1D">
        <w:rPr>
          <w:sz w:val="26"/>
          <w:szCs w:val="26"/>
        </w:rPr>
        <w:t>Контроль за</w:t>
      </w:r>
      <w:proofErr w:type="gramEnd"/>
      <w:r w:rsidRPr="009C4C1D">
        <w:rPr>
          <w:sz w:val="26"/>
          <w:szCs w:val="26"/>
        </w:rPr>
        <w:t xml:space="preserve"> выполнением постановления возложить на заместителя главы города Когалыма Л.А. Юрьеву, заместителя главы города Когалыма Т.И. Черных.</w:t>
      </w:r>
    </w:p>
    <w:p w:rsidR="00441CF1" w:rsidRPr="009C4C1D" w:rsidRDefault="00441CF1" w:rsidP="00441CF1">
      <w:pPr>
        <w:pStyle w:val="Heading"/>
        <w:jc w:val="both"/>
        <w:rPr>
          <w:b w:val="0"/>
          <w:bCs w:val="0"/>
          <w:sz w:val="21"/>
          <w:szCs w:val="21"/>
          <w:shd w:val="clear" w:color="auto" w:fill="FFFFFF"/>
        </w:rPr>
      </w:pPr>
      <w:r w:rsidRPr="009C4C1D">
        <w:rPr>
          <w:rStyle w:val="ac"/>
          <w:b w:val="0"/>
          <w:bCs w:val="0"/>
          <w:i w:val="0"/>
          <w:iCs w:val="0"/>
          <w:sz w:val="21"/>
          <w:szCs w:val="21"/>
          <w:shd w:val="clear" w:color="auto" w:fill="FFFFFF"/>
        </w:rPr>
        <w:t xml:space="preserve">            </w:t>
      </w:r>
    </w:p>
    <w:p w:rsidR="00441CF1" w:rsidRPr="009C4C1D" w:rsidRDefault="00441CF1" w:rsidP="00441CF1">
      <w:pPr>
        <w:ind w:firstLine="709"/>
        <w:jc w:val="center"/>
        <w:rPr>
          <w:sz w:val="26"/>
          <w:szCs w:val="26"/>
        </w:rPr>
      </w:pPr>
    </w:p>
    <w:p w:rsidR="00441CF1" w:rsidRPr="009C4C1D" w:rsidRDefault="00441CF1" w:rsidP="00441CF1">
      <w:pPr>
        <w:ind w:firstLine="709"/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Глава города Когалыма </w:t>
      </w:r>
      <w:r w:rsidRPr="009C4C1D">
        <w:rPr>
          <w:sz w:val="26"/>
          <w:szCs w:val="26"/>
        </w:rPr>
        <w:tab/>
      </w:r>
      <w:r w:rsidRPr="009C4C1D">
        <w:rPr>
          <w:sz w:val="26"/>
          <w:szCs w:val="26"/>
        </w:rPr>
        <w:tab/>
      </w:r>
      <w:r w:rsidRPr="009C4C1D">
        <w:rPr>
          <w:sz w:val="26"/>
          <w:szCs w:val="26"/>
        </w:rPr>
        <w:tab/>
      </w:r>
      <w:r w:rsidRPr="009C4C1D">
        <w:rPr>
          <w:sz w:val="26"/>
          <w:szCs w:val="26"/>
        </w:rPr>
        <w:tab/>
        <w:t xml:space="preserve">       </w:t>
      </w:r>
      <w:proofErr w:type="spellStart"/>
      <w:r w:rsidRPr="009C4C1D">
        <w:rPr>
          <w:sz w:val="26"/>
          <w:szCs w:val="26"/>
        </w:rPr>
        <w:t>Н.Н.Пальчиков</w:t>
      </w:r>
      <w:proofErr w:type="spellEnd"/>
    </w:p>
    <w:p w:rsidR="00441CF1" w:rsidRPr="009C4C1D" w:rsidRDefault="00441CF1" w:rsidP="00441CF1">
      <w:pPr>
        <w:ind w:firstLine="709"/>
        <w:jc w:val="both"/>
        <w:rPr>
          <w:sz w:val="26"/>
          <w:szCs w:val="26"/>
        </w:rPr>
      </w:pPr>
    </w:p>
    <w:p w:rsidR="00441CF1" w:rsidRPr="009C4C1D" w:rsidRDefault="00441CF1" w:rsidP="00441CF1">
      <w:pPr>
        <w:jc w:val="both"/>
        <w:rPr>
          <w:sz w:val="26"/>
          <w:szCs w:val="26"/>
        </w:rPr>
      </w:pPr>
    </w:p>
    <w:p w:rsidR="00441CF1" w:rsidRPr="009C4C1D" w:rsidRDefault="00441CF1" w:rsidP="00441CF1">
      <w:pPr>
        <w:widowControl w:val="0"/>
        <w:jc w:val="both"/>
        <w:rPr>
          <w:sz w:val="10"/>
          <w:szCs w:val="10"/>
        </w:rPr>
      </w:pPr>
      <w:r w:rsidRPr="009C4C1D">
        <w:rPr>
          <w:sz w:val="10"/>
          <w:szCs w:val="10"/>
        </w:rPr>
        <w:t xml:space="preserve">Согласовано: </w:t>
      </w:r>
    </w:p>
    <w:p w:rsidR="00441CF1" w:rsidRPr="009C4C1D" w:rsidRDefault="00441CF1" w:rsidP="00441CF1">
      <w:pPr>
        <w:widowControl w:val="0"/>
        <w:jc w:val="both"/>
        <w:rPr>
          <w:sz w:val="22"/>
          <w:szCs w:val="22"/>
          <w:lang w:eastAsia="en-US"/>
        </w:rPr>
      </w:pPr>
      <w:proofErr w:type="spellStart"/>
      <w:r w:rsidRPr="009C4C1D">
        <w:rPr>
          <w:sz w:val="22"/>
          <w:szCs w:val="22"/>
        </w:rPr>
        <w:t>Согласовано</w:t>
      </w:r>
      <w:proofErr w:type="gramStart"/>
      <w:r w:rsidRPr="009C4C1D">
        <w:rPr>
          <w:sz w:val="22"/>
          <w:szCs w:val="22"/>
        </w:rPr>
        <w:t>:</w:t>
      </w:r>
      <w:r w:rsidRPr="009C4C1D">
        <w:rPr>
          <w:sz w:val="22"/>
          <w:szCs w:val="22"/>
          <w:lang w:eastAsia="en-US"/>
        </w:rPr>
        <w:t>П</w:t>
      </w:r>
      <w:proofErr w:type="gramEnd"/>
      <w:r w:rsidRPr="009C4C1D">
        <w:rPr>
          <w:sz w:val="22"/>
          <w:szCs w:val="22"/>
          <w:lang w:eastAsia="en-US"/>
        </w:rPr>
        <w:t>одготовлено</w:t>
      </w:r>
      <w:proofErr w:type="spellEnd"/>
      <w:r w:rsidRPr="009C4C1D">
        <w:rPr>
          <w:sz w:val="22"/>
          <w:szCs w:val="22"/>
          <w:lang w:eastAsia="en-US"/>
        </w:rPr>
        <w:t>:</w:t>
      </w:r>
    </w:p>
    <w:tbl>
      <w:tblPr>
        <w:tblStyle w:val="aa"/>
        <w:tblW w:w="9340" w:type="dxa"/>
        <w:tblInd w:w="108" w:type="dxa"/>
        <w:tblLook w:val="04A0" w:firstRow="1" w:lastRow="0" w:firstColumn="1" w:lastColumn="0" w:noHBand="0" w:noVBand="1"/>
      </w:tblPr>
      <w:tblGrid>
        <w:gridCol w:w="2339"/>
        <w:gridCol w:w="1914"/>
        <w:gridCol w:w="3402"/>
        <w:gridCol w:w="1685"/>
      </w:tblGrid>
      <w:tr w:rsidR="009C4C1D" w:rsidRPr="009C4C1D" w:rsidTr="00FC2D2A">
        <w:trPr>
          <w:trHeight w:val="846"/>
        </w:trPr>
        <w:tc>
          <w:tcPr>
            <w:tcW w:w="2339" w:type="dxa"/>
          </w:tcPr>
          <w:p w:rsidR="00441CF1" w:rsidRPr="009C4C1D" w:rsidRDefault="00441CF1" w:rsidP="00FC2D2A">
            <w:pPr>
              <w:jc w:val="center"/>
              <w:rPr>
                <w:sz w:val="22"/>
                <w:szCs w:val="22"/>
              </w:rPr>
            </w:pPr>
            <w:r w:rsidRPr="009C4C1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914" w:type="dxa"/>
          </w:tcPr>
          <w:p w:rsidR="00441CF1" w:rsidRPr="009C4C1D" w:rsidRDefault="00441CF1" w:rsidP="00FC2D2A">
            <w:pPr>
              <w:jc w:val="center"/>
              <w:rPr>
                <w:sz w:val="22"/>
                <w:szCs w:val="22"/>
              </w:rPr>
            </w:pPr>
          </w:p>
          <w:p w:rsidR="00441CF1" w:rsidRPr="009C4C1D" w:rsidRDefault="00441CF1" w:rsidP="00FC2D2A">
            <w:pPr>
              <w:rPr>
                <w:sz w:val="22"/>
                <w:szCs w:val="22"/>
              </w:rPr>
            </w:pPr>
            <w:r w:rsidRPr="009C4C1D">
              <w:rPr>
                <w:sz w:val="22"/>
                <w:szCs w:val="22"/>
              </w:rPr>
              <w:t xml:space="preserve">       Ф.И.О.</w:t>
            </w:r>
          </w:p>
        </w:tc>
        <w:tc>
          <w:tcPr>
            <w:tcW w:w="3402" w:type="dxa"/>
          </w:tcPr>
          <w:p w:rsidR="00441CF1" w:rsidRPr="009C4C1D" w:rsidRDefault="00441CF1" w:rsidP="00FC2D2A">
            <w:pPr>
              <w:jc w:val="center"/>
              <w:rPr>
                <w:sz w:val="22"/>
                <w:szCs w:val="22"/>
              </w:rPr>
            </w:pPr>
          </w:p>
          <w:p w:rsidR="00441CF1" w:rsidRPr="009C4C1D" w:rsidRDefault="00441CF1" w:rsidP="00FC2D2A">
            <w:pPr>
              <w:jc w:val="center"/>
              <w:rPr>
                <w:sz w:val="22"/>
                <w:szCs w:val="22"/>
              </w:rPr>
            </w:pPr>
            <w:r w:rsidRPr="009C4C1D">
              <w:rPr>
                <w:sz w:val="22"/>
                <w:szCs w:val="22"/>
              </w:rPr>
              <w:t>Должность</w:t>
            </w:r>
          </w:p>
        </w:tc>
        <w:tc>
          <w:tcPr>
            <w:tcW w:w="1685" w:type="dxa"/>
          </w:tcPr>
          <w:p w:rsidR="00441CF1" w:rsidRPr="009C4C1D" w:rsidRDefault="00441CF1" w:rsidP="00FC2D2A">
            <w:pPr>
              <w:jc w:val="center"/>
              <w:rPr>
                <w:sz w:val="22"/>
                <w:szCs w:val="22"/>
              </w:rPr>
            </w:pPr>
          </w:p>
          <w:p w:rsidR="00441CF1" w:rsidRPr="009C4C1D" w:rsidRDefault="00441CF1" w:rsidP="00FC2D2A">
            <w:pPr>
              <w:jc w:val="center"/>
              <w:rPr>
                <w:sz w:val="22"/>
                <w:szCs w:val="22"/>
              </w:rPr>
            </w:pPr>
            <w:r w:rsidRPr="009C4C1D">
              <w:rPr>
                <w:sz w:val="22"/>
                <w:szCs w:val="22"/>
              </w:rPr>
              <w:t>Подпись</w:t>
            </w:r>
          </w:p>
        </w:tc>
      </w:tr>
      <w:tr w:rsidR="009C4C1D" w:rsidRPr="009C4C1D" w:rsidTr="00FC2D2A">
        <w:trPr>
          <w:trHeight w:val="231"/>
        </w:trPr>
        <w:tc>
          <w:tcPr>
            <w:tcW w:w="2339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41CF1" w:rsidRPr="009C4C1D" w:rsidRDefault="00441CF1" w:rsidP="00FC2D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</w:tr>
      <w:tr w:rsidR="009C4C1D" w:rsidRPr="009C4C1D" w:rsidTr="00FC2D2A">
        <w:trPr>
          <w:trHeight w:val="231"/>
        </w:trPr>
        <w:tc>
          <w:tcPr>
            <w:tcW w:w="2339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</w:tr>
      <w:tr w:rsidR="009C4C1D" w:rsidRPr="009C4C1D" w:rsidTr="00FC2D2A">
        <w:trPr>
          <w:trHeight w:val="231"/>
        </w:trPr>
        <w:tc>
          <w:tcPr>
            <w:tcW w:w="2339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</w:tr>
      <w:tr w:rsidR="009C4C1D" w:rsidRPr="009C4C1D" w:rsidTr="00FC2D2A">
        <w:trPr>
          <w:trHeight w:val="231"/>
        </w:trPr>
        <w:tc>
          <w:tcPr>
            <w:tcW w:w="2339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</w:tr>
      <w:tr w:rsidR="009C4C1D" w:rsidRPr="009C4C1D" w:rsidTr="00FC2D2A">
        <w:trPr>
          <w:trHeight w:val="231"/>
        </w:trPr>
        <w:tc>
          <w:tcPr>
            <w:tcW w:w="2339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</w:tr>
      <w:tr w:rsidR="009C4C1D" w:rsidRPr="009C4C1D" w:rsidTr="00FC2D2A">
        <w:trPr>
          <w:trHeight w:val="231"/>
        </w:trPr>
        <w:tc>
          <w:tcPr>
            <w:tcW w:w="2339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</w:tr>
      <w:tr w:rsidR="00441CF1" w:rsidRPr="009C4C1D" w:rsidTr="00FC2D2A">
        <w:trPr>
          <w:trHeight w:val="231"/>
        </w:trPr>
        <w:tc>
          <w:tcPr>
            <w:tcW w:w="2339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441CF1" w:rsidRPr="009C4C1D" w:rsidRDefault="00441CF1" w:rsidP="00FC2D2A">
            <w:pPr>
              <w:rPr>
                <w:sz w:val="22"/>
                <w:szCs w:val="22"/>
              </w:rPr>
            </w:pPr>
          </w:p>
        </w:tc>
      </w:tr>
    </w:tbl>
    <w:p w:rsidR="00441CF1" w:rsidRPr="009C4C1D" w:rsidRDefault="00441CF1" w:rsidP="00441CF1">
      <w:pPr>
        <w:widowControl w:val="0"/>
        <w:ind w:firstLine="709"/>
        <w:jc w:val="both"/>
        <w:rPr>
          <w:sz w:val="22"/>
          <w:szCs w:val="22"/>
        </w:rPr>
      </w:pPr>
    </w:p>
    <w:p w:rsidR="00441CF1" w:rsidRPr="009C4C1D" w:rsidRDefault="00441CF1" w:rsidP="00441CF1">
      <w:pPr>
        <w:widowControl w:val="0"/>
        <w:ind w:firstLine="709"/>
        <w:jc w:val="both"/>
        <w:rPr>
          <w:sz w:val="22"/>
          <w:szCs w:val="22"/>
        </w:rPr>
      </w:pPr>
      <w:r w:rsidRPr="009C4C1D">
        <w:rPr>
          <w:sz w:val="22"/>
          <w:szCs w:val="22"/>
        </w:rPr>
        <w:t>Подготовлено:</w:t>
      </w:r>
    </w:p>
    <w:p w:rsidR="00441CF1" w:rsidRPr="009C4C1D" w:rsidRDefault="00441CF1" w:rsidP="00441CF1">
      <w:pPr>
        <w:widowControl w:val="0"/>
        <w:ind w:firstLine="709"/>
        <w:jc w:val="both"/>
        <w:rPr>
          <w:sz w:val="22"/>
          <w:szCs w:val="22"/>
        </w:rPr>
      </w:pPr>
      <w:r w:rsidRPr="009C4C1D">
        <w:rPr>
          <w:sz w:val="22"/>
          <w:szCs w:val="22"/>
        </w:rPr>
        <w:t xml:space="preserve">Ведущий специалист </w:t>
      </w:r>
      <w:proofErr w:type="spellStart"/>
      <w:r w:rsidRPr="009C4C1D">
        <w:rPr>
          <w:sz w:val="22"/>
          <w:szCs w:val="22"/>
        </w:rPr>
        <w:t>ОСОиСВ</w:t>
      </w:r>
      <w:proofErr w:type="spellEnd"/>
      <w:r w:rsidRPr="009C4C1D">
        <w:rPr>
          <w:sz w:val="22"/>
          <w:szCs w:val="22"/>
        </w:rPr>
        <w:t xml:space="preserve">                            Н.С. Меньщикова                 </w:t>
      </w:r>
    </w:p>
    <w:p w:rsidR="00441CF1" w:rsidRPr="009C4C1D" w:rsidRDefault="00441CF1" w:rsidP="00441CF1">
      <w:pPr>
        <w:widowControl w:val="0"/>
        <w:jc w:val="both"/>
        <w:rPr>
          <w:sz w:val="22"/>
          <w:szCs w:val="22"/>
        </w:rPr>
      </w:pPr>
    </w:p>
    <w:p w:rsidR="00441CF1" w:rsidRPr="009C4C1D" w:rsidRDefault="00441CF1" w:rsidP="00441CF1">
      <w:pPr>
        <w:widowControl w:val="0"/>
        <w:jc w:val="both"/>
        <w:rPr>
          <w:sz w:val="22"/>
          <w:szCs w:val="22"/>
        </w:rPr>
      </w:pPr>
    </w:p>
    <w:p w:rsidR="00441CF1" w:rsidRPr="009C4C1D" w:rsidRDefault="00441CF1" w:rsidP="00441CF1">
      <w:pPr>
        <w:widowControl w:val="0"/>
        <w:jc w:val="both"/>
        <w:rPr>
          <w:sz w:val="22"/>
          <w:szCs w:val="22"/>
        </w:rPr>
      </w:pPr>
      <w:r w:rsidRPr="009C4C1D">
        <w:rPr>
          <w:sz w:val="22"/>
          <w:szCs w:val="22"/>
        </w:rPr>
        <w:t xml:space="preserve">Разослать:  Юрьева Л.А., Черных Т.И., Анищенко </w:t>
      </w:r>
      <w:proofErr w:type="spellStart"/>
      <w:r w:rsidRPr="009C4C1D">
        <w:rPr>
          <w:sz w:val="22"/>
          <w:szCs w:val="22"/>
        </w:rPr>
        <w:t>А.А.,Рябинина</w:t>
      </w:r>
      <w:proofErr w:type="spellEnd"/>
      <w:r w:rsidRPr="009C4C1D">
        <w:rPr>
          <w:sz w:val="22"/>
          <w:szCs w:val="22"/>
        </w:rPr>
        <w:t xml:space="preserve"> А.А., ЮУ, </w:t>
      </w:r>
      <w:proofErr w:type="spellStart"/>
      <w:r w:rsidRPr="009C4C1D">
        <w:rPr>
          <w:sz w:val="22"/>
          <w:szCs w:val="22"/>
        </w:rPr>
        <w:t>Владыкина</w:t>
      </w:r>
      <w:proofErr w:type="spellEnd"/>
      <w:r w:rsidRPr="009C4C1D">
        <w:rPr>
          <w:sz w:val="22"/>
          <w:szCs w:val="22"/>
        </w:rPr>
        <w:t xml:space="preserve"> М.В., газета «Когалымский вестник», ЮУ.</w:t>
      </w:r>
    </w:p>
    <w:p w:rsidR="00441CF1" w:rsidRPr="009C4C1D" w:rsidRDefault="00441CF1" w:rsidP="00441CF1">
      <w:pPr>
        <w:pStyle w:val="Heading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CF1" w:rsidRPr="009C4C1D" w:rsidRDefault="00441CF1" w:rsidP="00441CF1">
      <w:pPr>
        <w:pStyle w:val="a4"/>
        <w:ind w:left="0"/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441CF1" w:rsidRPr="009C4C1D" w:rsidRDefault="00441CF1" w:rsidP="009D5584">
      <w:pPr>
        <w:jc w:val="both"/>
        <w:rPr>
          <w:sz w:val="26"/>
          <w:szCs w:val="26"/>
        </w:rPr>
      </w:pPr>
    </w:p>
    <w:p w:rsidR="00441CF1" w:rsidRPr="009C4C1D" w:rsidRDefault="00441CF1" w:rsidP="009D5584">
      <w:pPr>
        <w:jc w:val="both"/>
        <w:rPr>
          <w:sz w:val="26"/>
          <w:szCs w:val="26"/>
        </w:rPr>
      </w:pPr>
    </w:p>
    <w:p w:rsidR="00441CF1" w:rsidRPr="009C4C1D" w:rsidRDefault="00441CF1" w:rsidP="009D5584">
      <w:pPr>
        <w:jc w:val="both"/>
        <w:rPr>
          <w:sz w:val="26"/>
          <w:szCs w:val="26"/>
        </w:rPr>
      </w:pPr>
    </w:p>
    <w:p w:rsidR="00441CF1" w:rsidRPr="009C4C1D" w:rsidRDefault="00441CF1" w:rsidP="009D5584">
      <w:pPr>
        <w:jc w:val="both"/>
        <w:rPr>
          <w:sz w:val="26"/>
          <w:szCs w:val="26"/>
        </w:rPr>
      </w:pPr>
    </w:p>
    <w:p w:rsidR="00441CF1" w:rsidRPr="009C4C1D" w:rsidRDefault="00441CF1" w:rsidP="009D5584">
      <w:pPr>
        <w:jc w:val="both"/>
        <w:rPr>
          <w:sz w:val="26"/>
          <w:szCs w:val="26"/>
        </w:rPr>
      </w:pPr>
    </w:p>
    <w:p w:rsidR="00441CF1" w:rsidRPr="009C4C1D" w:rsidRDefault="00441CF1" w:rsidP="009D5584">
      <w:pPr>
        <w:jc w:val="both"/>
        <w:rPr>
          <w:sz w:val="26"/>
          <w:szCs w:val="26"/>
        </w:rPr>
      </w:pPr>
    </w:p>
    <w:p w:rsidR="00441CF1" w:rsidRPr="009C4C1D" w:rsidRDefault="00441CF1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 xml:space="preserve">Приложение </w:t>
      </w:r>
    </w:p>
    <w:p w:rsidR="009D5584" w:rsidRPr="009C4C1D" w:rsidRDefault="009D5584" w:rsidP="009D5584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к постановлению Администрации</w:t>
      </w:r>
    </w:p>
    <w:p w:rsidR="009D5584" w:rsidRPr="009C4C1D" w:rsidRDefault="009D5584" w:rsidP="009D5584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города Когалыма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Порядок предоставления субсидий социально ориентированным некоммерческим организациям, осуществляющим деятельность в городе Когалыме, на реализацию социально значимых проектов на конкурсной основе (далее – Порядок)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1. Общие положения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1.1.  </w:t>
      </w:r>
      <w:proofErr w:type="gramStart"/>
      <w:r w:rsidRPr="009C4C1D">
        <w:rPr>
          <w:sz w:val="26"/>
          <w:szCs w:val="26"/>
        </w:rPr>
        <w:t>Настоящ</w:t>
      </w:r>
      <w:r w:rsidR="006A6EF8" w:rsidRPr="009C4C1D">
        <w:rPr>
          <w:sz w:val="26"/>
          <w:szCs w:val="26"/>
        </w:rPr>
        <w:t>ий</w:t>
      </w:r>
      <w:r w:rsidRPr="009C4C1D">
        <w:rPr>
          <w:sz w:val="26"/>
          <w:szCs w:val="26"/>
        </w:rPr>
        <w:t xml:space="preserve"> П</w:t>
      </w:r>
      <w:r w:rsidR="006A6EF8" w:rsidRPr="009C4C1D">
        <w:rPr>
          <w:sz w:val="26"/>
          <w:szCs w:val="26"/>
        </w:rPr>
        <w:t>орядок</w:t>
      </w:r>
      <w:r w:rsidR="007123F4" w:rsidRPr="009C4C1D">
        <w:rPr>
          <w:sz w:val="26"/>
          <w:szCs w:val="26"/>
        </w:rPr>
        <w:t xml:space="preserve"> (далее – Порядок)</w:t>
      </w:r>
      <w:r w:rsidRPr="009C4C1D">
        <w:rPr>
          <w:sz w:val="26"/>
          <w:szCs w:val="26"/>
        </w:rPr>
        <w:t xml:space="preserve"> разработан в соответствии с Федеральным законом от 12.01.1996 N 7-ФЗ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О некоммерческих организациях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, в целях реализации мероприятий подпрограммы </w:t>
      </w:r>
      <w:r w:rsidR="00047CCA" w:rsidRPr="009C4C1D">
        <w:rPr>
          <w:sz w:val="26"/>
          <w:szCs w:val="26"/>
        </w:rPr>
        <w:t>1</w:t>
      </w:r>
      <w:r w:rsidRPr="009C4C1D">
        <w:rPr>
          <w:sz w:val="26"/>
          <w:szCs w:val="26"/>
        </w:rPr>
        <w:t xml:space="preserve"> </w:t>
      </w:r>
      <w:r w:rsidR="008F5AE1" w:rsidRPr="009C4C1D">
        <w:rPr>
          <w:sz w:val="26"/>
          <w:szCs w:val="26"/>
        </w:rPr>
        <w:t>«</w:t>
      </w:r>
      <w:r w:rsidR="000A76AC" w:rsidRPr="009C4C1D">
        <w:rPr>
          <w:sz w:val="26"/>
          <w:szCs w:val="26"/>
        </w:rPr>
        <w:t>Поддерж</w:t>
      </w:r>
      <w:r w:rsidR="00047CCA" w:rsidRPr="009C4C1D">
        <w:rPr>
          <w:sz w:val="26"/>
          <w:szCs w:val="26"/>
        </w:rPr>
        <w:t xml:space="preserve">ка социально </w:t>
      </w:r>
      <w:r w:rsidR="000A76AC" w:rsidRPr="009C4C1D">
        <w:rPr>
          <w:sz w:val="26"/>
          <w:szCs w:val="26"/>
        </w:rPr>
        <w:t>ориентированных</w:t>
      </w:r>
      <w:r w:rsidR="00047CCA" w:rsidRPr="009C4C1D">
        <w:rPr>
          <w:sz w:val="26"/>
          <w:szCs w:val="26"/>
        </w:rPr>
        <w:t xml:space="preserve"> некоммерческих организаций города Когалыма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 муниципальной программы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Развитие</w:t>
      </w:r>
      <w:r w:rsidR="00047CCA" w:rsidRPr="009C4C1D">
        <w:rPr>
          <w:sz w:val="26"/>
          <w:szCs w:val="26"/>
        </w:rPr>
        <w:t xml:space="preserve"> институтов</w:t>
      </w:r>
      <w:r w:rsidRPr="009C4C1D">
        <w:rPr>
          <w:sz w:val="26"/>
          <w:szCs w:val="26"/>
        </w:rPr>
        <w:t xml:space="preserve"> гражданского общества </w:t>
      </w:r>
      <w:r w:rsidR="00047CCA" w:rsidRPr="009C4C1D">
        <w:rPr>
          <w:sz w:val="26"/>
          <w:szCs w:val="26"/>
        </w:rPr>
        <w:t>города Когалыма</w:t>
      </w:r>
      <w:r w:rsidRPr="009C4C1D">
        <w:rPr>
          <w:sz w:val="26"/>
          <w:szCs w:val="26"/>
        </w:rPr>
        <w:t xml:space="preserve"> </w:t>
      </w:r>
      <w:r w:rsidR="000A76AC" w:rsidRPr="009C4C1D">
        <w:rPr>
          <w:sz w:val="26"/>
          <w:szCs w:val="26"/>
        </w:rPr>
        <w:t xml:space="preserve">на </w:t>
      </w:r>
      <w:r w:rsidRPr="009C4C1D">
        <w:rPr>
          <w:sz w:val="26"/>
          <w:szCs w:val="26"/>
        </w:rPr>
        <w:t>20</w:t>
      </w:r>
      <w:r w:rsidR="00047CCA" w:rsidRPr="009C4C1D">
        <w:rPr>
          <w:sz w:val="26"/>
          <w:szCs w:val="26"/>
        </w:rPr>
        <w:t>20</w:t>
      </w:r>
      <w:r w:rsidRPr="009C4C1D">
        <w:rPr>
          <w:sz w:val="26"/>
          <w:szCs w:val="26"/>
        </w:rPr>
        <w:t xml:space="preserve"> - 202</w:t>
      </w:r>
      <w:r w:rsidR="00047CCA" w:rsidRPr="009C4C1D">
        <w:rPr>
          <w:sz w:val="26"/>
          <w:szCs w:val="26"/>
        </w:rPr>
        <w:t>5</w:t>
      </w:r>
      <w:r w:rsidRPr="009C4C1D">
        <w:rPr>
          <w:sz w:val="26"/>
          <w:szCs w:val="26"/>
        </w:rPr>
        <w:t xml:space="preserve"> годы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, утвержденной постановлением </w:t>
      </w:r>
      <w:r w:rsidR="00047CCA" w:rsidRPr="009C4C1D">
        <w:rPr>
          <w:sz w:val="26"/>
          <w:szCs w:val="26"/>
        </w:rPr>
        <w:t>А</w:t>
      </w:r>
      <w:r w:rsidRPr="009C4C1D">
        <w:rPr>
          <w:sz w:val="26"/>
          <w:szCs w:val="26"/>
        </w:rPr>
        <w:t>дминистрации</w:t>
      </w:r>
      <w:r w:rsidR="00047CCA" w:rsidRPr="009C4C1D">
        <w:rPr>
          <w:sz w:val="26"/>
          <w:szCs w:val="26"/>
        </w:rPr>
        <w:t xml:space="preserve"> города Когалыма от 02.10.2013 № 2811</w:t>
      </w:r>
      <w:r w:rsidR="007123F4" w:rsidRPr="009C4C1D">
        <w:rPr>
          <w:sz w:val="26"/>
          <w:szCs w:val="26"/>
        </w:rPr>
        <w:t xml:space="preserve"> и устанавливает общие правовые и экономические положения, цели, условия и</w:t>
      </w:r>
      <w:proofErr w:type="gramEnd"/>
      <w:r w:rsidR="007123F4" w:rsidRPr="009C4C1D">
        <w:rPr>
          <w:sz w:val="26"/>
          <w:szCs w:val="26"/>
        </w:rPr>
        <w:t xml:space="preserve"> порядок предоставления грантов в форме субсидий социально ориентированным некоммерческим организациям Администрацией города Когалыма, требования к отчетности, порядок осуществления </w:t>
      </w:r>
      <w:proofErr w:type="gramStart"/>
      <w:r w:rsidR="007123F4" w:rsidRPr="009C4C1D">
        <w:rPr>
          <w:sz w:val="26"/>
          <w:szCs w:val="26"/>
        </w:rPr>
        <w:t>контроля за</w:t>
      </w:r>
      <w:proofErr w:type="gramEnd"/>
      <w:r w:rsidR="007123F4" w:rsidRPr="009C4C1D">
        <w:rPr>
          <w:sz w:val="26"/>
          <w:szCs w:val="26"/>
        </w:rPr>
        <w:t xml:space="preserve"> соблюдением условий, целей и порядка предоставления грантов в форме субсидий и ответственности за их несоблюдение).</w:t>
      </w:r>
    </w:p>
    <w:p w:rsidR="00343B75" w:rsidRPr="009C4C1D" w:rsidRDefault="00343B75" w:rsidP="00343B75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1.</w:t>
      </w:r>
      <w:r w:rsidR="000C62E4" w:rsidRPr="009C4C1D">
        <w:rPr>
          <w:sz w:val="26"/>
          <w:szCs w:val="26"/>
        </w:rPr>
        <w:t>2</w:t>
      </w:r>
      <w:r w:rsidRPr="009C4C1D">
        <w:rPr>
          <w:sz w:val="26"/>
          <w:szCs w:val="26"/>
        </w:rPr>
        <w:t xml:space="preserve">. </w:t>
      </w:r>
      <w:proofErr w:type="gramStart"/>
      <w:r w:rsidRPr="009C4C1D">
        <w:rPr>
          <w:sz w:val="26"/>
          <w:szCs w:val="26"/>
        </w:rPr>
        <w:t>Целью предоставления грантов в форме субсидий является финансовое обеспечение затрат общественных организаций на реализацию социально значимых проектов, направленных на решение социальных проблем, повышение гражданского самосознания, творческой активности, духовно-нравственной, экологической культуры населения города Когалыма, формирование здорового образа жизни, установок толерантного сознания и поведения, работу с молодежью, сохранение традиций народов, проживающих в городе Когалыме, охрану окружающей среды, укрепление межнационального и межрелигиозного согласия</w:t>
      </w:r>
      <w:proofErr w:type="gramEnd"/>
      <w:r w:rsidRPr="009C4C1D">
        <w:rPr>
          <w:sz w:val="26"/>
          <w:szCs w:val="26"/>
        </w:rPr>
        <w:t xml:space="preserve">, защиту прав и свобод человека и гражданина, развитие институтов гражданского общества, содействие уполномоченным органам в осуществлении </w:t>
      </w:r>
      <w:proofErr w:type="gramStart"/>
      <w:r w:rsidRPr="009C4C1D">
        <w:rPr>
          <w:sz w:val="26"/>
          <w:szCs w:val="26"/>
        </w:rPr>
        <w:t>контроля за</w:t>
      </w:r>
      <w:proofErr w:type="gramEnd"/>
      <w:r w:rsidRPr="009C4C1D">
        <w:rPr>
          <w:sz w:val="26"/>
          <w:szCs w:val="26"/>
        </w:rPr>
        <w:t xml:space="preserve"> выполнением организациями жилищно-коммунального комплекса своих обязательств.</w:t>
      </w:r>
    </w:p>
    <w:p w:rsidR="00343B75" w:rsidRPr="009C4C1D" w:rsidRDefault="00343B75" w:rsidP="009D5584">
      <w:pPr>
        <w:jc w:val="both"/>
        <w:rPr>
          <w:sz w:val="26"/>
          <w:szCs w:val="26"/>
        </w:rPr>
      </w:pPr>
    </w:p>
    <w:p w:rsidR="00821DC5" w:rsidRPr="009C4C1D" w:rsidRDefault="00821DC5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 Основные понятия, используемые в настоящем Порядке:</w:t>
      </w:r>
    </w:p>
    <w:p w:rsidR="00821DC5" w:rsidRPr="009C4C1D" w:rsidRDefault="00821DC5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гранты в форме субсидий некоммерческим организациям – денежные средства, предоставляемые из бюджета города Когалыма на текущий финансовый год, Администрацией города Когалыма на безвозмездной основе некоммерческим организациям, в целях поддержки гражданских инициатив (далее – гранты в форме субсидий) на конкурсной основе.</w:t>
      </w:r>
    </w:p>
    <w:p w:rsidR="00047CCA" w:rsidRPr="009C4C1D" w:rsidRDefault="00821DC5" w:rsidP="009D5584">
      <w:pPr>
        <w:jc w:val="both"/>
        <w:rPr>
          <w:sz w:val="26"/>
          <w:szCs w:val="26"/>
        </w:rPr>
      </w:pPr>
      <w:proofErr w:type="gramStart"/>
      <w:r w:rsidRPr="009C4C1D">
        <w:rPr>
          <w:sz w:val="26"/>
          <w:szCs w:val="26"/>
        </w:rPr>
        <w:t>- п</w:t>
      </w:r>
      <w:r w:rsidR="009D5584" w:rsidRPr="009C4C1D">
        <w:rPr>
          <w:sz w:val="26"/>
          <w:szCs w:val="26"/>
        </w:rPr>
        <w:t xml:space="preserve">олучатель гранта в форме субсидии - </w:t>
      </w:r>
      <w:r w:rsidR="00047CCA" w:rsidRPr="009C4C1D">
        <w:rPr>
          <w:sz w:val="26"/>
          <w:szCs w:val="26"/>
        </w:rPr>
        <w:t>социально ориентированные некоммерческие организации</w:t>
      </w:r>
      <w:r w:rsidR="00AA50D2" w:rsidRPr="009C4C1D">
        <w:rPr>
          <w:sz w:val="26"/>
          <w:szCs w:val="26"/>
        </w:rPr>
        <w:t xml:space="preserve"> (далее – общественная организация)</w:t>
      </w:r>
      <w:r w:rsidR="00047CCA" w:rsidRPr="009C4C1D">
        <w:rPr>
          <w:sz w:val="26"/>
          <w:szCs w:val="26"/>
        </w:rPr>
        <w:t xml:space="preserve">, </w:t>
      </w:r>
      <w:r w:rsidR="00047CCA" w:rsidRPr="009C4C1D">
        <w:rPr>
          <w:sz w:val="26"/>
          <w:szCs w:val="26"/>
        </w:rPr>
        <w:lastRenderedPageBreak/>
        <w:t xml:space="preserve">зарегистрированные в установленном законодательством Российской Федерации порядке </w:t>
      </w:r>
      <w:r w:rsidR="000A76AC" w:rsidRPr="009C4C1D">
        <w:rPr>
          <w:sz w:val="26"/>
          <w:szCs w:val="26"/>
        </w:rPr>
        <w:t xml:space="preserve">в форме общественных организаций </w:t>
      </w:r>
      <w:r w:rsidR="00047CCA" w:rsidRPr="009C4C1D">
        <w:rPr>
          <w:sz w:val="26"/>
          <w:szCs w:val="26"/>
        </w:rPr>
        <w:t xml:space="preserve">и осуществляющие в городе Когалыме в соответствии со своими учредительными документами виды деятельности, </w:t>
      </w:r>
      <w:r w:rsidR="009D5584" w:rsidRPr="009C4C1D">
        <w:rPr>
          <w:sz w:val="26"/>
          <w:szCs w:val="26"/>
        </w:rPr>
        <w:t>ставш</w:t>
      </w:r>
      <w:r w:rsidR="00047CCA" w:rsidRPr="009C4C1D">
        <w:rPr>
          <w:sz w:val="26"/>
          <w:szCs w:val="26"/>
        </w:rPr>
        <w:t>ие</w:t>
      </w:r>
      <w:r w:rsidR="009D5584" w:rsidRPr="009C4C1D">
        <w:rPr>
          <w:sz w:val="26"/>
          <w:szCs w:val="26"/>
        </w:rPr>
        <w:t xml:space="preserve"> победителем городского конкурса социально значимых проектов, направленного на развитие гражданских инициатив в городе Когалыме (далее - Конкурс), в соответствии с </w:t>
      </w:r>
      <w:r w:rsidR="00047CCA" w:rsidRPr="009C4C1D">
        <w:rPr>
          <w:sz w:val="26"/>
          <w:szCs w:val="26"/>
        </w:rPr>
        <w:t>Порядком предоставления субсидий социально</w:t>
      </w:r>
      <w:proofErr w:type="gramEnd"/>
      <w:r w:rsidR="00047CCA" w:rsidRPr="009C4C1D">
        <w:rPr>
          <w:sz w:val="26"/>
          <w:szCs w:val="26"/>
        </w:rPr>
        <w:t xml:space="preserve"> ориентированным некоммерческим организациям, осуществляющим деятельность в городе Когалыме, на реализацию социально значимых проектов на конкурсной основе</w:t>
      </w:r>
      <w:r w:rsidR="000C62E4" w:rsidRPr="009C4C1D">
        <w:rPr>
          <w:sz w:val="26"/>
          <w:szCs w:val="26"/>
        </w:rPr>
        <w:t>;</w:t>
      </w:r>
    </w:p>
    <w:p w:rsidR="00821DC5" w:rsidRPr="009C4C1D" w:rsidRDefault="00821DC5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</w:t>
      </w:r>
      <w:proofErr w:type="spellStart"/>
      <w:r w:rsidRPr="009C4C1D">
        <w:rPr>
          <w:sz w:val="26"/>
          <w:szCs w:val="26"/>
        </w:rPr>
        <w:t>грантодатель</w:t>
      </w:r>
      <w:proofErr w:type="spellEnd"/>
      <w:r w:rsidRPr="009C4C1D">
        <w:rPr>
          <w:sz w:val="26"/>
          <w:szCs w:val="26"/>
        </w:rPr>
        <w:t xml:space="preserve"> - орган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(муниципальное казенное учреждение «Администрация города Когалыма»)</w:t>
      </w:r>
      <w:r w:rsidR="000C62E4" w:rsidRPr="009C4C1D">
        <w:rPr>
          <w:sz w:val="26"/>
          <w:szCs w:val="26"/>
        </w:rPr>
        <w:t>;</w:t>
      </w:r>
    </w:p>
    <w:p w:rsidR="007123F4" w:rsidRPr="009C4C1D" w:rsidRDefault="007123F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</w:t>
      </w:r>
      <w:r w:rsidRPr="009C4C1D">
        <w:t xml:space="preserve"> </w:t>
      </w:r>
      <w:r w:rsidRPr="009C4C1D">
        <w:rPr>
          <w:sz w:val="26"/>
          <w:szCs w:val="26"/>
        </w:rPr>
        <w:t>для целей настоящего Порядка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ее учредительным документам и видам деятельности, предусмотренным Федеральным законом от 12.01.1996 N 7-ФЗ «О некоммерческих организациях»</w:t>
      </w:r>
      <w:r w:rsidR="000C62E4" w:rsidRPr="009C4C1D">
        <w:rPr>
          <w:sz w:val="26"/>
          <w:szCs w:val="26"/>
        </w:rPr>
        <w:t>;</w:t>
      </w:r>
    </w:p>
    <w:p w:rsidR="00821DC5" w:rsidRPr="009C4C1D" w:rsidRDefault="00821DC5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уполномоченный орган на организацию и проведение городского конкурса социально значимых проектов, направленного на развитие гражданских инициатив в городе Когалыме - отдел по связям с общественностью и социальным вопросам Администрации города Когалыма (далее - Уполномоченный орган).</w:t>
      </w:r>
    </w:p>
    <w:p w:rsidR="00696F9E" w:rsidRPr="009C4C1D" w:rsidRDefault="00821DC5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2.1</w:t>
      </w:r>
      <w:r w:rsidR="00696F9E" w:rsidRPr="009C4C1D">
        <w:rPr>
          <w:sz w:val="26"/>
          <w:szCs w:val="26"/>
        </w:rPr>
        <w:t xml:space="preserve">. В Конкурсе могут принимать участие </w:t>
      </w:r>
      <w:r w:rsidR="008F5AE1" w:rsidRPr="009C4C1D">
        <w:rPr>
          <w:sz w:val="26"/>
          <w:szCs w:val="26"/>
        </w:rPr>
        <w:t>о</w:t>
      </w:r>
      <w:r w:rsidR="00696F9E" w:rsidRPr="009C4C1D">
        <w:rPr>
          <w:sz w:val="26"/>
          <w:szCs w:val="26"/>
        </w:rPr>
        <w:t>бщественные организации (за исключением политических партий, профсоюзных организаций), имеющие статус юридического лица и осуществляющие деятельность в городе Когалыме не менее одного календарного года, соответствующие следующим критериям: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не должны находиться в процессе реорганизации, ликвидации, в отношении них не введена процедура банкротства, деятельность общественной организации не приостановлена в порядке, предусмотренном законодательством Российской Федерации;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иметь расчетный счет, открытый в российских кредитных организациях;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представить полный комплект докум</w:t>
      </w:r>
      <w:r w:rsidR="00343B75" w:rsidRPr="009C4C1D">
        <w:rPr>
          <w:sz w:val="26"/>
          <w:szCs w:val="26"/>
        </w:rPr>
        <w:t>ентов, перечисленных в пункте 2.4 Порядка проведения конкурса</w:t>
      </w:r>
      <w:r w:rsidRPr="009C4C1D">
        <w:rPr>
          <w:sz w:val="26"/>
          <w:szCs w:val="26"/>
        </w:rPr>
        <w:t>.</w:t>
      </w:r>
    </w:p>
    <w:p w:rsidR="00696F9E" w:rsidRPr="009C4C1D" w:rsidRDefault="00343B75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</w:t>
      </w:r>
      <w:r w:rsidR="00696F9E" w:rsidRPr="009C4C1D">
        <w:rPr>
          <w:sz w:val="26"/>
          <w:szCs w:val="26"/>
        </w:rPr>
        <w:t xml:space="preserve">. Не допускаются к участию в Конкурсе </w:t>
      </w:r>
      <w:r w:rsidR="008F5AE1" w:rsidRPr="009C4C1D">
        <w:rPr>
          <w:sz w:val="26"/>
          <w:szCs w:val="26"/>
        </w:rPr>
        <w:t>о</w:t>
      </w:r>
      <w:r w:rsidR="00696F9E" w:rsidRPr="009C4C1D">
        <w:rPr>
          <w:sz w:val="26"/>
          <w:szCs w:val="26"/>
        </w:rPr>
        <w:t>бщественные организации: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</w:t>
      </w:r>
      <w:proofErr w:type="gramStart"/>
      <w:r w:rsidRPr="009C4C1D">
        <w:rPr>
          <w:sz w:val="26"/>
          <w:szCs w:val="26"/>
        </w:rPr>
        <w:t>представители</w:t>
      </w:r>
      <w:proofErr w:type="gramEnd"/>
      <w:r w:rsidRPr="009C4C1D">
        <w:rPr>
          <w:sz w:val="26"/>
          <w:szCs w:val="26"/>
        </w:rPr>
        <w:t xml:space="preserve"> которых включены в состав Комиссии;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не </w:t>
      </w:r>
      <w:proofErr w:type="gramStart"/>
      <w:r w:rsidRPr="009C4C1D">
        <w:rPr>
          <w:sz w:val="26"/>
          <w:szCs w:val="26"/>
        </w:rPr>
        <w:t>соответствующие</w:t>
      </w:r>
      <w:proofErr w:type="gramEnd"/>
      <w:r w:rsidRPr="009C4C1D">
        <w:rPr>
          <w:sz w:val="26"/>
          <w:szCs w:val="26"/>
        </w:rPr>
        <w:t xml:space="preserve"> требованиям п. </w:t>
      </w:r>
      <w:r w:rsidR="00343B75" w:rsidRPr="009C4C1D">
        <w:rPr>
          <w:sz w:val="26"/>
          <w:szCs w:val="26"/>
        </w:rPr>
        <w:t>2.1.</w:t>
      </w:r>
      <w:r w:rsidRPr="009C4C1D">
        <w:rPr>
          <w:sz w:val="26"/>
          <w:szCs w:val="26"/>
        </w:rPr>
        <w:t xml:space="preserve"> настоящего Порядка;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имеющие просроченную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>- имеющие неисполненную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получающие средства из бюджета города Когалыма в соответствии с муниципальными правовыми актами на цели, указанные в конкурсной документации.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F3473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2. Порядок проведения Конкурса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2.1. Уполномоченный орган информирует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 xml:space="preserve">бщественные организации о начале Конкурса через газету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Когалымский вестник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, а также размещает информационное сообщение о конкурсе на официальном сайте </w:t>
      </w:r>
      <w:r w:rsidR="000A76AC" w:rsidRPr="009C4C1D">
        <w:rPr>
          <w:sz w:val="26"/>
          <w:szCs w:val="26"/>
        </w:rPr>
        <w:t xml:space="preserve">Администрации </w:t>
      </w:r>
      <w:r w:rsidRPr="009C4C1D">
        <w:rPr>
          <w:sz w:val="26"/>
          <w:szCs w:val="26"/>
        </w:rPr>
        <w:t>города Когалыма</w:t>
      </w:r>
      <w:r w:rsidR="000A76AC" w:rsidRPr="009C4C1D">
        <w:rPr>
          <w:sz w:val="26"/>
          <w:szCs w:val="26"/>
        </w:rPr>
        <w:t xml:space="preserve"> и</w:t>
      </w:r>
      <w:r w:rsidRPr="009C4C1D">
        <w:rPr>
          <w:sz w:val="26"/>
          <w:szCs w:val="26"/>
        </w:rPr>
        <w:t xml:space="preserve"> в информационно-телекоммуникационной сети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Интернет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 (www.admkogalym.ru) (далее - информационное сообщение о проведении Конкурса).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2.2. </w:t>
      </w:r>
      <w:proofErr w:type="gramStart"/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бщественные организации, желающие принять участие в Конкурсе, в течение 30 календарных дней после информационного сообщения о проведении Конкурса, направляют заявки на участие в конкурсе в Комиссию по проведению городского конкурса социально значимых проектов, направленного на развитие гражданских инициатив в городе Когалыме (далее - Комиссия) по адресу: город Когалым, улица Дружбы народов, дом 7, кабинет 24</w:t>
      </w:r>
      <w:r w:rsidR="000A76AC" w:rsidRPr="009C4C1D">
        <w:rPr>
          <w:sz w:val="26"/>
          <w:szCs w:val="26"/>
        </w:rPr>
        <w:t>1</w:t>
      </w:r>
      <w:r w:rsidRPr="009C4C1D">
        <w:rPr>
          <w:sz w:val="26"/>
          <w:szCs w:val="26"/>
        </w:rPr>
        <w:t xml:space="preserve"> (конт</w:t>
      </w:r>
      <w:r w:rsidR="000A76AC" w:rsidRPr="009C4C1D">
        <w:rPr>
          <w:sz w:val="26"/>
          <w:szCs w:val="26"/>
        </w:rPr>
        <w:t>актные телефоны: 9-36-19, 9-36-16</w:t>
      </w:r>
      <w:r w:rsidRPr="009C4C1D">
        <w:rPr>
          <w:sz w:val="26"/>
          <w:szCs w:val="26"/>
        </w:rPr>
        <w:t>).</w:t>
      </w:r>
      <w:proofErr w:type="gramEnd"/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2.3. Уполномоченный орган осуществляет прием и регистрацию заявок, консультирует по всем вопросам, связанным с оформлением заявок.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2.4. Для участия в Конкурсе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 xml:space="preserve">бщественные организации должны </w:t>
      </w:r>
      <w:proofErr w:type="gramStart"/>
      <w:r w:rsidRPr="009C4C1D">
        <w:rPr>
          <w:sz w:val="26"/>
          <w:szCs w:val="26"/>
        </w:rPr>
        <w:t>предоставить следующие документы</w:t>
      </w:r>
      <w:proofErr w:type="gramEnd"/>
      <w:r w:rsidRPr="009C4C1D">
        <w:rPr>
          <w:sz w:val="26"/>
          <w:szCs w:val="26"/>
        </w:rPr>
        <w:t>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заявку </w:t>
      </w:r>
      <w:r w:rsidR="00343B75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бщественной организации на участие в Конкурсе согласно приложению 1 к настоящему Порядку;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proofErr w:type="gramStart"/>
      <w:r w:rsidRPr="009C4C1D">
        <w:rPr>
          <w:sz w:val="26"/>
          <w:szCs w:val="26"/>
        </w:rPr>
        <w:t>- содержание социально значимого проекта по форме согласно приложению 1 к заявке (содержание конкурсного проекта включает в себя основной текст и приложения (при необходимости).</w:t>
      </w:r>
      <w:proofErr w:type="gramEnd"/>
      <w:r w:rsidRPr="009C4C1D">
        <w:rPr>
          <w:sz w:val="26"/>
          <w:szCs w:val="26"/>
        </w:rPr>
        <w:t xml:space="preserve"> Все документы предоставляются в печатном виде в двух экземплярах;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показатели результативности проекта (целевые показатели) согласно приложению 2 к заявке;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смету расходов на проект согласно приложению 3 к заявке;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презентацию социального проекта на </w:t>
      </w:r>
      <w:r w:rsidR="003026F3" w:rsidRPr="009C4C1D">
        <w:rPr>
          <w:sz w:val="26"/>
          <w:szCs w:val="26"/>
        </w:rPr>
        <w:t>электронном носителе</w:t>
      </w:r>
      <w:r w:rsidRPr="009C4C1D">
        <w:rPr>
          <w:sz w:val="26"/>
          <w:szCs w:val="26"/>
        </w:rPr>
        <w:t xml:space="preserve">, выполненную в формате MS </w:t>
      </w:r>
      <w:proofErr w:type="spellStart"/>
      <w:r w:rsidRPr="009C4C1D">
        <w:rPr>
          <w:sz w:val="26"/>
          <w:szCs w:val="26"/>
        </w:rPr>
        <w:t>Power</w:t>
      </w:r>
      <w:proofErr w:type="spellEnd"/>
      <w:r w:rsidRPr="009C4C1D">
        <w:rPr>
          <w:sz w:val="26"/>
          <w:szCs w:val="26"/>
        </w:rPr>
        <w:t xml:space="preserve"> </w:t>
      </w:r>
      <w:proofErr w:type="spellStart"/>
      <w:r w:rsidRPr="009C4C1D">
        <w:rPr>
          <w:sz w:val="26"/>
          <w:szCs w:val="26"/>
        </w:rPr>
        <w:t>Point</w:t>
      </w:r>
      <w:proofErr w:type="spellEnd"/>
      <w:r w:rsidRPr="009C4C1D">
        <w:rPr>
          <w:sz w:val="26"/>
          <w:szCs w:val="26"/>
        </w:rPr>
        <w:t xml:space="preserve"> (не более 15 слайдов);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копию свидетельства о государственной регистрации некоммерческой организации;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копию свидетельства о постановке на учет в налоговом органе;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копию устава Общественной организации, заверенную нотариально или самостоятельно;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выписку из единого государственного реестра юридических лиц (по собственной инициативе);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>- справку налогового органа об отсутствии просроченной задолженности по налоговым и иным обязательным платежам в бюджеты всех уровней (по собственной инициативе);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документы, подтверждающие полномочия лица, имеющего право без доверенности действовать от имени юридического лица;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информацию о банковском счете и реквизитах, в целях осуществления безналичных операций по зачислению гранта в форме субсидии на счет победителя Конкурса.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2.5. Одна </w:t>
      </w:r>
      <w:r w:rsidR="007553A2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бщественная организация может представить для участия в Конкурсе не более одной заявки.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2.6. Заявка </w:t>
      </w:r>
      <w:r w:rsidR="007553A2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бщественной организации должна содержать достоверную информацию, должна быть заполнена по всем разделам, к ней должны быть приложены все документы, указанные в пункте 2.4 настоящего Порядка. Общественная организация несет всю полноту ответственности за достоверность информации, представленной в составе заявки. Заявка и все приложенные к ней документы не возвращаются.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</w:t>
      </w:r>
      <w:r w:rsidR="007553A2" w:rsidRPr="009C4C1D">
        <w:rPr>
          <w:sz w:val="26"/>
          <w:szCs w:val="26"/>
        </w:rPr>
        <w:t>7</w:t>
      </w:r>
      <w:r w:rsidRPr="009C4C1D">
        <w:rPr>
          <w:sz w:val="26"/>
          <w:szCs w:val="26"/>
        </w:rPr>
        <w:t>. Заявки, предоставленные по истечении срока, установленного для приема заявок, к участию в Конкурсе не допускаются.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</w:t>
      </w:r>
      <w:r w:rsidR="007553A2" w:rsidRPr="009C4C1D">
        <w:rPr>
          <w:sz w:val="26"/>
          <w:szCs w:val="26"/>
        </w:rPr>
        <w:t>8</w:t>
      </w:r>
      <w:r w:rsidRPr="009C4C1D">
        <w:rPr>
          <w:sz w:val="26"/>
          <w:szCs w:val="26"/>
        </w:rPr>
        <w:t>. Проекты, представленные в заявке, должны быть запланированы к реализации в срок до 05 августа года, следующего за годом предоставления гранта в форме субсидии.</w:t>
      </w:r>
    </w:p>
    <w:p w:rsidR="009D5584" w:rsidRPr="009C4C1D" w:rsidRDefault="007553A2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2.10.</w:t>
      </w:r>
      <w:r w:rsidR="009D5584" w:rsidRPr="009C4C1D">
        <w:rPr>
          <w:sz w:val="26"/>
          <w:szCs w:val="26"/>
        </w:rPr>
        <w:t xml:space="preserve"> Конкурс проводится в три этапа: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Первый этап - предоставление заявок и конкурсных документов в течение 30 календарных дней после опубликования объявления о проведении Конкурса.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Второй этап - проверка заявки и конкурсных документов членами конкурсной Комиссии в соответствии с пунктом 2.4 настоящего Положения в течение 12 календарных дней после окончания приема заявок на Конкурс.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Третий этап (очный) - публичная защита проектов участников Конкурса согласно критериям, определенным подпунктом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а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 пункта 2.21 настоящего Положения, в течение 7 календарных дней после окончания второго этапа.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2.1</w:t>
      </w:r>
      <w:r w:rsidR="007553A2" w:rsidRPr="009C4C1D">
        <w:rPr>
          <w:sz w:val="26"/>
          <w:szCs w:val="26"/>
        </w:rPr>
        <w:t>1</w:t>
      </w:r>
      <w:r w:rsidRPr="009C4C1D">
        <w:rPr>
          <w:sz w:val="26"/>
          <w:szCs w:val="26"/>
        </w:rPr>
        <w:t>. Проведение этапов Конкурса и определение его победителей осуществляется Комиссией, состав которой утверждается постановлением Администрации города Когалыма.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2.1</w:t>
      </w:r>
      <w:r w:rsidR="007553A2" w:rsidRPr="009C4C1D">
        <w:rPr>
          <w:sz w:val="26"/>
          <w:szCs w:val="26"/>
        </w:rPr>
        <w:t>2</w:t>
      </w:r>
      <w:r w:rsidRPr="009C4C1D">
        <w:rPr>
          <w:sz w:val="26"/>
          <w:szCs w:val="26"/>
        </w:rPr>
        <w:t xml:space="preserve">. Комиссия на втором этапе, в течение 12 календарных дней после окончания приема заявок на Конкурс, рассматривает представленные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бщественными организациями документы на соответствие: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заявленного проекта - цели предоставления гранта в форме субсидии, установленной пунктом 1.</w:t>
      </w:r>
      <w:r w:rsidR="000C62E4" w:rsidRPr="009C4C1D">
        <w:rPr>
          <w:sz w:val="26"/>
          <w:szCs w:val="26"/>
        </w:rPr>
        <w:t>2</w:t>
      </w:r>
      <w:r w:rsidRPr="009C4C1D">
        <w:rPr>
          <w:sz w:val="26"/>
          <w:szCs w:val="26"/>
        </w:rPr>
        <w:t xml:space="preserve"> настоящего Порядка;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 xml:space="preserve">бщественной организации - категории и критериям отбора участников Конкурса, установленных пунктом </w:t>
      </w:r>
      <w:r w:rsidR="00CC5EA4" w:rsidRPr="009C4C1D">
        <w:rPr>
          <w:sz w:val="26"/>
          <w:szCs w:val="26"/>
        </w:rPr>
        <w:t>2.1, 2.2</w:t>
      </w:r>
      <w:r w:rsidRPr="009C4C1D">
        <w:rPr>
          <w:sz w:val="26"/>
          <w:szCs w:val="26"/>
        </w:rPr>
        <w:t xml:space="preserve"> настоящего Порядка;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предоставленной заявки, приложенных документов - перечню документов согласно пункту 2.4 настоящего Порядка.</w:t>
      </w:r>
    </w:p>
    <w:p w:rsidR="009D5584" w:rsidRPr="009C4C1D" w:rsidRDefault="007553A2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2.13</w:t>
      </w:r>
      <w:r w:rsidR="009D5584" w:rsidRPr="009C4C1D">
        <w:rPr>
          <w:sz w:val="26"/>
          <w:szCs w:val="26"/>
        </w:rPr>
        <w:t>. Общественная организация имеет право до заседания Комиссии отозвать свою заявку, сообщив об этом письменно Уполномоченному органу, и отказаться от участия в Конкурсе.</w:t>
      </w:r>
    </w:p>
    <w:p w:rsidR="009D5584" w:rsidRPr="009C4C1D" w:rsidRDefault="007553A2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>2.14</w:t>
      </w:r>
      <w:r w:rsidR="009D5584" w:rsidRPr="009C4C1D">
        <w:rPr>
          <w:sz w:val="26"/>
          <w:szCs w:val="26"/>
        </w:rPr>
        <w:t xml:space="preserve">. Основания для отказа </w:t>
      </w:r>
      <w:r w:rsidR="008F5AE1" w:rsidRPr="009C4C1D">
        <w:rPr>
          <w:sz w:val="26"/>
          <w:szCs w:val="26"/>
        </w:rPr>
        <w:t>о</w:t>
      </w:r>
      <w:r w:rsidR="009D5584" w:rsidRPr="009C4C1D">
        <w:rPr>
          <w:sz w:val="26"/>
          <w:szCs w:val="26"/>
        </w:rPr>
        <w:t>бщественной организации в участии в Конкурсе: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не соответствует требованиям п. </w:t>
      </w:r>
      <w:r w:rsidR="00CC5EA4" w:rsidRPr="009C4C1D">
        <w:rPr>
          <w:sz w:val="26"/>
          <w:szCs w:val="26"/>
        </w:rPr>
        <w:t>2.1</w:t>
      </w:r>
      <w:r w:rsidRPr="009C4C1D">
        <w:rPr>
          <w:sz w:val="26"/>
          <w:szCs w:val="26"/>
        </w:rPr>
        <w:t xml:space="preserve"> настоящего Порядка;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имеет просроченную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имеет неисполненную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является иностранным юридическим лицом, а также российским юридическим лицом, в уставном (складочном) капитале которых доля участия офшорных компаний в совокупности превышает 50 процентов;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получает </w:t>
      </w:r>
      <w:proofErr w:type="gramStart"/>
      <w:r w:rsidRPr="009C4C1D">
        <w:rPr>
          <w:sz w:val="26"/>
          <w:szCs w:val="26"/>
        </w:rPr>
        <w:t>в текущем финансовом году средства из бюджета города Когалыма в соответствии с муниципальными правовыми актами на цели</w:t>
      </w:r>
      <w:proofErr w:type="gramEnd"/>
      <w:r w:rsidRPr="009C4C1D">
        <w:rPr>
          <w:sz w:val="26"/>
          <w:szCs w:val="26"/>
        </w:rPr>
        <w:t>, указанные в конкурсной документации.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2.1</w:t>
      </w:r>
      <w:r w:rsidR="007553A2" w:rsidRPr="009C4C1D">
        <w:rPr>
          <w:sz w:val="26"/>
          <w:szCs w:val="26"/>
        </w:rPr>
        <w:t>5</w:t>
      </w:r>
      <w:r w:rsidRPr="009C4C1D">
        <w:rPr>
          <w:sz w:val="26"/>
          <w:szCs w:val="26"/>
        </w:rPr>
        <w:t>. Решение Комиссии по вопросу о допуске (</w:t>
      </w:r>
      <w:proofErr w:type="spellStart"/>
      <w:r w:rsidRPr="009C4C1D">
        <w:rPr>
          <w:sz w:val="26"/>
          <w:szCs w:val="26"/>
        </w:rPr>
        <w:t>недопуске</w:t>
      </w:r>
      <w:proofErr w:type="spellEnd"/>
      <w:r w:rsidRPr="009C4C1D">
        <w:rPr>
          <w:sz w:val="26"/>
          <w:szCs w:val="26"/>
        </w:rPr>
        <w:t xml:space="preserve">) к участию в Конкурсе оформляется протоколом, который включает список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 xml:space="preserve">бщественных организаций, допущенных к участию в Конкурсе, а также список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бщественных организаций, не допущенных к участию в конкурсе.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2.1</w:t>
      </w:r>
      <w:r w:rsidR="007553A2" w:rsidRPr="009C4C1D">
        <w:rPr>
          <w:sz w:val="26"/>
          <w:szCs w:val="26"/>
        </w:rPr>
        <w:t>6</w:t>
      </w:r>
      <w:r w:rsidRPr="009C4C1D">
        <w:rPr>
          <w:sz w:val="26"/>
          <w:szCs w:val="26"/>
        </w:rPr>
        <w:t>. Общественным организациям, не допущенным к участию в Конкурсе, Уполномоченный орган в течение 3 рабочих дней со дня принятия Комиссией решения направляет уведомление с указанием причин отказа.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</w:t>
      </w:r>
      <w:r w:rsidR="007553A2" w:rsidRPr="009C4C1D">
        <w:rPr>
          <w:sz w:val="26"/>
          <w:szCs w:val="26"/>
        </w:rPr>
        <w:t>17.</w:t>
      </w:r>
      <w:r w:rsidRPr="009C4C1D">
        <w:rPr>
          <w:sz w:val="26"/>
          <w:szCs w:val="26"/>
        </w:rPr>
        <w:t xml:space="preserve"> </w:t>
      </w:r>
      <w:proofErr w:type="gramStart"/>
      <w:r w:rsidRPr="009C4C1D">
        <w:rPr>
          <w:sz w:val="26"/>
          <w:szCs w:val="26"/>
        </w:rPr>
        <w:t xml:space="preserve">В случае полного отсутствия заявок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 xml:space="preserve">бщественных организаций по истечении срока их приема и в случае, если ни одна заявка не прошла второй этап Конкурса, Комиссия поручает Уполномоченному органу направить в адрес главы города Когалыма служебную записку с информацией о несостоявшемся Конкурсе или принимает решение о повторном информировании и сборе заявок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бщественных организаций.</w:t>
      </w:r>
      <w:proofErr w:type="gramEnd"/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2.1</w:t>
      </w:r>
      <w:r w:rsidR="007553A2" w:rsidRPr="009C4C1D">
        <w:rPr>
          <w:sz w:val="26"/>
          <w:szCs w:val="26"/>
        </w:rPr>
        <w:t>8</w:t>
      </w:r>
      <w:r w:rsidRPr="009C4C1D">
        <w:rPr>
          <w:sz w:val="26"/>
          <w:szCs w:val="26"/>
        </w:rPr>
        <w:t xml:space="preserve">. В течение 7 календарных дней после окончания второго этапа конкурса Уполномоченный орган организует публичную защиту проектов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бщественных организаций, проходящую на заседании Комиссии.</w:t>
      </w:r>
    </w:p>
    <w:p w:rsidR="009D5584" w:rsidRPr="009C4C1D" w:rsidRDefault="007553A2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2.19</w:t>
      </w:r>
      <w:r w:rsidR="009D5584" w:rsidRPr="009C4C1D">
        <w:rPr>
          <w:sz w:val="26"/>
          <w:szCs w:val="26"/>
        </w:rPr>
        <w:t>. К участию в третьем этапе (публичная защита проектов) допускаются участники второго этапа, получившие допуск к участию в Конкурсе.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</w:t>
      </w:r>
      <w:r w:rsidR="007553A2" w:rsidRPr="009C4C1D">
        <w:rPr>
          <w:sz w:val="26"/>
          <w:szCs w:val="26"/>
        </w:rPr>
        <w:t>20</w:t>
      </w:r>
      <w:r w:rsidRPr="009C4C1D">
        <w:rPr>
          <w:sz w:val="26"/>
          <w:szCs w:val="26"/>
        </w:rPr>
        <w:t xml:space="preserve">. </w:t>
      </w:r>
      <w:proofErr w:type="gramStart"/>
      <w:r w:rsidRPr="009C4C1D">
        <w:rPr>
          <w:sz w:val="26"/>
          <w:szCs w:val="26"/>
        </w:rPr>
        <w:t xml:space="preserve">Информация о дате, месте и времени публичной защиты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 xml:space="preserve">бщественных организаций, допущенных к участию в Конкурсе, не менее чем за 3 рабочих дня до проведения публичной защиты, размещается в виде информационного сообщения на официальном сайте Администрации города Когалыма в информационно-телекоммуникационной сети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Интернет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 (www.admkogalym.ru), что является официальным извещением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бщественных организаций о прохождении этапа проверки заявок и конкурсных документов и о</w:t>
      </w:r>
      <w:proofErr w:type="gramEnd"/>
      <w:r w:rsidRPr="009C4C1D">
        <w:rPr>
          <w:sz w:val="26"/>
          <w:szCs w:val="26"/>
        </w:rPr>
        <w:t xml:space="preserve"> </w:t>
      </w:r>
      <w:proofErr w:type="gramStart"/>
      <w:r w:rsidRPr="009C4C1D">
        <w:rPr>
          <w:sz w:val="26"/>
          <w:szCs w:val="26"/>
        </w:rPr>
        <w:t>допуске</w:t>
      </w:r>
      <w:proofErr w:type="gramEnd"/>
      <w:r w:rsidRPr="009C4C1D">
        <w:rPr>
          <w:sz w:val="26"/>
          <w:szCs w:val="26"/>
        </w:rPr>
        <w:t xml:space="preserve"> к публичной защите.</w:t>
      </w:r>
    </w:p>
    <w:p w:rsidR="009D5584" w:rsidRPr="009C4C1D" w:rsidRDefault="007553A2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>2.21</w:t>
      </w:r>
      <w:r w:rsidR="009D5584" w:rsidRPr="009C4C1D">
        <w:rPr>
          <w:sz w:val="26"/>
          <w:szCs w:val="26"/>
        </w:rPr>
        <w:t xml:space="preserve">. На публичную защиту проекта </w:t>
      </w:r>
      <w:r w:rsidR="008F5AE1" w:rsidRPr="009C4C1D">
        <w:rPr>
          <w:sz w:val="26"/>
          <w:szCs w:val="26"/>
        </w:rPr>
        <w:t>о</w:t>
      </w:r>
      <w:r w:rsidR="009D5584" w:rsidRPr="009C4C1D">
        <w:rPr>
          <w:sz w:val="26"/>
          <w:szCs w:val="26"/>
        </w:rPr>
        <w:t>бщественным организациям отводится 5 - 7 минут, включая презентацию, а также ответы на вопросы членов Комиссии.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</w:t>
      </w:r>
      <w:r w:rsidR="007553A2" w:rsidRPr="009C4C1D">
        <w:rPr>
          <w:sz w:val="26"/>
          <w:szCs w:val="26"/>
        </w:rPr>
        <w:t>2</w:t>
      </w:r>
      <w:r w:rsidRPr="009C4C1D">
        <w:rPr>
          <w:sz w:val="26"/>
          <w:szCs w:val="26"/>
        </w:rPr>
        <w:t xml:space="preserve">. Рассмотрение на публичной защите проектов осуществляется по истечении 7 календарных дней со дня утверждения Комиссией списка допущенных к участию в Конкурсе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бщественных организаций: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а) рассмотрение проектов членами Комиссии, в </w:t>
      </w:r>
      <w:proofErr w:type="gramStart"/>
      <w:r w:rsidRPr="009C4C1D">
        <w:rPr>
          <w:sz w:val="26"/>
          <w:szCs w:val="26"/>
        </w:rPr>
        <w:t>ходе</w:t>
      </w:r>
      <w:proofErr w:type="gramEnd"/>
      <w:r w:rsidRPr="009C4C1D">
        <w:rPr>
          <w:sz w:val="26"/>
          <w:szCs w:val="26"/>
        </w:rPr>
        <w:t xml:space="preserve"> которого каждый член Комиссии оценивает по 6-балльной шкале представленные проекты и заполняет оценочную ведомость, согласно следующим критериям: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актуальность и социальная значимость проекта (своевременность, масштабность и значение позитивных изменений в ходе реализации проекта, активность целевых групп населения в результате реализации мероприятий проекта);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в прошлом мероприятий, аналогичных по содержанию и объему мероприятиям, заявленным в проекте);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</w:t>
      </w:r>
      <w:proofErr w:type="spellStart"/>
      <w:r w:rsidRPr="009C4C1D">
        <w:rPr>
          <w:sz w:val="26"/>
          <w:szCs w:val="26"/>
        </w:rPr>
        <w:t>инновационность</w:t>
      </w:r>
      <w:proofErr w:type="spellEnd"/>
      <w:r w:rsidRPr="009C4C1D">
        <w:rPr>
          <w:sz w:val="26"/>
          <w:szCs w:val="26"/>
        </w:rPr>
        <w:t>, уникальность проекта (новизна проекта, наличие новых подходов и методов, уникальных решений заявленных проблем);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экономическая обоснованность и целесообразность проекта (соотношение планируемых расходов на реализацию проекта и его ожидаемых результатов, целесообразность направлений расходования средств);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результативность (представление конкретных и измеримых результатов проекта);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качество публичной защиты проекта (речевая культура, чуткость, логичность в изложении содержания проекта, аргументированность ответов на вопросы членов Комиссии).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б) на основании оценочных ведомостей по каждому рассматриваемому проекту заполняется итоговую ведомость. Итоговые баллы по всем рассматриваемым проектам заносятся в сводную ведомость.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в) на основе итоговых баллов, присвоенных каждому проекту, формируется список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бщественных организаций, начиная с той, которая набрала наибольшее количество баллов, и далее по степени убывания.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</w:t>
      </w:r>
      <w:r w:rsidR="007553A2" w:rsidRPr="009C4C1D">
        <w:rPr>
          <w:sz w:val="26"/>
          <w:szCs w:val="26"/>
        </w:rPr>
        <w:t>3</w:t>
      </w:r>
      <w:r w:rsidRPr="009C4C1D">
        <w:rPr>
          <w:sz w:val="26"/>
          <w:szCs w:val="26"/>
        </w:rPr>
        <w:t xml:space="preserve">. Публичная защита проектов является обязательным этапом для всех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 xml:space="preserve">бщественных организаций, прошедших второй этап Конкурса. Не прошедшие публичную защиту проектов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бщественные организации не имеют возможности получить грант.</w:t>
      </w:r>
    </w:p>
    <w:p w:rsidR="009D5584" w:rsidRPr="009C4C1D" w:rsidRDefault="007553A2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2.24</w:t>
      </w:r>
      <w:r w:rsidR="009D5584" w:rsidRPr="009C4C1D">
        <w:rPr>
          <w:sz w:val="26"/>
          <w:szCs w:val="26"/>
        </w:rPr>
        <w:t xml:space="preserve">. Победителями конкурса признаются участники конкурса, проекты которых получили наибольшее количество баллов в соответствии с критериями, указанными в подпункте </w:t>
      </w:r>
      <w:r w:rsidR="008F5AE1" w:rsidRPr="009C4C1D">
        <w:rPr>
          <w:sz w:val="26"/>
          <w:szCs w:val="26"/>
        </w:rPr>
        <w:t>«</w:t>
      </w:r>
      <w:r w:rsidR="009D5584" w:rsidRPr="009C4C1D">
        <w:rPr>
          <w:sz w:val="26"/>
          <w:szCs w:val="26"/>
        </w:rPr>
        <w:t>а</w:t>
      </w:r>
      <w:r w:rsidR="008F5AE1" w:rsidRPr="009C4C1D">
        <w:rPr>
          <w:sz w:val="26"/>
          <w:szCs w:val="26"/>
        </w:rPr>
        <w:t>»</w:t>
      </w:r>
      <w:r w:rsidR="009D5584" w:rsidRPr="009C4C1D">
        <w:rPr>
          <w:sz w:val="26"/>
          <w:szCs w:val="26"/>
        </w:rPr>
        <w:t xml:space="preserve"> пункта 2.21 настоящего Порядка,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его председателя.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>2.2</w:t>
      </w:r>
      <w:r w:rsidR="007553A2" w:rsidRPr="009C4C1D">
        <w:rPr>
          <w:sz w:val="26"/>
          <w:szCs w:val="26"/>
        </w:rPr>
        <w:t>5</w:t>
      </w:r>
      <w:r w:rsidRPr="009C4C1D">
        <w:rPr>
          <w:sz w:val="26"/>
          <w:szCs w:val="26"/>
        </w:rPr>
        <w:t>. Решение об определении победителей Конкурса и предложения о предоставлении гранта в форме субсидии и его размере победителям после определения победителей конкурса оформляются протоколом.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</w:t>
      </w:r>
      <w:r w:rsidR="007553A2" w:rsidRPr="009C4C1D">
        <w:rPr>
          <w:sz w:val="26"/>
          <w:szCs w:val="26"/>
        </w:rPr>
        <w:t>6</w:t>
      </w:r>
      <w:r w:rsidRPr="009C4C1D">
        <w:rPr>
          <w:sz w:val="26"/>
          <w:szCs w:val="26"/>
        </w:rPr>
        <w:t xml:space="preserve">. Протокол заседания Комиссии в течение 5 рабочих дней после заседания Комиссии размещается на официальном сайте Администрации города Когалыма в информационно-телекоммуникационной сети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Интернет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 (www.admkogalym.ru), что является официальным извещением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бщественных организаций, ставших или не ставших победителями Конкурса.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</w:t>
      </w:r>
      <w:r w:rsidR="007553A2" w:rsidRPr="009C4C1D">
        <w:rPr>
          <w:sz w:val="26"/>
          <w:szCs w:val="26"/>
        </w:rPr>
        <w:t>7</w:t>
      </w:r>
      <w:r w:rsidRPr="009C4C1D">
        <w:rPr>
          <w:sz w:val="26"/>
          <w:szCs w:val="26"/>
        </w:rPr>
        <w:t>. Протокол заседания Комиссии хранится в Уполномоченном органе не менее пяти лет.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F3473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3. Условия и порядок предоставления гранта в форме субсидии</w:t>
      </w:r>
    </w:p>
    <w:p w:rsidR="009D5584" w:rsidRPr="009C4C1D" w:rsidRDefault="009D5584" w:rsidP="009F3473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Получателю гранта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3.1. Основания для отказа Получателю гранта в форме субсидии (далее - Получатель гранта) в предоставлении гранта: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Получатель гранта не соответствует критериям, установленным пунктом 2.13 настоящего Порядка;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несоответствие представленных Получателем гранта документов или непредставление (предоставление не в полном объеме) документов, установленных пунктом 2.4 настоящего Порядка;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недостоверность представленной Получателем гранта информации;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</w:t>
      </w:r>
      <w:proofErr w:type="spellStart"/>
      <w:r w:rsidRPr="009C4C1D">
        <w:rPr>
          <w:sz w:val="26"/>
          <w:szCs w:val="26"/>
        </w:rPr>
        <w:t>непрохождение</w:t>
      </w:r>
      <w:proofErr w:type="spellEnd"/>
      <w:r w:rsidRPr="009C4C1D">
        <w:rPr>
          <w:sz w:val="26"/>
          <w:szCs w:val="26"/>
        </w:rPr>
        <w:t xml:space="preserve"> этапа публичной защиты проектов;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</w:t>
      </w:r>
      <w:r w:rsidR="008F5AE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бщественная организация не признана Получателем гранта согласно решению Комиссии и протоколу ее заседания.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3.2. Предельный размер гранта в форме субсидии составляет 200 000 (двести тысяч) рублей 00 копеек.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3.3. </w:t>
      </w:r>
      <w:proofErr w:type="gramStart"/>
      <w:r w:rsidRPr="009C4C1D">
        <w:rPr>
          <w:sz w:val="26"/>
          <w:szCs w:val="26"/>
        </w:rPr>
        <w:t>Грант в форме субсидии предоставляется на безвозмездной основе в пределах бюджетных ассигнований, предусмотренных решением Думы города Когалыма о бюджете города Когалыма на текущий финансовый год, в соответствии с заключенным между Администрацией города Когалыма и Получателем гранта договором</w:t>
      </w:r>
      <w:r w:rsidR="009F3473" w:rsidRPr="009C4C1D">
        <w:rPr>
          <w:sz w:val="26"/>
          <w:szCs w:val="26"/>
        </w:rPr>
        <w:t xml:space="preserve"> по форме, установленной  Комитетом финансов Администрации города Когалыма</w:t>
      </w:r>
      <w:r w:rsidRPr="009C4C1D">
        <w:rPr>
          <w:sz w:val="26"/>
          <w:szCs w:val="26"/>
        </w:rPr>
        <w:t xml:space="preserve"> о предоставлении гранта в ф</w:t>
      </w:r>
      <w:r w:rsidR="004D66EC" w:rsidRPr="009C4C1D">
        <w:rPr>
          <w:sz w:val="26"/>
          <w:szCs w:val="26"/>
        </w:rPr>
        <w:t>орме субсидии (далее - Договор)</w:t>
      </w:r>
      <w:r w:rsidR="00F63BD0" w:rsidRPr="009C4C1D">
        <w:rPr>
          <w:sz w:val="26"/>
          <w:szCs w:val="26"/>
        </w:rPr>
        <w:t>.</w:t>
      </w:r>
      <w:proofErr w:type="gramEnd"/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3.4. Срок заключения Договора с Получателем гранта составляет не более 10 календарных дней со дня </w:t>
      </w:r>
      <w:proofErr w:type="gramStart"/>
      <w:r w:rsidRPr="009C4C1D">
        <w:rPr>
          <w:sz w:val="26"/>
          <w:szCs w:val="26"/>
        </w:rPr>
        <w:t>подписания постановления Администрации города Когалыма</w:t>
      </w:r>
      <w:proofErr w:type="gramEnd"/>
      <w:r w:rsidRPr="009C4C1D">
        <w:rPr>
          <w:sz w:val="26"/>
          <w:szCs w:val="26"/>
        </w:rPr>
        <w:t xml:space="preserve"> о присуждении грантов в форме субсидии победителям Конкурса.</w:t>
      </w:r>
    </w:p>
    <w:p w:rsidR="00E74B78" w:rsidRPr="009C4C1D" w:rsidRDefault="009D5584" w:rsidP="00E74B78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3.5. </w:t>
      </w:r>
      <w:r w:rsidR="00E74B78" w:rsidRPr="009C4C1D">
        <w:rPr>
          <w:sz w:val="26"/>
          <w:szCs w:val="26"/>
        </w:rPr>
        <w:t>В Договоре предусматриваются:</w:t>
      </w:r>
    </w:p>
    <w:p w:rsidR="00E74B78" w:rsidRPr="009C4C1D" w:rsidRDefault="00E74B78" w:rsidP="00E74B78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а) условия, порядок и сроки предоставления субсидии;</w:t>
      </w:r>
    </w:p>
    <w:p w:rsidR="00E74B78" w:rsidRPr="009C4C1D" w:rsidRDefault="00E74B78" w:rsidP="00E74B78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б) размер субсидии;</w:t>
      </w:r>
    </w:p>
    <w:p w:rsidR="00E74B78" w:rsidRPr="009C4C1D" w:rsidRDefault="00E74B78" w:rsidP="00E74B78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в) цели и сроки использования субсидии;</w:t>
      </w:r>
    </w:p>
    <w:p w:rsidR="00E74B78" w:rsidRPr="009C4C1D" w:rsidRDefault="00E74B78" w:rsidP="00E74B78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г) порядок и сроки предоставления отчетности об использовании субсидии;</w:t>
      </w:r>
    </w:p>
    <w:p w:rsidR="00E74B78" w:rsidRPr="009C4C1D" w:rsidRDefault="00E74B78" w:rsidP="00E74B78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д) порядок возврата субсидии в случае ее нецелевого использования или неиспользования в установленные сроки;</w:t>
      </w:r>
    </w:p>
    <w:p w:rsidR="00E74B78" w:rsidRPr="009C4C1D" w:rsidRDefault="00F63BD0" w:rsidP="00E74B78">
      <w:pPr>
        <w:jc w:val="both"/>
        <w:rPr>
          <w:sz w:val="26"/>
          <w:szCs w:val="26"/>
        </w:rPr>
      </w:pPr>
      <w:proofErr w:type="gramStart"/>
      <w:r w:rsidRPr="009C4C1D">
        <w:rPr>
          <w:sz w:val="26"/>
          <w:szCs w:val="26"/>
        </w:rPr>
        <w:lastRenderedPageBreak/>
        <w:t>е)</w:t>
      </w:r>
      <w:r w:rsidR="009C4C1D" w:rsidRPr="009C4C1D">
        <w:rPr>
          <w:sz w:val="26"/>
          <w:szCs w:val="26"/>
        </w:rPr>
        <w:t xml:space="preserve"> </w:t>
      </w:r>
      <w:r w:rsidRPr="009C4C1D">
        <w:rPr>
          <w:sz w:val="26"/>
          <w:szCs w:val="26"/>
        </w:rPr>
        <w:t xml:space="preserve">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 в форме субсидии, на осуществление </w:t>
      </w:r>
      <w:proofErr w:type="spellStart"/>
      <w:r w:rsidRPr="009C4C1D">
        <w:rPr>
          <w:sz w:val="26"/>
          <w:szCs w:val="26"/>
        </w:rPr>
        <w:t>Грантодателем</w:t>
      </w:r>
      <w:proofErr w:type="spellEnd"/>
      <w:r w:rsidRPr="009C4C1D">
        <w:rPr>
          <w:sz w:val="26"/>
          <w:szCs w:val="26"/>
        </w:rPr>
        <w:t>, отделом муниципального контроля Администрации города Когалыма, Контрольно-счетной палатой города Когалыма проверок соблюдения условий, целей и порядка предоставления гранта и запрет приобретения за счет средств, предоставленных в целях финансового обеспечения затрат Получателя</w:t>
      </w:r>
      <w:proofErr w:type="gramEnd"/>
      <w:r w:rsidRPr="009C4C1D">
        <w:rPr>
          <w:sz w:val="26"/>
          <w:szCs w:val="26"/>
        </w:rPr>
        <w:t xml:space="preserve"> </w:t>
      </w:r>
      <w:proofErr w:type="gramStart"/>
      <w:r w:rsidRPr="009C4C1D">
        <w:rPr>
          <w:sz w:val="26"/>
          <w:szCs w:val="26"/>
        </w:rPr>
        <w:t>гранта, иностранной валюты, за исключением операций, осуществляемых в соответствии с валютными законодательством Российской Федерации при закупке (поставке) высокотехнологичного импортного оборудования, сырья и комплектующих изделий, а также средств иных операций в случаях, определенных нормативными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Администрации города</w:t>
      </w:r>
      <w:proofErr w:type="gramEnd"/>
      <w:r w:rsidRPr="009C4C1D">
        <w:rPr>
          <w:sz w:val="26"/>
          <w:szCs w:val="26"/>
        </w:rPr>
        <w:t xml:space="preserve"> Когалыма, </w:t>
      </w:r>
      <w:proofErr w:type="gramStart"/>
      <w:r w:rsidRPr="009C4C1D">
        <w:rPr>
          <w:sz w:val="26"/>
          <w:szCs w:val="26"/>
        </w:rPr>
        <w:t>регулирующими</w:t>
      </w:r>
      <w:proofErr w:type="gramEnd"/>
      <w:r w:rsidRPr="009C4C1D">
        <w:rPr>
          <w:sz w:val="26"/>
          <w:szCs w:val="26"/>
        </w:rPr>
        <w:t xml:space="preserve"> порядок предоставления субсидий негосударственным  (немуниципальным) некоммерческим организациям;</w:t>
      </w:r>
    </w:p>
    <w:p w:rsidR="00F63BD0" w:rsidRPr="009C4C1D" w:rsidRDefault="00F63BD0" w:rsidP="00E74B78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ж) согласие Получателя гранта на осуществление Уполномоченным органом проверки фактического выполнения социально значимого проекта на основе содержательного отчета о достижении целевых показателей, представленного Получателем гранта, публичных отчетов Получателей гранта, а также при посещении мероприятий Получателя гранта в рамках реализации проекта;</w:t>
      </w:r>
    </w:p>
    <w:p w:rsidR="009D5584" w:rsidRPr="009C4C1D" w:rsidRDefault="00F63BD0" w:rsidP="00E74B78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з</w:t>
      </w:r>
      <w:r w:rsidR="00E74B78" w:rsidRPr="009C4C1D">
        <w:rPr>
          <w:sz w:val="26"/>
          <w:szCs w:val="26"/>
        </w:rPr>
        <w:t xml:space="preserve">) </w:t>
      </w:r>
      <w:r w:rsidRPr="009C4C1D">
        <w:rPr>
          <w:sz w:val="26"/>
          <w:szCs w:val="26"/>
        </w:rPr>
        <w:t>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9D5584" w:rsidRPr="009C4C1D" w:rsidRDefault="00F63BD0" w:rsidP="009D5584">
      <w:pPr>
        <w:jc w:val="both"/>
        <w:rPr>
          <w:sz w:val="26"/>
          <w:szCs w:val="26"/>
        </w:rPr>
      </w:pPr>
      <w:proofErr w:type="gramStart"/>
      <w:r w:rsidRPr="009C4C1D">
        <w:rPr>
          <w:sz w:val="26"/>
          <w:szCs w:val="26"/>
        </w:rPr>
        <w:t>и)</w:t>
      </w:r>
      <w:r w:rsidR="009D5584" w:rsidRPr="009C4C1D">
        <w:rPr>
          <w:sz w:val="26"/>
          <w:szCs w:val="26"/>
        </w:rPr>
        <w:t xml:space="preserve"> своевременное и в полном объеме предоставление </w:t>
      </w:r>
      <w:proofErr w:type="spellStart"/>
      <w:r w:rsidR="009D5584" w:rsidRPr="009C4C1D">
        <w:rPr>
          <w:sz w:val="26"/>
          <w:szCs w:val="26"/>
        </w:rPr>
        <w:t>Грантодателю</w:t>
      </w:r>
      <w:proofErr w:type="spellEnd"/>
      <w:r w:rsidR="009D5584" w:rsidRPr="009C4C1D">
        <w:rPr>
          <w:sz w:val="26"/>
          <w:szCs w:val="26"/>
        </w:rPr>
        <w:t>, предоставившему грант в форме субсидии, и органам муниципального финансового контроля по их запросам информации, документов и материалов, необходимых для осуществления проверки использования средств гранта в форме субсидии по целевому назначению;</w:t>
      </w:r>
      <w:proofErr w:type="gramEnd"/>
    </w:p>
    <w:p w:rsidR="009D5584" w:rsidRPr="009C4C1D" w:rsidRDefault="00F63BD0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к)</w:t>
      </w:r>
      <w:r w:rsidR="009D5584" w:rsidRPr="009C4C1D">
        <w:rPr>
          <w:sz w:val="26"/>
          <w:szCs w:val="26"/>
        </w:rPr>
        <w:t xml:space="preserve"> ведение обособленного учета расходов гранта отдельно от других средств, с соблюдением правил ведения бухгалтерского учета и кассовых операций, установленных действующим законодательством Российской Федерации;</w:t>
      </w:r>
    </w:p>
    <w:p w:rsidR="009D5584" w:rsidRPr="009C4C1D" w:rsidRDefault="00F63BD0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л)</w:t>
      </w:r>
      <w:r w:rsidR="0073600B" w:rsidRPr="009C4C1D">
        <w:rPr>
          <w:sz w:val="26"/>
          <w:szCs w:val="26"/>
        </w:rPr>
        <w:t xml:space="preserve"> </w:t>
      </w:r>
      <w:r w:rsidR="009D5584" w:rsidRPr="009C4C1D">
        <w:rPr>
          <w:sz w:val="26"/>
          <w:szCs w:val="26"/>
        </w:rPr>
        <w:t>предоставления содержательного отчета о достижении целевых показателей и финансового отчета о выполнении проекта, подтверждающих документов и материалов о целевом использовании гранта в форме субсидии по форме и в сроки, установленные Договором;</w:t>
      </w:r>
    </w:p>
    <w:p w:rsidR="009D5584" w:rsidRPr="009C4C1D" w:rsidRDefault="00F63BD0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м)</w:t>
      </w:r>
      <w:r w:rsidR="0073600B" w:rsidRPr="009C4C1D">
        <w:rPr>
          <w:sz w:val="26"/>
          <w:szCs w:val="26"/>
        </w:rPr>
        <w:t xml:space="preserve"> </w:t>
      </w:r>
      <w:r w:rsidR="009D5584" w:rsidRPr="009C4C1D">
        <w:rPr>
          <w:sz w:val="26"/>
          <w:szCs w:val="26"/>
        </w:rPr>
        <w:t xml:space="preserve">упорядоченное хранение финансовой документации, в том числе первичной документации, подтверждающей произведенные приобретения, оплату услуг, относящихся к использованию гранта, не менее пяти лет с </w:t>
      </w:r>
      <w:r w:rsidR="009D5584" w:rsidRPr="009C4C1D">
        <w:rPr>
          <w:sz w:val="26"/>
          <w:szCs w:val="26"/>
        </w:rPr>
        <w:lastRenderedPageBreak/>
        <w:t>момента предоставления содержательного отчета о достижении целевых показателей и финансового отчета о выполнении проекта;</w:t>
      </w:r>
    </w:p>
    <w:p w:rsidR="009D5584" w:rsidRPr="009C4C1D" w:rsidRDefault="00F63BD0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н)</w:t>
      </w:r>
      <w:r w:rsidR="009D5584" w:rsidRPr="009C4C1D">
        <w:rPr>
          <w:sz w:val="26"/>
          <w:szCs w:val="26"/>
        </w:rPr>
        <w:t xml:space="preserve"> достижения показа</w:t>
      </w:r>
      <w:r w:rsidR="0073600B" w:rsidRPr="009C4C1D">
        <w:rPr>
          <w:sz w:val="26"/>
          <w:szCs w:val="26"/>
        </w:rPr>
        <w:t>телей результативности проекта.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</w:t>
      </w:r>
      <w:r w:rsidR="0073600B" w:rsidRPr="009C4C1D">
        <w:rPr>
          <w:sz w:val="26"/>
          <w:szCs w:val="26"/>
        </w:rPr>
        <w:t>5</w:t>
      </w:r>
      <w:r w:rsidRPr="009C4C1D">
        <w:rPr>
          <w:sz w:val="26"/>
          <w:szCs w:val="26"/>
        </w:rPr>
        <w:t>. Перечисление гранта в форме субсидии осуществляется в сроки и в объеме, предусмотренным Договором, на расчетный счет, открытый Получателем гранта в российских кредитных организациях.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</w:t>
      </w:r>
      <w:r w:rsidR="0073600B" w:rsidRPr="009C4C1D">
        <w:rPr>
          <w:sz w:val="26"/>
          <w:szCs w:val="26"/>
        </w:rPr>
        <w:t>6</w:t>
      </w:r>
      <w:r w:rsidRPr="009C4C1D">
        <w:rPr>
          <w:sz w:val="26"/>
          <w:szCs w:val="26"/>
        </w:rPr>
        <w:t>. Показатели результативности (целевые показатели) предоставления гранта в форме субсидии: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качественные позитивные изменения в целевой группе в ходе реализации проекта;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количество реализованных в рамках проекта мероприятий;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количество участников/</w:t>
      </w:r>
      <w:proofErr w:type="spellStart"/>
      <w:r w:rsidRPr="009C4C1D">
        <w:rPr>
          <w:sz w:val="26"/>
          <w:szCs w:val="26"/>
        </w:rPr>
        <w:t>благополучателей</w:t>
      </w:r>
      <w:proofErr w:type="spellEnd"/>
      <w:r w:rsidRPr="009C4C1D">
        <w:rPr>
          <w:sz w:val="26"/>
          <w:szCs w:val="26"/>
        </w:rPr>
        <w:t xml:space="preserve"> проекта.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Значения показателей результативности (целевых показателей) устанавливаются в Договоре с учетом представленной заявки Получателя гранта. Получатель гранта имеет право включить в заявку и иные показатели результативности (целевые показатели). Допустимые (возможные) отклонения от запланированных значений по каждому показателю результативности не более 5%.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</w:t>
      </w:r>
      <w:r w:rsidR="0073600B" w:rsidRPr="009C4C1D">
        <w:rPr>
          <w:sz w:val="26"/>
          <w:szCs w:val="26"/>
        </w:rPr>
        <w:t>7</w:t>
      </w:r>
      <w:r w:rsidRPr="009C4C1D">
        <w:rPr>
          <w:sz w:val="26"/>
          <w:szCs w:val="26"/>
        </w:rPr>
        <w:t>. За счет гранта в форме субсидии Получатель гранта осуществляет расходы, связанные с целями предоставления гранта, в том числе: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оплата труда специалистов, участвующих в реализации мероприятий проекта;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оплата товаров, работ, услуг, связанных с реализацией проекта;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плата за аренду имущества для реализации мероприятий проекта;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</w:t>
      </w:r>
      <w:r w:rsidR="0073600B" w:rsidRPr="009C4C1D">
        <w:rPr>
          <w:sz w:val="26"/>
          <w:szCs w:val="26"/>
        </w:rPr>
        <w:t>8</w:t>
      </w:r>
      <w:r w:rsidRPr="009C4C1D">
        <w:rPr>
          <w:sz w:val="26"/>
          <w:szCs w:val="26"/>
        </w:rPr>
        <w:t>. За счет предоставленного гранта в форме субсидии Получателю гранта запрещается осуществлять следующие расходы: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покрытие Получателем гранта текущих расходов, не связанных с реализацией проекта;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проведение мероприятий, направленных на организацию выборных кампаний, проведение митингов, демонстраций и пикетов;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оплата прошлых обязательств Получателя гранта;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извлечение прибыли;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политическая и религиозная деятельность;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расходы на деятельность, запрещенную действующим законодательством Российской Федерации.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F3473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4. Требования к отчетности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>4.1. Порядок, сроки и формы предоставления содержательного отчета о достижении целевых показателей и финансового отчета о реализации проекта Получателем гранта указываются в Договоре.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4.2. </w:t>
      </w:r>
      <w:proofErr w:type="gramStart"/>
      <w:r w:rsidRPr="009C4C1D">
        <w:rPr>
          <w:sz w:val="26"/>
          <w:szCs w:val="26"/>
        </w:rPr>
        <w:t xml:space="preserve">Получатель гранта представляет </w:t>
      </w:r>
      <w:proofErr w:type="spellStart"/>
      <w:r w:rsidRPr="009C4C1D">
        <w:rPr>
          <w:sz w:val="26"/>
          <w:szCs w:val="26"/>
        </w:rPr>
        <w:t>Грантодателю</w:t>
      </w:r>
      <w:proofErr w:type="spellEnd"/>
      <w:r w:rsidRPr="009C4C1D">
        <w:rPr>
          <w:sz w:val="26"/>
          <w:szCs w:val="26"/>
        </w:rPr>
        <w:t xml:space="preserve"> содержательный отчет о достижении целевых показателей и финансовый отчет о выполнении проекта, с приложением копий первичных документов, подтверждающих расходы, в течение 15 дней после реализации проекта, но не позднее 20 августа года, следующего за годом получения гранта в форме субсидии, согласно договору о предоставлении гранта в форме субсидии, за исключением получателей гранта 2019 года, в отношении</w:t>
      </w:r>
      <w:proofErr w:type="gramEnd"/>
      <w:r w:rsidRPr="009C4C1D">
        <w:rPr>
          <w:sz w:val="26"/>
          <w:szCs w:val="26"/>
        </w:rPr>
        <w:t xml:space="preserve"> которых вышеуказанное требование возникает в течение 15 дней после реализации проекта, но н</w:t>
      </w:r>
      <w:r w:rsidR="00441CF1" w:rsidRPr="009C4C1D">
        <w:rPr>
          <w:sz w:val="26"/>
          <w:szCs w:val="26"/>
        </w:rPr>
        <w:t>е позднее 20 августа 2021 года</w:t>
      </w:r>
      <w:r w:rsidR="007E46AE" w:rsidRPr="009C4C1D">
        <w:rPr>
          <w:sz w:val="26"/>
          <w:szCs w:val="26"/>
        </w:rPr>
        <w:t xml:space="preserve"> (</w:t>
      </w:r>
      <w:r w:rsidRPr="009C4C1D">
        <w:rPr>
          <w:sz w:val="26"/>
          <w:szCs w:val="26"/>
        </w:rPr>
        <w:t>в ред. постановления Администрации города Когалыма от 07.10.2020 N 1811)</w:t>
      </w:r>
      <w:r w:rsidR="00441CF1" w:rsidRPr="009C4C1D">
        <w:rPr>
          <w:sz w:val="26"/>
          <w:szCs w:val="26"/>
        </w:rPr>
        <w:t>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4.3. Получатель гранта несет ответственность, предусмотренную законодательством Российской Федерации, за обоснованность, достоверность, качество предоставленных содержательного отчета о достижении целевых показателей и финансового отчетов о выполнении проекта, подтверждающих документов, за нецелевое использование бюджетных средств и несоблюдение условий предоставления гранта в соответствии с заключенным Договором.</w:t>
      </w:r>
    </w:p>
    <w:p w:rsidR="009D5584" w:rsidRPr="009C4C1D" w:rsidRDefault="009D5584" w:rsidP="009F3473">
      <w:pPr>
        <w:jc w:val="center"/>
        <w:rPr>
          <w:sz w:val="26"/>
          <w:szCs w:val="26"/>
        </w:rPr>
      </w:pPr>
    </w:p>
    <w:p w:rsidR="009D5584" w:rsidRPr="009C4C1D" w:rsidRDefault="009D5584" w:rsidP="009F3473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 xml:space="preserve">5. Порядок осуществления </w:t>
      </w:r>
      <w:proofErr w:type="gramStart"/>
      <w:r w:rsidRPr="009C4C1D">
        <w:rPr>
          <w:sz w:val="26"/>
          <w:szCs w:val="26"/>
        </w:rPr>
        <w:t>контроля за</w:t>
      </w:r>
      <w:proofErr w:type="gramEnd"/>
      <w:r w:rsidRPr="009C4C1D">
        <w:rPr>
          <w:sz w:val="26"/>
          <w:szCs w:val="26"/>
        </w:rPr>
        <w:t xml:space="preserve"> соблюдением цели,</w:t>
      </w:r>
    </w:p>
    <w:p w:rsidR="009D5584" w:rsidRPr="009C4C1D" w:rsidRDefault="009D5584" w:rsidP="009F3473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условий и порядка предоставления гранта и ответственность</w:t>
      </w:r>
    </w:p>
    <w:p w:rsidR="009D5584" w:rsidRPr="009C4C1D" w:rsidRDefault="009D5584" w:rsidP="009F3473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за их несоблюдение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5.1. Обязательная проверка соблюдения Получателем гранта условий, целей и порядка использования гранта в форме субсидии осуществляется </w:t>
      </w:r>
      <w:proofErr w:type="spellStart"/>
      <w:r w:rsidRPr="009C4C1D">
        <w:rPr>
          <w:sz w:val="26"/>
          <w:szCs w:val="26"/>
        </w:rPr>
        <w:t>Грантодателем</w:t>
      </w:r>
      <w:proofErr w:type="spellEnd"/>
      <w:r w:rsidRPr="009C4C1D">
        <w:rPr>
          <w:sz w:val="26"/>
          <w:szCs w:val="26"/>
        </w:rPr>
        <w:t xml:space="preserve"> посредством принятия содержательного отчета о достижении целевых показателей, публичных отчетов Получателей гранта, при посещении мероприятий Получателя гранта в рамках реализации проекта, и финансового отчета, предоставленного Получателем гранта в форме субсидии; отделом муниципального контроля Администрации города Когалыма, Контрольно-счетной палатой города Когалыма в соответствии с действующим законодательством Российской Федерации.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5.2. Грант в форме субсидии подлежит возврату Получателем гранта в бюджет города Когалыма в случаях: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5.2.1. несоблюдения Получателем гранта целей, условий и порядка предоставления гранта в форме субсидии, установленных настоящим Порядком и заключенным Договором, выявленных </w:t>
      </w:r>
      <w:proofErr w:type="spellStart"/>
      <w:r w:rsidRPr="009C4C1D">
        <w:rPr>
          <w:sz w:val="26"/>
          <w:szCs w:val="26"/>
        </w:rPr>
        <w:t>Грантодателем</w:t>
      </w:r>
      <w:proofErr w:type="spellEnd"/>
      <w:r w:rsidRPr="009C4C1D">
        <w:rPr>
          <w:sz w:val="26"/>
          <w:szCs w:val="26"/>
        </w:rPr>
        <w:t xml:space="preserve">, отделом муниципального контроля Администрации города Когалыма и Контрольно-счетной палатой города Когалыма, а также в случае </w:t>
      </w:r>
      <w:proofErr w:type="spellStart"/>
      <w:r w:rsidRPr="009C4C1D">
        <w:rPr>
          <w:sz w:val="26"/>
          <w:szCs w:val="26"/>
        </w:rPr>
        <w:t>недостижения</w:t>
      </w:r>
      <w:proofErr w:type="spellEnd"/>
      <w:r w:rsidRPr="009C4C1D">
        <w:rPr>
          <w:sz w:val="26"/>
          <w:szCs w:val="26"/>
        </w:rPr>
        <w:t xml:space="preserve"> показателей результативности (целевых показателей);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5.2.2. предоставления Получателем гранта недостоверных сведений в документах, предусмотренных настоящим Порядком;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5.2.3. неисполнения или ненадлежащего исполнения обязательств по Договору, в том числе нецелевого использования гранта в форме субсидии, </w:t>
      </w:r>
      <w:proofErr w:type="spellStart"/>
      <w:r w:rsidRPr="009C4C1D">
        <w:rPr>
          <w:sz w:val="26"/>
          <w:szCs w:val="26"/>
        </w:rPr>
        <w:t>непредоставления</w:t>
      </w:r>
      <w:proofErr w:type="spellEnd"/>
      <w:r w:rsidRPr="009C4C1D">
        <w:rPr>
          <w:sz w:val="26"/>
          <w:szCs w:val="26"/>
        </w:rPr>
        <w:t xml:space="preserve"> содержательного отчета о достижении </w:t>
      </w:r>
      <w:r w:rsidRPr="009C4C1D">
        <w:rPr>
          <w:sz w:val="26"/>
          <w:szCs w:val="26"/>
        </w:rPr>
        <w:lastRenderedPageBreak/>
        <w:t>целевых показателей и финансового отчета о выполнении проекта в установленные Договором сроки;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5.2.4. расторжения Договора.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5.3. В случае неполного использования гранта в установленные Договором сроки Получатель гранта возвращает его неиспользованную часть в бюджет города Когалыма в течение 10 рабочих дней с момента принятия финансового отчета.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5.4. При выявлении обстоятельств, указанных в пункте 5.2 настоящего Порядка, Получатель гранта возвращает грант в бюджет города Когалыма по требованию </w:t>
      </w:r>
      <w:proofErr w:type="spellStart"/>
      <w:r w:rsidRPr="009C4C1D">
        <w:rPr>
          <w:sz w:val="26"/>
          <w:szCs w:val="26"/>
        </w:rPr>
        <w:t>Грантодателя</w:t>
      </w:r>
      <w:proofErr w:type="spellEnd"/>
      <w:r w:rsidRPr="009C4C1D">
        <w:rPr>
          <w:sz w:val="26"/>
          <w:szCs w:val="26"/>
        </w:rPr>
        <w:t xml:space="preserve"> не позднее 10 рабочих дней со дня получения требования.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5.5. Требование о возврате гранта в форме субсидии готовится </w:t>
      </w:r>
      <w:proofErr w:type="spellStart"/>
      <w:r w:rsidRPr="009C4C1D">
        <w:rPr>
          <w:sz w:val="26"/>
          <w:szCs w:val="26"/>
        </w:rPr>
        <w:t>Грантодателем</w:t>
      </w:r>
      <w:proofErr w:type="spellEnd"/>
      <w:r w:rsidRPr="009C4C1D">
        <w:rPr>
          <w:sz w:val="26"/>
          <w:szCs w:val="26"/>
        </w:rPr>
        <w:t xml:space="preserve"> в письменном виде с указанием причин и оснований для возврата гранта и направляется в адрес Получателя гранта.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5.6. В случае невыполнения Получателем гранта требования о возврате гранта в форме субсидии его взыскание осуществляется в судебном порядке в соответствии с законодательством Российской Федерации.</w:t>
      </w:r>
    </w:p>
    <w:p w:rsidR="009D5584" w:rsidRPr="009C4C1D" w:rsidRDefault="009D5584" w:rsidP="009D5584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5.7. Получатель гранта несет ответственность за недостоверность представляемых сведений, нарушение условий использования гранта в форме субсидии в соответствии с законодательством Российской Федерации.</w:t>
      </w:r>
    </w:p>
    <w:p w:rsidR="009F3473" w:rsidRPr="009C4C1D" w:rsidRDefault="009F3473" w:rsidP="009D5584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E65406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Приложение 1</w:t>
      </w:r>
    </w:p>
    <w:p w:rsidR="009F3473" w:rsidRPr="009C4C1D" w:rsidRDefault="009F3473" w:rsidP="00E65406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к Порядку</w:t>
      </w:r>
    </w:p>
    <w:p w:rsidR="009F3473" w:rsidRPr="009C4C1D" w:rsidRDefault="009F3473" w:rsidP="00E65406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предоставления грантов в форме субсидий на реализацию</w:t>
      </w:r>
    </w:p>
    <w:p w:rsidR="009F3473" w:rsidRPr="009C4C1D" w:rsidRDefault="009F3473" w:rsidP="00E65406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 xml:space="preserve">проекта социально значимых проектов </w:t>
      </w:r>
      <w:proofErr w:type="gramStart"/>
      <w:r w:rsidRPr="009C4C1D">
        <w:rPr>
          <w:sz w:val="26"/>
          <w:szCs w:val="26"/>
        </w:rPr>
        <w:t>среди</w:t>
      </w:r>
      <w:proofErr w:type="gramEnd"/>
      <w:r w:rsidRPr="009C4C1D">
        <w:rPr>
          <w:sz w:val="26"/>
          <w:szCs w:val="26"/>
        </w:rPr>
        <w:t xml:space="preserve"> некоммерческих</w:t>
      </w:r>
    </w:p>
    <w:p w:rsidR="009F3473" w:rsidRPr="009C4C1D" w:rsidRDefault="009F3473" w:rsidP="00E65406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организаций на конкурсной основе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7"/>
        <w:gridCol w:w="4024"/>
      </w:tblGrid>
      <w:tr w:rsidR="009C4C1D" w:rsidRPr="009C4C1D" w:rsidTr="008F5AE1">
        <w:tc>
          <w:tcPr>
            <w:tcW w:w="4887" w:type="dxa"/>
            <w:tcBorders>
              <w:top w:val="nil"/>
            </w:tcBorders>
          </w:tcPr>
          <w:p w:rsidR="00A047D2" w:rsidRPr="009C4C1D" w:rsidRDefault="008F5AE1" w:rsidP="00A047D2">
            <w:pPr>
              <w:widowControl w:val="0"/>
              <w:autoSpaceDE w:val="0"/>
              <w:autoSpaceDN w:val="0"/>
            </w:pPr>
            <w:r w:rsidRPr="009C4C1D">
              <w:t>«</w:t>
            </w:r>
            <w:r w:rsidR="00A047D2" w:rsidRPr="009C4C1D">
              <w:t>____</w:t>
            </w:r>
            <w:r w:rsidRPr="009C4C1D">
              <w:t>»</w:t>
            </w:r>
            <w:r w:rsidR="00A047D2" w:rsidRPr="009C4C1D">
              <w:t xml:space="preserve"> ___________ 20_____</w:t>
            </w:r>
          </w:p>
        </w:tc>
        <w:tc>
          <w:tcPr>
            <w:tcW w:w="4024" w:type="dxa"/>
            <w:tcBorders>
              <w:top w:val="nil"/>
            </w:tcBorders>
          </w:tcPr>
          <w:p w:rsidR="00A047D2" w:rsidRPr="009C4C1D" w:rsidRDefault="00A047D2" w:rsidP="00A047D2">
            <w:pPr>
              <w:widowControl w:val="0"/>
              <w:autoSpaceDE w:val="0"/>
              <w:autoSpaceDN w:val="0"/>
              <w:jc w:val="center"/>
            </w:pPr>
            <w:r w:rsidRPr="009C4C1D">
              <w:t>N ________________</w:t>
            </w: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Название проекта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Срок реализации проекта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Полное наименование некоммерческой организации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Сокращенное наименование некоммерческой организации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Организационно-правовая форма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Основной государственный регистрационный номер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ИНН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КПП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lastRenderedPageBreak/>
              <w:t>Номер расчетного счета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Наименование банка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БИК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Номер корреспондентского счета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Адрес (место нахождения) постоянно действующего органа объединения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Почтовый адрес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Телефон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Адрес электронной почты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  <w:tr w:rsidR="00A047D2" w:rsidRPr="009C4C1D" w:rsidTr="008F5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  <w:r w:rsidRPr="009C4C1D">
              <w:t>Руководитель некоммерческой организации</w:t>
            </w:r>
          </w:p>
        </w:tc>
        <w:tc>
          <w:tcPr>
            <w:tcW w:w="4024" w:type="dxa"/>
          </w:tcPr>
          <w:p w:rsidR="00A047D2" w:rsidRPr="009C4C1D" w:rsidRDefault="00A047D2" w:rsidP="00A047D2">
            <w:pPr>
              <w:widowControl w:val="0"/>
              <w:autoSpaceDE w:val="0"/>
              <w:autoSpaceDN w:val="0"/>
            </w:pPr>
          </w:p>
        </w:tc>
      </w:tr>
    </w:tbl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ab/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Участник ознакомлен </w:t>
      </w:r>
      <w:proofErr w:type="gramStart"/>
      <w:r w:rsidRPr="009C4C1D">
        <w:rPr>
          <w:sz w:val="26"/>
          <w:szCs w:val="26"/>
        </w:rPr>
        <w:t>с порядком предоставления грантов в форме субсидий на реализацию социально значимых проектов среди некоммерческих организаций на конкурсной основе</w:t>
      </w:r>
      <w:proofErr w:type="gramEnd"/>
      <w:r w:rsidRPr="009C4C1D">
        <w:rPr>
          <w:sz w:val="26"/>
          <w:szCs w:val="26"/>
        </w:rPr>
        <w:t xml:space="preserve"> и согласен с условиями участия.</w:t>
      </w:r>
    </w:p>
    <w:p w:rsidR="00B17AF6" w:rsidRPr="009C4C1D" w:rsidRDefault="00B17AF6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B17AF6" w:rsidRPr="009C4C1D" w:rsidRDefault="00B17AF6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proofErr w:type="gramStart"/>
      <w:r w:rsidRPr="009C4C1D">
        <w:rPr>
          <w:sz w:val="26"/>
          <w:szCs w:val="26"/>
        </w:rPr>
        <w:t xml:space="preserve">Согласен на осуществление </w:t>
      </w:r>
      <w:proofErr w:type="spellStart"/>
      <w:r w:rsidRPr="009C4C1D">
        <w:rPr>
          <w:sz w:val="26"/>
          <w:szCs w:val="26"/>
        </w:rPr>
        <w:t>Грантодателем</w:t>
      </w:r>
      <w:proofErr w:type="spellEnd"/>
      <w:r w:rsidRPr="009C4C1D">
        <w:rPr>
          <w:sz w:val="26"/>
          <w:szCs w:val="26"/>
        </w:rPr>
        <w:t>, отделом муниципального контроля Администрации города Когалыма, Контрольно-счетной палатой города Когалыма проверок соблюдения мной и лицами, являющимися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 в форме субсидии, условий, целей и порядка предоставления гранта в форме субсидии и запрет на приобретение за счет полученных средств, предоставленных в целях финансового</w:t>
      </w:r>
      <w:proofErr w:type="gramEnd"/>
      <w:r w:rsidRPr="009C4C1D">
        <w:rPr>
          <w:sz w:val="26"/>
          <w:szCs w:val="26"/>
        </w:rPr>
        <w:t xml:space="preserve"> </w:t>
      </w:r>
      <w:proofErr w:type="gramStart"/>
      <w:r w:rsidRPr="009C4C1D">
        <w:rPr>
          <w:sz w:val="26"/>
          <w:szCs w:val="26"/>
        </w:rPr>
        <w:t>обеспечения затрат Получателя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(немуниципальным) некоммерческим организациям.</w:t>
      </w:r>
      <w:proofErr w:type="gramEnd"/>
    </w:p>
    <w:p w:rsidR="009F3473" w:rsidRPr="009C4C1D" w:rsidRDefault="009F3473" w:rsidP="009F3473">
      <w:pPr>
        <w:jc w:val="both"/>
        <w:rPr>
          <w:sz w:val="26"/>
          <w:szCs w:val="26"/>
        </w:rPr>
      </w:pPr>
      <w:proofErr w:type="gramStart"/>
      <w:r w:rsidRPr="009C4C1D">
        <w:rPr>
          <w:sz w:val="26"/>
          <w:szCs w:val="26"/>
        </w:rPr>
        <w:t>Согласен</w:t>
      </w:r>
      <w:proofErr w:type="gramEnd"/>
      <w:r w:rsidRPr="009C4C1D">
        <w:rPr>
          <w:sz w:val="26"/>
          <w:szCs w:val="26"/>
        </w:rPr>
        <w:t xml:space="preserve"> на осуществление Уполномоченным органом проверки фактического выполнения социально значимого проекта на основе содержательного отчета о достижении целевых показателей, представленного Получателем гранта, публичного отчета Получателя </w:t>
      </w:r>
      <w:r w:rsidRPr="009C4C1D">
        <w:rPr>
          <w:sz w:val="26"/>
          <w:szCs w:val="26"/>
        </w:rPr>
        <w:lastRenderedPageBreak/>
        <w:t>гранта, а также при посещении мероприятий Получателя гранта в рамках реализации проекта.</w:t>
      </w:r>
    </w:p>
    <w:p w:rsidR="00B17AF6" w:rsidRPr="009C4C1D" w:rsidRDefault="00B17AF6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Настоящим подтверждаю, что 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Настоящим подтверждаю, что имею расчетный счет, открытый в российских кредитных организациях.</w:t>
      </w:r>
    </w:p>
    <w:p w:rsidR="00B17AF6" w:rsidRPr="009C4C1D" w:rsidRDefault="00B17AF6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Настоящим подтверждаю, что у меня отсутствует просроченная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предоставленных, в том числе в соответствии с иными правовыми актами, и иная просроченная задолженность перед бюджетом города Когалыма.</w:t>
      </w:r>
    </w:p>
    <w:p w:rsidR="00B17AF6" w:rsidRPr="009C4C1D" w:rsidRDefault="00B17AF6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Приложение: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1) приложение 1 - социально значимый проект (____ стр.);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2) приложение 2 - показатели результативности проекта (_____стр.);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3) приложение 3 - смета расходов на проект (___ стр.).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4D66EC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Руководитель организации</w:t>
      </w:r>
      <w:r w:rsidR="004D66EC" w:rsidRPr="009C4C1D">
        <w:rPr>
          <w:sz w:val="26"/>
          <w:szCs w:val="26"/>
        </w:rPr>
        <w:t>: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________________________________    </w:t>
      </w:r>
      <w:r w:rsidR="004D66EC" w:rsidRPr="009C4C1D">
        <w:rPr>
          <w:sz w:val="26"/>
          <w:szCs w:val="26"/>
        </w:rPr>
        <w:t xml:space="preserve">            </w:t>
      </w:r>
      <w:r w:rsidRPr="009C4C1D">
        <w:rPr>
          <w:sz w:val="26"/>
          <w:szCs w:val="26"/>
        </w:rPr>
        <w:t xml:space="preserve">  ____________</w:t>
      </w:r>
    </w:p>
    <w:p w:rsidR="009F3473" w:rsidRPr="009C4C1D" w:rsidRDefault="009F3473" w:rsidP="009F3473">
      <w:pPr>
        <w:jc w:val="both"/>
        <w:rPr>
          <w:sz w:val="20"/>
          <w:szCs w:val="20"/>
        </w:rPr>
      </w:pPr>
      <w:r w:rsidRPr="009C4C1D">
        <w:rPr>
          <w:sz w:val="20"/>
          <w:szCs w:val="20"/>
        </w:rPr>
        <w:t xml:space="preserve">                                   (Ф.И.О.)                     </w:t>
      </w:r>
      <w:r w:rsidR="004D66EC" w:rsidRPr="009C4C1D">
        <w:rPr>
          <w:sz w:val="20"/>
          <w:szCs w:val="20"/>
        </w:rPr>
        <w:t xml:space="preserve">                                        </w:t>
      </w:r>
      <w:r w:rsidRPr="009C4C1D">
        <w:rPr>
          <w:sz w:val="20"/>
          <w:szCs w:val="20"/>
        </w:rPr>
        <w:t>(подпись)</w:t>
      </w:r>
    </w:p>
    <w:p w:rsidR="004D66EC" w:rsidRPr="009C4C1D" w:rsidRDefault="004D66EC" w:rsidP="004D66EC">
      <w:pPr>
        <w:rPr>
          <w:sz w:val="26"/>
          <w:szCs w:val="26"/>
        </w:rPr>
      </w:pPr>
    </w:p>
    <w:p w:rsidR="009F3473" w:rsidRPr="009C4C1D" w:rsidRDefault="009F3473" w:rsidP="004D66EC">
      <w:pPr>
        <w:rPr>
          <w:sz w:val="26"/>
          <w:szCs w:val="26"/>
        </w:rPr>
      </w:pPr>
      <w:r w:rsidRPr="009C4C1D">
        <w:rPr>
          <w:sz w:val="26"/>
          <w:szCs w:val="26"/>
        </w:rPr>
        <w:t>Дата регистрации заявки</w:t>
      </w:r>
      <w:r w:rsidR="004D66EC" w:rsidRPr="009C4C1D">
        <w:rPr>
          <w:sz w:val="26"/>
          <w:szCs w:val="26"/>
        </w:rPr>
        <w:t xml:space="preserve">: </w:t>
      </w:r>
      <w:r w:rsidRPr="009C4C1D">
        <w:rPr>
          <w:sz w:val="26"/>
          <w:szCs w:val="26"/>
        </w:rPr>
        <w:t>___________________________________________________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4D66EC">
      <w:pPr>
        <w:rPr>
          <w:sz w:val="26"/>
          <w:szCs w:val="26"/>
        </w:rPr>
      </w:pPr>
      <w:r w:rsidRPr="009C4C1D">
        <w:rPr>
          <w:sz w:val="26"/>
          <w:szCs w:val="26"/>
        </w:rPr>
        <w:t>Подпись лица, принявшего заявку</w:t>
      </w:r>
      <w:r w:rsidR="004D66EC" w:rsidRPr="009C4C1D">
        <w:rPr>
          <w:sz w:val="26"/>
          <w:szCs w:val="26"/>
        </w:rPr>
        <w:t>:</w:t>
      </w:r>
      <w:r w:rsidRPr="009C4C1D">
        <w:rPr>
          <w:sz w:val="26"/>
          <w:szCs w:val="26"/>
        </w:rPr>
        <w:t>___________________________________________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B735A" w:rsidRPr="009C4C1D" w:rsidRDefault="009B735A" w:rsidP="009F3473">
      <w:pPr>
        <w:jc w:val="both"/>
        <w:rPr>
          <w:sz w:val="26"/>
          <w:szCs w:val="26"/>
        </w:rPr>
      </w:pPr>
    </w:p>
    <w:p w:rsidR="009B735A" w:rsidRPr="009C4C1D" w:rsidRDefault="009B735A" w:rsidP="009F3473">
      <w:pPr>
        <w:jc w:val="both"/>
        <w:rPr>
          <w:sz w:val="26"/>
          <w:szCs w:val="26"/>
        </w:rPr>
      </w:pPr>
    </w:p>
    <w:p w:rsidR="009B735A" w:rsidRPr="009C4C1D" w:rsidRDefault="009B735A" w:rsidP="009F3473">
      <w:pPr>
        <w:jc w:val="both"/>
        <w:rPr>
          <w:sz w:val="26"/>
          <w:szCs w:val="26"/>
        </w:rPr>
      </w:pPr>
    </w:p>
    <w:p w:rsidR="009B735A" w:rsidRPr="009C4C1D" w:rsidRDefault="009B735A" w:rsidP="009F3473">
      <w:pPr>
        <w:jc w:val="both"/>
        <w:rPr>
          <w:sz w:val="26"/>
          <w:szCs w:val="26"/>
        </w:rPr>
      </w:pPr>
    </w:p>
    <w:p w:rsidR="009B735A" w:rsidRPr="009C4C1D" w:rsidRDefault="009B735A" w:rsidP="009F3473">
      <w:pPr>
        <w:jc w:val="both"/>
        <w:rPr>
          <w:sz w:val="26"/>
          <w:szCs w:val="26"/>
        </w:rPr>
      </w:pPr>
    </w:p>
    <w:p w:rsidR="009B735A" w:rsidRPr="009C4C1D" w:rsidRDefault="009B735A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Приложение 1</w:t>
      </w:r>
    </w:p>
    <w:p w:rsidR="009F3473" w:rsidRPr="009C4C1D" w:rsidRDefault="009F3473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к Заявке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441CF1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Содержание социально значимого проекта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>1. Актуальность и социальная значимость проекта (своевременность, масштабность и значение позитивных изменений в ходе реализации проекта, активность целевых групп населения в результате реализации мероприятий проекта).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 Цели и задачи проекта (не более 0,5 страницы).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Описание включает последовательное перечисление целей, которые ставит перед собой Общественная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 Целевые группы проекта.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4. 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в прошлом мероприятий, аналогичных по содержанию и объему мероприятиям, заявленным в проекте).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5. Календарный план реализации проекта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9"/>
        <w:gridCol w:w="2406"/>
        <w:gridCol w:w="2551"/>
      </w:tblGrid>
      <w:tr w:rsidR="009C4C1D" w:rsidRPr="009C4C1D" w:rsidTr="008F5AE1">
        <w:tc>
          <w:tcPr>
            <w:tcW w:w="737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  <w:jc w:val="center"/>
            </w:pPr>
            <w:r w:rsidRPr="009C4C1D">
              <w:t xml:space="preserve">N </w:t>
            </w:r>
            <w:proofErr w:type="gramStart"/>
            <w:r w:rsidRPr="009C4C1D">
              <w:t>п</w:t>
            </w:r>
            <w:proofErr w:type="gramEnd"/>
            <w:r w:rsidRPr="009C4C1D">
              <w:t>/п</w:t>
            </w:r>
          </w:p>
        </w:tc>
        <w:tc>
          <w:tcPr>
            <w:tcW w:w="2949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  <w:jc w:val="center"/>
            </w:pPr>
            <w:r w:rsidRPr="009C4C1D">
              <w:t>Наименование мероприятия</w:t>
            </w:r>
          </w:p>
        </w:tc>
        <w:tc>
          <w:tcPr>
            <w:tcW w:w="2406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  <w:jc w:val="center"/>
            </w:pPr>
            <w:r w:rsidRPr="009C4C1D">
              <w:t>Сроки</w:t>
            </w:r>
          </w:p>
        </w:tc>
        <w:tc>
          <w:tcPr>
            <w:tcW w:w="2551" w:type="dxa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  <w:jc w:val="center"/>
            </w:pPr>
            <w:r w:rsidRPr="009C4C1D">
              <w:t>Стадии реализации проекта</w:t>
            </w:r>
          </w:p>
        </w:tc>
      </w:tr>
      <w:tr w:rsidR="009C4C1D" w:rsidRPr="009C4C1D" w:rsidTr="008F5AE1">
        <w:tc>
          <w:tcPr>
            <w:tcW w:w="737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</w:p>
        </w:tc>
        <w:tc>
          <w:tcPr>
            <w:tcW w:w="2949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</w:p>
        </w:tc>
        <w:tc>
          <w:tcPr>
            <w:tcW w:w="2406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</w:p>
        </w:tc>
      </w:tr>
    </w:tbl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ab/>
      </w:r>
      <w:r w:rsidRPr="009C4C1D">
        <w:rPr>
          <w:sz w:val="26"/>
          <w:szCs w:val="26"/>
        </w:rPr>
        <w:tab/>
      </w:r>
      <w:r w:rsidRPr="009C4C1D">
        <w:rPr>
          <w:sz w:val="26"/>
          <w:szCs w:val="26"/>
        </w:rPr>
        <w:tab/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6. С</w:t>
      </w:r>
      <w:r w:rsidR="00E65406" w:rsidRPr="009C4C1D">
        <w:rPr>
          <w:sz w:val="26"/>
          <w:szCs w:val="26"/>
        </w:rPr>
        <w:t>труктура</w:t>
      </w:r>
      <w:r w:rsidRPr="009C4C1D">
        <w:rPr>
          <w:sz w:val="26"/>
          <w:szCs w:val="26"/>
        </w:rPr>
        <w:t xml:space="preserve"> управления проектом</w:t>
      </w:r>
      <w:r w:rsidR="00771492" w:rsidRPr="009C4C1D">
        <w:rPr>
          <w:sz w:val="26"/>
          <w:szCs w:val="26"/>
        </w:rPr>
        <w:t>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Схематичное описание структуры управления проектом, руководитель проекта, его исполнители, предполагаемые партнеры.</w:t>
      </w:r>
    </w:p>
    <w:p w:rsidR="009F3473" w:rsidRPr="009C4C1D" w:rsidRDefault="00E65406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7. Описание расходов по проекту, соответствующие смете</w:t>
      </w:r>
      <w:r w:rsidR="009C4C1D">
        <w:rPr>
          <w:sz w:val="26"/>
          <w:szCs w:val="26"/>
        </w:rPr>
        <w:t>.</w:t>
      </w:r>
      <w:bookmarkStart w:id="0" w:name="_GoBack"/>
      <w:bookmarkEnd w:id="0"/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В смету расходов проекта не могут быть включены затраты: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на покрытие </w:t>
      </w:r>
      <w:r w:rsidR="00441CF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бщественной организацией текущих расходов, не связанных с реализацией проекта;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на проведение мероприятий, направленных на организацию выборных кампаний, проведение митингов, демонстраций и пикетов;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оплату прошлых обязательств </w:t>
      </w:r>
      <w:r w:rsidR="003026F3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бщественной организации;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извлечение прибыли;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политическую и религиозную деятельность;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деятельность, запрещенную действующим законодательством.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8. Конкретные ожидаемые результаты (описание количественных и качественных показателей, получение которых планируется в ходе реализации проекта).</w:t>
      </w:r>
    </w:p>
    <w:p w:rsidR="00771492" w:rsidRPr="009C4C1D" w:rsidRDefault="00771492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 xml:space="preserve">9. </w:t>
      </w:r>
      <w:r w:rsidR="003026F3" w:rsidRPr="009C4C1D">
        <w:rPr>
          <w:sz w:val="26"/>
          <w:szCs w:val="26"/>
        </w:rPr>
        <w:t>Кроме того, в содержание социально значимого проекта могут быть включены дополнительные документы (материалы  и информация о ранее реализованных мероприятиях, проектах, деятельности организации), по усмотрению общественной организации (в объеме, не превышающем 6 страниц).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Срок завершения реализации проекта должен быть не позже 05 августа года, следующего за годом предоставления гранта в форме субсидии, за исключением получателей гранта 2019 года, срок </w:t>
      </w:r>
      <w:proofErr w:type="gramStart"/>
      <w:r w:rsidRPr="009C4C1D">
        <w:rPr>
          <w:sz w:val="26"/>
          <w:szCs w:val="26"/>
        </w:rPr>
        <w:t>завершения</w:t>
      </w:r>
      <w:proofErr w:type="gramEnd"/>
      <w:r w:rsidRPr="009C4C1D">
        <w:rPr>
          <w:sz w:val="26"/>
          <w:szCs w:val="26"/>
        </w:rPr>
        <w:t xml:space="preserve"> реализации проекта которых должен быть не позднее 5 августа 2021 года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E65406">
      <w:pPr>
        <w:jc w:val="right"/>
        <w:rPr>
          <w:sz w:val="26"/>
          <w:szCs w:val="26"/>
        </w:rPr>
      </w:pPr>
    </w:p>
    <w:p w:rsidR="009F3473" w:rsidRPr="009C4C1D" w:rsidRDefault="009F3473" w:rsidP="00E65406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Приложение 2</w:t>
      </w:r>
    </w:p>
    <w:p w:rsidR="009F3473" w:rsidRPr="009C4C1D" w:rsidRDefault="009F3473" w:rsidP="00E65406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к Заявке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     Показатели результативности проекта (целевые показатели)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B17AF6">
      <w:pPr>
        <w:rPr>
          <w:sz w:val="26"/>
          <w:szCs w:val="26"/>
        </w:rPr>
      </w:pPr>
      <w:r w:rsidRPr="009C4C1D">
        <w:rPr>
          <w:sz w:val="26"/>
          <w:szCs w:val="26"/>
        </w:rPr>
        <w:t xml:space="preserve">    1. Наименование </w:t>
      </w:r>
      <w:r w:rsidR="00441CF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бщественной организации ______________________________</w:t>
      </w:r>
      <w:r w:rsidR="00EF7163" w:rsidRPr="009C4C1D">
        <w:rPr>
          <w:sz w:val="26"/>
          <w:szCs w:val="26"/>
        </w:rPr>
        <w:t>__________________________________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________________________________________________________________</w:t>
      </w:r>
    </w:p>
    <w:p w:rsidR="009F3473" w:rsidRPr="009C4C1D" w:rsidRDefault="009F3473" w:rsidP="00B17AF6">
      <w:pPr>
        <w:rPr>
          <w:sz w:val="26"/>
          <w:szCs w:val="26"/>
        </w:rPr>
      </w:pPr>
      <w:r w:rsidRPr="009C4C1D">
        <w:rPr>
          <w:sz w:val="26"/>
          <w:szCs w:val="26"/>
        </w:rPr>
        <w:t xml:space="preserve">    2. Наименование проекта: ______________________________________________</w:t>
      </w:r>
      <w:r w:rsidR="00EF7163" w:rsidRPr="009C4C1D">
        <w:rPr>
          <w:sz w:val="26"/>
          <w:szCs w:val="26"/>
        </w:rPr>
        <w:t>__________________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________________________________________________________________</w:t>
      </w:r>
    </w:p>
    <w:p w:rsidR="009F3473" w:rsidRPr="009C4C1D" w:rsidRDefault="009F3473" w:rsidP="00B17AF6">
      <w:pPr>
        <w:rPr>
          <w:sz w:val="26"/>
          <w:szCs w:val="26"/>
        </w:rPr>
      </w:pPr>
      <w:r w:rsidRPr="009C4C1D">
        <w:rPr>
          <w:sz w:val="26"/>
          <w:szCs w:val="26"/>
        </w:rPr>
        <w:t xml:space="preserve">    3.  Сроки  реализации  проекта ____________________________________</w:t>
      </w:r>
      <w:r w:rsidR="00EF7163" w:rsidRPr="009C4C1D">
        <w:rPr>
          <w:sz w:val="26"/>
          <w:szCs w:val="26"/>
        </w:rPr>
        <w:t>____________________________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________________________________________________________________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Ожидаемые  качественные  позитивные  изменения  в целевой группе в ходе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proofErr w:type="gramStart"/>
      <w:r w:rsidRPr="009C4C1D">
        <w:rPr>
          <w:sz w:val="26"/>
          <w:szCs w:val="26"/>
        </w:rPr>
        <w:t>реализации  проекта  (получение  знаний,  формирование  умений  и  навыков,</w:t>
      </w:r>
      <w:proofErr w:type="gramEnd"/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формирование  и  укрепление  качеств и ценностей и др.): _________________</w:t>
      </w:r>
      <w:r w:rsidR="00B17AF6" w:rsidRPr="009C4C1D">
        <w:rPr>
          <w:sz w:val="26"/>
          <w:szCs w:val="26"/>
        </w:rPr>
        <w:t>_</w:t>
      </w:r>
      <w:r w:rsidRPr="009C4C1D">
        <w:rPr>
          <w:sz w:val="26"/>
          <w:szCs w:val="26"/>
        </w:rPr>
        <w:t>___________________________________________</w:t>
      </w:r>
      <w:r w:rsidR="00B17AF6" w:rsidRPr="009C4C1D">
        <w:rPr>
          <w:sz w:val="26"/>
          <w:szCs w:val="26"/>
        </w:rPr>
        <w:t>____________________</w:t>
      </w:r>
      <w:r w:rsidR="00EF7163" w:rsidRPr="009C4C1D">
        <w:rPr>
          <w:sz w:val="26"/>
          <w:szCs w:val="26"/>
        </w:rPr>
        <w:t>____________________________________________</w:t>
      </w:r>
      <w:r w:rsidR="00B17AF6" w:rsidRPr="009C4C1D">
        <w:rPr>
          <w:sz w:val="26"/>
          <w:szCs w:val="26"/>
        </w:rPr>
        <w:t xml:space="preserve"> 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6293"/>
        <w:gridCol w:w="1889"/>
      </w:tblGrid>
      <w:tr w:rsidR="009C4C1D" w:rsidRPr="009C4C1D" w:rsidTr="008F5AE1">
        <w:tc>
          <w:tcPr>
            <w:tcW w:w="821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  <w:jc w:val="center"/>
            </w:pPr>
            <w:r w:rsidRPr="009C4C1D">
              <w:t xml:space="preserve">N </w:t>
            </w:r>
            <w:proofErr w:type="gramStart"/>
            <w:r w:rsidRPr="009C4C1D">
              <w:t>п</w:t>
            </w:r>
            <w:proofErr w:type="gramEnd"/>
            <w:r w:rsidRPr="009C4C1D">
              <w:t>/п</w:t>
            </w:r>
          </w:p>
        </w:tc>
        <w:tc>
          <w:tcPr>
            <w:tcW w:w="6293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  <w:jc w:val="center"/>
            </w:pPr>
            <w:r w:rsidRPr="009C4C1D">
              <w:t>Наименование показателя</w:t>
            </w:r>
          </w:p>
        </w:tc>
        <w:tc>
          <w:tcPr>
            <w:tcW w:w="1889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  <w:jc w:val="center"/>
            </w:pPr>
            <w:r w:rsidRPr="009C4C1D">
              <w:t>Значение показателя</w:t>
            </w:r>
          </w:p>
        </w:tc>
      </w:tr>
      <w:tr w:rsidR="009C4C1D" w:rsidRPr="009C4C1D" w:rsidTr="008F5AE1">
        <w:tc>
          <w:tcPr>
            <w:tcW w:w="821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  <w:jc w:val="center"/>
            </w:pPr>
            <w:r w:rsidRPr="009C4C1D">
              <w:t>1.</w:t>
            </w:r>
          </w:p>
        </w:tc>
        <w:tc>
          <w:tcPr>
            <w:tcW w:w="6293" w:type="dxa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  <w:r w:rsidRPr="009C4C1D">
              <w:t>количество реализованных в рамках проекта мероприятий</w:t>
            </w:r>
          </w:p>
        </w:tc>
        <w:tc>
          <w:tcPr>
            <w:tcW w:w="1889" w:type="dxa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c>
          <w:tcPr>
            <w:tcW w:w="821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  <w:jc w:val="center"/>
            </w:pPr>
            <w:r w:rsidRPr="009C4C1D">
              <w:t>2.</w:t>
            </w:r>
          </w:p>
        </w:tc>
        <w:tc>
          <w:tcPr>
            <w:tcW w:w="6293" w:type="dxa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  <w:r w:rsidRPr="009C4C1D">
              <w:t>количество участников/</w:t>
            </w:r>
            <w:proofErr w:type="spellStart"/>
            <w:r w:rsidRPr="009C4C1D">
              <w:t>благополучателей</w:t>
            </w:r>
            <w:proofErr w:type="spellEnd"/>
            <w:r w:rsidRPr="009C4C1D">
              <w:t xml:space="preserve"> проекта</w:t>
            </w:r>
          </w:p>
        </w:tc>
        <w:tc>
          <w:tcPr>
            <w:tcW w:w="1889" w:type="dxa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c>
          <w:tcPr>
            <w:tcW w:w="821" w:type="dxa"/>
            <w:vAlign w:val="center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</w:p>
        </w:tc>
        <w:tc>
          <w:tcPr>
            <w:tcW w:w="6293" w:type="dxa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</w:p>
        </w:tc>
        <w:tc>
          <w:tcPr>
            <w:tcW w:w="1889" w:type="dxa"/>
          </w:tcPr>
          <w:p w:rsidR="00B17AF6" w:rsidRPr="009C4C1D" w:rsidRDefault="00B17AF6" w:rsidP="00B17AF6">
            <w:pPr>
              <w:widowControl w:val="0"/>
              <w:autoSpaceDE w:val="0"/>
              <w:autoSpaceDN w:val="0"/>
            </w:pPr>
          </w:p>
        </w:tc>
      </w:tr>
    </w:tbl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ab/>
      </w:r>
      <w:r w:rsidRPr="009C4C1D">
        <w:rPr>
          <w:sz w:val="26"/>
          <w:szCs w:val="26"/>
        </w:rPr>
        <w:tab/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 xml:space="preserve">    Допустимые   (возможные)  отклонения  от</w:t>
      </w:r>
      <w:r w:rsidR="00B17AF6" w:rsidRPr="009C4C1D">
        <w:rPr>
          <w:sz w:val="26"/>
          <w:szCs w:val="26"/>
        </w:rPr>
        <w:t xml:space="preserve">  запланированных  значений  по </w:t>
      </w:r>
      <w:r w:rsidRPr="009C4C1D">
        <w:rPr>
          <w:sz w:val="26"/>
          <w:szCs w:val="26"/>
        </w:rPr>
        <w:t>каждому показателю результативности не более 5%.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____________________</w:t>
      </w:r>
      <w:r w:rsidR="00B17AF6" w:rsidRPr="009C4C1D">
        <w:rPr>
          <w:sz w:val="26"/>
          <w:szCs w:val="26"/>
        </w:rPr>
        <w:t xml:space="preserve">_________________  </w:t>
      </w:r>
      <w:r w:rsidRPr="009C4C1D">
        <w:rPr>
          <w:sz w:val="26"/>
          <w:szCs w:val="26"/>
        </w:rPr>
        <w:t xml:space="preserve">           ____________</w:t>
      </w:r>
    </w:p>
    <w:p w:rsidR="009F3473" w:rsidRPr="009C4C1D" w:rsidRDefault="009F3473" w:rsidP="00B17AF6">
      <w:pPr>
        <w:rPr>
          <w:sz w:val="20"/>
          <w:szCs w:val="20"/>
        </w:rPr>
      </w:pPr>
      <w:r w:rsidRPr="009C4C1D">
        <w:rPr>
          <w:sz w:val="26"/>
          <w:szCs w:val="26"/>
        </w:rPr>
        <w:t xml:space="preserve">    </w:t>
      </w:r>
      <w:proofErr w:type="gramStart"/>
      <w:r w:rsidRPr="009C4C1D">
        <w:rPr>
          <w:sz w:val="20"/>
          <w:szCs w:val="20"/>
        </w:rPr>
        <w:t xml:space="preserve">(фамилия, имя, отчество (при наличии)                      </w:t>
      </w:r>
      <w:r w:rsidR="00EF7163" w:rsidRPr="009C4C1D">
        <w:rPr>
          <w:sz w:val="20"/>
          <w:szCs w:val="20"/>
        </w:rPr>
        <w:t xml:space="preserve">                             </w:t>
      </w:r>
      <w:r w:rsidRPr="009C4C1D">
        <w:rPr>
          <w:sz w:val="20"/>
          <w:szCs w:val="20"/>
        </w:rPr>
        <w:t xml:space="preserve">  (подпись)</w:t>
      </w:r>
      <w:proofErr w:type="gramEnd"/>
    </w:p>
    <w:p w:rsidR="009F3473" w:rsidRPr="009C4C1D" w:rsidRDefault="009F3473" w:rsidP="00B17AF6">
      <w:pPr>
        <w:rPr>
          <w:sz w:val="20"/>
          <w:szCs w:val="20"/>
        </w:rPr>
      </w:pPr>
      <w:r w:rsidRPr="009C4C1D">
        <w:rPr>
          <w:sz w:val="20"/>
          <w:szCs w:val="20"/>
        </w:rPr>
        <w:t xml:space="preserve">          руководителя проекта)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EF7163" w:rsidRPr="009C4C1D" w:rsidRDefault="00EF7163" w:rsidP="009F3473">
      <w:pPr>
        <w:jc w:val="both"/>
        <w:rPr>
          <w:sz w:val="26"/>
          <w:szCs w:val="26"/>
        </w:rPr>
      </w:pPr>
    </w:p>
    <w:p w:rsidR="00EF7163" w:rsidRPr="009C4C1D" w:rsidRDefault="00EF716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___________</w:t>
      </w:r>
      <w:r w:rsidR="00B17AF6" w:rsidRPr="009C4C1D">
        <w:rPr>
          <w:sz w:val="26"/>
          <w:szCs w:val="26"/>
        </w:rPr>
        <w:t>__________________________             ___________</w:t>
      </w:r>
    </w:p>
    <w:p w:rsidR="009F3473" w:rsidRPr="009C4C1D" w:rsidRDefault="009F3473" w:rsidP="00B17AF6">
      <w:pPr>
        <w:rPr>
          <w:sz w:val="20"/>
          <w:szCs w:val="20"/>
        </w:rPr>
      </w:pPr>
      <w:r w:rsidRPr="009C4C1D">
        <w:rPr>
          <w:sz w:val="20"/>
          <w:szCs w:val="20"/>
        </w:rPr>
        <w:t xml:space="preserve">    </w:t>
      </w:r>
      <w:proofErr w:type="gramStart"/>
      <w:r w:rsidRPr="009C4C1D">
        <w:rPr>
          <w:sz w:val="20"/>
          <w:szCs w:val="20"/>
        </w:rPr>
        <w:t xml:space="preserve">(фамилия, имя, отчество (при наличии)                     </w:t>
      </w:r>
      <w:r w:rsidR="00EF7163" w:rsidRPr="009C4C1D">
        <w:rPr>
          <w:sz w:val="20"/>
          <w:szCs w:val="20"/>
        </w:rPr>
        <w:t xml:space="preserve">                               </w:t>
      </w:r>
      <w:r w:rsidRPr="009C4C1D">
        <w:rPr>
          <w:sz w:val="20"/>
          <w:szCs w:val="20"/>
        </w:rPr>
        <w:t xml:space="preserve">   (подпись)</w:t>
      </w:r>
      <w:proofErr w:type="gramEnd"/>
    </w:p>
    <w:p w:rsidR="009F3473" w:rsidRPr="009C4C1D" w:rsidRDefault="009F3473" w:rsidP="00B17AF6">
      <w:pPr>
        <w:rPr>
          <w:sz w:val="26"/>
          <w:szCs w:val="26"/>
        </w:rPr>
      </w:pPr>
      <w:r w:rsidRPr="009C4C1D">
        <w:rPr>
          <w:sz w:val="20"/>
          <w:szCs w:val="20"/>
        </w:rPr>
        <w:t xml:space="preserve">         руководителя организации</w:t>
      </w:r>
      <w:r w:rsidRPr="009C4C1D">
        <w:rPr>
          <w:sz w:val="26"/>
          <w:szCs w:val="26"/>
        </w:rPr>
        <w:t>)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8F5AE1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«</w:t>
      </w:r>
      <w:r w:rsidR="009F3473" w:rsidRPr="009C4C1D">
        <w:rPr>
          <w:sz w:val="26"/>
          <w:szCs w:val="26"/>
        </w:rPr>
        <w:t>___</w:t>
      </w:r>
      <w:r w:rsidRPr="009C4C1D">
        <w:rPr>
          <w:sz w:val="26"/>
          <w:szCs w:val="26"/>
        </w:rPr>
        <w:t>»</w:t>
      </w:r>
      <w:r w:rsidR="009F3473" w:rsidRPr="009C4C1D">
        <w:rPr>
          <w:sz w:val="26"/>
          <w:szCs w:val="26"/>
        </w:rPr>
        <w:t xml:space="preserve"> __________ 20__ года   </w:t>
      </w:r>
      <w:r w:rsidR="00EF7163" w:rsidRPr="009C4C1D">
        <w:rPr>
          <w:sz w:val="26"/>
          <w:szCs w:val="26"/>
        </w:rPr>
        <w:t xml:space="preserve">                                          </w:t>
      </w:r>
      <w:r w:rsidR="009F3473" w:rsidRPr="009C4C1D">
        <w:rPr>
          <w:sz w:val="26"/>
          <w:szCs w:val="26"/>
        </w:rPr>
        <w:t xml:space="preserve">     М.П.</w:t>
      </w:r>
    </w:p>
    <w:p w:rsidR="009F3473" w:rsidRPr="009C4C1D" w:rsidRDefault="009F3473" w:rsidP="009F3473">
      <w:pPr>
        <w:jc w:val="both"/>
        <w:rPr>
          <w:sz w:val="20"/>
          <w:szCs w:val="20"/>
        </w:rPr>
      </w:pPr>
      <w:r w:rsidRPr="009C4C1D">
        <w:rPr>
          <w:sz w:val="26"/>
          <w:szCs w:val="26"/>
        </w:rPr>
        <w:t xml:space="preserve">                             </w:t>
      </w:r>
      <w:r w:rsidR="00EF7163" w:rsidRPr="009C4C1D">
        <w:rPr>
          <w:sz w:val="26"/>
          <w:szCs w:val="26"/>
        </w:rPr>
        <w:t xml:space="preserve">                                                               </w:t>
      </w:r>
      <w:r w:rsidRPr="009C4C1D">
        <w:rPr>
          <w:sz w:val="20"/>
          <w:szCs w:val="20"/>
        </w:rPr>
        <w:t>(при наличии)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Срок завершения реализации проекта должен быть не позже 05 августа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года,  следующего  за  годом  предоставления</w:t>
      </w:r>
      <w:r w:rsidR="00EF7163" w:rsidRPr="009C4C1D">
        <w:rPr>
          <w:sz w:val="26"/>
          <w:szCs w:val="26"/>
        </w:rPr>
        <w:t xml:space="preserve">  гранта  в  форме субсидии, за </w:t>
      </w:r>
      <w:r w:rsidRPr="009C4C1D">
        <w:rPr>
          <w:sz w:val="26"/>
          <w:szCs w:val="26"/>
        </w:rPr>
        <w:t>исключением  получателей  гранта  2019  года</w:t>
      </w:r>
      <w:r w:rsidR="00EF7163" w:rsidRPr="009C4C1D">
        <w:rPr>
          <w:sz w:val="26"/>
          <w:szCs w:val="26"/>
        </w:rPr>
        <w:t xml:space="preserve">,  срок  </w:t>
      </w:r>
      <w:proofErr w:type="gramStart"/>
      <w:r w:rsidR="00EF7163" w:rsidRPr="009C4C1D">
        <w:rPr>
          <w:sz w:val="26"/>
          <w:szCs w:val="26"/>
        </w:rPr>
        <w:t>завершения</w:t>
      </w:r>
      <w:proofErr w:type="gramEnd"/>
      <w:r w:rsidR="00EF7163" w:rsidRPr="009C4C1D">
        <w:rPr>
          <w:sz w:val="26"/>
          <w:szCs w:val="26"/>
        </w:rPr>
        <w:t xml:space="preserve">  реализации </w:t>
      </w:r>
      <w:r w:rsidRPr="009C4C1D">
        <w:rPr>
          <w:sz w:val="26"/>
          <w:szCs w:val="26"/>
        </w:rPr>
        <w:t>проекта которых должен быть не позже 05 августа 2021 года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Приложение 3</w:t>
      </w:r>
    </w:p>
    <w:p w:rsidR="009F3473" w:rsidRPr="009C4C1D" w:rsidRDefault="009F3473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к Заявке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                     Смета расходов на проект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 xml:space="preserve">    1. Наименование </w:t>
      </w:r>
      <w:r w:rsidR="00441CF1" w:rsidRPr="009C4C1D">
        <w:rPr>
          <w:sz w:val="26"/>
          <w:szCs w:val="26"/>
        </w:rPr>
        <w:t>о</w:t>
      </w:r>
      <w:r w:rsidRPr="009C4C1D">
        <w:rPr>
          <w:sz w:val="26"/>
          <w:szCs w:val="26"/>
        </w:rPr>
        <w:t>бщественной организации</w:t>
      </w:r>
      <w:r w:rsidR="00192B24" w:rsidRPr="009C4C1D">
        <w:rPr>
          <w:sz w:val="26"/>
          <w:szCs w:val="26"/>
        </w:rPr>
        <w:t>:</w:t>
      </w:r>
      <w:r w:rsidRPr="009C4C1D">
        <w:rPr>
          <w:sz w:val="26"/>
          <w:szCs w:val="26"/>
        </w:rPr>
        <w:t xml:space="preserve"> ______________________________</w:t>
      </w:r>
      <w:r w:rsidR="00EF7163" w:rsidRPr="009C4C1D">
        <w:rPr>
          <w:sz w:val="26"/>
          <w:szCs w:val="26"/>
        </w:rPr>
        <w:t>__________________________________</w:t>
      </w: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___________________________________________</w:t>
      </w:r>
      <w:r w:rsidR="00192B24" w:rsidRPr="009C4C1D">
        <w:rPr>
          <w:sz w:val="26"/>
          <w:szCs w:val="26"/>
        </w:rPr>
        <w:t>_____________________</w:t>
      </w:r>
    </w:p>
    <w:p w:rsidR="00192B24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 xml:space="preserve">   </w:t>
      </w: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 xml:space="preserve"> 2. Наименование проекта: ______________________________________________</w:t>
      </w:r>
      <w:r w:rsidR="00EF7163" w:rsidRPr="009C4C1D">
        <w:rPr>
          <w:sz w:val="26"/>
          <w:szCs w:val="26"/>
        </w:rPr>
        <w:t>__________________</w:t>
      </w: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________________________________________________________________</w:t>
      </w:r>
    </w:p>
    <w:p w:rsidR="00192B24" w:rsidRPr="009C4C1D" w:rsidRDefault="00192B24" w:rsidP="00192B24">
      <w:pPr>
        <w:pStyle w:val="a4"/>
        <w:numPr>
          <w:ilvl w:val="0"/>
          <w:numId w:val="10"/>
        </w:numPr>
        <w:rPr>
          <w:sz w:val="26"/>
          <w:szCs w:val="26"/>
        </w:rPr>
      </w:pPr>
      <w:r w:rsidRPr="009C4C1D">
        <w:rPr>
          <w:sz w:val="26"/>
          <w:szCs w:val="26"/>
        </w:rPr>
        <w:t>Сроки  реализации  проекта</w:t>
      </w: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____________________________________</w:t>
      </w:r>
      <w:r w:rsidR="00EF7163" w:rsidRPr="009C4C1D">
        <w:rPr>
          <w:sz w:val="26"/>
          <w:szCs w:val="26"/>
        </w:rPr>
        <w:t>____________________________</w:t>
      </w: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________________________________________________________________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Единица измерения: рубль (с точностью до второго десятичного знака).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3297"/>
        <w:gridCol w:w="1419"/>
        <w:gridCol w:w="1533"/>
        <w:gridCol w:w="1702"/>
      </w:tblGrid>
      <w:tr w:rsidR="009C4C1D" w:rsidRPr="009C4C1D" w:rsidTr="008F5AE1">
        <w:tc>
          <w:tcPr>
            <w:tcW w:w="960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N</w:t>
            </w:r>
          </w:p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9C4C1D">
              <w:t>п</w:t>
            </w:r>
            <w:proofErr w:type="gramEnd"/>
            <w:r w:rsidRPr="009C4C1D">
              <w:t>/п</w:t>
            </w:r>
          </w:p>
        </w:tc>
        <w:tc>
          <w:tcPr>
            <w:tcW w:w="3297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Направление расходования средств</w:t>
            </w:r>
          </w:p>
        </w:tc>
        <w:tc>
          <w:tcPr>
            <w:tcW w:w="1419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Цена</w:t>
            </w:r>
          </w:p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(руб.)</w:t>
            </w:r>
          </w:p>
        </w:tc>
        <w:tc>
          <w:tcPr>
            <w:tcW w:w="1533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Количество</w:t>
            </w:r>
          </w:p>
        </w:tc>
        <w:tc>
          <w:tcPr>
            <w:tcW w:w="1702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Сумма</w:t>
            </w:r>
          </w:p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(руб.)</w:t>
            </w:r>
          </w:p>
        </w:tc>
      </w:tr>
      <w:tr w:rsidR="009C4C1D" w:rsidRPr="009C4C1D" w:rsidTr="008F5AE1">
        <w:tc>
          <w:tcPr>
            <w:tcW w:w="960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3297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1419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1533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1702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</w:tr>
      <w:tr w:rsidR="009C4C1D" w:rsidRPr="009C4C1D" w:rsidTr="008F5AE1">
        <w:tc>
          <w:tcPr>
            <w:tcW w:w="4257" w:type="dxa"/>
            <w:gridSpan w:val="2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  <w:r w:rsidRPr="009C4C1D">
              <w:lastRenderedPageBreak/>
              <w:t>ИТОГО</w:t>
            </w:r>
          </w:p>
        </w:tc>
        <w:tc>
          <w:tcPr>
            <w:tcW w:w="1419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1533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1702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</w:tr>
    </w:tbl>
    <w:p w:rsidR="009F3473" w:rsidRPr="009C4C1D" w:rsidRDefault="00EF716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ab/>
      </w:r>
      <w:r w:rsidRPr="009C4C1D">
        <w:rPr>
          <w:sz w:val="26"/>
          <w:szCs w:val="26"/>
        </w:rPr>
        <w:tab/>
      </w:r>
      <w:r w:rsidRPr="009C4C1D">
        <w:rPr>
          <w:sz w:val="26"/>
          <w:szCs w:val="26"/>
        </w:rPr>
        <w:tab/>
      </w:r>
      <w:r w:rsidRPr="009C4C1D">
        <w:rPr>
          <w:sz w:val="26"/>
          <w:szCs w:val="26"/>
        </w:rPr>
        <w:tab/>
      </w:r>
    </w:p>
    <w:p w:rsidR="009F3473" w:rsidRPr="009C4C1D" w:rsidRDefault="00192B24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____________________</w:t>
      </w:r>
      <w:r w:rsidR="009F3473" w:rsidRPr="009C4C1D">
        <w:rPr>
          <w:sz w:val="26"/>
          <w:szCs w:val="26"/>
        </w:rPr>
        <w:t>__________________             ____________</w:t>
      </w:r>
    </w:p>
    <w:p w:rsidR="009F3473" w:rsidRPr="009C4C1D" w:rsidRDefault="009F3473" w:rsidP="009F3473">
      <w:pPr>
        <w:jc w:val="both"/>
        <w:rPr>
          <w:sz w:val="20"/>
          <w:szCs w:val="20"/>
        </w:rPr>
      </w:pPr>
      <w:r w:rsidRPr="009C4C1D">
        <w:rPr>
          <w:sz w:val="26"/>
          <w:szCs w:val="26"/>
        </w:rPr>
        <w:t xml:space="preserve">    </w:t>
      </w:r>
      <w:proofErr w:type="gramStart"/>
      <w:r w:rsidRPr="009C4C1D">
        <w:rPr>
          <w:sz w:val="26"/>
          <w:szCs w:val="26"/>
        </w:rPr>
        <w:t>(</w:t>
      </w:r>
      <w:r w:rsidRPr="009C4C1D">
        <w:rPr>
          <w:sz w:val="20"/>
          <w:szCs w:val="20"/>
        </w:rPr>
        <w:t xml:space="preserve">фамилия, имя, отчество (при наличии)                       </w:t>
      </w:r>
      <w:r w:rsidR="00EF7163" w:rsidRPr="009C4C1D">
        <w:rPr>
          <w:sz w:val="20"/>
          <w:szCs w:val="20"/>
        </w:rPr>
        <w:t xml:space="preserve">                              </w:t>
      </w:r>
      <w:r w:rsidRPr="009C4C1D">
        <w:rPr>
          <w:sz w:val="20"/>
          <w:szCs w:val="20"/>
        </w:rPr>
        <w:t>(подпись)</w:t>
      </w:r>
      <w:proofErr w:type="gramEnd"/>
    </w:p>
    <w:p w:rsidR="009F3473" w:rsidRPr="009C4C1D" w:rsidRDefault="009F3473" w:rsidP="009F3473">
      <w:pPr>
        <w:jc w:val="both"/>
        <w:rPr>
          <w:sz w:val="20"/>
          <w:szCs w:val="20"/>
        </w:rPr>
      </w:pPr>
      <w:r w:rsidRPr="009C4C1D">
        <w:rPr>
          <w:sz w:val="20"/>
          <w:szCs w:val="20"/>
        </w:rPr>
        <w:t xml:space="preserve">           руководителя проекта)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___</w:t>
      </w:r>
      <w:r w:rsidR="00192B24" w:rsidRPr="009C4C1D">
        <w:rPr>
          <w:sz w:val="26"/>
          <w:szCs w:val="26"/>
        </w:rPr>
        <w:t>__________________</w:t>
      </w:r>
      <w:r w:rsidRPr="009C4C1D">
        <w:rPr>
          <w:sz w:val="26"/>
          <w:szCs w:val="26"/>
        </w:rPr>
        <w:t>_______________             ____________</w:t>
      </w:r>
    </w:p>
    <w:p w:rsidR="009F3473" w:rsidRPr="009C4C1D" w:rsidRDefault="009F3473" w:rsidP="009F3473">
      <w:pPr>
        <w:jc w:val="both"/>
        <w:rPr>
          <w:sz w:val="20"/>
          <w:szCs w:val="20"/>
        </w:rPr>
      </w:pPr>
      <w:r w:rsidRPr="009C4C1D">
        <w:rPr>
          <w:sz w:val="20"/>
          <w:szCs w:val="20"/>
        </w:rPr>
        <w:t xml:space="preserve">    </w:t>
      </w:r>
      <w:proofErr w:type="gramStart"/>
      <w:r w:rsidRPr="009C4C1D">
        <w:rPr>
          <w:sz w:val="20"/>
          <w:szCs w:val="20"/>
        </w:rPr>
        <w:t xml:space="preserve">(фамилия, имя, отчество (при наличии)               </w:t>
      </w:r>
      <w:r w:rsidR="00EF7163" w:rsidRPr="009C4C1D">
        <w:rPr>
          <w:sz w:val="20"/>
          <w:szCs w:val="20"/>
        </w:rPr>
        <w:t xml:space="preserve">                          </w:t>
      </w:r>
      <w:r w:rsidRPr="009C4C1D">
        <w:rPr>
          <w:sz w:val="20"/>
          <w:szCs w:val="20"/>
        </w:rPr>
        <w:t xml:space="preserve">        (подпись)</w:t>
      </w:r>
      <w:proofErr w:type="gramEnd"/>
    </w:p>
    <w:p w:rsidR="009F3473" w:rsidRPr="009C4C1D" w:rsidRDefault="009F3473" w:rsidP="009F3473">
      <w:pPr>
        <w:jc w:val="both"/>
        <w:rPr>
          <w:sz w:val="20"/>
          <w:szCs w:val="20"/>
        </w:rPr>
      </w:pPr>
      <w:r w:rsidRPr="009C4C1D">
        <w:rPr>
          <w:sz w:val="20"/>
          <w:szCs w:val="20"/>
        </w:rPr>
        <w:t xml:space="preserve">         руководителя организации)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8F5AE1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«</w:t>
      </w:r>
      <w:r w:rsidR="009F3473" w:rsidRPr="009C4C1D">
        <w:rPr>
          <w:sz w:val="26"/>
          <w:szCs w:val="26"/>
        </w:rPr>
        <w:t>___</w:t>
      </w:r>
      <w:r w:rsidRPr="009C4C1D">
        <w:rPr>
          <w:sz w:val="26"/>
          <w:szCs w:val="26"/>
        </w:rPr>
        <w:t>»</w:t>
      </w:r>
      <w:r w:rsidR="009F3473" w:rsidRPr="009C4C1D">
        <w:rPr>
          <w:sz w:val="26"/>
          <w:szCs w:val="26"/>
        </w:rPr>
        <w:t xml:space="preserve"> __________ 20__ года      </w:t>
      </w:r>
      <w:r w:rsidR="00EF7163" w:rsidRPr="009C4C1D">
        <w:rPr>
          <w:sz w:val="26"/>
          <w:szCs w:val="26"/>
        </w:rPr>
        <w:t xml:space="preserve">                                                  </w:t>
      </w:r>
      <w:r w:rsidR="009F3473" w:rsidRPr="009C4C1D">
        <w:rPr>
          <w:sz w:val="26"/>
          <w:szCs w:val="26"/>
        </w:rPr>
        <w:t xml:space="preserve"> М.П.</w:t>
      </w:r>
    </w:p>
    <w:p w:rsidR="009F3473" w:rsidRPr="009C4C1D" w:rsidRDefault="009F3473" w:rsidP="009F3473">
      <w:pPr>
        <w:jc w:val="both"/>
        <w:rPr>
          <w:sz w:val="20"/>
          <w:szCs w:val="20"/>
        </w:rPr>
      </w:pPr>
      <w:r w:rsidRPr="009C4C1D">
        <w:rPr>
          <w:sz w:val="20"/>
          <w:szCs w:val="20"/>
        </w:rPr>
        <w:t xml:space="preserve">                           </w:t>
      </w:r>
      <w:r w:rsidR="00EF7163" w:rsidRPr="009C4C1D">
        <w:rPr>
          <w:sz w:val="20"/>
          <w:szCs w:val="20"/>
        </w:rPr>
        <w:t xml:space="preserve">                                                                                                     </w:t>
      </w:r>
      <w:r w:rsidRPr="009C4C1D">
        <w:rPr>
          <w:sz w:val="20"/>
          <w:szCs w:val="20"/>
        </w:rPr>
        <w:t xml:space="preserve"> (при наличии)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Срок завершения реализации проекта должен быть не позже 05 августа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года,  следующего  за  годом  предоставления</w:t>
      </w:r>
      <w:r w:rsidR="00192B24" w:rsidRPr="009C4C1D">
        <w:rPr>
          <w:sz w:val="26"/>
          <w:szCs w:val="26"/>
        </w:rPr>
        <w:t xml:space="preserve">  гранта  в  форме субсидии, за </w:t>
      </w:r>
      <w:r w:rsidRPr="009C4C1D">
        <w:rPr>
          <w:sz w:val="26"/>
          <w:szCs w:val="26"/>
        </w:rPr>
        <w:t>исключением  получателей  гранта  2019  года</w:t>
      </w:r>
      <w:r w:rsidR="00192B24" w:rsidRPr="009C4C1D">
        <w:rPr>
          <w:sz w:val="26"/>
          <w:szCs w:val="26"/>
        </w:rPr>
        <w:t xml:space="preserve">,  срок  </w:t>
      </w:r>
      <w:proofErr w:type="gramStart"/>
      <w:r w:rsidR="00192B24" w:rsidRPr="009C4C1D">
        <w:rPr>
          <w:sz w:val="26"/>
          <w:szCs w:val="26"/>
        </w:rPr>
        <w:t>завершения</w:t>
      </w:r>
      <w:proofErr w:type="gramEnd"/>
      <w:r w:rsidR="00192B24" w:rsidRPr="009C4C1D">
        <w:rPr>
          <w:sz w:val="26"/>
          <w:szCs w:val="26"/>
        </w:rPr>
        <w:t xml:space="preserve">  реализации </w:t>
      </w:r>
      <w:r w:rsidRPr="009C4C1D">
        <w:rPr>
          <w:sz w:val="26"/>
          <w:szCs w:val="26"/>
        </w:rPr>
        <w:t>проекта которых должен быть не позже 05 августа 2021 года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E65406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 xml:space="preserve">Приложение </w:t>
      </w:r>
      <w:r w:rsidR="00E65406" w:rsidRPr="009C4C1D">
        <w:rPr>
          <w:sz w:val="26"/>
          <w:szCs w:val="26"/>
        </w:rPr>
        <w:t>1</w:t>
      </w:r>
    </w:p>
    <w:p w:rsidR="009F3473" w:rsidRPr="009C4C1D" w:rsidRDefault="009F3473" w:rsidP="00E65406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 xml:space="preserve">к </w:t>
      </w:r>
      <w:r w:rsidR="00E65406" w:rsidRPr="009C4C1D">
        <w:rPr>
          <w:sz w:val="26"/>
          <w:szCs w:val="26"/>
        </w:rPr>
        <w:t>Порядку</w:t>
      </w:r>
    </w:p>
    <w:p w:rsidR="009F3473" w:rsidRPr="009C4C1D" w:rsidRDefault="009F3473" w:rsidP="00E65406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о предоставлении Гранта в форме субсидии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       Содержательный отчет о достижении целевых показателей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       получателем гранта в форме субсидии в рамках конкурса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      социально значимых проектов, </w:t>
      </w:r>
      <w:proofErr w:type="gramStart"/>
      <w:r w:rsidRPr="009C4C1D">
        <w:rPr>
          <w:sz w:val="26"/>
          <w:szCs w:val="26"/>
        </w:rPr>
        <w:t>направленного</w:t>
      </w:r>
      <w:proofErr w:type="gramEnd"/>
      <w:r w:rsidRPr="009C4C1D">
        <w:rPr>
          <w:sz w:val="26"/>
          <w:szCs w:val="26"/>
        </w:rPr>
        <w:t xml:space="preserve"> на развитие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              гражданских инициатив в городе Когалыме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 xml:space="preserve">    1. Наименование Получателя Гранта _____________________________________</w:t>
      </w:r>
      <w:r w:rsidR="00EF7163" w:rsidRPr="009C4C1D">
        <w:rPr>
          <w:sz w:val="26"/>
          <w:szCs w:val="26"/>
        </w:rPr>
        <w:t>__________________________</w:t>
      </w: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</w:t>
      </w:r>
      <w:r w:rsidR="00EF7163" w:rsidRPr="009C4C1D">
        <w:rPr>
          <w:sz w:val="26"/>
          <w:szCs w:val="26"/>
        </w:rPr>
        <w:t>_______________________________</w:t>
      </w: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 xml:space="preserve">    2. Наименование проекта: ______________________________________________</w:t>
      </w:r>
      <w:r w:rsidR="00EF7163" w:rsidRPr="009C4C1D">
        <w:rPr>
          <w:sz w:val="26"/>
          <w:szCs w:val="26"/>
        </w:rPr>
        <w:t>__________________</w:t>
      </w: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________________________________________________________________</w:t>
      </w:r>
    </w:p>
    <w:p w:rsidR="00192B24" w:rsidRPr="009C4C1D" w:rsidRDefault="00192B24" w:rsidP="00192B24">
      <w:pPr>
        <w:pStyle w:val="a4"/>
        <w:numPr>
          <w:ilvl w:val="0"/>
          <w:numId w:val="10"/>
        </w:numPr>
        <w:rPr>
          <w:sz w:val="26"/>
          <w:szCs w:val="26"/>
        </w:rPr>
      </w:pPr>
      <w:r w:rsidRPr="009C4C1D">
        <w:rPr>
          <w:sz w:val="26"/>
          <w:szCs w:val="26"/>
        </w:rPr>
        <w:t>Сроки реализации проекта:</w:t>
      </w:r>
    </w:p>
    <w:p w:rsidR="009F3473" w:rsidRPr="009C4C1D" w:rsidRDefault="009F3473" w:rsidP="00192B24">
      <w:pPr>
        <w:pStyle w:val="a4"/>
        <w:ind w:left="390"/>
        <w:rPr>
          <w:sz w:val="26"/>
          <w:szCs w:val="26"/>
        </w:rPr>
      </w:pPr>
      <w:r w:rsidRPr="009C4C1D">
        <w:rPr>
          <w:sz w:val="26"/>
          <w:szCs w:val="26"/>
        </w:rPr>
        <w:t xml:space="preserve"> с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__</w:t>
      </w:r>
      <w:r w:rsidR="00192B24" w:rsidRPr="009C4C1D">
        <w:rPr>
          <w:sz w:val="26"/>
          <w:szCs w:val="26"/>
        </w:rPr>
        <w:t>__</w:t>
      </w:r>
      <w:r w:rsidR="008F5AE1" w:rsidRPr="009C4C1D">
        <w:rPr>
          <w:sz w:val="26"/>
          <w:szCs w:val="26"/>
        </w:rPr>
        <w:t>»</w:t>
      </w:r>
      <w:r w:rsidR="00192B24" w:rsidRPr="009C4C1D">
        <w:rPr>
          <w:sz w:val="26"/>
          <w:szCs w:val="26"/>
        </w:rPr>
        <w:t xml:space="preserve"> ____ 20__ г.  по  </w:t>
      </w:r>
      <w:r w:rsidR="008F5AE1" w:rsidRPr="009C4C1D">
        <w:rPr>
          <w:sz w:val="26"/>
          <w:szCs w:val="26"/>
        </w:rPr>
        <w:t>«</w:t>
      </w:r>
      <w:r w:rsidR="00192B24" w:rsidRPr="009C4C1D">
        <w:rPr>
          <w:sz w:val="26"/>
          <w:szCs w:val="26"/>
        </w:rPr>
        <w:t>____</w:t>
      </w:r>
      <w:r w:rsidR="008F5AE1" w:rsidRPr="009C4C1D">
        <w:rPr>
          <w:sz w:val="26"/>
          <w:szCs w:val="26"/>
        </w:rPr>
        <w:t>»</w:t>
      </w:r>
      <w:r w:rsidR="00192B24" w:rsidRPr="009C4C1D">
        <w:rPr>
          <w:sz w:val="26"/>
          <w:szCs w:val="26"/>
        </w:rPr>
        <w:t xml:space="preserve"> ___</w:t>
      </w:r>
      <w:r w:rsidRPr="009C4C1D">
        <w:rPr>
          <w:sz w:val="26"/>
          <w:szCs w:val="26"/>
        </w:rPr>
        <w:t>20___г.</w:t>
      </w:r>
    </w:p>
    <w:p w:rsidR="00192B24" w:rsidRPr="009C4C1D" w:rsidRDefault="00192B24" w:rsidP="00192B24">
      <w:pPr>
        <w:pStyle w:val="a4"/>
        <w:ind w:left="390"/>
        <w:rPr>
          <w:sz w:val="26"/>
          <w:szCs w:val="26"/>
        </w:rPr>
      </w:pPr>
    </w:p>
    <w:p w:rsidR="00E65406" w:rsidRPr="009C4C1D" w:rsidRDefault="00E65406" w:rsidP="00192B24">
      <w:pPr>
        <w:pStyle w:val="a4"/>
        <w:numPr>
          <w:ilvl w:val="0"/>
          <w:numId w:val="10"/>
        </w:numPr>
        <w:rPr>
          <w:sz w:val="26"/>
          <w:szCs w:val="26"/>
        </w:rPr>
      </w:pPr>
      <w:r w:rsidRPr="009C4C1D">
        <w:rPr>
          <w:sz w:val="26"/>
          <w:szCs w:val="26"/>
        </w:rPr>
        <w:t>Номер/дата договора о предоставлении Гранта</w:t>
      </w:r>
      <w:r w:rsidR="00192B24" w:rsidRPr="009C4C1D">
        <w:rPr>
          <w:sz w:val="26"/>
          <w:szCs w:val="26"/>
        </w:rPr>
        <w:t>:</w:t>
      </w:r>
    </w:p>
    <w:p w:rsidR="00192B24" w:rsidRPr="009C4C1D" w:rsidRDefault="00192B24" w:rsidP="00192B24">
      <w:pPr>
        <w:pStyle w:val="a4"/>
        <w:ind w:left="390"/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_________________________________________________________</w:t>
      </w:r>
    </w:p>
    <w:p w:rsidR="00192B24" w:rsidRPr="009C4C1D" w:rsidRDefault="00192B24" w:rsidP="00192B24">
      <w:pPr>
        <w:pStyle w:val="a4"/>
        <w:ind w:left="390"/>
        <w:rPr>
          <w:sz w:val="26"/>
          <w:szCs w:val="26"/>
        </w:rPr>
      </w:pP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 xml:space="preserve">    </w:t>
      </w:r>
      <w:r w:rsidR="00E65406" w:rsidRPr="009C4C1D">
        <w:rPr>
          <w:sz w:val="26"/>
          <w:szCs w:val="26"/>
        </w:rPr>
        <w:t>5</w:t>
      </w:r>
      <w:r w:rsidRPr="009C4C1D">
        <w:rPr>
          <w:sz w:val="26"/>
          <w:szCs w:val="26"/>
        </w:rPr>
        <w:t>.   Описание   проведенных  мероприятий  (действий),  работ  в  рамках</w:t>
      </w: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>реализации проекта с указанием срока и участников данных мероприятий:</w:t>
      </w:r>
    </w:p>
    <w:p w:rsidR="00192B24" w:rsidRPr="009C4C1D" w:rsidRDefault="00192B24" w:rsidP="00192B2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2866"/>
        <w:gridCol w:w="1278"/>
        <w:gridCol w:w="2256"/>
        <w:gridCol w:w="1982"/>
      </w:tblGrid>
      <w:tr w:rsidR="009C4C1D" w:rsidRPr="009C4C1D" w:rsidTr="008F5AE1">
        <w:tc>
          <w:tcPr>
            <w:tcW w:w="515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4C1D">
              <w:rPr>
                <w:sz w:val="22"/>
                <w:szCs w:val="22"/>
              </w:rPr>
              <w:t xml:space="preserve">N </w:t>
            </w:r>
            <w:proofErr w:type="gramStart"/>
            <w:r w:rsidRPr="009C4C1D">
              <w:rPr>
                <w:sz w:val="22"/>
                <w:szCs w:val="22"/>
              </w:rPr>
              <w:t>п</w:t>
            </w:r>
            <w:proofErr w:type="gramEnd"/>
            <w:r w:rsidRPr="009C4C1D">
              <w:rPr>
                <w:sz w:val="22"/>
                <w:szCs w:val="22"/>
              </w:rPr>
              <w:t>/п</w:t>
            </w:r>
          </w:p>
        </w:tc>
        <w:tc>
          <w:tcPr>
            <w:tcW w:w="2866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4C1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8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4C1D">
              <w:rPr>
                <w:sz w:val="22"/>
                <w:szCs w:val="22"/>
              </w:rPr>
              <w:t>Сроки</w:t>
            </w:r>
          </w:p>
        </w:tc>
        <w:tc>
          <w:tcPr>
            <w:tcW w:w="2256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4C1D">
              <w:rPr>
                <w:sz w:val="22"/>
                <w:szCs w:val="22"/>
              </w:rPr>
              <w:t xml:space="preserve">Краткий анализ с указанием участников </w:t>
            </w:r>
            <w:r w:rsidRPr="009C4C1D">
              <w:rPr>
                <w:sz w:val="22"/>
                <w:szCs w:val="22"/>
              </w:rPr>
              <w:lastRenderedPageBreak/>
              <w:t>мероприятия, действия</w:t>
            </w:r>
          </w:p>
        </w:tc>
        <w:tc>
          <w:tcPr>
            <w:tcW w:w="1982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4C1D">
              <w:rPr>
                <w:sz w:val="22"/>
                <w:szCs w:val="22"/>
              </w:rPr>
              <w:lastRenderedPageBreak/>
              <w:t xml:space="preserve">Численный охват (в случае </w:t>
            </w:r>
            <w:r w:rsidRPr="009C4C1D">
              <w:rPr>
                <w:sz w:val="22"/>
                <w:szCs w:val="22"/>
              </w:rPr>
              <w:lastRenderedPageBreak/>
              <w:t>проведения массового мероприятия)</w:t>
            </w:r>
          </w:p>
        </w:tc>
      </w:tr>
      <w:tr w:rsidR="009C4C1D" w:rsidRPr="009C4C1D" w:rsidTr="008F5AE1">
        <w:tc>
          <w:tcPr>
            <w:tcW w:w="515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92B24" w:rsidRPr="009C4C1D" w:rsidTr="008F5AE1">
        <w:tc>
          <w:tcPr>
            <w:tcW w:w="515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</w:t>
      </w:r>
      <w:r w:rsidR="00192B24" w:rsidRPr="009C4C1D">
        <w:rPr>
          <w:sz w:val="26"/>
          <w:szCs w:val="26"/>
        </w:rPr>
        <w:t>6</w:t>
      </w:r>
      <w:r w:rsidRPr="009C4C1D">
        <w:rPr>
          <w:sz w:val="26"/>
          <w:szCs w:val="26"/>
        </w:rPr>
        <w:t xml:space="preserve">.   </w:t>
      </w:r>
      <w:proofErr w:type="gramStart"/>
      <w:r w:rsidRPr="009C4C1D">
        <w:rPr>
          <w:sz w:val="26"/>
          <w:szCs w:val="26"/>
        </w:rPr>
        <w:t>Влияние   проекта   на   решение  обозначенной  проблемы  (краткая</w:t>
      </w:r>
      <w:proofErr w:type="gramEnd"/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характеристика  ситуации  по  проблеме  до  </w:t>
      </w:r>
      <w:r w:rsidR="00EF7163" w:rsidRPr="009C4C1D">
        <w:rPr>
          <w:sz w:val="26"/>
          <w:szCs w:val="26"/>
        </w:rPr>
        <w:t xml:space="preserve">проекта и после его реализации, </w:t>
      </w:r>
      <w:r w:rsidRPr="009C4C1D">
        <w:rPr>
          <w:sz w:val="26"/>
          <w:szCs w:val="26"/>
        </w:rPr>
        <w:t>позитивные изменения, позитивное влияние реализации проекта) - описательно.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</w:t>
      </w:r>
      <w:r w:rsidR="00192B24" w:rsidRPr="009C4C1D">
        <w:rPr>
          <w:sz w:val="26"/>
          <w:szCs w:val="26"/>
        </w:rPr>
        <w:t>7</w:t>
      </w:r>
      <w:r w:rsidRPr="009C4C1D">
        <w:rPr>
          <w:sz w:val="26"/>
          <w:szCs w:val="26"/>
        </w:rPr>
        <w:t>. Достижение показателей результативности: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</w:t>
      </w:r>
      <w:r w:rsidR="00192B24" w:rsidRPr="009C4C1D">
        <w:rPr>
          <w:sz w:val="26"/>
          <w:szCs w:val="26"/>
        </w:rPr>
        <w:t>7</w:t>
      </w:r>
      <w:r w:rsidRPr="009C4C1D">
        <w:rPr>
          <w:sz w:val="26"/>
          <w:szCs w:val="26"/>
        </w:rPr>
        <w:t>.1.  Фактически полученные качественные</w:t>
      </w:r>
      <w:r w:rsidR="00192B24" w:rsidRPr="009C4C1D">
        <w:rPr>
          <w:sz w:val="26"/>
          <w:szCs w:val="26"/>
        </w:rPr>
        <w:t xml:space="preserve"> позитивные изменения в целевой </w:t>
      </w:r>
      <w:r w:rsidRPr="009C4C1D">
        <w:rPr>
          <w:sz w:val="26"/>
          <w:szCs w:val="26"/>
        </w:rPr>
        <w:t>группе  в  ходе реализации проекта (получени</w:t>
      </w:r>
      <w:r w:rsidR="00192B24" w:rsidRPr="009C4C1D">
        <w:rPr>
          <w:sz w:val="26"/>
          <w:szCs w:val="26"/>
        </w:rPr>
        <w:t xml:space="preserve">е знаний, формирование умений и </w:t>
      </w:r>
      <w:r w:rsidRPr="009C4C1D">
        <w:rPr>
          <w:sz w:val="26"/>
          <w:szCs w:val="26"/>
        </w:rPr>
        <w:t>навыков,   формирование   и   укрепление   качеств   и  ценностей  и  др.):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________________________________________________________________</w:t>
      </w:r>
    </w:p>
    <w:p w:rsidR="00192B24" w:rsidRPr="009C4C1D" w:rsidRDefault="00192B24" w:rsidP="009F347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2262"/>
        <w:gridCol w:w="1921"/>
        <w:gridCol w:w="1808"/>
        <w:gridCol w:w="2238"/>
      </w:tblGrid>
      <w:tr w:rsidR="009C4C1D" w:rsidRPr="009C4C1D" w:rsidTr="008F5AE1">
        <w:tc>
          <w:tcPr>
            <w:tcW w:w="774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 xml:space="preserve">N </w:t>
            </w:r>
            <w:proofErr w:type="gramStart"/>
            <w:r w:rsidRPr="009C4C1D">
              <w:t>п</w:t>
            </w:r>
            <w:proofErr w:type="gramEnd"/>
            <w:r w:rsidRPr="009C4C1D">
              <w:t>/п</w:t>
            </w:r>
          </w:p>
        </w:tc>
        <w:tc>
          <w:tcPr>
            <w:tcW w:w="2262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Наименование показателя</w:t>
            </w:r>
          </w:p>
        </w:tc>
        <w:tc>
          <w:tcPr>
            <w:tcW w:w="1921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Запланированное значение показателя</w:t>
            </w:r>
          </w:p>
        </w:tc>
        <w:tc>
          <w:tcPr>
            <w:tcW w:w="1808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Фактическое</w:t>
            </w:r>
          </w:p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значение показателя</w:t>
            </w:r>
          </w:p>
        </w:tc>
        <w:tc>
          <w:tcPr>
            <w:tcW w:w="2238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  <w:jc w:val="center"/>
            </w:pPr>
            <w:r w:rsidRPr="009C4C1D">
              <w:t>Ссылки на подтверждающие приложения (при наличии таковых)</w:t>
            </w:r>
          </w:p>
        </w:tc>
      </w:tr>
      <w:tr w:rsidR="009C4C1D" w:rsidRPr="009C4C1D" w:rsidTr="008F5AE1">
        <w:tc>
          <w:tcPr>
            <w:tcW w:w="774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  <w:r w:rsidRPr="009C4C1D">
              <w:t>1.</w:t>
            </w:r>
          </w:p>
        </w:tc>
        <w:tc>
          <w:tcPr>
            <w:tcW w:w="2262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  <w:r w:rsidRPr="009C4C1D">
              <w:t>количество реализованных в рамках проекта мероприятий</w:t>
            </w:r>
          </w:p>
        </w:tc>
        <w:tc>
          <w:tcPr>
            <w:tcW w:w="1921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1808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2238" w:type="dxa"/>
            <w:vMerge w:val="restart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  <w:r w:rsidRPr="009C4C1D">
              <w:t xml:space="preserve">например, </w:t>
            </w:r>
            <w:r w:rsidR="008F5AE1" w:rsidRPr="009C4C1D">
              <w:t>«</w:t>
            </w:r>
            <w:r w:rsidRPr="009C4C1D">
              <w:t>приложение 1 к отчету - анкеты обратной связи</w:t>
            </w:r>
            <w:r w:rsidR="008F5AE1" w:rsidRPr="009C4C1D">
              <w:t>»</w:t>
            </w:r>
            <w:r w:rsidRPr="009C4C1D">
              <w:t xml:space="preserve"> или </w:t>
            </w:r>
            <w:r w:rsidR="008F5AE1" w:rsidRPr="009C4C1D">
              <w:t>«</w:t>
            </w:r>
            <w:r w:rsidRPr="009C4C1D">
              <w:t>приложение 2 к отчету - фотографии мероприятия</w:t>
            </w:r>
            <w:r w:rsidR="008F5AE1" w:rsidRPr="009C4C1D">
              <w:t>»</w:t>
            </w:r>
            <w:r w:rsidRPr="009C4C1D">
              <w:t xml:space="preserve"> и так далее</w:t>
            </w:r>
          </w:p>
        </w:tc>
      </w:tr>
      <w:tr w:rsidR="009C4C1D" w:rsidRPr="009C4C1D" w:rsidTr="008F5AE1">
        <w:tc>
          <w:tcPr>
            <w:tcW w:w="774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  <w:r w:rsidRPr="009C4C1D">
              <w:t>2.</w:t>
            </w:r>
          </w:p>
        </w:tc>
        <w:tc>
          <w:tcPr>
            <w:tcW w:w="2262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  <w:r w:rsidRPr="009C4C1D">
              <w:t>количество участников/</w:t>
            </w:r>
            <w:proofErr w:type="spellStart"/>
            <w:r w:rsidRPr="009C4C1D">
              <w:t>благополучателей</w:t>
            </w:r>
            <w:proofErr w:type="spellEnd"/>
            <w:r w:rsidRPr="009C4C1D">
              <w:t xml:space="preserve"> проекта</w:t>
            </w:r>
          </w:p>
        </w:tc>
        <w:tc>
          <w:tcPr>
            <w:tcW w:w="1921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1808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2238" w:type="dxa"/>
            <w:vMerge/>
          </w:tcPr>
          <w:p w:rsidR="00192B24" w:rsidRPr="009C4C1D" w:rsidRDefault="00192B24" w:rsidP="0019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92B24" w:rsidRPr="009C4C1D" w:rsidTr="008F5AE1">
        <w:tc>
          <w:tcPr>
            <w:tcW w:w="774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2262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1921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1808" w:type="dxa"/>
          </w:tcPr>
          <w:p w:rsidR="00192B24" w:rsidRPr="009C4C1D" w:rsidRDefault="00192B24" w:rsidP="00192B24">
            <w:pPr>
              <w:widowControl w:val="0"/>
              <w:autoSpaceDE w:val="0"/>
              <w:autoSpaceDN w:val="0"/>
            </w:pPr>
          </w:p>
        </w:tc>
        <w:tc>
          <w:tcPr>
            <w:tcW w:w="2238" w:type="dxa"/>
            <w:vMerge/>
          </w:tcPr>
          <w:p w:rsidR="00192B24" w:rsidRPr="009C4C1D" w:rsidRDefault="00192B24" w:rsidP="0019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Допустимые   (возможные)  отклонения  от</w:t>
      </w:r>
      <w:r w:rsidR="00192B24" w:rsidRPr="009C4C1D">
        <w:rPr>
          <w:sz w:val="26"/>
          <w:szCs w:val="26"/>
        </w:rPr>
        <w:t xml:space="preserve">  запланированных  значений  по </w:t>
      </w:r>
      <w:r w:rsidRPr="009C4C1D">
        <w:rPr>
          <w:sz w:val="26"/>
          <w:szCs w:val="26"/>
        </w:rPr>
        <w:t>каждому показателю результативности не более 5%.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</w:t>
      </w:r>
      <w:r w:rsidR="00192B24" w:rsidRPr="009C4C1D">
        <w:rPr>
          <w:sz w:val="26"/>
          <w:szCs w:val="26"/>
        </w:rPr>
        <w:t>8</w:t>
      </w:r>
      <w:r w:rsidRPr="009C4C1D">
        <w:rPr>
          <w:sz w:val="26"/>
          <w:szCs w:val="26"/>
        </w:rPr>
        <w:t>. Иные полученные результаты: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-   количество   привлеченных   добровольцев,   количество  и  названия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вовлеченных в реализацию проекта добровольческих объединений (при наличии);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-   что  было  </w:t>
      </w:r>
      <w:proofErr w:type="gramStart"/>
      <w:r w:rsidRPr="009C4C1D">
        <w:rPr>
          <w:sz w:val="26"/>
          <w:szCs w:val="26"/>
        </w:rPr>
        <w:t>создано</w:t>
      </w:r>
      <w:proofErr w:type="gramEnd"/>
      <w:r w:rsidRPr="009C4C1D">
        <w:rPr>
          <w:sz w:val="26"/>
          <w:szCs w:val="26"/>
        </w:rPr>
        <w:t>/оборудовано/изготовлено  по  итогам  проекта  (с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образцами, при наличии);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-  иная  информация  о социально значимы</w:t>
      </w:r>
      <w:r w:rsidR="00EF7163" w:rsidRPr="009C4C1D">
        <w:rPr>
          <w:sz w:val="26"/>
          <w:szCs w:val="26"/>
        </w:rPr>
        <w:t xml:space="preserve">х результатах проекта, важная с </w:t>
      </w:r>
      <w:r w:rsidRPr="009C4C1D">
        <w:rPr>
          <w:sz w:val="26"/>
          <w:szCs w:val="26"/>
        </w:rPr>
        <w:t>точки зрения Получателя гранта.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</w:t>
      </w:r>
      <w:r w:rsidR="00192B24" w:rsidRPr="009C4C1D">
        <w:rPr>
          <w:sz w:val="26"/>
          <w:szCs w:val="26"/>
        </w:rPr>
        <w:t>9</w:t>
      </w:r>
      <w:r w:rsidRPr="009C4C1D">
        <w:rPr>
          <w:sz w:val="26"/>
          <w:szCs w:val="26"/>
        </w:rPr>
        <w:t xml:space="preserve">.  Партнеры  и  спонсоры  проекта (при </w:t>
      </w:r>
      <w:r w:rsidR="00EF7163" w:rsidRPr="009C4C1D">
        <w:rPr>
          <w:sz w:val="26"/>
          <w:szCs w:val="26"/>
        </w:rPr>
        <w:t xml:space="preserve">наличии) и их роль в реализации </w:t>
      </w:r>
      <w:r w:rsidRPr="009C4C1D">
        <w:rPr>
          <w:sz w:val="26"/>
          <w:szCs w:val="26"/>
        </w:rPr>
        <w:t>проекта.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</w:t>
      </w:r>
      <w:r w:rsidR="00192B24" w:rsidRPr="009C4C1D">
        <w:rPr>
          <w:sz w:val="26"/>
          <w:szCs w:val="26"/>
        </w:rPr>
        <w:t>10</w:t>
      </w:r>
      <w:r w:rsidRPr="009C4C1D">
        <w:rPr>
          <w:sz w:val="26"/>
          <w:szCs w:val="26"/>
        </w:rPr>
        <w:t>. Проблемы, связанные с реализацией проекта.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К отчету прилагаются: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 xml:space="preserve">    1. Фото</w:t>
      </w:r>
      <w:r w:rsidR="00EF7163" w:rsidRPr="009C4C1D">
        <w:rPr>
          <w:sz w:val="26"/>
          <w:szCs w:val="26"/>
        </w:rPr>
        <w:t>материалы.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2.   Копии   материалов   (брошюры,   кн</w:t>
      </w:r>
      <w:r w:rsidR="00EF7163" w:rsidRPr="009C4C1D">
        <w:rPr>
          <w:sz w:val="26"/>
          <w:szCs w:val="26"/>
        </w:rPr>
        <w:t xml:space="preserve">иги,  </w:t>
      </w:r>
      <w:r w:rsidR="00192B24" w:rsidRPr="009C4C1D">
        <w:rPr>
          <w:sz w:val="26"/>
          <w:szCs w:val="26"/>
        </w:rPr>
        <w:t xml:space="preserve">обучающие </w:t>
      </w:r>
      <w:r w:rsidRPr="009C4C1D">
        <w:rPr>
          <w:sz w:val="26"/>
          <w:szCs w:val="26"/>
        </w:rPr>
        <w:t>программные   продукты  и  т.д.),  произведе</w:t>
      </w:r>
      <w:r w:rsidR="00192B24" w:rsidRPr="009C4C1D">
        <w:rPr>
          <w:sz w:val="26"/>
          <w:szCs w:val="26"/>
        </w:rPr>
        <w:t xml:space="preserve">нных  в  результате  реализации </w:t>
      </w:r>
      <w:r w:rsidRPr="009C4C1D">
        <w:rPr>
          <w:sz w:val="26"/>
          <w:szCs w:val="26"/>
        </w:rPr>
        <w:t>проекта.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3.  Копии  информационно-рекламных  материалов,  размещенн</w:t>
      </w:r>
      <w:r w:rsidR="00192B24" w:rsidRPr="009C4C1D">
        <w:rPr>
          <w:sz w:val="26"/>
          <w:szCs w:val="26"/>
        </w:rPr>
        <w:t xml:space="preserve">ых  в  СМИ  и </w:t>
      </w:r>
      <w:r w:rsidRPr="009C4C1D">
        <w:rPr>
          <w:sz w:val="26"/>
          <w:szCs w:val="26"/>
        </w:rPr>
        <w:t>Интернете,  отражающие  ход  и/или  итоги пр</w:t>
      </w:r>
      <w:r w:rsidR="00192B24" w:rsidRPr="009C4C1D">
        <w:rPr>
          <w:sz w:val="26"/>
          <w:szCs w:val="26"/>
        </w:rPr>
        <w:t xml:space="preserve">оекта (по </w:t>
      </w:r>
      <w:r w:rsidR="00771492" w:rsidRPr="009C4C1D">
        <w:rPr>
          <w:sz w:val="26"/>
          <w:szCs w:val="26"/>
        </w:rPr>
        <w:t>усмотрению</w:t>
      </w:r>
      <w:r w:rsidR="00192B24" w:rsidRPr="009C4C1D">
        <w:rPr>
          <w:sz w:val="26"/>
          <w:szCs w:val="26"/>
        </w:rPr>
        <w:t xml:space="preserve"> Получателя </w:t>
      </w:r>
      <w:r w:rsidRPr="009C4C1D">
        <w:rPr>
          <w:sz w:val="26"/>
          <w:szCs w:val="26"/>
        </w:rPr>
        <w:t>Гранта).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</w:t>
      </w:r>
      <w:r w:rsidR="00771492" w:rsidRPr="009C4C1D">
        <w:rPr>
          <w:sz w:val="26"/>
          <w:szCs w:val="26"/>
        </w:rPr>
        <w:t>4</w:t>
      </w:r>
      <w:r w:rsidRPr="009C4C1D">
        <w:rPr>
          <w:sz w:val="26"/>
          <w:szCs w:val="26"/>
        </w:rPr>
        <w:t xml:space="preserve">.  </w:t>
      </w:r>
      <w:r w:rsidR="00771492" w:rsidRPr="009C4C1D">
        <w:rPr>
          <w:sz w:val="26"/>
          <w:szCs w:val="26"/>
        </w:rPr>
        <w:t>Иная</w:t>
      </w:r>
      <w:r w:rsidRPr="009C4C1D">
        <w:rPr>
          <w:sz w:val="26"/>
          <w:szCs w:val="26"/>
        </w:rPr>
        <w:t xml:space="preserve">  информация</w:t>
      </w:r>
      <w:r w:rsidR="00771492" w:rsidRPr="009C4C1D">
        <w:rPr>
          <w:sz w:val="26"/>
          <w:szCs w:val="26"/>
        </w:rPr>
        <w:t xml:space="preserve"> о</w:t>
      </w:r>
      <w:r w:rsidR="00192B24" w:rsidRPr="009C4C1D">
        <w:rPr>
          <w:sz w:val="26"/>
          <w:szCs w:val="26"/>
        </w:rPr>
        <w:t xml:space="preserve"> выполнени</w:t>
      </w:r>
      <w:r w:rsidR="00771492" w:rsidRPr="009C4C1D">
        <w:rPr>
          <w:sz w:val="26"/>
          <w:szCs w:val="26"/>
        </w:rPr>
        <w:t>и</w:t>
      </w:r>
      <w:r w:rsidR="00192B24" w:rsidRPr="009C4C1D">
        <w:rPr>
          <w:sz w:val="26"/>
          <w:szCs w:val="26"/>
        </w:rPr>
        <w:t xml:space="preserve"> проекта, </w:t>
      </w:r>
      <w:r w:rsidR="00771492" w:rsidRPr="009C4C1D">
        <w:rPr>
          <w:sz w:val="26"/>
          <w:szCs w:val="26"/>
        </w:rPr>
        <w:t>имеющаяся</w:t>
      </w:r>
      <w:r w:rsidRPr="009C4C1D">
        <w:rPr>
          <w:sz w:val="26"/>
          <w:szCs w:val="26"/>
        </w:rPr>
        <w:t xml:space="preserve"> в распоряжении Получателя Гранта.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Настоящим    подтверждаю,    что   вся   информация,   содержащаяся   </w:t>
      </w:r>
      <w:proofErr w:type="gramStart"/>
      <w:r w:rsidRPr="009C4C1D">
        <w:rPr>
          <w:sz w:val="26"/>
          <w:szCs w:val="26"/>
        </w:rPr>
        <w:t>в</w:t>
      </w:r>
      <w:proofErr w:type="gramEnd"/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содержательном  </w:t>
      </w:r>
      <w:proofErr w:type="gramStart"/>
      <w:r w:rsidRPr="009C4C1D">
        <w:rPr>
          <w:sz w:val="26"/>
          <w:szCs w:val="26"/>
        </w:rPr>
        <w:t>отчете</w:t>
      </w:r>
      <w:proofErr w:type="gramEnd"/>
      <w:r w:rsidRPr="009C4C1D">
        <w:rPr>
          <w:sz w:val="26"/>
          <w:szCs w:val="26"/>
        </w:rPr>
        <w:t xml:space="preserve"> о достижении целевых </w:t>
      </w:r>
      <w:r w:rsidR="00192B24" w:rsidRPr="009C4C1D">
        <w:rPr>
          <w:sz w:val="26"/>
          <w:szCs w:val="26"/>
        </w:rPr>
        <w:t xml:space="preserve">показателей, является подлинной </w:t>
      </w:r>
      <w:r w:rsidRPr="009C4C1D">
        <w:rPr>
          <w:sz w:val="26"/>
          <w:szCs w:val="26"/>
        </w:rPr>
        <w:t>и достоверной.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ПРИМЕЧАНИЕ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    Отчет представляется в оригинале 1 экземпляре в печатном варианте.</w:t>
      </w:r>
    </w:p>
    <w:p w:rsidR="009F3473" w:rsidRPr="009C4C1D" w:rsidRDefault="009F3473" w:rsidP="00192B24">
      <w:pPr>
        <w:rPr>
          <w:sz w:val="26"/>
          <w:szCs w:val="26"/>
        </w:rPr>
      </w:pP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>Руковод</w:t>
      </w:r>
      <w:r w:rsidR="00192B24" w:rsidRPr="009C4C1D">
        <w:rPr>
          <w:sz w:val="26"/>
          <w:szCs w:val="26"/>
        </w:rPr>
        <w:t>итель проекта  ________________</w:t>
      </w:r>
      <w:r w:rsidRPr="009C4C1D">
        <w:rPr>
          <w:sz w:val="26"/>
          <w:szCs w:val="26"/>
        </w:rPr>
        <w:t xml:space="preserve">         ____________</w:t>
      </w:r>
    </w:p>
    <w:p w:rsidR="009F3473" w:rsidRPr="009C4C1D" w:rsidRDefault="009F3473" w:rsidP="00192B24">
      <w:pPr>
        <w:rPr>
          <w:sz w:val="20"/>
          <w:szCs w:val="20"/>
        </w:rPr>
      </w:pPr>
      <w:r w:rsidRPr="009C4C1D">
        <w:rPr>
          <w:sz w:val="26"/>
          <w:szCs w:val="26"/>
        </w:rPr>
        <w:t xml:space="preserve">                        </w:t>
      </w:r>
      <w:r w:rsidRPr="009C4C1D">
        <w:rPr>
          <w:sz w:val="20"/>
          <w:szCs w:val="20"/>
        </w:rPr>
        <w:t xml:space="preserve">(фамилия, имя, отчество)        </w:t>
      </w:r>
      <w:r w:rsidR="00E74B78" w:rsidRPr="009C4C1D">
        <w:rPr>
          <w:sz w:val="20"/>
          <w:szCs w:val="20"/>
        </w:rPr>
        <w:t xml:space="preserve">                   </w:t>
      </w:r>
      <w:r w:rsidRPr="009C4C1D">
        <w:rPr>
          <w:sz w:val="20"/>
          <w:szCs w:val="20"/>
        </w:rPr>
        <w:t xml:space="preserve">        (подпись)</w:t>
      </w:r>
    </w:p>
    <w:p w:rsidR="009F3473" w:rsidRPr="009C4C1D" w:rsidRDefault="009F3473" w:rsidP="00192B24">
      <w:pPr>
        <w:rPr>
          <w:sz w:val="26"/>
          <w:szCs w:val="26"/>
        </w:rPr>
      </w:pPr>
    </w:p>
    <w:p w:rsidR="009F3473" w:rsidRPr="009C4C1D" w:rsidRDefault="009F3473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>Руководитель организаци</w:t>
      </w:r>
      <w:r w:rsidR="00192B24" w:rsidRPr="009C4C1D">
        <w:rPr>
          <w:sz w:val="26"/>
          <w:szCs w:val="26"/>
        </w:rPr>
        <w:t>и _____________</w:t>
      </w:r>
      <w:r w:rsidRPr="009C4C1D">
        <w:rPr>
          <w:sz w:val="26"/>
          <w:szCs w:val="26"/>
        </w:rPr>
        <w:t xml:space="preserve">        ____________</w:t>
      </w:r>
    </w:p>
    <w:p w:rsidR="009F3473" w:rsidRPr="009C4C1D" w:rsidRDefault="009F3473" w:rsidP="00192B24">
      <w:pPr>
        <w:rPr>
          <w:sz w:val="20"/>
          <w:szCs w:val="20"/>
        </w:rPr>
      </w:pPr>
      <w:r w:rsidRPr="009C4C1D">
        <w:rPr>
          <w:sz w:val="26"/>
          <w:szCs w:val="26"/>
        </w:rPr>
        <w:t xml:space="preserve">                            </w:t>
      </w:r>
      <w:r w:rsidRPr="009C4C1D">
        <w:rPr>
          <w:sz w:val="20"/>
          <w:szCs w:val="20"/>
        </w:rPr>
        <w:t xml:space="preserve">(фамилия, имя, отчество)   </w:t>
      </w:r>
      <w:r w:rsidR="00E74B78" w:rsidRPr="009C4C1D">
        <w:rPr>
          <w:sz w:val="20"/>
          <w:szCs w:val="20"/>
        </w:rPr>
        <w:t xml:space="preserve">                   </w:t>
      </w:r>
      <w:r w:rsidRPr="009C4C1D">
        <w:rPr>
          <w:sz w:val="20"/>
          <w:szCs w:val="20"/>
        </w:rPr>
        <w:t xml:space="preserve">         (подпись)</w:t>
      </w:r>
    </w:p>
    <w:p w:rsidR="009F3473" w:rsidRPr="009C4C1D" w:rsidRDefault="009F3473" w:rsidP="00192B24">
      <w:pPr>
        <w:rPr>
          <w:sz w:val="26"/>
          <w:szCs w:val="26"/>
        </w:rPr>
      </w:pPr>
    </w:p>
    <w:p w:rsidR="009F3473" w:rsidRPr="009C4C1D" w:rsidRDefault="008F5AE1" w:rsidP="00192B24">
      <w:pPr>
        <w:rPr>
          <w:sz w:val="26"/>
          <w:szCs w:val="26"/>
        </w:rPr>
      </w:pPr>
      <w:r w:rsidRPr="009C4C1D">
        <w:rPr>
          <w:sz w:val="26"/>
          <w:szCs w:val="26"/>
        </w:rPr>
        <w:t>«</w:t>
      </w:r>
      <w:r w:rsidR="009F3473" w:rsidRPr="009C4C1D">
        <w:rPr>
          <w:sz w:val="26"/>
          <w:szCs w:val="26"/>
        </w:rPr>
        <w:t>___</w:t>
      </w:r>
      <w:r w:rsidRPr="009C4C1D">
        <w:rPr>
          <w:sz w:val="26"/>
          <w:szCs w:val="26"/>
        </w:rPr>
        <w:t>»</w:t>
      </w:r>
      <w:r w:rsidR="009F3473" w:rsidRPr="009C4C1D">
        <w:rPr>
          <w:sz w:val="26"/>
          <w:szCs w:val="26"/>
        </w:rPr>
        <w:t xml:space="preserve"> __________ 20__ года         </w:t>
      </w:r>
      <w:r w:rsidR="00E74B78" w:rsidRPr="009C4C1D">
        <w:rPr>
          <w:sz w:val="26"/>
          <w:szCs w:val="26"/>
        </w:rPr>
        <w:t xml:space="preserve">     </w:t>
      </w:r>
      <w:r w:rsidR="009F3473" w:rsidRPr="009C4C1D">
        <w:rPr>
          <w:sz w:val="26"/>
          <w:szCs w:val="26"/>
        </w:rPr>
        <w:t xml:space="preserve">   М.П.</w:t>
      </w:r>
    </w:p>
    <w:p w:rsidR="009F3473" w:rsidRPr="009C4C1D" w:rsidRDefault="009F3473" w:rsidP="00192B24">
      <w:pPr>
        <w:rPr>
          <w:sz w:val="20"/>
          <w:szCs w:val="20"/>
        </w:rPr>
      </w:pPr>
      <w:r w:rsidRPr="009C4C1D">
        <w:rPr>
          <w:sz w:val="20"/>
          <w:szCs w:val="20"/>
        </w:rPr>
        <w:t xml:space="preserve">                                </w:t>
      </w:r>
      <w:r w:rsidR="00E74B78" w:rsidRPr="009C4C1D">
        <w:rPr>
          <w:sz w:val="20"/>
          <w:szCs w:val="20"/>
        </w:rPr>
        <w:t xml:space="preserve">                                              </w:t>
      </w:r>
      <w:r w:rsidRPr="009C4C1D">
        <w:rPr>
          <w:sz w:val="20"/>
          <w:szCs w:val="20"/>
        </w:rPr>
        <w:t xml:space="preserve">  (при наличии)</w:t>
      </w: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696F9E" w:rsidRPr="009C4C1D" w:rsidRDefault="00696F9E" w:rsidP="009F3473">
      <w:pPr>
        <w:jc w:val="both"/>
        <w:rPr>
          <w:sz w:val="26"/>
          <w:szCs w:val="26"/>
        </w:rPr>
      </w:pPr>
    </w:p>
    <w:p w:rsidR="00696F9E" w:rsidRPr="009C4C1D" w:rsidRDefault="00696F9E" w:rsidP="009F3473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right"/>
        <w:rPr>
          <w:sz w:val="26"/>
          <w:szCs w:val="26"/>
        </w:rPr>
      </w:pPr>
    </w:p>
    <w:p w:rsidR="00696F9E" w:rsidRPr="009C4C1D" w:rsidRDefault="00696F9E" w:rsidP="00696F9E">
      <w:pPr>
        <w:jc w:val="right"/>
        <w:rPr>
          <w:sz w:val="26"/>
          <w:szCs w:val="26"/>
        </w:rPr>
      </w:pPr>
    </w:p>
    <w:p w:rsidR="007123F4" w:rsidRPr="009C4C1D" w:rsidRDefault="007123F4" w:rsidP="00696F9E">
      <w:pPr>
        <w:jc w:val="right"/>
        <w:rPr>
          <w:sz w:val="26"/>
          <w:szCs w:val="26"/>
        </w:rPr>
      </w:pPr>
    </w:p>
    <w:p w:rsidR="007123F4" w:rsidRPr="009C4C1D" w:rsidRDefault="007123F4" w:rsidP="00696F9E">
      <w:pPr>
        <w:jc w:val="right"/>
        <w:rPr>
          <w:sz w:val="26"/>
          <w:szCs w:val="26"/>
        </w:rPr>
      </w:pPr>
    </w:p>
    <w:p w:rsidR="007123F4" w:rsidRPr="009C4C1D" w:rsidRDefault="007123F4" w:rsidP="00696F9E">
      <w:pPr>
        <w:jc w:val="right"/>
        <w:rPr>
          <w:sz w:val="26"/>
          <w:szCs w:val="26"/>
        </w:rPr>
      </w:pPr>
    </w:p>
    <w:p w:rsidR="007123F4" w:rsidRPr="009C4C1D" w:rsidRDefault="007123F4" w:rsidP="00696F9E">
      <w:pPr>
        <w:jc w:val="right"/>
        <w:rPr>
          <w:sz w:val="26"/>
          <w:szCs w:val="26"/>
        </w:rPr>
      </w:pPr>
    </w:p>
    <w:p w:rsidR="007123F4" w:rsidRPr="009C4C1D" w:rsidRDefault="007123F4" w:rsidP="00696F9E">
      <w:pPr>
        <w:jc w:val="right"/>
        <w:rPr>
          <w:sz w:val="26"/>
          <w:szCs w:val="26"/>
        </w:rPr>
      </w:pPr>
    </w:p>
    <w:p w:rsidR="007123F4" w:rsidRPr="009C4C1D" w:rsidRDefault="007123F4" w:rsidP="00696F9E">
      <w:pPr>
        <w:jc w:val="right"/>
        <w:rPr>
          <w:sz w:val="26"/>
          <w:szCs w:val="26"/>
        </w:rPr>
      </w:pPr>
    </w:p>
    <w:p w:rsidR="007123F4" w:rsidRPr="009C4C1D" w:rsidRDefault="007123F4" w:rsidP="00696F9E">
      <w:pPr>
        <w:jc w:val="right"/>
        <w:rPr>
          <w:sz w:val="26"/>
          <w:szCs w:val="26"/>
        </w:rPr>
      </w:pPr>
    </w:p>
    <w:p w:rsidR="007123F4" w:rsidRPr="009C4C1D" w:rsidRDefault="007123F4" w:rsidP="00696F9E">
      <w:pPr>
        <w:jc w:val="right"/>
        <w:rPr>
          <w:sz w:val="26"/>
          <w:szCs w:val="26"/>
        </w:rPr>
      </w:pPr>
    </w:p>
    <w:p w:rsidR="007123F4" w:rsidRPr="009C4C1D" w:rsidRDefault="007123F4" w:rsidP="00696F9E">
      <w:pPr>
        <w:jc w:val="right"/>
        <w:rPr>
          <w:sz w:val="26"/>
          <w:szCs w:val="26"/>
        </w:rPr>
      </w:pPr>
    </w:p>
    <w:p w:rsidR="00696F9E" w:rsidRPr="009C4C1D" w:rsidRDefault="00696F9E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Приложение 2</w:t>
      </w:r>
    </w:p>
    <w:p w:rsidR="00696F9E" w:rsidRPr="009C4C1D" w:rsidRDefault="00696F9E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к постановлению Администрации</w:t>
      </w:r>
    </w:p>
    <w:p w:rsidR="00696F9E" w:rsidRPr="009C4C1D" w:rsidRDefault="00696F9E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города Когалыма</w:t>
      </w:r>
    </w:p>
    <w:p w:rsidR="00696F9E" w:rsidRPr="009C4C1D" w:rsidRDefault="00696F9E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от 11.09.2017 N 1902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005D44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ПОЛОЖЕНИЕ</w:t>
      </w:r>
    </w:p>
    <w:p w:rsidR="00696F9E" w:rsidRPr="009C4C1D" w:rsidRDefault="00696F9E" w:rsidP="00005D44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>О КОНКУРСНОЙ КОМИССИИ ПО ПРОВЕДЕНИЮ ГОРОДСКОГО КОНКУРСА</w:t>
      </w:r>
    </w:p>
    <w:p w:rsidR="00696F9E" w:rsidRPr="009C4C1D" w:rsidRDefault="00696F9E" w:rsidP="00005D44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 xml:space="preserve">СОЦИАЛЬНО ЗНАЧИМЫХ ПРОЕКТОВ, </w:t>
      </w:r>
      <w:proofErr w:type="gramStart"/>
      <w:r w:rsidRPr="009C4C1D">
        <w:rPr>
          <w:sz w:val="26"/>
          <w:szCs w:val="26"/>
        </w:rPr>
        <w:t>НАПРАВЛЕННОГО</w:t>
      </w:r>
      <w:proofErr w:type="gramEnd"/>
      <w:r w:rsidRPr="009C4C1D">
        <w:rPr>
          <w:sz w:val="26"/>
          <w:szCs w:val="26"/>
        </w:rPr>
        <w:t xml:space="preserve"> НА РАЗВИТИЕ</w:t>
      </w:r>
    </w:p>
    <w:p w:rsidR="00696F9E" w:rsidRPr="009C4C1D" w:rsidRDefault="00696F9E" w:rsidP="00005D44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ГРАЖДАНСКИХ ИНИЦИАТИВ В ГОРОДЕ КОГАЛЫМЕ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005D44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1. Общие положения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1.1. Настоящее Положение о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- Положение), определяет порядок деятельности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- Комиссия).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1.2. </w:t>
      </w:r>
      <w:proofErr w:type="gramStart"/>
      <w:r w:rsidRPr="009C4C1D">
        <w:rPr>
          <w:sz w:val="26"/>
          <w:szCs w:val="26"/>
        </w:rPr>
        <w:t xml:space="preserve">В своей деятельности Комиссия руководствуется Гражданским кодексом Российской Федерации, Бюджетным кодексом Российской Федерации, Федеральным законом от 19.05.1995 N 82-ФЗ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Об общественных объединениях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, Федеральным законом от 12.01.1996 N 7-ФЗ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О некоммерческих организациях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, Федеральным законом от 06.10.2003 N 131-ФЗ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, Федеральным законом от 05.04.2010 N 40-ФЗ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О внесении изменений в отдельные законодательные акты Российской</w:t>
      </w:r>
      <w:proofErr w:type="gramEnd"/>
      <w:r w:rsidRPr="009C4C1D">
        <w:rPr>
          <w:sz w:val="26"/>
          <w:szCs w:val="26"/>
        </w:rPr>
        <w:t xml:space="preserve"> Федерации по вопросу поддержки социально ориентированных некоммерческих организаций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, Уставом города Когалыма, постановлением Администрации города Когалыма от 02.10.2013 N 2811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 xml:space="preserve">Об утверждении муниципальной программы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 xml:space="preserve"> Развитие институтов гражданского общества города Когалыма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 и настоящим Положением.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1.3. Состав Комиссии утверждается постановлением Администрации города Когалыма (приложение 1 к настоящему Положению).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005D44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2. Основные задачи и функции Комиссии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2.1. Основной задачей Комиссии является выработка согласованных решений по определению победителей городского конкурса социально значимых проектов, направленного на развитие гражданских инициатив в городе Когалыме.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2.2. Комиссия в целях выполнения возложенных на нее задач реализует следующие функции: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2.2.1. Разрабатывает и утверждает регламент своей работы;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2.2.2. Рассматривает поступившие заявки, конкурсные документы и возникающие в ходе проведения Конкурса вопросы;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2.2.3. Определяет победителей Конкурса;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2.2.4. Представляет на утверждение главе города Когалыма проект постановления Администрации города Когалыма о присуждении грантов в форме субсидии победителям Конкурса с приложением протокола заседания Комиссии и одобренных Комиссией проектов.</w:t>
      </w:r>
    </w:p>
    <w:p w:rsidR="00696F9E" w:rsidRPr="009C4C1D" w:rsidRDefault="00696F9E" w:rsidP="00005D44">
      <w:pPr>
        <w:jc w:val="center"/>
        <w:rPr>
          <w:sz w:val="26"/>
          <w:szCs w:val="26"/>
        </w:rPr>
      </w:pPr>
    </w:p>
    <w:p w:rsidR="00696F9E" w:rsidRPr="009C4C1D" w:rsidRDefault="00696F9E" w:rsidP="00005D44">
      <w:pPr>
        <w:jc w:val="center"/>
        <w:rPr>
          <w:sz w:val="26"/>
          <w:szCs w:val="26"/>
        </w:rPr>
      </w:pPr>
      <w:r w:rsidRPr="009C4C1D">
        <w:rPr>
          <w:sz w:val="26"/>
          <w:szCs w:val="26"/>
        </w:rPr>
        <w:t>3. Порядок работы Комиссии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3.1. Рассмотрение представленных конкурсных документов и подведение итогов осуществляется в два этапа: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3.1.1. Комиссия на втором этапе Конкурса, в течение 12 календарных дней после окончания приема заявок на Конкурс, рассматривает представленные Общественными организациями документы на соответствие: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заявленного проекта - цели предоставления гранта в форме субсидии, установленной пунктом 1.3 настоящего Порядка;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Общественной организации - категории и критериям отбора участников Конкурса, установленных пунктами </w:t>
      </w:r>
      <w:r w:rsidR="007123F4" w:rsidRPr="009C4C1D">
        <w:rPr>
          <w:sz w:val="26"/>
          <w:szCs w:val="26"/>
        </w:rPr>
        <w:t>2.1., 2.2.</w:t>
      </w:r>
      <w:r w:rsidRPr="009C4C1D">
        <w:rPr>
          <w:sz w:val="26"/>
          <w:szCs w:val="26"/>
        </w:rPr>
        <w:t xml:space="preserve"> Порядка;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предоставленной заявки, приложенных документов - перечню документов согласно пункту 2.4 Порядка.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3.1.2. Решение Комиссии по вопросу о допуске (</w:t>
      </w:r>
      <w:proofErr w:type="spellStart"/>
      <w:r w:rsidRPr="009C4C1D">
        <w:rPr>
          <w:sz w:val="26"/>
          <w:szCs w:val="26"/>
        </w:rPr>
        <w:t>недопуске</w:t>
      </w:r>
      <w:proofErr w:type="spellEnd"/>
      <w:r w:rsidRPr="009C4C1D">
        <w:rPr>
          <w:sz w:val="26"/>
          <w:szCs w:val="26"/>
        </w:rPr>
        <w:t>) к участию в Конкурсе оформляется протоколом, который включает список Общественных организаций, допущенных к участию в Конкурсе, а также список Общественных организаций, не допущенных к участию в конкурсе.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3.1.3. К участию в третьем этапе Конкурса - публичной защите проектов допускаются участники второго этапа, получившие допуск к участию в Конкурсе.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3.1.4. Третий этап (очный) Конкурса - публичная защита проектов, в ходе которой каждый член Комиссии оценивает по 6-балльной шкале представленные проекты и заполняет оценочную ведомость.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На основании оценочных ведомостей членов Комиссии по каждому рассматриваемому проекту заполняется итоговая ведомость. Итоговые баллы по всем рассматриваемым проектам заносятся в сводную ведомость.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На основе итоговых баллов, присвоенных каждому проекту, формируется список Общественных организаций, начиная с той, которая набрала наибольшее количество баллов, и далее по степени убывания.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3.1.5. Победителями конкурса признаются участники Конкурса, проекты которых получили наибольшее количество баллов в соответствии с критериями, указанными в подпункте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а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 пункта 2.21 Порядка,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его председателя.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3.2. Решение об определении победителей Конкурса и предложения о предоставлении гранта в форме субсидии принимаются открытым голосованием простым большинством голосов при условии сохранения кворума, обеспечивающего правомочность (не менее половины от полного состава Комиссии).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3.3. Каждый член Комиссии обладает одним голосом (секретарь Комиссии без права голоса). Член Комиссии не вправе передавать право голоса другому лицу. В отсутствие председателя Комиссии его обязанности </w:t>
      </w:r>
      <w:r w:rsidRPr="009C4C1D">
        <w:rPr>
          <w:sz w:val="26"/>
          <w:szCs w:val="26"/>
        </w:rPr>
        <w:lastRenderedPageBreak/>
        <w:t>исполняет заместитель председателя Комиссии, а в случае отсутствия последнего - один из членов Комиссии, определяемый председателем Комиссии.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3.4. Секретарь Комиссии обеспечивает организацию работы Комиссии.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3.5. Решение Комиссии оформляется протоколом, который хранится в Уполномоченном органе не менее пяти лет.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3.6. В протоколе заседания Комиссии указывается: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перечень членов Комиссии, принявших участие в заседании Комиссии;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перечень участников Конкурса;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результаты обсуждения конкурсных документов, представленных участниками Конкурса;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решение об определении победителей Конкурса.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3.7. Протокол заседания Комиссии подписывается председателем Комиссии (в случае его отсутствия - заместителем председателя Комиссии, а в случае отсутствия последнего - одним из членов Комиссии, определяемым председателем Комиссии), заместителем председателя Комиссии, членами Комиссии, принимавшими участие в заседании Комиссии, и секретарем Комиссии.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Приложение</w:t>
      </w:r>
    </w:p>
    <w:p w:rsidR="00696F9E" w:rsidRPr="009C4C1D" w:rsidRDefault="00696F9E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к Положению о конкурсной комиссии</w:t>
      </w:r>
    </w:p>
    <w:p w:rsidR="00696F9E" w:rsidRPr="009C4C1D" w:rsidRDefault="00696F9E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по проведению городского конкурса</w:t>
      </w:r>
    </w:p>
    <w:p w:rsidR="00696F9E" w:rsidRPr="009C4C1D" w:rsidRDefault="00696F9E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социально значимых проектов,</w:t>
      </w:r>
    </w:p>
    <w:p w:rsidR="00696F9E" w:rsidRPr="009C4C1D" w:rsidRDefault="00696F9E" w:rsidP="00696F9E">
      <w:pPr>
        <w:jc w:val="right"/>
        <w:rPr>
          <w:sz w:val="26"/>
          <w:szCs w:val="26"/>
        </w:rPr>
      </w:pPr>
      <w:proofErr w:type="gramStart"/>
      <w:r w:rsidRPr="009C4C1D">
        <w:rPr>
          <w:sz w:val="26"/>
          <w:szCs w:val="26"/>
        </w:rPr>
        <w:t>направленного</w:t>
      </w:r>
      <w:proofErr w:type="gramEnd"/>
      <w:r w:rsidRPr="009C4C1D">
        <w:rPr>
          <w:sz w:val="26"/>
          <w:szCs w:val="26"/>
        </w:rPr>
        <w:t xml:space="preserve"> на развитие</w:t>
      </w:r>
    </w:p>
    <w:p w:rsidR="00696F9E" w:rsidRPr="009C4C1D" w:rsidRDefault="00696F9E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гражданских инициатив</w:t>
      </w:r>
    </w:p>
    <w:p w:rsidR="00696F9E" w:rsidRPr="009C4C1D" w:rsidRDefault="00696F9E" w:rsidP="00696F9E">
      <w:pPr>
        <w:jc w:val="right"/>
        <w:rPr>
          <w:sz w:val="26"/>
          <w:szCs w:val="26"/>
        </w:rPr>
      </w:pPr>
      <w:r w:rsidRPr="009C4C1D">
        <w:rPr>
          <w:sz w:val="26"/>
          <w:szCs w:val="26"/>
        </w:rPr>
        <w:t>в городе Когалыме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005D44" w:rsidRPr="009C4C1D" w:rsidRDefault="00005D44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Состав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заместитель главы города Когалыма, курирующий вопросы образования, культуры, спорта, молодежной политики, связей с общественностью и социальным вопросам, председатель конкурсной комиссии;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заместитель главы города Когалыма, курирующий деятельность в сфере взаимодействия с правоохранительными органами, заместитель председателя конкурсной комиссии;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специалист отдела по связям с общественностью и социальным вопросам Администрации города Когалыма, секретарь конкурсной комиссии (без права голоса).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Члены конкурсной комиссии: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председатель Думы города Когалыма;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начальник Управления культуры, спорта и молодежной политики Администрации города Когалыма;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lastRenderedPageBreak/>
        <w:t xml:space="preserve">- начальник </w:t>
      </w:r>
      <w:proofErr w:type="gramStart"/>
      <w:r w:rsidRPr="009C4C1D">
        <w:rPr>
          <w:sz w:val="26"/>
          <w:szCs w:val="26"/>
        </w:rPr>
        <w:t>Управления образования Администрации города Когалыма</w:t>
      </w:r>
      <w:proofErr w:type="gramEnd"/>
      <w:r w:rsidRPr="009C4C1D">
        <w:rPr>
          <w:sz w:val="26"/>
          <w:szCs w:val="26"/>
        </w:rPr>
        <w:t>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начальник отдела по связям с общественностью и социальным вопросам Администрации города Когалыма;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>- начальник отдела финансово-экономического обеспечения и контроля Администрации города Когалыма;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директор муниципального бюджетного учреждения </w:t>
      </w:r>
      <w:r w:rsidR="008F5AE1" w:rsidRPr="009C4C1D">
        <w:rPr>
          <w:sz w:val="26"/>
          <w:szCs w:val="26"/>
        </w:rPr>
        <w:t>«</w:t>
      </w:r>
      <w:r w:rsidRPr="009C4C1D">
        <w:rPr>
          <w:sz w:val="26"/>
          <w:szCs w:val="26"/>
        </w:rPr>
        <w:t>Музейно-выставочный центр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 (по согласованию);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  <w:r w:rsidRPr="009C4C1D">
        <w:rPr>
          <w:sz w:val="26"/>
          <w:szCs w:val="26"/>
        </w:rPr>
        <w:t xml:space="preserve">- преподаватель Института государства и права бюджетного учреждения высшего образования Ханты-Мансийского автономного округа - Югры </w:t>
      </w:r>
      <w:r w:rsidR="008F5AE1" w:rsidRPr="009C4C1D">
        <w:rPr>
          <w:sz w:val="26"/>
          <w:szCs w:val="26"/>
        </w:rPr>
        <w:t>«</w:t>
      </w:r>
      <w:proofErr w:type="spellStart"/>
      <w:r w:rsidRPr="009C4C1D">
        <w:rPr>
          <w:sz w:val="26"/>
          <w:szCs w:val="26"/>
        </w:rPr>
        <w:t>Сургутский</w:t>
      </w:r>
      <w:proofErr w:type="spellEnd"/>
      <w:r w:rsidRPr="009C4C1D">
        <w:rPr>
          <w:sz w:val="26"/>
          <w:szCs w:val="26"/>
        </w:rPr>
        <w:t xml:space="preserve"> государственный университет</w:t>
      </w:r>
      <w:r w:rsidR="008F5AE1" w:rsidRPr="009C4C1D">
        <w:rPr>
          <w:sz w:val="26"/>
          <w:szCs w:val="26"/>
        </w:rPr>
        <w:t>»</w:t>
      </w:r>
      <w:r w:rsidRPr="009C4C1D">
        <w:rPr>
          <w:sz w:val="26"/>
          <w:szCs w:val="26"/>
        </w:rPr>
        <w:t xml:space="preserve"> (по согласованию).</w:t>
      </w: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696F9E">
      <w:pPr>
        <w:jc w:val="both"/>
        <w:rPr>
          <w:sz w:val="26"/>
          <w:szCs w:val="26"/>
        </w:rPr>
      </w:pPr>
    </w:p>
    <w:p w:rsidR="00696F9E" w:rsidRPr="009C4C1D" w:rsidRDefault="00696F9E" w:rsidP="009F3473">
      <w:pPr>
        <w:jc w:val="both"/>
        <w:rPr>
          <w:sz w:val="26"/>
          <w:szCs w:val="26"/>
        </w:rPr>
      </w:pPr>
    </w:p>
    <w:p w:rsidR="009F3473" w:rsidRPr="009C4C1D" w:rsidRDefault="009F3473" w:rsidP="009F3473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9D5584" w:rsidRPr="009C4C1D" w:rsidRDefault="009D5584" w:rsidP="009D5584">
      <w:pPr>
        <w:jc w:val="both"/>
        <w:rPr>
          <w:sz w:val="26"/>
          <w:szCs w:val="26"/>
        </w:rPr>
      </w:pPr>
    </w:p>
    <w:p w:rsidR="007908B6" w:rsidRPr="009C4C1D" w:rsidRDefault="007908B6" w:rsidP="00441CF1">
      <w:pPr>
        <w:contextualSpacing/>
        <w:jc w:val="both"/>
        <w:rPr>
          <w:sz w:val="26"/>
          <w:szCs w:val="26"/>
        </w:rPr>
      </w:pPr>
    </w:p>
    <w:sectPr w:rsidR="007908B6" w:rsidRPr="009C4C1D" w:rsidSect="00C5411C">
      <w:pgSz w:w="11906" w:h="16838"/>
      <w:pgMar w:top="1134" w:right="184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9F" w:rsidRDefault="004C739F" w:rsidP="00B206FD">
      <w:r>
        <w:separator/>
      </w:r>
    </w:p>
  </w:endnote>
  <w:endnote w:type="continuationSeparator" w:id="0">
    <w:p w:rsidR="004C739F" w:rsidRDefault="004C739F" w:rsidP="00B2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9F" w:rsidRDefault="004C739F" w:rsidP="00B206FD">
      <w:r>
        <w:separator/>
      </w:r>
    </w:p>
  </w:footnote>
  <w:footnote w:type="continuationSeparator" w:id="0">
    <w:p w:rsidR="004C739F" w:rsidRDefault="004C739F" w:rsidP="00B2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BFF"/>
    <w:multiLevelType w:val="hybridMultilevel"/>
    <w:tmpl w:val="26FCD694"/>
    <w:lvl w:ilvl="0" w:tplc="AD52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96EF3"/>
    <w:multiLevelType w:val="multilevel"/>
    <w:tmpl w:val="289EC3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15941599"/>
    <w:multiLevelType w:val="multilevel"/>
    <w:tmpl w:val="4990A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199B74B8"/>
    <w:multiLevelType w:val="hybridMultilevel"/>
    <w:tmpl w:val="D14E1CC0"/>
    <w:lvl w:ilvl="0" w:tplc="438C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16766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>
    <w:nsid w:val="31596DAE"/>
    <w:multiLevelType w:val="hybridMultilevel"/>
    <w:tmpl w:val="B65680C8"/>
    <w:lvl w:ilvl="0" w:tplc="FE661A14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40028A"/>
    <w:multiLevelType w:val="hybridMultilevel"/>
    <w:tmpl w:val="2544F61A"/>
    <w:lvl w:ilvl="0" w:tplc="45D693A8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3D1FC9"/>
    <w:multiLevelType w:val="hybridMultilevel"/>
    <w:tmpl w:val="E0E40CDA"/>
    <w:lvl w:ilvl="0" w:tplc="2E48F3C8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76880"/>
    <w:multiLevelType w:val="hybridMultilevel"/>
    <w:tmpl w:val="77962E56"/>
    <w:lvl w:ilvl="0" w:tplc="132CB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7C6344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F"/>
    <w:rsid w:val="00005D44"/>
    <w:rsid w:val="00024B4F"/>
    <w:rsid w:val="00047CCA"/>
    <w:rsid w:val="00053BFA"/>
    <w:rsid w:val="00085994"/>
    <w:rsid w:val="000A2057"/>
    <w:rsid w:val="000A76AC"/>
    <w:rsid w:val="000B7824"/>
    <w:rsid w:val="000C4EFC"/>
    <w:rsid w:val="000C62E4"/>
    <w:rsid w:val="000D532A"/>
    <w:rsid w:val="000E100F"/>
    <w:rsid w:val="00115B45"/>
    <w:rsid w:val="0011722E"/>
    <w:rsid w:val="001320C3"/>
    <w:rsid w:val="001600F1"/>
    <w:rsid w:val="001655BE"/>
    <w:rsid w:val="00176EF3"/>
    <w:rsid w:val="001848FE"/>
    <w:rsid w:val="00192B24"/>
    <w:rsid w:val="001A02F0"/>
    <w:rsid w:val="001A5467"/>
    <w:rsid w:val="001A5D53"/>
    <w:rsid w:val="001B6279"/>
    <w:rsid w:val="001D1935"/>
    <w:rsid w:val="00241800"/>
    <w:rsid w:val="00256D10"/>
    <w:rsid w:val="00257FAD"/>
    <w:rsid w:val="00263E09"/>
    <w:rsid w:val="0028292E"/>
    <w:rsid w:val="00284E9A"/>
    <w:rsid w:val="002C7731"/>
    <w:rsid w:val="002E056A"/>
    <w:rsid w:val="0030269A"/>
    <w:rsid w:val="003026F3"/>
    <w:rsid w:val="00317893"/>
    <w:rsid w:val="00322492"/>
    <w:rsid w:val="00343B75"/>
    <w:rsid w:val="00391CE9"/>
    <w:rsid w:val="003B319B"/>
    <w:rsid w:val="003C0B4A"/>
    <w:rsid w:val="003C582E"/>
    <w:rsid w:val="0040260C"/>
    <w:rsid w:val="00403EE8"/>
    <w:rsid w:val="00420163"/>
    <w:rsid w:val="00422F4F"/>
    <w:rsid w:val="004377FD"/>
    <w:rsid w:val="00441CF1"/>
    <w:rsid w:val="004716ED"/>
    <w:rsid w:val="004740A5"/>
    <w:rsid w:val="00485630"/>
    <w:rsid w:val="00487065"/>
    <w:rsid w:val="004A5B5C"/>
    <w:rsid w:val="004A6C1E"/>
    <w:rsid w:val="004C739F"/>
    <w:rsid w:val="004D2E23"/>
    <w:rsid w:val="004D66EC"/>
    <w:rsid w:val="004E2E35"/>
    <w:rsid w:val="004E6B5F"/>
    <w:rsid w:val="00500152"/>
    <w:rsid w:val="0050184C"/>
    <w:rsid w:val="00516B6E"/>
    <w:rsid w:val="0052700B"/>
    <w:rsid w:val="005509EF"/>
    <w:rsid w:val="00550D4B"/>
    <w:rsid w:val="00552B20"/>
    <w:rsid w:val="005542C7"/>
    <w:rsid w:val="00585191"/>
    <w:rsid w:val="00593D78"/>
    <w:rsid w:val="005943F8"/>
    <w:rsid w:val="005B43D5"/>
    <w:rsid w:val="005E58D0"/>
    <w:rsid w:val="005E671B"/>
    <w:rsid w:val="005F745C"/>
    <w:rsid w:val="005F77EE"/>
    <w:rsid w:val="00611262"/>
    <w:rsid w:val="0066704C"/>
    <w:rsid w:val="00674CD4"/>
    <w:rsid w:val="00696F9E"/>
    <w:rsid w:val="006A2B6E"/>
    <w:rsid w:val="006A5DB3"/>
    <w:rsid w:val="006A6EF8"/>
    <w:rsid w:val="006B2CB8"/>
    <w:rsid w:val="006D6F51"/>
    <w:rsid w:val="006E0121"/>
    <w:rsid w:val="006F710D"/>
    <w:rsid w:val="00711BEE"/>
    <w:rsid w:val="007123F4"/>
    <w:rsid w:val="0073600B"/>
    <w:rsid w:val="0074375B"/>
    <w:rsid w:val="00751605"/>
    <w:rsid w:val="007553A2"/>
    <w:rsid w:val="00771492"/>
    <w:rsid w:val="007908B6"/>
    <w:rsid w:val="007C4CAB"/>
    <w:rsid w:val="007C5851"/>
    <w:rsid w:val="007E46AE"/>
    <w:rsid w:val="007F4726"/>
    <w:rsid w:val="00817313"/>
    <w:rsid w:val="00821DC5"/>
    <w:rsid w:val="00824DCB"/>
    <w:rsid w:val="00824F3F"/>
    <w:rsid w:val="00830378"/>
    <w:rsid w:val="008356CA"/>
    <w:rsid w:val="00843924"/>
    <w:rsid w:val="0088390A"/>
    <w:rsid w:val="008E3476"/>
    <w:rsid w:val="008F5AE1"/>
    <w:rsid w:val="009160A1"/>
    <w:rsid w:val="00922196"/>
    <w:rsid w:val="009475AD"/>
    <w:rsid w:val="0095565F"/>
    <w:rsid w:val="009932B8"/>
    <w:rsid w:val="009A3D63"/>
    <w:rsid w:val="009B735A"/>
    <w:rsid w:val="009C4C1D"/>
    <w:rsid w:val="009C6D37"/>
    <w:rsid w:val="009D5584"/>
    <w:rsid w:val="009D7E33"/>
    <w:rsid w:val="009F3473"/>
    <w:rsid w:val="00A02C60"/>
    <w:rsid w:val="00A047D2"/>
    <w:rsid w:val="00A059DC"/>
    <w:rsid w:val="00A15E41"/>
    <w:rsid w:val="00A33B21"/>
    <w:rsid w:val="00A35058"/>
    <w:rsid w:val="00A6029E"/>
    <w:rsid w:val="00A877B3"/>
    <w:rsid w:val="00AA50D2"/>
    <w:rsid w:val="00AC30EF"/>
    <w:rsid w:val="00AD32A0"/>
    <w:rsid w:val="00AE53AA"/>
    <w:rsid w:val="00B05008"/>
    <w:rsid w:val="00B171A3"/>
    <w:rsid w:val="00B17AF6"/>
    <w:rsid w:val="00B206FD"/>
    <w:rsid w:val="00B57331"/>
    <w:rsid w:val="00B64CE1"/>
    <w:rsid w:val="00B667BF"/>
    <w:rsid w:val="00B67594"/>
    <w:rsid w:val="00B71E22"/>
    <w:rsid w:val="00B85860"/>
    <w:rsid w:val="00B907E9"/>
    <w:rsid w:val="00BB5948"/>
    <w:rsid w:val="00BD5B98"/>
    <w:rsid w:val="00BF2367"/>
    <w:rsid w:val="00C10D8C"/>
    <w:rsid w:val="00C31DCB"/>
    <w:rsid w:val="00C35548"/>
    <w:rsid w:val="00C5411C"/>
    <w:rsid w:val="00C660AB"/>
    <w:rsid w:val="00C7252E"/>
    <w:rsid w:val="00C7338B"/>
    <w:rsid w:val="00CC5DC8"/>
    <w:rsid w:val="00CC5EA4"/>
    <w:rsid w:val="00CE269C"/>
    <w:rsid w:val="00CE5A26"/>
    <w:rsid w:val="00D04734"/>
    <w:rsid w:val="00D12353"/>
    <w:rsid w:val="00D32A05"/>
    <w:rsid w:val="00D3760B"/>
    <w:rsid w:val="00D428E1"/>
    <w:rsid w:val="00D44CEC"/>
    <w:rsid w:val="00D51525"/>
    <w:rsid w:val="00D64075"/>
    <w:rsid w:val="00D82714"/>
    <w:rsid w:val="00D96206"/>
    <w:rsid w:val="00DA7E84"/>
    <w:rsid w:val="00DD2646"/>
    <w:rsid w:val="00E05212"/>
    <w:rsid w:val="00E30A67"/>
    <w:rsid w:val="00E312FA"/>
    <w:rsid w:val="00E34C20"/>
    <w:rsid w:val="00E438DA"/>
    <w:rsid w:val="00E438FA"/>
    <w:rsid w:val="00E51988"/>
    <w:rsid w:val="00E55ADB"/>
    <w:rsid w:val="00E65406"/>
    <w:rsid w:val="00E71C6A"/>
    <w:rsid w:val="00E74B78"/>
    <w:rsid w:val="00EC34C9"/>
    <w:rsid w:val="00EF7163"/>
    <w:rsid w:val="00F03BB7"/>
    <w:rsid w:val="00F03EA2"/>
    <w:rsid w:val="00F1201C"/>
    <w:rsid w:val="00F13BB1"/>
    <w:rsid w:val="00F1599A"/>
    <w:rsid w:val="00F301FA"/>
    <w:rsid w:val="00F3752A"/>
    <w:rsid w:val="00F60063"/>
    <w:rsid w:val="00F62096"/>
    <w:rsid w:val="00F63BD0"/>
    <w:rsid w:val="00FA630B"/>
    <w:rsid w:val="00FC2D2A"/>
    <w:rsid w:val="00FE21A8"/>
    <w:rsid w:val="00FE276D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CE5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5A26"/>
    <w:rPr>
      <w:sz w:val="16"/>
      <w:szCs w:val="16"/>
    </w:rPr>
  </w:style>
  <w:style w:type="table" w:styleId="aa">
    <w:name w:val="Table Grid"/>
    <w:basedOn w:val="a1"/>
    <w:uiPriority w:val="59"/>
    <w:rsid w:val="00B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5565F"/>
    <w:pPr>
      <w:spacing w:before="100" w:beforeAutospacing="1" w:after="100" w:afterAutospacing="1"/>
    </w:pPr>
  </w:style>
  <w:style w:type="paragraph" w:customStyle="1" w:styleId="Default">
    <w:name w:val="Default"/>
    <w:rsid w:val="00282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24B4F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B206F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20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B206F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206F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20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206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CE5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5A26"/>
    <w:rPr>
      <w:sz w:val="16"/>
      <w:szCs w:val="16"/>
    </w:rPr>
  </w:style>
  <w:style w:type="table" w:styleId="aa">
    <w:name w:val="Table Grid"/>
    <w:basedOn w:val="a1"/>
    <w:uiPriority w:val="59"/>
    <w:rsid w:val="00B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5565F"/>
    <w:pPr>
      <w:spacing w:before="100" w:beforeAutospacing="1" w:after="100" w:afterAutospacing="1"/>
    </w:pPr>
  </w:style>
  <w:style w:type="paragraph" w:customStyle="1" w:styleId="Default">
    <w:name w:val="Default"/>
    <w:rsid w:val="00282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24B4F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B206F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20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B206F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206F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20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20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302D-2618-466D-8E4B-C259946B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25</Pages>
  <Words>7834</Words>
  <Characters>44658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20</cp:revision>
  <cp:lastPrinted>2021-01-22T10:57:00Z</cp:lastPrinted>
  <dcterms:created xsi:type="dcterms:W3CDTF">2020-12-16T09:34:00Z</dcterms:created>
  <dcterms:modified xsi:type="dcterms:W3CDTF">2021-01-28T07:28:00Z</dcterms:modified>
</cp:coreProperties>
</file>