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4" w:rsidRPr="008756C2" w:rsidRDefault="00151593" w:rsidP="00151593">
      <w:pPr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ПРОЕКТ ПОСТАНОВЛЕНИЯ</w:t>
      </w:r>
    </w:p>
    <w:p w:rsidR="00151593" w:rsidRPr="008756C2" w:rsidRDefault="00151593" w:rsidP="00560287">
      <w:pPr>
        <w:shd w:val="clear" w:color="auto" w:fill="FFFFFF"/>
        <w:rPr>
          <w:color w:val="000000" w:themeColor="text1"/>
          <w:sz w:val="26"/>
          <w:szCs w:val="26"/>
        </w:rPr>
      </w:pPr>
    </w:p>
    <w:p w:rsidR="001078E6" w:rsidRPr="008756C2" w:rsidRDefault="008954D7" w:rsidP="00B44660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О внесении изменени</w:t>
      </w:r>
      <w:r w:rsidR="003324F6" w:rsidRPr="008756C2">
        <w:rPr>
          <w:color w:val="000000" w:themeColor="text1"/>
          <w:sz w:val="26"/>
          <w:szCs w:val="26"/>
        </w:rPr>
        <w:t>я</w:t>
      </w:r>
      <w:r w:rsidRPr="008756C2">
        <w:rPr>
          <w:color w:val="000000" w:themeColor="text1"/>
          <w:sz w:val="26"/>
          <w:szCs w:val="26"/>
        </w:rPr>
        <w:t xml:space="preserve"> </w:t>
      </w:r>
    </w:p>
    <w:p w:rsidR="001078E6" w:rsidRPr="008756C2" w:rsidRDefault="001078E6" w:rsidP="00B44660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в постановление Администрации</w:t>
      </w:r>
    </w:p>
    <w:p w:rsidR="001078E6" w:rsidRPr="008756C2" w:rsidRDefault="001078E6" w:rsidP="00B44660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города Когалыма</w:t>
      </w:r>
    </w:p>
    <w:p w:rsidR="00D43BCF" w:rsidRPr="008756C2" w:rsidRDefault="001078E6" w:rsidP="00B44660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от 13.04.2018 №757</w:t>
      </w:r>
    </w:p>
    <w:p w:rsidR="008C38E4" w:rsidRPr="008756C2" w:rsidRDefault="008C38E4" w:rsidP="00560287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</w:p>
    <w:p w:rsidR="008C38E4" w:rsidRPr="008756C2" w:rsidRDefault="00C36533" w:rsidP="00B44660">
      <w:pPr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151593" w:rsidRPr="008756C2">
        <w:rPr>
          <w:color w:val="000000" w:themeColor="text1"/>
          <w:sz w:val="26"/>
          <w:szCs w:val="26"/>
        </w:rPr>
        <w:t xml:space="preserve">, </w:t>
      </w:r>
      <w:r w:rsidR="00B44660" w:rsidRPr="008756C2">
        <w:rPr>
          <w:color w:val="000000" w:themeColor="text1"/>
          <w:sz w:val="26"/>
          <w:szCs w:val="26"/>
        </w:rPr>
        <w:t>п</w:t>
      </w:r>
      <w:r w:rsidR="00D43BCF" w:rsidRPr="008756C2">
        <w:rPr>
          <w:color w:val="000000" w:themeColor="text1"/>
          <w:sz w:val="26"/>
          <w:szCs w:val="26"/>
        </w:rPr>
        <w:t>остановлением Правительства Р</w:t>
      </w:r>
      <w:r w:rsidR="00B44660" w:rsidRPr="008756C2">
        <w:rPr>
          <w:color w:val="000000" w:themeColor="text1"/>
          <w:sz w:val="26"/>
          <w:szCs w:val="26"/>
        </w:rPr>
        <w:t xml:space="preserve">оссийской </w:t>
      </w:r>
      <w:r w:rsidR="00D43BCF" w:rsidRPr="008756C2">
        <w:rPr>
          <w:color w:val="000000" w:themeColor="text1"/>
          <w:sz w:val="26"/>
          <w:szCs w:val="26"/>
        </w:rPr>
        <w:t>Ф</w:t>
      </w:r>
      <w:r w:rsidR="00B44660" w:rsidRPr="008756C2">
        <w:rPr>
          <w:color w:val="000000" w:themeColor="text1"/>
          <w:sz w:val="26"/>
          <w:szCs w:val="26"/>
        </w:rPr>
        <w:t xml:space="preserve">едерации </w:t>
      </w:r>
      <w:r w:rsidR="008954D7" w:rsidRPr="008756C2">
        <w:rPr>
          <w:color w:val="000000" w:themeColor="text1"/>
          <w:sz w:val="26"/>
          <w:szCs w:val="26"/>
        </w:rPr>
        <w:t xml:space="preserve">от </w:t>
      </w:r>
      <w:r w:rsidR="00B11175" w:rsidRPr="008756C2">
        <w:rPr>
          <w:color w:val="000000" w:themeColor="text1"/>
          <w:sz w:val="26"/>
          <w:szCs w:val="26"/>
        </w:rPr>
        <w:t xml:space="preserve">16.05.2011 </w:t>
      </w:r>
      <w:r w:rsidR="008954D7" w:rsidRPr="008756C2">
        <w:rPr>
          <w:color w:val="000000" w:themeColor="text1"/>
          <w:sz w:val="26"/>
          <w:szCs w:val="26"/>
        </w:rPr>
        <w:t>№373</w:t>
      </w:r>
      <w:r w:rsidR="00B11175" w:rsidRPr="008756C2">
        <w:rPr>
          <w:color w:val="000000" w:themeColor="text1"/>
          <w:sz w:val="26"/>
          <w:szCs w:val="26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8954D7" w:rsidRPr="008756C2">
        <w:rPr>
          <w:color w:val="000000" w:themeColor="text1"/>
          <w:sz w:val="26"/>
          <w:szCs w:val="26"/>
        </w:rPr>
        <w:t>»</w:t>
      </w:r>
      <w:r w:rsidR="00B44660" w:rsidRPr="008756C2">
        <w:rPr>
          <w:color w:val="000000" w:themeColor="text1"/>
          <w:sz w:val="26"/>
          <w:szCs w:val="26"/>
        </w:rPr>
        <w:t>, Уставом города Когалыма</w:t>
      </w:r>
      <w:r w:rsidR="008954D7" w:rsidRPr="008756C2">
        <w:rPr>
          <w:color w:val="000000" w:themeColor="text1"/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законодательством:</w:t>
      </w:r>
    </w:p>
    <w:p w:rsidR="008C38E4" w:rsidRPr="008756C2" w:rsidRDefault="008C38E4" w:rsidP="00B44660">
      <w:pPr>
        <w:ind w:firstLine="709"/>
        <w:rPr>
          <w:color w:val="000000" w:themeColor="text1"/>
          <w:sz w:val="26"/>
          <w:szCs w:val="26"/>
        </w:rPr>
      </w:pPr>
    </w:p>
    <w:p w:rsidR="008C38E4" w:rsidRPr="008756C2" w:rsidRDefault="008C38E4" w:rsidP="00B44660">
      <w:pPr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 xml:space="preserve">1. </w:t>
      </w:r>
      <w:r w:rsidR="001078E6" w:rsidRPr="008756C2">
        <w:rPr>
          <w:color w:val="000000" w:themeColor="text1"/>
          <w:sz w:val="26"/>
          <w:szCs w:val="26"/>
        </w:rPr>
        <w:t xml:space="preserve">В </w:t>
      </w:r>
      <w:r w:rsidR="00463770" w:rsidRPr="008756C2">
        <w:rPr>
          <w:color w:val="000000" w:themeColor="text1"/>
          <w:sz w:val="26"/>
          <w:szCs w:val="26"/>
        </w:rPr>
        <w:t>постановлени</w:t>
      </w:r>
      <w:r w:rsidR="00AA2A7D">
        <w:rPr>
          <w:color w:val="000000" w:themeColor="text1"/>
          <w:sz w:val="26"/>
          <w:szCs w:val="26"/>
        </w:rPr>
        <w:t>е</w:t>
      </w:r>
      <w:r w:rsidR="001078E6" w:rsidRPr="008756C2">
        <w:rPr>
          <w:color w:val="000000" w:themeColor="text1"/>
          <w:sz w:val="26"/>
          <w:szCs w:val="26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(далее </w:t>
      </w:r>
      <w:r w:rsidR="008954D7" w:rsidRPr="008756C2">
        <w:rPr>
          <w:color w:val="000000" w:themeColor="text1"/>
          <w:sz w:val="26"/>
          <w:szCs w:val="26"/>
        </w:rPr>
        <w:t xml:space="preserve">- </w:t>
      </w:r>
      <w:r w:rsidR="00AA2A7D">
        <w:rPr>
          <w:color w:val="000000" w:themeColor="text1"/>
          <w:sz w:val="26"/>
          <w:szCs w:val="26"/>
        </w:rPr>
        <w:t>постановление</w:t>
      </w:r>
      <w:r w:rsidR="003324F6" w:rsidRPr="008756C2">
        <w:rPr>
          <w:color w:val="000000" w:themeColor="text1"/>
          <w:sz w:val="26"/>
          <w:szCs w:val="26"/>
        </w:rPr>
        <w:t>) внести следующе</w:t>
      </w:r>
      <w:r w:rsidR="001078E6" w:rsidRPr="008756C2">
        <w:rPr>
          <w:color w:val="000000" w:themeColor="text1"/>
          <w:sz w:val="26"/>
          <w:szCs w:val="26"/>
        </w:rPr>
        <w:t>е изменени</w:t>
      </w:r>
      <w:r w:rsidR="003324F6" w:rsidRPr="008756C2">
        <w:rPr>
          <w:color w:val="000000" w:themeColor="text1"/>
          <w:sz w:val="26"/>
          <w:szCs w:val="26"/>
        </w:rPr>
        <w:t>е</w:t>
      </w:r>
      <w:r w:rsidR="001078E6" w:rsidRPr="008756C2">
        <w:rPr>
          <w:color w:val="000000" w:themeColor="text1"/>
          <w:sz w:val="26"/>
          <w:szCs w:val="26"/>
        </w:rPr>
        <w:t>:</w:t>
      </w:r>
    </w:p>
    <w:p w:rsidR="00E52B51" w:rsidRDefault="001A38BD" w:rsidP="002605DA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 w:rsidRPr="008756C2">
        <w:rPr>
          <w:color w:val="000000" w:themeColor="text1"/>
          <w:sz w:val="26"/>
          <w:szCs w:val="26"/>
        </w:rPr>
        <w:t>приложению</w:t>
      </w:r>
      <w:proofErr w:type="gramEnd"/>
      <w:r w:rsidRPr="008756C2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2E3D8F" w:rsidRPr="008756C2" w:rsidRDefault="002E3D8F" w:rsidP="002605DA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</w:p>
    <w:p w:rsidR="00AA2A7D" w:rsidRDefault="001078E6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2</w:t>
      </w:r>
      <w:r w:rsidR="003C3013" w:rsidRPr="008756C2">
        <w:rPr>
          <w:rFonts w:eastAsia="Calibri"/>
          <w:color w:val="000000" w:themeColor="text1"/>
          <w:sz w:val="26"/>
          <w:szCs w:val="26"/>
        </w:rPr>
        <w:t xml:space="preserve">. </w:t>
      </w:r>
      <w:r w:rsidR="00AA2A7D">
        <w:rPr>
          <w:rFonts w:eastAsia="Calibri"/>
          <w:color w:val="000000" w:themeColor="text1"/>
          <w:sz w:val="26"/>
          <w:szCs w:val="26"/>
        </w:rPr>
        <w:t>Признать утратившими силу:</w:t>
      </w:r>
    </w:p>
    <w:p w:rsidR="00AA2A7D" w:rsidRDefault="00AA2A7D" w:rsidP="00AA2A7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2.1. постановление Администрации города Когалыма </w:t>
      </w:r>
      <w:r>
        <w:rPr>
          <w:rFonts w:eastAsia="Calibri"/>
          <w:sz w:val="24"/>
          <w:szCs w:val="24"/>
        </w:rPr>
        <w:t>от 17.10.2018 №2305 «</w:t>
      </w:r>
      <w:r>
        <w:rPr>
          <w:rFonts w:eastAsia="Calibri"/>
          <w:sz w:val="26"/>
          <w:szCs w:val="26"/>
        </w:rPr>
        <w:t>О внесении изменения в постановление Администрации города Когалыма от 13.04.2018 №757»;</w:t>
      </w:r>
    </w:p>
    <w:p w:rsidR="00AA2A7D" w:rsidRDefault="00AA2A7D" w:rsidP="00AA2A7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>
        <w:rPr>
          <w:rFonts w:eastAsia="Calibri"/>
          <w:color w:val="000000" w:themeColor="text1"/>
          <w:sz w:val="26"/>
          <w:szCs w:val="26"/>
        </w:rPr>
        <w:t xml:space="preserve">постановление Администрации города Когалыма </w:t>
      </w:r>
      <w:r>
        <w:rPr>
          <w:rFonts w:eastAsia="Calibri"/>
          <w:sz w:val="24"/>
          <w:szCs w:val="24"/>
        </w:rPr>
        <w:t>от 28.12.2018 №3044 «</w:t>
      </w:r>
      <w:r>
        <w:rPr>
          <w:rFonts w:eastAsia="Calibri"/>
          <w:sz w:val="26"/>
          <w:szCs w:val="26"/>
        </w:rPr>
        <w:t>О внесении изменения в постановление Администрации города Когалыма от 13.04.2018 №757»;</w:t>
      </w:r>
    </w:p>
    <w:p w:rsidR="00AA2A7D" w:rsidRDefault="00AA2A7D" w:rsidP="00AA2A7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2.3. </w:t>
      </w:r>
      <w:r>
        <w:rPr>
          <w:rFonts w:eastAsia="Calibri"/>
          <w:color w:val="000000" w:themeColor="text1"/>
          <w:sz w:val="26"/>
          <w:szCs w:val="26"/>
        </w:rPr>
        <w:t xml:space="preserve">постановление Администрации города Когалыма </w:t>
      </w:r>
      <w:r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2"/>
          <w:szCs w:val="22"/>
        </w:rPr>
        <w:t xml:space="preserve">04.02.2019 №226 </w:t>
      </w: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6"/>
          <w:szCs w:val="26"/>
        </w:rPr>
        <w:t>О внесении изменения в постановление Администрации города Когалыма от 13.04.2018 №757».</w:t>
      </w:r>
    </w:p>
    <w:p w:rsidR="00AA2A7D" w:rsidRDefault="00AA2A7D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</w:p>
    <w:p w:rsidR="003C3013" w:rsidRPr="008756C2" w:rsidRDefault="00AA2A7D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3. </w:t>
      </w:r>
      <w:r w:rsidR="003C3013" w:rsidRPr="008756C2">
        <w:rPr>
          <w:rFonts w:eastAsia="Calibri"/>
          <w:color w:val="000000" w:themeColor="text1"/>
          <w:sz w:val="26"/>
          <w:szCs w:val="26"/>
        </w:rPr>
        <w:t>Управлению экономики Администрации города Когалыма (</w:t>
      </w:r>
      <w:proofErr w:type="spellStart"/>
      <w:r w:rsidR="003C3013" w:rsidRPr="008756C2">
        <w:rPr>
          <w:rFonts w:eastAsia="Calibri"/>
          <w:color w:val="000000" w:themeColor="text1"/>
          <w:sz w:val="26"/>
          <w:szCs w:val="26"/>
        </w:rPr>
        <w:t>Е.Г.Загорская</w:t>
      </w:r>
      <w:proofErr w:type="spellEnd"/>
      <w:r w:rsidR="003C3013" w:rsidRPr="008756C2">
        <w:rPr>
          <w:rFonts w:eastAsia="Calibri"/>
          <w:color w:val="000000" w:themeColor="text1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B11175" w:rsidRPr="008756C2">
        <w:rPr>
          <w:rFonts w:eastAsia="Calibri"/>
          <w:color w:val="000000" w:themeColor="text1"/>
          <w:sz w:val="26"/>
          <w:szCs w:val="26"/>
        </w:rPr>
        <w:t xml:space="preserve"> и приложение к нему</w:t>
      </w:r>
      <w:r w:rsidR="003C3013" w:rsidRPr="008756C2">
        <w:rPr>
          <w:rFonts w:eastAsia="Calibri"/>
          <w:color w:val="000000" w:themeColor="text1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C3013" w:rsidRPr="008756C2" w:rsidRDefault="003C3013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</w:p>
    <w:p w:rsidR="003C3013" w:rsidRPr="008756C2" w:rsidRDefault="00AA2A7D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4</w:t>
      </w:r>
      <w:r w:rsidR="003C3013" w:rsidRPr="008756C2">
        <w:rPr>
          <w:rFonts w:eastAsia="Calibri"/>
          <w:color w:val="000000" w:themeColor="text1"/>
          <w:sz w:val="26"/>
          <w:szCs w:val="26"/>
        </w:rPr>
        <w:t>. Опубликовать настоящее постановление</w:t>
      </w:r>
      <w:r w:rsidR="00B11175" w:rsidRPr="008756C2">
        <w:rPr>
          <w:rFonts w:eastAsia="Calibri"/>
          <w:color w:val="000000" w:themeColor="text1"/>
          <w:sz w:val="26"/>
          <w:szCs w:val="26"/>
        </w:rPr>
        <w:t xml:space="preserve"> и приложение к нему</w:t>
      </w:r>
      <w:r w:rsidR="00CA6958"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r w:rsidR="003C3013" w:rsidRPr="008756C2">
        <w:rPr>
          <w:rFonts w:eastAsia="Calibri"/>
          <w:color w:val="000000" w:themeColor="text1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3C3013" w:rsidRPr="008756C2">
          <w:rPr>
            <w:rFonts w:eastAsia="Calibri"/>
            <w:color w:val="000000" w:themeColor="text1"/>
            <w:sz w:val="26"/>
            <w:szCs w:val="26"/>
            <w:lang w:val="en-US"/>
          </w:rPr>
          <w:t>www</w:t>
        </w:r>
        <w:r w:rsidR="003C3013" w:rsidRPr="008756C2">
          <w:rPr>
            <w:rFonts w:eastAsia="Calibri"/>
            <w:color w:val="000000" w:themeColor="text1"/>
            <w:sz w:val="26"/>
            <w:szCs w:val="26"/>
          </w:rPr>
          <w:t>.</w:t>
        </w:r>
        <w:proofErr w:type="spellStart"/>
        <w:r w:rsidR="003C3013" w:rsidRPr="008756C2">
          <w:rPr>
            <w:rFonts w:eastAsia="Calibri"/>
            <w:color w:val="000000" w:themeColor="text1"/>
            <w:sz w:val="26"/>
            <w:szCs w:val="26"/>
            <w:lang w:val="en-US"/>
          </w:rPr>
          <w:t>admkogalym</w:t>
        </w:r>
        <w:proofErr w:type="spellEnd"/>
        <w:r w:rsidR="003C3013" w:rsidRPr="008756C2">
          <w:rPr>
            <w:rFonts w:eastAsia="Calibri"/>
            <w:color w:val="000000" w:themeColor="text1"/>
            <w:sz w:val="26"/>
            <w:szCs w:val="26"/>
          </w:rPr>
          <w:t>.</w:t>
        </w:r>
        <w:proofErr w:type="spellStart"/>
        <w:r w:rsidR="003C3013" w:rsidRPr="008756C2">
          <w:rPr>
            <w:rFonts w:eastAsia="Calibri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3C3013" w:rsidRPr="008756C2">
        <w:rPr>
          <w:rFonts w:eastAsia="Calibri"/>
          <w:color w:val="000000" w:themeColor="text1"/>
          <w:sz w:val="26"/>
          <w:szCs w:val="26"/>
        </w:rPr>
        <w:t>).</w:t>
      </w:r>
    </w:p>
    <w:p w:rsidR="003C3013" w:rsidRPr="008756C2" w:rsidRDefault="003C3013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</w:p>
    <w:p w:rsidR="003C3013" w:rsidRPr="008756C2" w:rsidRDefault="00AA2A7D" w:rsidP="00B44660">
      <w:pPr>
        <w:ind w:firstLine="709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5</w:t>
      </w:r>
      <w:r w:rsidR="003C3013" w:rsidRPr="008756C2">
        <w:rPr>
          <w:rFonts w:eastAsia="Calibri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C3013" w:rsidRPr="008756C2">
        <w:rPr>
          <w:rFonts w:eastAsia="Calibri"/>
          <w:color w:val="000000" w:themeColor="text1"/>
          <w:sz w:val="26"/>
          <w:szCs w:val="26"/>
        </w:rPr>
        <w:t>Т.И.Черных</w:t>
      </w:r>
      <w:proofErr w:type="spellEnd"/>
      <w:r w:rsidR="003C3013" w:rsidRPr="008756C2">
        <w:rPr>
          <w:rFonts w:eastAsia="Calibri"/>
          <w:color w:val="000000" w:themeColor="text1"/>
          <w:sz w:val="26"/>
          <w:szCs w:val="26"/>
        </w:rPr>
        <w:t>.</w:t>
      </w:r>
    </w:p>
    <w:p w:rsidR="00BB7072" w:rsidRPr="008756C2" w:rsidRDefault="00BB7072" w:rsidP="003C3013">
      <w:pPr>
        <w:ind w:firstLine="709"/>
        <w:rPr>
          <w:rFonts w:eastAsia="Calibri"/>
          <w:color w:val="000000" w:themeColor="text1"/>
          <w:sz w:val="26"/>
          <w:szCs w:val="26"/>
        </w:rPr>
      </w:pPr>
    </w:p>
    <w:p w:rsidR="00BB7072" w:rsidRPr="008756C2" w:rsidRDefault="00BB7072" w:rsidP="003C3013">
      <w:pPr>
        <w:ind w:firstLine="709"/>
        <w:rPr>
          <w:rFonts w:eastAsia="Calibri"/>
          <w:color w:val="000000" w:themeColor="text1"/>
          <w:sz w:val="26"/>
          <w:szCs w:val="26"/>
        </w:rPr>
      </w:pPr>
    </w:p>
    <w:p w:rsidR="003C3013" w:rsidRPr="008756C2" w:rsidRDefault="003C3013" w:rsidP="003C3013">
      <w:pPr>
        <w:ind w:firstLine="709"/>
        <w:rPr>
          <w:rFonts w:eastAsia="Calibri"/>
          <w:color w:val="000000" w:themeColor="text1"/>
          <w:sz w:val="26"/>
          <w:szCs w:val="26"/>
        </w:rPr>
      </w:pPr>
    </w:p>
    <w:p w:rsidR="003C3013" w:rsidRPr="008756C2" w:rsidRDefault="0059530E" w:rsidP="003C3013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</w:t>
      </w:r>
      <w:r w:rsidR="003C3013" w:rsidRPr="008756C2">
        <w:rPr>
          <w:rFonts w:eastAsia="Calibri"/>
          <w:color w:val="000000" w:themeColor="text1"/>
          <w:sz w:val="26"/>
          <w:szCs w:val="26"/>
        </w:rPr>
        <w:t>лав</w:t>
      </w:r>
      <w:r w:rsidRPr="008756C2">
        <w:rPr>
          <w:rFonts w:eastAsia="Calibri"/>
          <w:color w:val="000000" w:themeColor="text1"/>
          <w:sz w:val="26"/>
          <w:szCs w:val="26"/>
        </w:rPr>
        <w:t>а</w:t>
      </w:r>
      <w:r w:rsidR="003C3013" w:rsidRPr="008756C2">
        <w:rPr>
          <w:rFonts w:eastAsia="Calibri"/>
          <w:color w:val="000000" w:themeColor="text1"/>
          <w:sz w:val="26"/>
          <w:szCs w:val="26"/>
        </w:rPr>
        <w:t xml:space="preserve"> города Когалыма</w:t>
      </w:r>
      <w:r w:rsidR="003C3013" w:rsidRPr="008756C2">
        <w:rPr>
          <w:rFonts w:eastAsia="Calibri"/>
          <w:color w:val="000000" w:themeColor="text1"/>
          <w:sz w:val="26"/>
          <w:szCs w:val="26"/>
        </w:rPr>
        <w:tab/>
      </w:r>
      <w:r w:rsidR="003C3013" w:rsidRPr="008756C2">
        <w:rPr>
          <w:rFonts w:eastAsia="Calibri"/>
          <w:color w:val="000000" w:themeColor="text1"/>
          <w:sz w:val="26"/>
          <w:szCs w:val="26"/>
        </w:rPr>
        <w:tab/>
      </w:r>
      <w:r w:rsidR="003C3013" w:rsidRPr="008756C2">
        <w:rPr>
          <w:rFonts w:eastAsia="Calibri"/>
          <w:color w:val="000000" w:themeColor="text1"/>
          <w:sz w:val="26"/>
          <w:szCs w:val="26"/>
        </w:rPr>
        <w:tab/>
      </w:r>
      <w:r w:rsidRPr="008756C2">
        <w:rPr>
          <w:rFonts w:eastAsia="Calibri"/>
          <w:color w:val="000000" w:themeColor="text1"/>
          <w:sz w:val="26"/>
          <w:szCs w:val="26"/>
        </w:rPr>
        <w:tab/>
      </w:r>
      <w:r w:rsidRPr="008756C2">
        <w:rPr>
          <w:rFonts w:eastAsia="Calibri"/>
          <w:color w:val="000000" w:themeColor="text1"/>
          <w:sz w:val="26"/>
          <w:szCs w:val="26"/>
        </w:rPr>
        <w:tab/>
      </w:r>
      <w:r w:rsidRPr="008756C2">
        <w:rPr>
          <w:rFonts w:eastAsia="Calibri"/>
          <w:color w:val="000000" w:themeColor="text1"/>
          <w:sz w:val="26"/>
          <w:szCs w:val="26"/>
        </w:rPr>
        <w:tab/>
      </w:r>
      <w:proofErr w:type="spellStart"/>
      <w:r w:rsidRPr="008756C2">
        <w:rPr>
          <w:rFonts w:eastAsia="Calibri"/>
          <w:color w:val="000000" w:themeColor="text1"/>
          <w:sz w:val="26"/>
          <w:szCs w:val="26"/>
        </w:rPr>
        <w:t>Н.Н.Пальчиков</w:t>
      </w:r>
      <w:proofErr w:type="spellEnd"/>
    </w:p>
    <w:p w:rsidR="00831ECC" w:rsidRPr="008756C2" w:rsidRDefault="00831ECC" w:rsidP="003C3013">
      <w:pPr>
        <w:rPr>
          <w:rFonts w:eastAsia="Calibri"/>
          <w:color w:val="000000" w:themeColor="text1"/>
          <w:sz w:val="26"/>
          <w:szCs w:val="26"/>
        </w:rPr>
      </w:pPr>
    </w:p>
    <w:p w:rsidR="000810A0" w:rsidRPr="008756C2" w:rsidRDefault="000810A0" w:rsidP="003C3013">
      <w:pPr>
        <w:rPr>
          <w:rFonts w:eastAsia="Calibri"/>
          <w:color w:val="000000" w:themeColor="text1"/>
          <w:sz w:val="26"/>
          <w:szCs w:val="26"/>
        </w:rPr>
      </w:pPr>
    </w:p>
    <w:p w:rsidR="00C25C12" w:rsidRPr="008756C2" w:rsidRDefault="00C25C12" w:rsidP="003C3013">
      <w:pPr>
        <w:rPr>
          <w:rFonts w:eastAsia="Calibri"/>
          <w:color w:val="000000" w:themeColor="text1"/>
          <w:sz w:val="26"/>
          <w:szCs w:val="26"/>
        </w:rPr>
      </w:pPr>
    </w:p>
    <w:p w:rsidR="00C25C12" w:rsidRPr="008756C2" w:rsidRDefault="00C25C12" w:rsidP="003C3013">
      <w:pPr>
        <w:rPr>
          <w:rFonts w:eastAsia="Calibri"/>
          <w:color w:val="000000" w:themeColor="text1"/>
          <w:sz w:val="26"/>
          <w:szCs w:val="26"/>
        </w:rPr>
      </w:pPr>
    </w:p>
    <w:p w:rsidR="000810A0" w:rsidRPr="008756C2" w:rsidRDefault="000810A0" w:rsidP="003C3013">
      <w:pPr>
        <w:rPr>
          <w:rFonts w:eastAsia="Calibri"/>
          <w:color w:val="000000" w:themeColor="text1"/>
          <w:sz w:val="26"/>
          <w:szCs w:val="26"/>
        </w:rPr>
      </w:pPr>
    </w:p>
    <w:p w:rsidR="000810A0" w:rsidRPr="008756C2" w:rsidRDefault="000810A0" w:rsidP="003C3013">
      <w:pPr>
        <w:rPr>
          <w:rFonts w:eastAsia="Calibri"/>
          <w:color w:val="000000" w:themeColor="text1"/>
          <w:sz w:val="26"/>
          <w:szCs w:val="26"/>
        </w:rPr>
      </w:pPr>
    </w:p>
    <w:p w:rsidR="000810A0" w:rsidRPr="008756C2" w:rsidRDefault="000810A0" w:rsidP="003C3013">
      <w:pPr>
        <w:rPr>
          <w:rFonts w:eastAsia="Calibri"/>
          <w:color w:val="000000" w:themeColor="text1"/>
          <w:sz w:val="26"/>
          <w:szCs w:val="26"/>
        </w:rPr>
      </w:pPr>
    </w:p>
    <w:p w:rsidR="00B32E81" w:rsidRPr="008756C2" w:rsidRDefault="00B32E81" w:rsidP="003C3013">
      <w:pPr>
        <w:rPr>
          <w:rFonts w:eastAsia="Calibri"/>
          <w:color w:val="000000" w:themeColor="text1"/>
          <w:sz w:val="26"/>
          <w:szCs w:val="26"/>
        </w:rPr>
      </w:pPr>
    </w:p>
    <w:p w:rsidR="00B32E81" w:rsidRPr="008756C2" w:rsidRDefault="00B32E81" w:rsidP="003C3013">
      <w:pPr>
        <w:rPr>
          <w:rFonts w:eastAsia="Calibri"/>
          <w:color w:val="000000" w:themeColor="text1"/>
          <w:sz w:val="26"/>
          <w:szCs w:val="26"/>
        </w:rPr>
      </w:pPr>
    </w:p>
    <w:p w:rsidR="00B32E81" w:rsidRPr="008756C2" w:rsidRDefault="00B32E81" w:rsidP="003C3013">
      <w:pPr>
        <w:rPr>
          <w:rFonts w:eastAsia="Calibri"/>
          <w:color w:val="000000" w:themeColor="text1"/>
          <w:sz w:val="26"/>
          <w:szCs w:val="26"/>
        </w:rPr>
      </w:pPr>
    </w:p>
    <w:p w:rsidR="00B32E81" w:rsidRPr="008756C2" w:rsidRDefault="00B32E81" w:rsidP="003C3013">
      <w:pPr>
        <w:rPr>
          <w:rFonts w:eastAsia="Calibri"/>
          <w:color w:val="000000" w:themeColor="text1"/>
          <w:sz w:val="26"/>
          <w:szCs w:val="26"/>
        </w:rPr>
      </w:pPr>
    </w:p>
    <w:p w:rsidR="00B32E81" w:rsidRPr="008756C2" w:rsidRDefault="00B32E81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11175" w:rsidRPr="008756C2" w:rsidRDefault="00B11175" w:rsidP="003C3013">
      <w:pPr>
        <w:rPr>
          <w:rFonts w:eastAsia="Calibri"/>
          <w:color w:val="000000" w:themeColor="text1"/>
          <w:sz w:val="26"/>
          <w:szCs w:val="26"/>
        </w:rPr>
      </w:pPr>
    </w:p>
    <w:p w:rsidR="00B32E81" w:rsidRPr="008756C2" w:rsidRDefault="00B32E81" w:rsidP="00B32E81">
      <w:pPr>
        <w:autoSpaceDE w:val="0"/>
        <w:autoSpaceDN w:val="0"/>
        <w:adjustRightInd w:val="0"/>
        <w:rPr>
          <w:color w:val="000000" w:themeColor="text1"/>
        </w:rPr>
      </w:pPr>
      <w:r w:rsidRPr="008756C2">
        <w:rPr>
          <w:color w:val="000000" w:themeColor="text1"/>
        </w:rPr>
        <w:t>Согласовано:</w:t>
      </w: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525"/>
        <w:gridCol w:w="3271"/>
        <w:gridCol w:w="1021"/>
      </w:tblGrid>
      <w:tr w:rsidR="008756C2" w:rsidRPr="008756C2" w:rsidTr="00610A5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  <w:r w:rsidRPr="008756C2">
              <w:rPr>
                <w:color w:val="000000" w:themeColor="text1"/>
              </w:rPr>
              <w:t>Структурное подразделение Администрации города Когалыма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  <w:r w:rsidRPr="008756C2">
              <w:rPr>
                <w:color w:val="000000" w:themeColor="text1"/>
              </w:rPr>
              <w:t>Должность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  <w:r w:rsidRPr="008756C2">
              <w:rPr>
                <w:color w:val="000000" w:themeColor="text1"/>
              </w:rPr>
              <w:t>Ф.И.О.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  <w:r w:rsidRPr="008756C2">
              <w:rPr>
                <w:color w:val="000000" w:themeColor="text1"/>
              </w:rPr>
              <w:t>Подпись</w:t>
            </w:r>
          </w:p>
        </w:tc>
      </w:tr>
      <w:tr w:rsidR="008756C2" w:rsidRPr="008756C2" w:rsidTr="00610A57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1" w:rsidRPr="008756C2" w:rsidRDefault="00B32E81" w:rsidP="00610A57">
            <w:pPr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1" w:rsidRPr="008756C2" w:rsidRDefault="00B32E81" w:rsidP="00610A57">
            <w:pPr>
              <w:rPr>
                <w:color w:val="000000" w:themeColor="text1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1" w:rsidRPr="008756C2" w:rsidRDefault="00B32E81" w:rsidP="00610A57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1" w:rsidRPr="008756C2" w:rsidRDefault="00B32E81" w:rsidP="00610A57">
            <w:pPr>
              <w:rPr>
                <w:color w:val="000000" w:themeColor="text1"/>
              </w:rPr>
            </w:pPr>
          </w:p>
        </w:tc>
      </w:tr>
      <w:tr w:rsidR="008756C2" w:rsidRPr="008756C2" w:rsidTr="00610A57">
        <w:trPr>
          <w:trHeight w:val="25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  <w:r w:rsidRPr="008756C2">
              <w:rPr>
                <w:color w:val="000000" w:themeColor="text1"/>
              </w:rPr>
              <w:t xml:space="preserve">ЮУ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</w:tr>
      <w:tr w:rsidR="008756C2" w:rsidRPr="008756C2" w:rsidTr="00610A57">
        <w:trPr>
          <w:trHeight w:val="255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</w:tr>
      <w:tr w:rsidR="008756C2" w:rsidRPr="008756C2" w:rsidTr="00610A5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  <w:r w:rsidRPr="008756C2">
              <w:rPr>
                <w:color w:val="000000" w:themeColor="text1"/>
              </w:rPr>
              <w:t>УЭ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1" w:rsidRPr="008756C2" w:rsidRDefault="00B32E81" w:rsidP="00610A57">
            <w:pPr>
              <w:jc w:val="center"/>
              <w:rPr>
                <w:color w:val="000000" w:themeColor="text1"/>
              </w:rPr>
            </w:pPr>
          </w:p>
        </w:tc>
      </w:tr>
    </w:tbl>
    <w:p w:rsidR="00B32E81" w:rsidRPr="008756C2" w:rsidRDefault="00B32E81" w:rsidP="00B32E81">
      <w:pPr>
        <w:autoSpaceDE w:val="0"/>
        <w:autoSpaceDN w:val="0"/>
        <w:adjustRightInd w:val="0"/>
        <w:rPr>
          <w:color w:val="000000" w:themeColor="text1"/>
        </w:rPr>
      </w:pPr>
    </w:p>
    <w:p w:rsidR="00B32E81" w:rsidRPr="008756C2" w:rsidRDefault="00B32E81" w:rsidP="00B32E81">
      <w:pPr>
        <w:autoSpaceDE w:val="0"/>
        <w:autoSpaceDN w:val="0"/>
        <w:adjustRightInd w:val="0"/>
        <w:rPr>
          <w:color w:val="000000" w:themeColor="text1"/>
        </w:rPr>
      </w:pPr>
      <w:r w:rsidRPr="008756C2">
        <w:rPr>
          <w:color w:val="000000" w:themeColor="text1"/>
        </w:rPr>
        <w:t>Подготовлено:</w:t>
      </w:r>
    </w:p>
    <w:p w:rsidR="00B32E81" w:rsidRPr="008756C2" w:rsidRDefault="00834C24" w:rsidP="00B32E81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начальник </w:t>
      </w:r>
      <w:r w:rsidR="00B32E81" w:rsidRPr="008756C2">
        <w:rPr>
          <w:color w:val="000000" w:themeColor="text1"/>
        </w:rPr>
        <w:t>ОРАР УЭ</w:t>
      </w:r>
      <w:r w:rsidR="00B32E81" w:rsidRPr="008756C2">
        <w:rPr>
          <w:color w:val="000000" w:themeColor="text1"/>
        </w:rPr>
        <w:tab/>
      </w:r>
      <w:r w:rsidR="00B32E81" w:rsidRPr="008756C2">
        <w:rPr>
          <w:color w:val="000000" w:themeColor="text1"/>
        </w:rPr>
        <w:tab/>
      </w:r>
      <w:r w:rsidR="00B32E81" w:rsidRPr="008756C2">
        <w:rPr>
          <w:color w:val="000000" w:themeColor="text1"/>
        </w:rPr>
        <w:tab/>
      </w:r>
      <w:proofErr w:type="spellStart"/>
      <w:r>
        <w:rPr>
          <w:color w:val="000000" w:themeColor="text1"/>
        </w:rPr>
        <w:t>Т.М.Абдуразакова</w:t>
      </w:r>
      <w:proofErr w:type="spellEnd"/>
    </w:p>
    <w:p w:rsidR="00B32E81" w:rsidRPr="008756C2" w:rsidRDefault="00B32E81" w:rsidP="00B32E81">
      <w:pPr>
        <w:rPr>
          <w:color w:val="000000" w:themeColor="text1"/>
        </w:rPr>
      </w:pPr>
    </w:p>
    <w:p w:rsidR="00B32E81" w:rsidRPr="008756C2" w:rsidRDefault="00B32E81" w:rsidP="00B32E81">
      <w:pPr>
        <w:autoSpaceDE w:val="0"/>
        <w:autoSpaceDN w:val="0"/>
        <w:adjustRightInd w:val="0"/>
        <w:rPr>
          <w:color w:val="000000" w:themeColor="text1"/>
        </w:rPr>
      </w:pPr>
    </w:p>
    <w:p w:rsidR="00B32E81" w:rsidRPr="008756C2" w:rsidRDefault="00B32E81" w:rsidP="00B32E81">
      <w:pPr>
        <w:rPr>
          <w:color w:val="000000" w:themeColor="text1"/>
        </w:rPr>
      </w:pPr>
      <w:r w:rsidRPr="008756C2">
        <w:rPr>
          <w:color w:val="000000" w:themeColor="text1"/>
        </w:rPr>
        <w:t xml:space="preserve">Разослать: ЮУ, УЭ, УО, </w:t>
      </w:r>
      <w:proofErr w:type="spellStart"/>
      <w:r w:rsidRPr="008756C2">
        <w:rPr>
          <w:color w:val="000000" w:themeColor="text1"/>
        </w:rPr>
        <w:t>ОАиГ</w:t>
      </w:r>
      <w:proofErr w:type="spellEnd"/>
      <w:r w:rsidRPr="008756C2">
        <w:rPr>
          <w:color w:val="000000" w:themeColor="text1"/>
        </w:rPr>
        <w:t xml:space="preserve">, КУМИ, </w:t>
      </w:r>
      <w:proofErr w:type="spellStart"/>
      <w:r w:rsidRPr="008756C2">
        <w:rPr>
          <w:color w:val="000000" w:themeColor="text1"/>
        </w:rPr>
        <w:t>УпЖП</w:t>
      </w:r>
      <w:proofErr w:type="spellEnd"/>
      <w:r w:rsidRPr="008756C2">
        <w:rPr>
          <w:color w:val="000000" w:themeColor="text1"/>
        </w:rPr>
        <w:t>, АО, МКУ «УЖКХ г.Когалыма</w:t>
      </w:r>
      <w:proofErr w:type="gramStart"/>
      <w:r w:rsidRPr="008756C2">
        <w:rPr>
          <w:color w:val="000000" w:themeColor="text1"/>
        </w:rPr>
        <w:t>»,  МКУ</w:t>
      </w:r>
      <w:proofErr w:type="gramEnd"/>
      <w:r w:rsidRPr="008756C2">
        <w:rPr>
          <w:color w:val="000000" w:themeColor="text1"/>
        </w:rPr>
        <w:t xml:space="preserve"> «УОДОМС», газета, Сабуров</w:t>
      </w:r>
    </w:p>
    <w:p w:rsidR="008756C2" w:rsidRPr="008756C2" w:rsidRDefault="008756C2" w:rsidP="0064289E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</w:rPr>
        <w:sectPr w:rsidR="008756C2" w:rsidRPr="008756C2" w:rsidSect="00281DFD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64289E" w:rsidRPr="008756C2" w:rsidRDefault="0064289E" w:rsidP="0064289E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lastRenderedPageBreak/>
        <w:t>Приложение</w:t>
      </w:r>
    </w:p>
    <w:p w:rsidR="0064289E" w:rsidRPr="008756C2" w:rsidRDefault="0064289E" w:rsidP="0064289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к постановлению</w:t>
      </w:r>
    </w:p>
    <w:p w:rsidR="0064289E" w:rsidRPr="008756C2" w:rsidRDefault="0064289E" w:rsidP="0064289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Администрации города Когалыма</w:t>
      </w:r>
    </w:p>
    <w:p w:rsidR="0064289E" w:rsidRPr="008756C2" w:rsidRDefault="0064289E" w:rsidP="0064289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от </w:t>
      </w:r>
      <w:r w:rsidR="006770E1" w:rsidRPr="008756C2">
        <w:rPr>
          <w:rFonts w:eastAsia="Calibri"/>
          <w:color w:val="000000" w:themeColor="text1"/>
          <w:sz w:val="26"/>
          <w:szCs w:val="26"/>
        </w:rPr>
        <w:t>……. №…….</w:t>
      </w:r>
    </w:p>
    <w:p w:rsidR="0064289E" w:rsidRPr="008756C2" w:rsidRDefault="0064289E" w:rsidP="0064289E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6770E1" w:rsidP="006428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Порядок</w:t>
      </w:r>
    </w:p>
    <w:p w:rsidR="0064289E" w:rsidRPr="008756C2" w:rsidRDefault="006770E1" w:rsidP="006428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разработки и утверждения административных регламентов</w:t>
      </w:r>
    </w:p>
    <w:p w:rsidR="0064289E" w:rsidRPr="008756C2" w:rsidRDefault="006770E1" w:rsidP="0064289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предоставления муниципальных услуг</w:t>
      </w:r>
      <w:r w:rsidR="008D16CA">
        <w:rPr>
          <w:rFonts w:eastAsia="Calibri"/>
          <w:b/>
          <w:bCs/>
          <w:color w:val="000000" w:themeColor="text1"/>
          <w:sz w:val="26"/>
          <w:szCs w:val="26"/>
        </w:rPr>
        <w:t xml:space="preserve"> (далее – Порядок)</w:t>
      </w:r>
    </w:p>
    <w:p w:rsidR="0064289E" w:rsidRPr="008756C2" w:rsidRDefault="0064289E" w:rsidP="0064289E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64289E" w:rsidP="0064289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1. Общие положения</w:t>
      </w:r>
    </w:p>
    <w:p w:rsidR="00072E3C" w:rsidRDefault="0064289E" w:rsidP="00072E3C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1.1. Настоящий Порядок устанавливает общие требования к разработке и утверждению административных регламентов предоставления муниципальных услуг (далее - регламент).</w:t>
      </w:r>
    </w:p>
    <w:p w:rsidR="00582DCA" w:rsidRDefault="0064289E" w:rsidP="00652470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1.2. </w:t>
      </w:r>
      <w:r w:rsidR="00566030" w:rsidRPr="008756C2">
        <w:rPr>
          <w:rFonts w:eastAsia="Calibri"/>
          <w:color w:val="000000" w:themeColor="text1"/>
          <w:sz w:val="26"/>
          <w:szCs w:val="26"/>
        </w:rPr>
        <w:t>Регламентом является нормативн</w:t>
      </w:r>
      <w:r w:rsidR="00807763" w:rsidRPr="008756C2">
        <w:rPr>
          <w:rFonts w:eastAsia="Calibri"/>
          <w:color w:val="000000" w:themeColor="text1"/>
          <w:sz w:val="26"/>
          <w:szCs w:val="26"/>
        </w:rPr>
        <w:t xml:space="preserve">ый </w:t>
      </w:r>
      <w:r w:rsidR="00566030" w:rsidRPr="008756C2">
        <w:rPr>
          <w:rFonts w:eastAsia="Calibri"/>
          <w:color w:val="000000" w:themeColor="text1"/>
          <w:sz w:val="26"/>
          <w:szCs w:val="26"/>
        </w:rPr>
        <w:t xml:space="preserve">правовой </w:t>
      </w:r>
      <w:r w:rsidR="00807763" w:rsidRPr="008756C2">
        <w:rPr>
          <w:rFonts w:eastAsia="Calibri"/>
          <w:color w:val="000000" w:themeColor="text1"/>
          <w:sz w:val="26"/>
          <w:szCs w:val="26"/>
        </w:rPr>
        <w:t>акт</w:t>
      </w:r>
      <w:r w:rsidR="00072E3C">
        <w:rPr>
          <w:rFonts w:eastAsia="Calibri"/>
          <w:sz w:val="26"/>
          <w:szCs w:val="26"/>
        </w:rPr>
        <w:t>, устанавливающий порядок и стандарт предоставления муниципальной услуги</w:t>
      </w:r>
      <w:r w:rsidR="00652470">
        <w:rPr>
          <w:rFonts w:eastAsia="Calibri"/>
          <w:sz w:val="26"/>
          <w:szCs w:val="26"/>
        </w:rPr>
        <w:t>, а также</w:t>
      </w:r>
      <w:r w:rsidR="00582DCA">
        <w:rPr>
          <w:rFonts w:eastAsia="Calibri"/>
          <w:sz w:val="26"/>
          <w:szCs w:val="26"/>
        </w:rPr>
        <w:t>:</w:t>
      </w:r>
    </w:p>
    <w:p w:rsidR="00582DCA" w:rsidRPr="006400EE" w:rsidRDefault="00652470" w:rsidP="00652470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6400EE">
        <w:rPr>
          <w:rFonts w:eastAsia="Calibri"/>
          <w:color w:val="000000" w:themeColor="text1"/>
          <w:sz w:val="26"/>
          <w:szCs w:val="26"/>
        </w:rPr>
        <w:t>- сроки и последовательность административных процедур (действий), осуществляемых структурными подразделениями Администрации города Когалыма, наделенных в соответствии с действующим законодательством полномочиями по предоставлению муниципальных услуг</w:t>
      </w:r>
      <w:r w:rsidR="00CF5A98" w:rsidRPr="006400EE">
        <w:rPr>
          <w:rFonts w:eastAsia="Calibri"/>
          <w:color w:val="000000" w:themeColor="text1"/>
          <w:sz w:val="26"/>
          <w:szCs w:val="26"/>
        </w:rPr>
        <w:t xml:space="preserve"> (далее – орган, предоставляющий муниципальную услугу)</w:t>
      </w:r>
      <w:r w:rsidRPr="006400EE">
        <w:rPr>
          <w:rFonts w:eastAsia="Calibri"/>
          <w:color w:val="000000" w:themeColor="text1"/>
          <w:sz w:val="26"/>
          <w:szCs w:val="26"/>
        </w:rPr>
        <w:t xml:space="preserve"> </w:t>
      </w:r>
      <w:r w:rsidR="00CF5A98" w:rsidRPr="006400EE">
        <w:rPr>
          <w:rFonts w:eastAsia="Calibri"/>
          <w:color w:val="000000" w:themeColor="text1"/>
          <w:sz w:val="26"/>
          <w:szCs w:val="26"/>
        </w:rPr>
        <w:t xml:space="preserve">и действующих в соответствии с требованиями Федерального </w:t>
      </w:r>
      <w:hyperlink r:id="rId9" w:history="1">
        <w:r w:rsidR="00CF5A98" w:rsidRPr="006400EE">
          <w:rPr>
            <w:rFonts w:eastAsia="Calibri"/>
            <w:color w:val="000000" w:themeColor="text1"/>
            <w:sz w:val="26"/>
            <w:szCs w:val="26"/>
          </w:rPr>
          <w:t>закона</w:t>
        </w:r>
      </w:hyperlink>
      <w:r w:rsidR="00CF5A98" w:rsidRPr="006400EE">
        <w:rPr>
          <w:rFonts w:eastAsia="Calibri"/>
          <w:color w:val="000000" w:themeColor="text1"/>
          <w:sz w:val="26"/>
          <w:szCs w:val="26"/>
        </w:rPr>
        <w:t xml:space="preserve"> от 27.07.2010 №210-ФЗ «Об организации предоставления государственных и муниципальных услуг» (далее – Федеральный закон №210-ФЗ)</w:t>
      </w:r>
      <w:r w:rsidRPr="006400EE">
        <w:rPr>
          <w:rFonts w:eastAsia="Calibri"/>
          <w:color w:val="000000" w:themeColor="text1"/>
          <w:sz w:val="26"/>
          <w:szCs w:val="26"/>
        </w:rPr>
        <w:t>;</w:t>
      </w:r>
    </w:p>
    <w:p w:rsidR="000D4A0D" w:rsidRPr="008756C2" w:rsidRDefault="00582DCA" w:rsidP="000D4A0D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D4A0D" w:rsidRPr="008756C2">
        <w:rPr>
          <w:rFonts w:eastAsia="Calibri"/>
          <w:color w:val="000000" w:themeColor="text1"/>
          <w:sz w:val="26"/>
          <w:szCs w:val="26"/>
        </w:rPr>
        <w:t>порядок взаимодействия между органами, предоставляющими муниципальные услуги, и их должностными лицами, с физическими и</w:t>
      </w:r>
      <w:r w:rsidR="000D4A0D">
        <w:rPr>
          <w:rFonts w:eastAsia="Calibri"/>
          <w:color w:val="000000" w:themeColor="text1"/>
          <w:sz w:val="26"/>
          <w:szCs w:val="26"/>
        </w:rPr>
        <w:t>ли</w:t>
      </w:r>
      <w:r w:rsidR="000D4A0D" w:rsidRPr="008756C2">
        <w:rPr>
          <w:rFonts w:eastAsia="Calibri"/>
          <w:color w:val="000000" w:themeColor="text1"/>
          <w:sz w:val="26"/>
          <w:szCs w:val="26"/>
        </w:rPr>
        <w:t xml:space="preserve">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721E8" w:rsidRDefault="0064289E" w:rsidP="006400EE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1.3. Регламент разрабатывается органом, предоставляющим муниципальную услугу</w:t>
      </w:r>
      <w:r w:rsidR="006400EE">
        <w:rPr>
          <w:rFonts w:eastAsia="Calibri"/>
          <w:color w:val="000000" w:themeColor="text1"/>
          <w:sz w:val="26"/>
          <w:szCs w:val="26"/>
        </w:rPr>
        <w:t xml:space="preserve">, 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после включения соответствующей муниципальной услуги в </w:t>
      </w:r>
      <w:r w:rsidR="00ED3A1C" w:rsidRPr="008756C2">
        <w:rPr>
          <w:rFonts w:eastAsia="Calibri"/>
          <w:color w:val="000000" w:themeColor="text1"/>
          <w:sz w:val="26"/>
          <w:szCs w:val="26"/>
        </w:rPr>
        <w:t xml:space="preserve">Реестр </w:t>
      </w:r>
      <w:r w:rsidRPr="008756C2">
        <w:rPr>
          <w:rFonts w:eastAsia="Calibri"/>
          <w:color w:val="000000" w:themeColor="text1"/>
          <w:sz w:val="26"/>
          <w:szCs w:val="26"/>
        </w:rPr>
        <w:t>муниципальных услуг</w:t>
      </w:r>
      <w:r w:rsidR="00ED3A1C" w:rsidRPr="008756C2">
        <w:rPr>
          <w:rFonts w:eastAsia="Calibri"/>
          <w:color w:val="000000" w:themeColor="text1"/>
          <w:sz w:val="26"/>
          <w:szCs w:val="26"/>
        </w:rPr>
        <w:t xml:space="preserve"> города Когалыма</w:t>
      </w:r>
      <w:r w:rsidRPr="008756C2">
        <w:rPr>
          <w:rFonts w:eastAsia="Calibri"/>
          <w:color w:val="000000" w:themeColor="text1"/>
          <w:sz w:val="26"/>
          <w:szCs w:val="26"/>
        </w:rPr>
        <w:t>, ведение и форм</w:t>
      </w:r>
      <w:r w:rsidR="002E19F7" w:rsidRPr="008756C2">
        <w:rPr>
          <w:rFonts w:eastAsia="Calibri"/>
          <w:color w:val="000000" w:themeColor="text1"/>
          <w:sz w:val="26"/>
          <w:szCs w:val="26"/>
        </w:rPr>
        <w:t>ирование которого осуществляет у</w:t>
      </w:r>
      <w:r w:rsidRPr="008756C2">
        <w:rPr>
          <w:rFonts w:eastAsia="Calibri"/>
          <w:color w:val="000000" w:themeColor="text1"/>
          <w:sz w:val="26"/>
          <w:szCs w:val="26"/>
        </w:rPr>
        <w:t>правление экономики Администрации города Когалыма (далее - уполномоченный орган)</w:t>
      </w:r>
      <w:r w:rsidR="00ED3A1C" w:rsidRPr="008756C2">
        <w:rPr>
          <w:rFonts w:eastAsia="Calibri"/>
          <w:color w:val="000000" w:themeColor="text1"/>
          <w:sz w:val="26"/>
          <w:szCs w:val="26"/>
        </w:rPr>
        <w:t>.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bookmarkStart w:id="0" w:name="Par19"/>
      <w:bookmarkEnd w:id="0"/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</w:t>
      </w:r>
      <w:r w:rsidR="006400EE">
        <w:rPr>
          <w:rFonts w:eastAsia="Calibri"/>
          <w:color w:val="000000" w:themeColor="text1"/>
          <w:sz w:val="26"/>
          <w:szCs w:val="26"/>
        </w:rPr>
        <w:t>4</w:t>
      </w:r>
      <w:r w:rsidRPr="008756C2">
        <w:rPr>
          <w:rFonts w:eastAsia="Calibri"/>
          <w:color w:val="000000" w:themeColor="text1"/>
          <w:sz w:val="26"/>
          <w:szCs w:val="26"/>
        </w:rPr>
        <w:t>. При разработке регламентов орган, предоставляющи</w:t>
      </w:r>
      <w:r w:rsidR="006400EE">
        <w:rPr>
          <w:rFonts w:eastAsia="Calibri"/>
          <w:color w:val="000000" w:themeColor="text1"/>
          <w:sz w:val="26"/>
          <w:szCs w:val="26"/>
        </w:rPr>
        <w:t>й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муниципальн</w:t>
      </w:r>
      <w:r w:rsidR="006400EE">
        <w:rPr>
          <w:rFonts w:eastAsia="Calibri"/>
          <w:color w:val="000000" w:themeColor="text1"/>
          <w:sz w:val="26"/>
          <w:szCs w:val="26"/>
        </w:rPr>
        <w:t>ую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услуг</w:t>
      </w:r>
      <w:r w:rsidR="006400EE">
        <w:rPr>
          <w:rFonts w:eastAsia="Calibri"/>
          <w:color w:val="000000" w:themeColor="text1"/>
          <w:sz w:val="26"/>
          <w:szCs w:val="26"/>
        </w:rPr>
        <w:t>у</w:t>
      </w:r>
      <w:r w:rsidRPr="008756C2">
        <w:rPr>
          <w:rFonts w:eastAsia="Calibri"/>
          <w:color w:val="000000" w:themeColor="text1"/>
          <w:sz w:val="26"/>
          <w:szCs w:val="26"/>
        </w:rPr>
        <w:t>, предусматрива</w:t>
      </w:r>
      <w:r w:rsidR="006400EE">
        <w:rPr>
          <w:rFonts w:eastAsia="Calibri"/>
          <w:color w:val="000000" w:themeColor="text1"/>
          <w:sz w:val="26"/>
          <w:szCs w:val="26"/>
        </w:rPr>
        <w:t>е</w:t>
      </w:r>
      <w:r w:rsidRPr="008756C2">
        <w:rPr>
          <w:rFonts w:eastAsia="Calibri"/>
          <w:color w:val="000000" w:themeColor="text1"/>
          <w:sz w:val="26"/>
          <w:szCs w:val="26"/>
        </w:rPr>
        <w:t>т оптимизацию (повышение качества) предоставления муниципальных услуг, в том числе: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упорядочение административных процедур (действий);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устранение избыточных административных процедур (действий);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с должностными лицами</w:t>
      </w:r>
      <w:r w:rsidR="009F01DF" w:rsidRPr="008756C2">
        <w:rPr>
          <w:rFonts w:eastAsia="Calibri"/>
          <w:color w:val="000000" w:themeColor="text1"/>
          <w:sz w:val="26"/>
          <w:szCs w:val="26"/>
        </w:rPr>
        <w:t xml:space="preserve"> органа, предоставляющего муниципальную услугу</w:t>
      </w:r>
      <w:r w:rsidRPr="008756C2">
        <w:rPr>
          <w:rFonts w:eastAsia="Calibri"/>
          <w:color w:val="000000" w:themeColor="text1"/>
          <w:sz w:val="26"/>
          <w:szCs w:val="26"/>
        </w:rPr>
        <w:t>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(дале</w:t>
      </w:r>
      <w:r w:rsidR="009F01DF" w:rsidRPr="008756C2">
        <w:rPr>
          <w:rFonts w:eastAsia="Calibri"/>
          <w:color w:val="000000" w:themeColor="text1"/>
          <w:sz w:val="26"/>
          <w:szCs w:val="26"/>
        </w:rPr>
        <w:t>е - МФЦ) и реализации принципа «одного окна»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если это не </w:t>
      </w:r>
      <w:r w:rsidRPr="008756C2">
        <w:rPr>
          <w:rFonts w:eastAsia="Calibri"/>
          <w:color w:val="000000" w:themeColor="text1"/>
          <w:sz w:val="26"/>
          <w:szCs w:val="26"/>
        </w:rPr>
        <w:lastRenderedPageBreak/>
        <w:t>противоречит законодательству Российской Федерации и Ханты-Мансийского автономного округа - Югры;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сокращение срока предоставления муниципальной услуги, а также сроков выполнения отдельных административных процедур (действий) в рамках предоставления муниципальной услуги. Орган, предоставляющий муниципальную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срокам, установленным законодательством Российской Федерации и Ханты-Мансийского автономного округа - Югры;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ответственность должностных лиц</w:t>
      </w:r>
      <w:r w:rsidR="00D92C4B" w:rsidRPr="008756C2">
        <w:rPr>
          <w:rFonts w:eastAsia="Calibri"/>
          <w:color w:val="000000" w:themeColor="text1"/>
          <w:sz w:val="26"/>
          <w:szCs w:val="26"/>
        </w:rPr>
        <w:t xml:space="preserve"> органов, предоставляющих муниципальные услуги </w:t>
      </w:r>
      <w:r w:rsidRPr="008756C2">
        <w:rPr>
          <w:rFonts w:eastAsia="Calibri"/>
          <w:color w:val="000000" w:themeColor="text1"/>
          <w:sz w:val="26"/>
          <w:szCs w:val="26"/>
        </w:rPr>
        <w:t>за несоблюдение ими требований регламентов</w:t>
      </w:r>
      <w:r w:rsidR="00D92C4B" w:rsidRPr="008756C2">
        <w:rPr>
          <w:rFonts w:eastAsia="Calibri"/>
          <w:color w:val="000000" w:themeColor="text1"/>
          <w:sz w:val="26"/>
          <w:szCs w:val="26"/>
        </w:rPr>
        <w:t xml:space="preserve"> при выполнении административных процедур (действий)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предоставление муниципальной услуги в электронной форме.</w:t>
      </w:r>
    </w:p>
    <w:p w:rsidR="005A67E6" w:rsidRPr="008756C2" w:rsidRDefault="00C556C2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</w:t>
      </w:r>
      <w:r w:rsidR="006400EE">
        <w:rPr>
          <w:rFonts w:eastAsia="Calibri"/>
          <w:color w:val="000000" w:themeColor="text1"/>
          <w:sz w:val="26"/>
          <w:szCs w:val="26"/>
        </w:rPr>
        <w:t>5</w:t>
      </w:r>
      <w:r w:rsidR="005A67E6" w:rsidRPr="008756C2">
        <w:rPr>
          <w:rFonts w:eastAsia="Calibri"/>
          <w:color w:val="000000" w:themeColor="text1"/>
          <w:sz w:val="26"/>
          <w:szCs w:val="26"/>
        </w:rPr>
        <w:t>. Регламенты разрабатываются в соответствии с законодательством Российской Федерации, законодательством Ханты-Мансийского автономного округа - Югры, муниципальными правовыми актами города Когалыма, а также с учетом иных требований к порядку предоставления соотв</w:t>
      </w:r>
      <w:r w:rsidRPr="008756C2">
        <w:rPr>
          <w:rFonts w:eastAsia="Calibri"/>
          <w:color w:val="000000" w:themeColor="text1"/>
          <w:sz w:val="26"/>
          <w:szCs w:val="26"/>
        </w:rPr>
        <w:t>етствующей муниципальной услуги.</w:t>
      </w:r>
    </w:p>
    <w:p w:rsidR="00C556C2" w:rsidRPr="008756C2" w:rsidRDefault="00C556C2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</w:t>
      </w:r>
      <w:r w:rsidR="006400EE">
        <w:rPr>
          <w:rFonts w:eastAsia="Calibri"/>
          <w:color w:val="000000" w:themeColor="text1"/>
          <w:sz w:val="26"/>
          <w:szCs w:val="26"/>
        </w:rPr>
        <w:t>6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. Исполнение отдельных государственных полномочий, переданных </w:t>
      </w:r>
      <w:r w:rsidR="006400EE">
        <w:rPr>
          <w:rFonts w:eastAsia="Calibri"/>
          <w:color w:val="000000" w:themeColor="text1"/>
          <w:sz w:val="26"/>
          <w:szCs w:val="26"/>
        </w:rPr>
        <w:t>органом местного самоуправления</w:t>
      </w:r>
      <w:r w:rsidR="004D78D5" w:rsidRPr="008756C2">
        <w:rPr>
          <w:rFonts w:eastAsia="Calibri"/>
          <w:color w:val="000000" w:themeColor="text1"/>
          <w:sz w:val="26"/>
          <w:szCs w:val="26"/>
        </w:rPr>
        <w:t xml:space="preserve"> на основании з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аконов Ханты-Мансийского автономного округа - Югры, осуществляется в соответствии с регламентами соответствующих органов государственной власти Ханты-Мансийского автономного округа </w:t>
      </w:r>
      <w:r w:rsidR="006400EE">
        <w:rPr>
          <w:rFonts w:eastAsia="Calibri"/>
          <w:color w:val="000000" w:themeColor="text1"/>
          <w:sz w:val="26"/>
          <w:szCs w:val="26"/>
        </w:rPr>
        <w:t>–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Югры</w:t>
      </w:r>
      <w:r w:rsidR="006400EE">
        <w:rPr>
          <w:rFonts w:eastAsia="Calibri"/>
          <w:color w:val="000000" w:themeColor="text1"/>
          <w:sz w:val="26"/>
          <w:szCs w:val="26"/>
        </w:rPr>
        <w:t>, если иное не установлено</w:t>
      </w:r>
      <w:r w:rsidR="006400EE" w:rsidRPr="006400EE">
        <w:rPr>
          <w:rFonts w:eastAsia="Calibri"/>
          <w:color w:val="000000" w:themeColor="text1"/>
          <w:sz w:val="26"/>
          <w:szCs w:val="26"/>
        </w:rPr>
        <w:t xml:space="preserve"> </w:t>
      </w:r>
      <w:r w:rsidR="008D16CA">
        <w:rPr>
          <w:rFonts w:eastAsia="Calibri"/>
          <w:color w:val="000000" w:themeColor="text1"/>
          <w:sz w:val="26"/>
          <w:szCs w:val="26"/>
        </w:rPr>
        <w:t xml:space="preserve">федеральным </w:t>
      </w:r>
      <w:r w:rsidR="006400EE" w:rsidRPr="008756C2">
        <w:rPr>
          <w:rFonts w:eastAsia="Calibri"/>
          <w:color w:val="000000" w:themeColor="text1"/>
          <w:sz w:val="26"/>
          <w:szCs w:val="26"/>
        </w:rPr>
        <w:t>законом</w:t>
      </w:r>
      <w:r w:rsidRPr="008756C2">
        <w:rPr>
          <w:rFonts w:eastAsia="Calibri"/>
          <w:color w:val="000000" w:themeColor="text1"/>
          <w:sz w:val="26"/>
          <w:szCs w:val="26"/>
        </w:rPr>
        <w:t>.</w:t>
      </w:r>
    </w:p>
    <w:p w:rsidR="0064289E" w:rsidRPr="008756C2" w:rsidRDefault="00DD5EA6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</w:t>
      </w:r>
      <w:r w:rsidR="006400EE">
        <w:rPr>
          <w:rFonts w:eastAsia="Calibri"/>
          <w:color w:val="000000" w:themeColor="text1"/>
          <w:sz w:val="26"/>
          <w:szCs w:val="26"/>
        </w:rPr>
        <w:t>7</w:t>
      </w:r>
      <w:r w:rsidR="0064289E" w:rsidRPr="008756C2">
        <w:rPr>
          <w:rFonts w:eastAsia="Calibri"/>
          <w:color w:val="000000" w:themeColor="text1"/>
          <w:sz w:val="26"/>
          <w:szCs w:val="26"/>
        </w:rPr>
        <w:t>. Проекты регламентов, а также проекты норм</w:t>
      </w:r>
      <w:r w:rsidR="008528F9" w:rsidRPr="008756C2">
        <w:rPr>
          <w:rFonts w:eastAsia="Calibri"/>
          <w:color w:val="000000" w:themeColor="text1"/>
          <w:sz w:val="26"/>
          <w:szCs w:val="26"/>
        </w:rPr>
        <w:t xml:space="preserve">ативных </w:t>
      </w:r>
      <w:r w:rsidR="0064289E" w:rsidRPr="008756C2">
        <w:rPr>
          <w:rFonts w:eastAsia="Calibri"/>
          <w:color w:val="000000" w:themeColor="text1"/>
          <w:sz w:val="26"/>
          <w:szCs w:val="26"/>
        </w:rPr>
        <w:t>правовых актов по внесению изменений в ранее изданные регламенты, признанию регламентов утратившими силу</w:t>
      </w:r>
      <w:r w:rsidR="003324F6" w:rsidRPr="008756C2">
        <w:rPr>
          <w:rFonts w:eastAsia="Calibri"/>
          <w:color w:val="000000" w:themeColor="text1"/>
          <w:sz w:val="26"/>
          <w:szCs w:val="26"/>
        </w:rPr>
        <w:t xml:space="preserve"> (далее – проекты регламентов)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 подлежат независимой экспертизе и экспертизе, проводимой уполномоченным органом.</w:t>
      </w:r>
    </w:p>
    <w:p w:rsidR="0064289E" w:rsidRPr="008756C2" w:rsidRDefault="00DD5EA6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</w:t>
      </w:r>
      <w:r w:rsidR="006400EE">
        <w:rPr>
          <w:rFonts w:eastAsia="Calibri"/>
          <w:color w:val="000000" w:themeColor="text1"/>
          <w:sz w:val="26"/>
          <w:szCs w:val="26"/>
        </w:rPr>
        <w:t>8</w:t>
      </w:r>
      <w:r w:rsidR="0064289E" w:rsidRPr="008756C2">
        <w:rPr>
          <w:rFonts w:eastAsia="Calibri"/>
          <w:color w:val="000000" w:themeColor="text1"/>
          <w:sz w:val="26"/>
          <w:szCs w:val="26"/>
        </w:rPr>
        <w:t>. Заключение об оценке регулирующего воз</w:t>
      </w:r>
      <w:r w:rsidR="000368CA" w:rsidRPr="008756C2">
        <w:rPr>
          <w:rFonts w:eastAsia="Calibri"/>
          <w:color w:val="000000" w:themeColor="text1"/>
          <w:sz w:val="26"/>
          <w:szCs w:val="26"/>
        </w:rPr>
        <w:t>действия на проекты регламентов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 не требуется.</w:t>
      </w:r>
    </w:p>
    <w:p w:rsidR="00DD5EA6" w:rsidRPr="008756C2" w:rsidRDefault="00DD5EA6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1.</w:t>
      </w:r>
      <w:r w:rsidR="006400EE">
        <w:rPr>
          <w:rFonts w:eastAsia="Calibri"/>
          <w:color w:val="000000" w:themeColor="text1"/>
          <w:sz w:val="26"/>
          <w:szCs w:val="26"/>
        </w:rPr>
        <w:t>9</w:t>
      </w:r>
      <w:r w:rsidRPr="008756C2">
        <w:rPr>
          <w:rFonts w:eastAsia="Calibri"/>
          <w:color w:val="000000" w:themeColor="text1"/>
          <w:sz w:val="26"/>
          <w:szCs w:val="26"/>
        </w:rPr>
        <w:t>. В случае если муниципальным</w:t>
      </w:r>
      <w:r w:rsidR="008D16CA">
        <w:rPr>
          <w:rFonts w:eastAsia="Calibri"/>
          <w:color w:val="000000" w:themeColor="text1"/>
          <w:sz w:val="26"/>
          <w:szCs w:val="26"/>
        </w:rPr>
        <w:t xml:space="preserve"> нормативным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правовым актом города Когалыма, устанавливающим конкретное полномочие органа, предоставляющего муниципальную услугу, предусмотрено утверждение таким органом отдельного муниципального </w:t>
      </w:r>
      <w:r w:rsidR="008D16CA">
        <w:rPr>
          <w:rFonts w:eastAsia="Calibri"/>
          <w:color w:val="000000" w:themeColor="text1"/>
          <w:sz w:val="26"/>
          <w:szCs w:val="26"/>
        </w:rPr>
        <w:t>нормативного</w:t>
      </w:r>
      <w:r w:rsidR="008D16CA"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r w:rsidRPr="008756C2">
        <w:rPr>
          <w:rFonts w:eastAsia="Calibri"/>
          <w:color w:val="000000" w:themeColor="text1"/>
          <w:sz w:val="26"/>
          <w:szCs w:val="26"/>
        </w:rPr>
        <w:t>правового акта города Когалыма,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DD5EA6" w:rsidRPr="008756C2" w:rsidRDefault="00DD5EA6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C556C2" w:rsidRPr="00C721E8" w:rsidRDefault="004D78D5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C721E8">
        <w:rPr>
          <w:rFonts w:eastAsia="Calibri"/>
          <w:color w:val="000000" w:themeColor="text1"/>
          <w:sz w:val="26"/>
          <w:szCs w:val="26"/>
        </w:rPr>
        <w:t>1.1</w:t>
      </w:r>
      <w:r w:rsidR="006400EE">
        <w:rPr>
          <w:rFonts w:eastAsia="Calibri"/>
          <w:color w:val="000000" w:themeColor="text1"/>
          <w:sz w:val="26"/>
          <w:szCs w:val="26"/>
        </w:rPr>
        <w:t>0</w:t>
      </w:r>
      <w:r w:rsidR="00C556C2" w:rsidRPr="00C721E8">
        <w:rPr>
          <w:rFonts w:eastAsia="Calibri"/>
          <w:color w:val="000000" w:themeColor="text1"/>
          <w:sz w:val="26"/>
          <w:szCs w:val="26"/>
        </w:rPr>
        <w:t>. В случае,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</w:t>
      </w:r>
      <w:r w:rsidR="008D16CA">
        <w:rPr>
          <w:rFonts w:eastAsia="Calibri"/>
          <w:color w:val="000000" w:themeColor="text1"/>
          <w:sz w:val="26"/>
          <w:szCs w:val="26"/>
        </w:rPr>
        <w:t xml:space="preserve"> города Когалыма</w:t>
      </w:r>
      <w:r w:rsidR="00C556C2" w:rsidRPr="00C721E8">
        <w:rPr>
          <w:rFonts w:eastAsia="Calibri"/>
          <w:color w:val="000000" w:themeColor="text1"/>
          <w:sz w:val="26"/>
          <w:szCs w:val="26"/>
        </w:rPr>
        <w:t>, то проекты указанных актов прилагаются к проекту регламента.</w:t>
      </w:r>
    </w:p>
    <w:p w:rsidR="00513574" w:rsidRPr="008756C2" w:rsidRDefault="00513574" w:rsidP="009E67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sz w:val="26"/>
          <w:szCs w:val="26"/>
        </w:rPr>
      </w:pPr>
    </w:p>
    <w:p w:rsidR="0076195E" w:rsidRPr="008756C2" w:rsidRDefault="002C7189" w:rsidP="009E67A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2</w:t>
      </w:r>
      <w:r w:rsidR="0076195E" w:rsidRPr="008756C2">
        <w:rPr>
          <w:rFonts w:eastAsia="Calibri"/>
          <w:b/>
          <w:bCs/>
          <w:color w:val="000000" w:themeColor="text1"/>
          <w:sz w:val="26"/>
          <w:szCs w:val="26"/>
        </w:rPr>
        <w:t>. Требования к разработке проектов регламентов</w:t>
      </w:r>
    </w:p>
    <w:p w:rsidR="0076195E" w:rsidRPr="008756C2" w:rsidRDefault="0076195E" w:rsidP="009E67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sz w:val="26"/>
          <w:szCs w:val="26"/>
        </w:rPr>
      </w:pPr>
    </w:p>
    <w:p w:rsidR="0076195E" w:rsidRPr="008756C2" w:rsidRDefault="002C7189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2</w:t>
      </w:r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.1. Орган, предоставляющий муниципальную услугу в ходе разработки </w:t>
      </w:r>
      <w:r w:rsidR="000368CA" w:rsidRPr="008756C2">
        <w:rPr>
          <w:rFonts w:eastAsia="Calibri"/>
          <w:color w:val="000000" w:themeColor="text1"/>
          <w:sz w:val="26"/>
          <w:szCs w:val="26"/>
        </w:rPr>
        <w:t xml:space="preserve">проекта </w:t>
      </w:r>
      <w:r w:rsidR="0076195E" w:rsidRPr="008756C2">
        <w:rPr>
          <w:rFonts w:eastAsia="Calibri"/>
          <w:color w:val="000000" w:themeColor="text1"/>
          <w:sz w:val="26"/>
          <w:szCs w:val="26"/>
        </w:rPr>
        <w:t>регламента осуществляет следующие действия:</w:t>
      </w:r>
    </w:p>
    <w:p w:rsidR="00AB0CC5" w:rsidRPr="008756C2" w:rsidRDefault="00AB0CC5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lastRenderedPageBreak/>
        <w:t xml:space="preserve">а) </w:t>
      </w:r>
      <w:r w:rsidR="00234AE2" w:rsidRPr="008756C2">
        <w:rPr>
          <w:rFonts w:eastAsia="Calibri"/>
          <w:color w:val="000000" w:themeColor="text1"/>
          <w:sz w:val="26"/>
          <w:szCs w:val="26"/>
        </w:rPr>
        <w:t>готовит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пояснительную записку к проекту регламента (</w:t>
      </w:r>
      <w:r w:rsidR="00BB1AC4">
        <w:rPr>
          <w:rFonts w:eastAsia="Calibri"/>
          <w:color w:val="000000" w:themeColor="text1"/>
          <w:sz w:val="26"/>
          <w:szCs w:val="26"/>
        </w:rPr>
        <w:t>рекомендуемая форма отображена в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приложени</w:t>
      </w:r>
      <w:r w:rsidR="00BB1AC4">
        <w:rPr>
          <w:rFonts w:eastAsia="Calibri"/>
          <w:color w:val="000000" w:themeColor="text1"/>
          <w:sz w:val="26"/>
          <w:szCs w:val="26"/>
        </w:rPr>
        <w:t>и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1</w:t>
      </w:r>
      <w:r w:rsidR="008D16CA">
        <w:rPr>
          <w:rFonts w:eastAsia="Calibri"/>
          <w:color w:val="000000" w:themeColor="text1"/>
          <w:sz w:val="26"/>
          <w:szCs w:val="26"/>
        </w:rPr>
        <w:t xml:space="preserve"> к настоящему Порядку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); </w:t>
      </w:r>
    </w:p>
    <w:p w:rsidR="00513574" w:rsidRPr="008756C2" w:rsidRDefault="00234AE2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б</w:t>
      </w:r>
      <w:r w:rsidR="0076195E" w:rsidRPr="008756C2">
        <w:rPr>
          <w:rFonts w:eastAsia="Calibri"/>
          <w:color w:val="000000" w:themeColor="text1"/>
          <w:sz w:val="26"/>
          <w:szCs w:val="26"/>
        </w:rPr>
        <w:t>) размещает проект регламента</w:t>
      </w:r>
      <w:r w:rsidR="007A0642">
        <w:rPr>
          <w:rFonts w:eastAsia="Calibri"/>
          <w:color w:val="000000" w:themeColor="text1"/>
          <w:sz w:val="26"/>
          <w:szCs w:val="26"/>
        </w:rPr>
        <w:t xml:space="preserve"> и пояснительную записку</w:t>
      </w:r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 на официальном сайте Администрации города Когалыма в информационно-телекоммуникационной се</w:t>
      </w:r>
      <w:r w:rsidR="00513574" w:rsidRPr="008756C2">
        <w:rPr>
          <w:rFonts w:eastAsia="Calibri"/>
          <w:color w:val="000000" w:themeColor="text1"/>
          <w:sz w:val="26"/>
          <w:szCs w:val="26"/>
        </w:rPr>
        <w:t xml:space="preserve">ти Интернет </w:t>
      </w:r>
      <w:r w:rsidR="00513574" w:rsidRPr="007A0642">
        <w:rPr>
          <w:rFonts w:eastAsia="Calibri"/>
          <w:color w:val="000000" w:themeColor="text1"/>
          <w:sz w:val="26"/>
          <w:szCs w:val="26"/>
        </w:rPr>
        <w:t>(</w:t>
      </w:r>
      <w:hyperlink r:id="rId10" w:history="1">
        <w:r w:rsidR="00513574" w:rsidRPr="007A0642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www.admkogalym.ru</w:t>
        </w:r>
      </w:hyperlink>
      <w:r w:rsidR="00513574" w:rsidRPr="007A0642">
        <w:rPr>
          <w:rFonts w:eastAsia="Calibri"/>
          <w:color w:val="000000" w:themeColor="text1"/>
          <w:sz w:val="26"/>
          <w:szCs w:val="26"/>
        </w:rPr>
        <w:t>)</w:t>
      </w:r>
      <w:r w:rsidR="00513574" w:rsidRPr="008756C2">
        <w:rPr>
          <w:rFonts w:eastAsia="Calibri"/>
          <w:color w:val="000000" w:themeColor="text1"/>
          <w:sz w:val="26"/>
          <w:szCs w:val="26"/>
        </w:rPr>
        <w:t xml:space="preserve"> (далее – официальный сайт) </w:t>
      </w:r>
      <w:r w:rsidR="0076195E" w:rsidRPr="008756C2">
        <w:rPr>
          <w:rFonts w:eastAsia="Calibri"/>
          <w:color w:val="000000" w:themeColor="text1"/>
          <w:sz w:val="26"/>
          <w:szCs w:val="26"/>
        </w:rPr>
        <w:t>для проведения независимой экспертизы</w:t>
      </w:r>
      <w:r w:rsidR="00513574" w:rsidRPr="008756C2">
        <w:rPr>
          <w:rFonts w:eastAsia="Calibri"/>
          <w:color w:val="000000" w:themeColor="text1"/>
          <w:sz w:val="26"/>
          <w:szCs w:val="26"/>
        </w:rPr>
        <w:t>.</w:t>
      </w:r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76195E" w:rsidRPr="008756C2" w:rsidRDefault="00234AE2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</w:t>
      </w:r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) после выполнения действий, указанных в </w:t>
      </w:r>
      <w:hyperlink w:anchor="Par166" w:history="1">
        <w:r w:rsidR="0076195E" w:rsidRPr="008756C2">
          <w:rPr>
            <w:rFonts w:eastAsia="Calibri"/>
            <w:color w:val="000000" w:themeColor="text1"/>
            <w:sz w:val="26"/>
            <w:szCs w:val="26"/>
          </w:rPr>
          <w:t>пункте 4.</w:t>
        </w:r>
      </w:hyperlink>
      <w:r w:rsidR="00C849AD">
        <w:rPr>
          <w:rFonts w:eastAsia="Calibri"/>
          <w:color w:val="000000" w:themeColor="text1"/>
          <w:sz w:val="26"/>
          <w:szCs w:val="26"/>
        </w:rPr>
        <w:t>5</w:t>
      </w:r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hyperlink w:anchor="P158" w:history="1">
        <w:r w:rsidR="0076195E" w:rsidRPr="008756C2">
          <w:rPr>
            <w:rFonts w:eastAsia="Calibri"/>
            <w:color w:val="000000" w:themeColor="text1"/>
            <w:sz w:val="26"/>
            <w:szCs w:val="26"/>
          </w:rPr>
          <w:t>раздела 4</w:t>
        </w:r>
      </w:hyperlink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 настоящего Порядка, направляет на экспертизу в уполномоченный орган:</w:t>
      </w:r>
    </w:p>
    <w:p w:rsidR="0076195E" w:rsidRPr="008756C2" w:rsidRDefault="0076195E" w:rsidP="009E67A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проект регламента;</w:t>
      </w:r>
    </w:p>
    <w:p w:rsidR="0076195E" w:rsidRPr="008756C2" w:rsidRDefault="0076195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пояснительную записку</w:t>
      </w:r>
      <w:r w:rsidR="008D16CA">
        <w:rPr>
          <w:rFonts w:eastAsia="Calibri"/>
          <w:color w:val="000000" w:themeColor="text1"/>
          <w:sz w:val="26"/>
          <w:szCs w:val="26"/>
        </w:rPr>
        <w:t xml:space="preserve"> к проекту регламента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76195E" w:rsidRPr="008756C2" w:rsidRDefault="0076195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- проекты </w:t>
      </w:r>
      <w:r w:rsidR="008D16CA">
        <w:rPr>
          <w:rFonts w:eastAsia="Calibri"/>
          <w:color w:val="000000" w:themeColor="text1"/>
          <w:sz w:val="26"/>
          <w:szCs w:val="26"/>
        </w:rPr>
        <w:t xml:space="preserve">муниципальных 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нормативных правовых актов </w:t>
      </w:r>
      <w:r w:rsidR="008D16CA">
        <w:rPr>
          <w:rFonts w:eastAsia="Calibri"/>
          <w:color w:val="000000" w:themeColor="text1"/>
          <w:sz w:val="26"/>
          <w:szCs w:val="26"/>
        </w:rPr>
        <w:t xml:space="preserve">города Когалыма </w:t>
      </w:r>
      <w:r w:rsidRPr="008756C2">
        <w:rPr>
          <w:rFonts w:eastAsia="Calibri"/>
          <w:color w:val="000000" w:themeColor="text1"/>
          <w:sz w:val="26"/>
          <w:szCs w:val="26"/>
        </w:rPr>
        <w:t>о внесении соответствующих изменений, направленных на оптимизацию предоставления муниципальной услуги (при необходимости);</w:t>
      </w:r>
    </w:p>
    <w:p w:rsidR="0076195E" w:rsidRPr="008756C2" w:rsidRDefault="0076195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заключения независимой экспертизы, предложения заинтересованных организ</w:t>
      </w:r>
      <w:r w:rsidR="00886C15" w:rsidRPr="008756C2">
        <w:rPr>
          <w:rFonts w:eastAsia="Calibri"/>
          <w:color w:val="000000" w:themeColor="text1"/>
          <w:sz w:val="26"/>
          <w:szCs w:val="26"/>
        </w:rPr>
        <w:t>аций и граждан (при их наличии);</w:t>
      </w:r>
    </w:p>
    <w:p w:rsidR="00886C15" w:rsidRPr="008756C2" w:rsidRDefault="00234AE2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</w:t>
      </w:r>
      <w:r w:rsidR="00886C15" w:rsidRPr="008756C2">
        <w:rPr>
          <w:rFonts w:eastAsia="Calibri"/>
          <w:color w:val="000000" w:themeColor="text1"/>
          <w:sz w:val="26"/>
          <w:szCs w:val="26"/>
        </w:rPr>
        <w:t xml:space="preserve">) после получения заключения уполномоченного органа и устранения его замечаний (при их наличии) направляет проект регламента вместе с заключением уполномоченного органа и сведениями об учете заключения независимой экспертизы (при наличии), предложений заинтересованных организаций и граждан (при их наличии) в юридическое управление Администрации города Когалыма </w:t>
      </w:r>
      <w:r w:rsidR="00593334">
        <w:rPr>
          <w:rFonts w:eastAsia="Calibri"/>
          <w:color w:val="000000" w:themeColor="text1"/>
          <w:sz w:val="26"/>
          <w:szCs w:val="26"/>
        </w:rPr>
        <w:t xml:space="preserve">(далее - </w:t>
      </w:r>
      <w:r w:rsidR="00593334">
        <w:rPr>
          <w:rFonts w:eastAsia="Calibri"/>
          <w:color w:val="000000" w:themeColor="text1"/>
          <w:sz w:val="26"/>
          <w:szCs w:val="26"/>
        </w:rPr>
        <w:t>юридическ</w:t>
      </w:r>
      <w:r w:rsidR="00593334">
        <w:rPr>
          <w:rFonts w:eastAsia="Calibri"/>
          <w:color w:val="000000" w:themeColor="text1"/>
          <w:sz w:val="26"/>
          <w:szCs w:val="26"/>
        </w:rPr>
        <w:t>ое</w:t>
      </w:r>
      <w:r w:rsidR="00593334">
        <w:rPr>
          <w:rFonts w:eastAsia="Calibri"/>
          <w:color w:val="000000" w:themeColor="text1"/>
          <w:sz w:val="26"/>
          <w:szCs w:val="26"/>
        </w:rPr>
        <w:t xml:space="preserve"> управление</w:t>
      </w:r>
      <w:r w:rsidR="00593334">
        <w:rPr>
          <w:rFonts w:eastAsia="Calibri"/>
          <w:color w:val="000000" w:themeColor="text1"/>
          <w:sz w:val="26"/>
          <w:szCs w:val="26"/>
        </w:rPr>
        <w:t>)</w:t>
      </w:r>
      <w:r w:rsidR="00593334"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r w:rsidR="00886C15" w:rsidRPr="008756C2">
        <w:rPr>
          <w:rFonts w:eastAsia="Calibri"/>
          <w:color w:val="000000" w:themeColor="text1"/>
          <w:sz w:val="26"/>
          <w:szCs w:val="26"/>
        </w:rPr>
        <w:t>для проведения правовой экспертизы.</w:t>
      </w:r>
    </w:p>
    <w:p w:rsidR="0076195E" w:rsidRPr="008756C2" w:rsidRDefault="002C7189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2</w:t>
      </w:r>
      <w:r w:rsidR="0076195E" w:rsidRPr="008756C2">
        <w:rPr>
          <w:rFonts w:eastAsia="Calibri"/>
          <w:color w:val="000000" w:themeColor="text1"/>
          <w:sz w:val="26"/>
          <w:szCs w:val="26"/>
        </w:rPr>
        <w:t xml:space="preserve">.2. Орган, предоставляющий муниципальную услугу, после утверждения </w:t>
      </w:r>
      <w:r w:rsidR="008D16CA">
        <w:rPr>
          <w:rFonts w:eastAsia="Calibri"/>
          <w:color w:val="000000" w:themeColor="text1"/>
          <w:sz w:val="26"/>
          <w:szCs w:val="26"/>
        </w:rPr>
        <w:t xml:space="preserve">проекта </w:t>
      </w:r>
      <w:r w:rsidR="0076195E" w:rsidRPr="008756C2">
        <w:rPr>
          <w:rFonts w:eastAsia="Calibri"/>
          <w:color w:val="000000" w:themeColor="text1"/>
          <w:sz w:val="26"/>
          <w:szCs w:val="26"/>
        </w:rPr>
        <w:t>регламента обеспечивает опубликование утвержденного регламента путем его размещения:</w:t>
      </w:r>
    </w:p>
    <w:p w:rsidR="0076195E" w:rsidRPr="008756C2" w:rsidRDefault="00C721E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404BDE" w:rsidRPr="008756C2">
        <w:rPr>
          <w:rFonts w:eastAsia="Calibri"/>
          <w:color w:val="000000" w:themeColor="text1"/>
          <w:sz w:val="26"/>
          <w:szCs w:val="26"/>
        </w:rPr>
        <w:t>на официальном сайте;</w:t>
      </w:r>
    </w:p>
    <w:p w:rsidR="0076195E" w:rsidRPr="008756C2" w:rsidRDefault="00C721E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76195E" w:rsidRPr="008756C2">
        <w:rPr>
          <w:rFonts w:eastAsia="Calibri"/>
          <w:color w:val="000000" w:themeColor="text1"/>
          <w:sz w:val="26"/>
          <w:szCs w:val="26"/>
        </w:rPr>
        <w:t>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– Югры»</w:t>
      </w:r>
      <w:r w:rsidR="00215B7E">
        <w:rPr>
          <w:rFonts w:eastAsia="Calibri"/>
          <w:color w:val="000000" w:themeColor="text1"/>
          <w:sz w:val="26"/>
          <w:szCs w:val="26"/>
        </w:rPr>
        <w:t xml:space="preserve"> (</w:t>
      </w:r>
      <w:r w:rsidR="00215B7E" w:rsidRPr="00215B7E">
        <w:rPr>
          <w:rFonts w:eastAsia="Calibri"/>
          <w:color w:val="000000" w:themeColor="text1"/>
          <w:sz w:val="26"/>
          <w:szCs w:val="26"/>
        </w:rPr>
        <w:t>https://rrgu.admhmao.ru</w:t>
      </w:r>
      <w:r w:rsidR="00215B7E">
        <w:rPr>
          <w:rFonts w:eastAsia="Calibri"/>
          <w:color w:val="000000" w:themeColor="text1"/>
          <w:sz w:val="26"/>
          <w:szCs w:val="26"/>
        </w:rPr>
        <w:t>)</w:t>
      </w:r>
      <w:r w:rsidR="00215B7E" w:rsidRPr="00215B7E">
        <w:rPr>
          <w:rFonts w:eastAsia="Calibri"/>
          <w:color w:val="000000" w:themeColor="text1"/>
          <w:sz w:val="26"/>
          <w:szCs w:val="26"/>
        </w:rPr>
        <w:t xml:space="preserve"> </w:t>
      </w:r>
      <w:r w:rsidR="0076195E" w:rsidRPr="008756C2">
        <w:rPr>
          <w:rFonts w:eastAsia="Calibri"/>
          <w:color w:val="000000" w:themeColor="text1"/>
          <w:sz w:val="26"/>
          <w:szCs w:val="26"/>
        </w:rPr>
        <w:t>(далее - Региональный реестр);</w:t>
      </w:r>
    </w:p>
    <w:p w:rsidR="0076195E" w:rsidRPr="008756C2" w:rsidRDefault="00C721E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76195E" w:rsidRPr="008756C2">
        <w:rPr>
          <w:rFonts w:eastAsia="Calibri"/>
          <w:color w:val="000000" w:themeColor="text1"/>
          <w:sz w:val="26"/>
          <w:szCs w:val="26"/>
        </w:rPr>
        <w:t>на информационных стендах в местах предоставления муниципальной услуги.</w:t>
      </w:r>
    </w:p>
    <w:p w:rsidR="0049241C" w:rsidRPr="008756C2" w:rsidRDefault="002C7189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2</w:t>
      </w:r>
      <w:r w:rsidR="0076195E" w:rsidRPr="008756C2">
        <w:rPr>
          <w:rFonts w:eastAsia="Calibri"/>
          <w:color w:val="000000" w:themeColor="text1"/>
          <w:sz w:val="26"/>
          <w:szCs w:val="26"/>
        </w:rPr>
        <w:t>.3. Внесение изменений в регламенты осуществляется в соответствии с настоящим Порядком</w:t>
      </w:r>
      <w:r w:rsidR="00513574"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r w:rsidR="0049241C" w:rsidRPr="008756C2">
        <w:rPr>
          <w:rFonts w:eastAsia="Calibri"/>
          <w:color w:val="000000" w:themeColor="text1"/>
          <w:sz w:val="26"/>
          <w:szCs w:val="26"/>
        </w:rPr>
        <w:t>в случаях:</w:t>
      </w:r>
    </w:p>
    <w:p w:rsidR="0049241C" w:rsidRPr="008756C2" w:rsidRDefault="0049241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изменения законодательства Российской Федерации и (или) Ханты-Мансийского автономного округа - Югры, нормы которого непосредственно регулируют вопросы, связанные с предоставлением муниципальных услуг;</w:t>
      </w:r>
    </w:p>
    <w:p w:rsidR="0049241C" w:rsidRPr="008756C2" w:rsidRDefault="0049241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изменения структуры Администрации города Когалыма, влекуще</w:t>
      </w:r>
      <w:r w:rsidR="00B21ACD">
        <w:rPr>
          <w:rFonts w:eastAsia="Calibri"/>
          <w:color w:val="000000" w:themeColor="text1"/>
          <w:sz w:val="26"/>
          <w:szCs w:val="26"/>
        </w:rPr>
        <w:t>е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преобразование или ликвидацию </w:t>
      </w:r>
      <w:r w:rsidR="00B21ACD">
        <w:rPr>
          <w:rFonts w:eastAsia="Calibri"/>
          <w:color w:val="000000" w:themeColor="text1"/>
          <w:sz w:val="26"/>
          <w:szCs w:val="26"/>
        </w:rPr>
        <w:t>о</w:t>
      </w:r>
      <w:r w:rsidR="00B21ACD" w:rsidRPr="008756C2">
        <w:rPr>
          <w:rFonts w:eastAsia="Calibri"/>
          <w:color w:val="000000" w:themeColor="text1"/>
          <w:sz w:val="26"/>
          <w:szCs w:val="26"/>
        </w:rPr>
        <w:t>рган</w:t>
      </w:r>
      <w:r w:rsidR="00B21ACD">
        <w:rPr>
          <w:rFonts w:eastAsia="Calibri"/>
          <w:color w:val="000000" w:themeColor="text1"/>
          <w:sz w:val="26"/>
          <w:szCs w:val="26"/>
        </w:rPr>
        <w:t>а</w:t>
      </w:r>
      <w:r w:rsidR="00B21ACD" w:rsidRPr="008756C2">
        <w:rPr>
          <w:rFonts w:eastAsia="Calibri"/>
          <w:color w:val="000000" w:themeColor="text1"/>
          <w:sz w:val="26"/>
          <w:szCs w:val="26"/>
        </w:rPr>
        <w:t>, предоставляющ</w:t>
      </w:r>
      <w:r w:rsidR="00B21ACD">
        <w:rPr>
          <w:rFonts w:eastAsia="Calibri"/>
          <w:color w:val="000000" w:themeColor="text1"/>
          <w:sz w:val="26"/>
          <w:szCs w:val="26"/>
        </w:rPr>
        <w:t>его</w:t>
      </w:r>
      <w:r w:rsidR="00B21ACD" w:rsidRPr="008756C2">
        <w:rPr>
          <w:rFonts w:eastAsia="Calibri"/>
          <w:color w:val="000000" w:themeColor="text1"/>
          <w:sz w:val="26"/>
          <w:szCs w:val="26"/>
        </w:rPr>
        <w:t xml:space="preserve"> муниципальную услугу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49241C" w:rsidRPr="008756C2" w:rsidRDefault="0049241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предложения органов, предоставляющих муниципальные услуги, основанных на результатах анализа практики применения регламентов.</w:t>
      </w:r>
    </w:p>
    <w:p w:rsidR="0076195E" w:rsidRPr="008756C2" w:rsidRDefault="0076195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64289E" w:rsidP="009E67AA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2C7189" w:rsidP="009E67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b/>
          <w:bCs/>
          <w:color w:val="000000" w:themeColor="text1"/>
          <w:sz w:val="26"/>
          <w:szCs w:val="26"/>
        </w:rPr>
        <w:t>. Требования к регламентам</w:t>
      </w:r>
    </w:p>
    <w:p w:rsidR="0064289E" w:rsidRPr="008756C2" w:rsidRDefault="0064289E" w:rsidP="009E67AA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886C15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.1. Наименование регламентов определяют органы, предоставляющие муниципальные услуги, исходя из формулировки наименования такой муниципальной услуги в </w:t>
      </w:r>
      <w:r w:rsidR="001914FD" w:rsidRPr="008756C2">
        <w:rPr>
          <w:rFonts w:eastAsia="Calibri"/>
          <w:color w:val="000000" w:themeColor="text1"/>
          <w:sz w:val="26"/>
          <w:szCs w:val="26"/>
        </w:rPr>
        <w:t>Реестр</w:t>
      </w:r>
      <w:r w:rsidR="001914FD">
        <w:rPr>
          <w:rFonts w:eastAsia="Calibri"/>
          <w:color w:val="000000" w:themeColor="text1"/>
          <w:sz w:val="26"/>
          <w:szCs w:val="26"/>
        </w:rPr>
        <w:t>е</w:t>
      </w:r>
      <w:r w:rsidR="001914FD" w:rsidRPr="008756C2">
        <w:rPr>
          <w:rFonts w:eastAsia="Calibri"/>
          <w:color w:val="000000" w:themeColor="text1"/>
          <w:sz w:val="26"/>
          <w:szCs w:val="26"/>
        </w:rPr>
        <w:t xml:space="preserve"> муниципальных услуг города Когалыма</w:t>
      </w:r>
      <w:r w:rsidR="0064289E" w:rsidRPr="008756C2">
        <w:rPr>
          <w:rFonts w:eastAsia="Calibri"/>
          <w:color w:val="000000" w:themeColor="text1"/>
          <w:sz w:val="26"/>
          <w:szCs w:val="26"/>
        </w:rPr>
        <w:t>.</w:t>
      </w:r>
    </w:p>
    <w:p w:rsidR="0064289E" w:rsidRPr="008756C2" w:rsidRDefault="00DB1E9B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>.2. Регламент включает в себя следующие разделы: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общие положения;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lastRenderedPageBreak/>
        <w:t>б) стандарт предоставления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 w:rsidR="00B21ACD">
        <w:rPr>
          <w:sz w:val="26"/>
          <w:szCs w:val="26"/>
        </w:rPr>
        <w:t xml:space="preserve">муниципальном автономном учреждении «Многофункциональный центр предоставления государственных и муниципальных услуг» (далее – </w:t>
      </w:r>
      <w:r w:rsidR="00DB1E9B" w:rsidRPr="008756C2">
        <w:rPr>
          <w:rFonts w:eastAsia="Calibri"/>
          <w:color w:val="000000" w:themeColor="text1"/>
          <w:sz w:val="26"/>
          <w:szCs w:val="26"/>
        </w:rPr>
        <w:t>МФЦ</w:t>
      </w:r>
      <w:r w:rsidR="00B21ACD">
        <w:rPr>
          <w:rFonts w:eastAsia="Calibri"/>
          <w:color w:val="000000" w:themeColor="text1"/>
          <w:sz w:val="26"/>
          <w:szCs w:val="26"/>
        </w:rPr>
        <w:t>)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г) формы контроля за исполнением регламента;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</w:t>
      </w:r>
      <w:r w:rsidR="00DB1E9B" w:rsidRPr="008756C2">
        <w:rPr>
          <w:rFonts w:eastAsia="Calibri"/>
          <w:color w:val="000000" w:themeColor="text1"/>
          <w:sz w:val="26"/>
          <w:szCs w:val="26"/>
        </w:rPr>
        <w:t>МФЦ</w:t>
      </w:r>
      <w:r w:rsidRPr="008756C2">
        <w:rPr>
          <w:rFonts w:eastAsia="Calibri"/>
          <w:color w:val="000000" w:themeColor="text1"/>
          <w:sz w:val="26"/>
          <w:szCs w:val="26"/>
        </w:rPr>
        <w:t>, а также их должностных лиц, муниципальных служащих, работников.</w:t>
      </w:r>
    </w:p>
    <w:p w:rsidR="0064289E" w:rsidRPr="008756C2" w:rsidRDefault="00DB1E9B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>.3. Раздел, касающийся общих положений, состоит из следующих подразделов: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предмет регулирования регламента;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б) круг заявителей;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</w:t>
      </w:r>
      <w:r w:rsidR="00404BDE" w:rsidRPr="008756C2">
        <w:rPr>
          <w:rFonts w:eastAsia="Calibri"/>
          <w:color w:val="000000" w:themeColor="text1"/>
          <w:sz w:val="26"/>
          <w:szCs w:val="26"/>
        </w:rPr>
        <w:t xml:space="preserve"> числе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на официальном сайте, а также </w:t>
      </w:r>
      <w:r w:rsidR="004066B2" w:rsidRPr="008756C2">
        <w:rPr>
          <w:rFonts w:eastAsia="Calibri"/>
          <w:color w:val="000000" w:themeColor="text1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D16E7" w:rsidRPr="008756C2">
        <w:rPr>
          <w:rFonts w:eastAsia="Calibri"/>
          <w:color w:val="000000" w:themeColor="text1"/>
          <w:sz w:val="26"/>
          <w:szCs w:val="26"/>
        </w:rPr>
        <w:t xml:space="preserve"> и </w:t>
      </w:r>
      <w:r w:rsidR="006D16E7" w:rsidRPr="008756C2">
        <w:rPr>
          <w:color w:val="000000" w:themeColor="text1"/>
          <w:sz w:val="26"/>
          <w:szCs w:val="26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(далее – Единый портал</w:t>
      </w:r>
      <w:r w:rsidR="00513574" w:rsidRPr="008756C2">
        <w:rPr>
          <w:color w:val="000000" w:themeColor="text1"/>
          <w:sz w:val="26"/>
          <w:szCs w:val="26"/>
        </w:rPr>
        <w:t>);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- положения </w:t>
      </w:r>
      <w:hyperlink r:id="rId11" w:history="1">
        <w:r w:rsidRPr="008756C2">
          <w:rPr>
            <w:rFonts w:eastAsia="Calibri"/>
            <w:color w:val="000000" w:themeColor="text1"/>
            <w:sz w:val="26"/>
            <w:szCs w:val="26"/>
          </w:rPr>
          <w:t>пунктов 6</w:t>
        </w:r>
      </w:hyperlink>
      <w:r w:rsidRPr="008756C2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2" w:history="1">
        <w:r w:rsidRPr="008756C2">
          <w:rPr>
            <w:rFonts w:eastAsia="Calibri"/>
            <w:color w:val="000000" w:themeColor="text1"/>
            <w:sz w:val="26"/>
            <w:szCs w:val="26"/>
          </w:rPr>
          <w:t>8</w:t>
        </w:r>
      </w:hyperlink>
      <w:r w:rsidRPr="008756C2">
        <w:rPr>
          <w:rFonts w:eastAsia="Calibri"/>
          <w:color w:val="000000" w:themeColor="text1"/>
          <w:sz w:val="26"/>
          <w:szCs w:val="26"/>
        </w:rPr>
        <w:t xml:space="preserve"> Требований к предоставлению в электронной форме государственных и мун</w:t>
      </w:r>
      <w:r w:rsidR="00C909C7">
        <w:rPr>
          <w:rFonts w:eastAsia="Calibri"/>
          <w:color w:val="000000" w:themeColor="text1"/>
          <w:sz w:val="26"/>
          <w:szCs w:val="26"/>
        </w:rPr>
        <w:t>иципальных услуг, утвержденных п</w:t>
      </w:r>
      <w:r w:rsidRPr="008756C2">
        <w:rPr>
          <w:rFonts w:eastAsia="Calibri"/>
          <w:color w:val="000000" w:themeColor="text1"/>
          <w:sz w:val="26"/>
          <w:szCs w:val="26"/>
        </w:rPr>
        <w:t>остановлением Правительства Росси</w:t>
      </w:r>
      <w:r w:rsidR="00404BDE" w:rsidRPr="008756C2">
        <w:rPr>
          <w:rFonts w:eastAsia="Calibri"/>
          <w:color w:val="000000" w:themeColor="text1"/>
          <w:sz w:val="26"/>
          <w:szCs w:val="26"/>
        </w:rPr>
        <w:t>йской Федерации от 26.03.2016 №</w:t>
      </w:r>
      <w:r w:rsidRPr="008756C2">
        <w:rPr>
          <w:rFonts w:eastAsia="Calibri"/>
          <w:color w:val="000000" w:themeColor="text1"/>
          <w:sz w:val="26"/>
          <w:szCs w:val="26"/>
        </w:rPr>
        <w:t>236 (далее - Требований к предоставлению в электронной форме государственных и муниципальных услуг).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К справочной информации относится следующая информация: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место нахождения и график работы органа, предоставляющего муниципальную услугу, организаций, участвующих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справочные телефоны органа, предоставляющего муниципальную услугу, организаций, участвующих в предоставлении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адрес официального сайта, а также электронной почты и (или) формы обратной связи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Интернет.</w:t>
      </w:r>
    </w:p>
    <w:p w:rsidR="00282C13" w:rsidRPr="00282C13" w:rsidRDefault="00282C13" w:rsidP="00282C13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282C13">
        <w:rPr>
          <w:rFonts w:eastAsia="Calibri"/>
          <w:color w:val="000000" w:themeColor="text1"/>
          <w:sz w:val="26"/>
          <w:szCs w:val="26"/>
        </w:rPr>
        <w:t>Справочная информация не приводится в тексте регламента и подлежит обязательному размещению на официальном сайте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Pr="008756C2">
        <w:rPr>
          <w:rFonts w:eastAsia="Calibri"/>
          <w:color w:val="000000" w:themeColor="text1"/>
          <w:sz w:val="26"/>
          <w:szCs w:val="26"/>
        </w:rPr>
        <w:t>и Региональном реестре</w:t>
      </w:r>
      <w:r w:rsidRPr="00282C13">
        <w:rPr>
          <w:rFonts w:eastAsia="Calibri"/>
          <w:color w:val="000000" w:themeColor="text1"/>
          <w:sz w:val="26"/>
          <w:szCs w:val="26"/>
        </w:rPr>
        <w:t xml:space="preserve">, о чем указывается в тексте регламента. Органы, предоставляющие </w:t>
      </w:r>
      <w:r>
        <w:rPr>
          <w:rFonts w:eastAsia="Calibri"/>
          <w:color w:val="000000" w:themeColor="text1"/>
          <w:sz w:val="26"/>
          <w:szCs w:val="26"/>
        </w:rPr>
        <w:t>муниципаль</w:t>
      </w:r>
      <w:r w:rsidRPr="00282C13">
        <w:rPr>
          <w:rFonts w:eastAsia="Calibri"/>
          <w:color w:val="000000" w:themeColor="text1"/>
          <w:sz w:val="26"/>
          <w:szCs w:val="26"/>
        </w:rPr>
        <w:t xml:space="preserve">ные услуги, обеспечивают в установленном порядке размещение и актуализацию справочной </w:t>
      </w:r>
      <w:r w:rsidRPr="00282C13">
        <w:rPr>
          <w:rFonts w:eastAsia="Calibri"/>
          <w:color w:val="000000" w:themeColor="text1"/>
          <w:sz w:val="26"/>
          <w:szCs w:val="26"/>
        </w:rPr>
        <w:lastRenderedPageBreak/>
        <w:t xml:space="preserve">информации в соответствующем разделе </w:t>
      </w:r>
      <w:r w:rsidRPr="008756C2">
        <w:rPr>
          <w:rFonts w:eastAsia="Calibri"/>
          <w:color w:val="000000" w:themeColor="text1"/>
          <w:sz w:val="26"/>
          <w:szCs w:val="26"/>
        </w:rPr>
        <w:t>Регионального реестра и на официальном сайте</w:t>
      </w:r>
      <w:r w:rsidRPr="00282C13">
        <w:rPr>
          <w:rFonts w:eastAsia="Calibri"/>
          <w:color w:val="000000" w:themeColor="text1"/>
          <w:sz w:val="26"/>
          <w:szCs w:val="26"/>
        </w:rPr>
        <w:t>.</w:t>
      </w:r>
    </w:p>
    <w:p w:rsidR="0064289E" w:rsidRPr="008756C2" w:rsidRDefault="002E4D0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>.4. Стандарт предоставления муниципальной услуги должен содержать следующие подразделы: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наименование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то указываются все органы и организации, участвующие в предоставлении муниципальной услуги. Также указываются требования </w:t>
      </w:r>
      <w:hyperlink r:id="rId13" w:history="1">
        <w:r w:rsidRPr="008756C2">
          <w:rPr>
            <w:rFonts w:eastAsia="Calibri"/>
            <w:color w:val="000000" w:themeColor="text1"/>
            <w:sz w:val="26"/>
            <w:szCs w:val="26"/>
          </w:rPr>
          <w:t xml:space="preserve">пункта 3 </w:t>
        </w:r>
        <w:r w:rsidR="009105FA" w:rsidRPr="008756C2">
          <w:rPr>
            <w:rFonts w:eastAsia="Calibri"/>
            <w:color w:val="000000" w:themeColor="text1"/>
            <w:sz w:val="26"/>
            <w:szCs w:val="26"/>
          </w:rPr>
          <w:t>части</w:t>
        </w:r>
        <w:r w:rsidRPr="008756C2">
          <w:rPr>
            <w:rFonts w:eastAsia="Calibri"/>
            <w:color w:val="000000" w:themeColor="text1"/>
            <w:sz w:val="26"/>
            <w:szCs w:val="26"/>
          </w:rPr>
          <w:t xml:space="preserve"> 1 статьи 7</w:t>
        </w:r>
      </w:hyperlink>
      <w:r w:rsidRPr="008756C2">
        <w:rPr>
          <w:rFonts w:eastAsia="Calibri"/>
          <w:color w:val="000000" w:themeColor="text1"/>
          <w:sz w:val="26"/>
          <w:szCs w:val="26"/>
        </w:rPr>
        <w:t xml:space="preserve"> Фед</w:t>
      </w:r>
      <w:r w:rsidR="009105FA" w:rsidRPr="008756C2">
        <w:rPr>
          <w:rFonts w:eastAsia="Calibri"/>
          <w:color w:val="000000" w:themeColor="text1"/>
          <w:sz w:val="26"/>
          <w:szCs w:val="26"/>
        </w:rPr>
        <w:t>ерального закона №</w:t>
      </w:r>
      <w:r w:rsidRPr="008756C2">
        <w:rPr>
          <w:rFonts w:eastAsia="Calibri"/>
          <w:color w:val="000000" w:themeColor="text1"/>
          <w:sz w:val="26"/>
          <w:szCs w:val="26"/>
        </w:rPr>
        <w:t>210-ФЗ;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в) описание результата предоставления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д) нормативные правовые акты, регулирующие предоставление муниципальной услуги.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4066B2" w:rsidRPr="008756C2">
        <w:rPr>
          <w:rFonts w:eastAsia="Calibri"/>
          <w:color w:val="000000" w:themeColor="text1"/>
          <w:sz w:val="26"/>
          <w:szCs w:val="26"/>
        </w:rPr>
        <w:t>и в Р</w:t>
      </w:r>
      <w:r w:rsidRPr="008756C2">
        <w:rPr>
          <w:rFonts w:eastAsia="Calibri"/>
          <w:color w:val="000000" w:themeColor="text1"/>
          <w:sz w:val="26"/>
          <w:szCs w:val="26"/>
        </w:rPr>
        <w:t>егиональном реестре.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</w:t>
      </w:r>
      <w:r w:rsidR="00567F4B" w:rsidRPr="008756C2">
        <w:rPr>
          <w:rFonts w:eastAsia="Calibri"/>
          <w:color w:val="000000" w:themeColor="text1"/>
          <w:sz w:val="26"/>
          <w:szCs w:val="26"/>
        </w:rPr>
        <w:t xml:space="preserve"> на официальном сайте, Едином </w:t>
      </w:r>
      <w:r w:rsidR="00513574" w:rsidRPr="008756C2">
        <w:rPr>
          <w:rFonts w:eastAsia="Calibri"/>
          <w:color w:val="000000" w:themeColor="text1"/>
          <w:sz w:val="26"/>
          <w:szCs w:val="26"/>
        </w:rPr>
        <w:t>портале</w:t>
      </w:r>
      <w:r w:rsidR="00241D9D">
        <w:rPr>
          <w:rFonts w:eastAsia="Calibri"/>
          <w:color w:val="000000" w:themeColor="text1"/>
          <w:sz w:val="26"/>
          <w:szCs w:val="26"/>
        </w:rPr>
        <w:t>.</w:t>
      </w:r>
    </w:p>
    <w:p w:rsidR="00B51564" w:rsidRPr="008756C2" w:rsidRDefault="00B51564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</w:t>
      </w:r>
      <w:r w:rsidR="00F806CA">
        <w:rPr>
          <w:rFonts w:eastAsia="Calibri"/>
          <w:color w:val="000000" w:themeColor="text1"/>
          <w:sz w:val="26"/>
          <w:szCs w:val="26"/>
        </w:rPr>
        <w:t>муниципальной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услуги, на официальном сайте, а также в соответствующем разделе Регионального реестра</w:t>
      </w:r>
      <w:r w:rsidR="00241D9D">
        <w:rPr>
          <w:rFonts w:eastAsia="Calibri"/>
          <w:color w:val="000000" w:themeColor="text1"/>
          <w:sz w:val="26"/>
          <w:szCs w:val="26"/>
        </w:rPr>
        <w:t>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8756C2">
        <w:rPr>
          <w:rFonts w:eastAsia="Calibri"/>
          <w:color w:val="000000" w:themeColor="text1"/>
          <w:sz w:val="26"/>
          <w:szCs w:val="26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з) указание на запрет требовать от заявителя: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муниципального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8756C2">
          <w:rPr>
            <w:rFonts w:eastAsia="Calibri"/>
            <w:color w:val="000000" w:themeColor="text1"/>
            <w:sz w:val="26"/>
            <w:szCs w:val="26"/>
          </w:rPr>
          <w:t>части 6 статьи 7</w:t>
        </w:r>
      </w:hyperlink>
      <w:r w:rsidR="007D7CE9" w:rsidRPr="008756C2">
        <w:rPr>
          <w:rFonts w:eastAsia="Calibri"/>
          <w:color w:val="000000" w:themeColor="text1"/>
          <w:sz w:val="26"/>
          <w:szCs w:val="26"/>
        </w:rPr>
        <w:t xml:space="preserve"> Федерального закона №</w:t>
      </w:r>
      <w:r w:rsidRPr="008756C2">
        <w:rPr>
          <w:rFonts w:eastAsia="Calibri"/>
          <w:color w:val="000000" w:themeColor="text1"/>
          <w:sz w:val="26"/>
          <w:szCs w:val="26"/>
        </w:rPr>
        <w:t>210-ФЗ;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8756C2">
          <w:rPr>
            <w:rFonts w:eastAsia="Calibri"/>
            <w:color w:val="000000" w:themeColor="text1"/>
            <w:sz w:val="26"/>
            <w:szCs w:val="26"/>
          </w:rPr>
          <w:t>пунктом 4 части 1 статьи 7</w:t>
        </w:r>
      </w:hyperlink>
      <w:r w:rsidR="007D7CE9" w:rsidRPr="008756C2">
        <w:rPr>
          <w:rFonts w:eastAsia="Calibri"/>
          <w:color w:val="000000" w:themeColor="text1"/>
          <w:sz w:val="26"/>
          <w:szCs w:val="26"/>
        </w:rPr>
        <w:t xml:space="preserve"> Федерального закона №</w:t>
      </w:r>
      <w:r w:rsidRPr="008756C2">
        <w:rPr>
          <w:rFonts w:eastAsia="Calibri"/>
          <w:color w:val="000000" w:themeColor="text1"/>
          <w:sz w:val="26"/>
          <w:szCs w:val="26"/>
        </w:rPr>
        <w:t>210-ФЗ;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 (в случае, если взимание государственной пошлины или иной платы за предоставление </w:t>
      </w:r>
      <w:r w:rsidRPr="008756C2">
        <w:rPr>
          <w:rFonts w:eastAsia="Calibri"/>
          <w:color w:val="000000" w:themeColor="text1"/>
          <w:sz w:val="26"/>
          <w:szCs w:val="26"/>
        </w:rPr>
        <w:lastRenderedPageBreak/>
        <w:t>муниципальной услуги не предусмотрено действующим законодательством, следует прямо указать на это);</w:t>
      </w:r>
    </w:p>
    <w:p w:rsidR="003047CF" w:rsidRDefault="0064289E" w:rsidP="003047CF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н) порядок, размер и основания взимания платы за предоставление услуг, </w:t>
      </w:r>
      <w:r w:rsidR="003047CF">
        <w:rPr>
          <w:rFonts w:eastAsia="Calibri"/>
          <w:sz w:val="26"/>
          <w:szCs w:val="26"/>
        </w:rPr>
        <w:t>которые являются</w:t>
      </w:r>
      <w:r w:rsidR="003047CF">
        <w:rPr>
          <w:rFonts w:eastAsia="Calibri"/>
          <w:sz w:val="26"/>
          <w:szCs w:val="26"/>
        </w:rPr>
        <w:t xml:space="preserve"> </w:t>
      </w:r>
      <w:r w:rsidRPr="008756C2">
        <w:rPr>
          <w:rFonts w:eastAsia="Calibri"/>
          <w:color w:val="000000" w:themeColor="text1"/>
          <w:sz w:val="26"/>
          <w:szCs w:val="26"/>
        </w:rPr>
        <w:t>необходимы</w:t>
      </w:r>
      <w:r w:rsidR="00966998">
        <w:rPr>
          <w:rFonts w:eastAsia="Calibri"/>
          <w:color w:val="000000" w:themeColor="text1"/>
          <w:sz w:val="26"/>
          <w:szCs w:val="26"/>
        </w:rPr>
        <w:t>ми и обязательными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для предоставления государственной услуги, включая информацию о методиках расчета размера такой платы. </w:t>
      </w:r>
    </w:p>
    <w:p w:rsidR="003047CF" w:rsidRDefault="003047CF" w:rsidP="003047CF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Данный п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одраздел включается в случае если в предоставлении муниципальной услуги участвуют организации, обращение в которые </w:t>
      </w:r>
      <w:r w:rsidR="00966998">
        <w:rPr>
          <w:rFonts w:eastAsia="Calibri"/>
          <w:sz w:val="26"/>
          <w:szCs w:val="26"/>
        </w:rPr>
        <w:t>являе</w:t>
      </w:r>
      <w:r w:rsidR="00966998">
        <w:rPr>
          <w:rFonts w:eastAsia="Calibri"/>
          <w:sz w:val="26"/>
          <w:szCs w:val="26"/>
        </w:rPr>
        <w:t xml:space="preserve">тся </w:t>
      </w:r>
      <w:r w:rsidR="00966998" w:rsidRPr="008756C2">
        <w:rPr>
          <w:rFonts w:eastAsia="Calibri"/>
          <w:color w:val="000000" w:themeColor="text1"/>
          <w:sz w:val="26"/>
          <w:szCs w:val="26"/>
        </w:rPr>
        <w:t>необходимы</w:t>
      </w:r>
      <w:r w:rsidR="00966998">
        <w:rPr>
          <w:rFonts w:eastAsia="Calibri"/>
          <w:color w:val="000000" w:themeColor="text1"/>
          <w:sz w:val="26"/>
          <w:szCs w:val="26"/>
        </w:rPr>
        <w:t>м</w:t>
      </w:r>
      <w:r w:rsidR="00966998" w:rsidRPr="008756C2">
        <w:rPr>
          <w:rFonts w:eastAsia="Calibri"/>
          <w:color w:val="000000" w:themeColor="text1"/>
          <w:sz w:val="26"/>
          <w:szCs w:val="26"/>
        </w:rPr>
        <w:t xml:space="preserve"> и обязательны</w:t>
      </w:r>
      <w:r w:rsidR="00966998">
        <w:rPr>
          <w:rFonts w:eastAsia="Calibri"/>
          <w:color w:val="000000" w:themeColor="text1"/>
          <w:sz w:val="26"/>
          <w:szCs w:val="26"/>
        </w:rPr>
        <w:t>м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для предоставления муниципальной услуги</w:t>
      </w:r>
      <w:r>
        <w:rPr>
          <w:rFonts w:eastAsia="Calibri"/>
          <w:color w:val="000000" w:themeColor="text1"/>
          <w:sz w:val="26"/>
          <w:szCs w:val="26"/>
        </w:rPr>
        <w:t xml:space="preserve">. </w:t>
      </w:r>
    </w:p>
    <w:p w:rsidR="0064289E" w:rsidRPr="008756C2" w:rsidRDefault="0064289E" w:rsidP="003047CF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В случае если взимание платы за предоставление услуг, </w:t>
      </w:r>
      <w:r w:rsidR="003047CF">
        <w:rPr>
          <w:rFonts w:eastAsia="Calibri"/>
          <w:sz w:val="26"/>
          <w:szCs w:val="26"/>
        </w:rPr>
        <w:t xml:space="preserve">которые являются </w:t>
      </w:r>
      <w:r w:rsidRPr="008756C2">
        <w:rPr>
          <w:rFonts w:eastAsia="Calibri"/>
          <w:color w:val="000000" w:themeColor="text1"/>
          <w:sz w:val="26"/>
          <w:szCs w:val="26"/>
        </w:rPr>
        <w:t>необходимы</w:t>
      </w:r>
      <w:r w:rsidR="003047CF">
        <w:rPr>
          <w:rFonts w:eastAsia="Calibri"/>
          <w:color w:val="000000" w:themeColor="text1"/>
          <w:sz w:val="26"/>
          <w:szCs w:val="26"/>
        </w:rPr>
        <w:t>ми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и обязательны</w:t>
      </w:r>
      <w:r w:rsidR="003047CF">
        <w:rPr>
          <w:rFonts w:eastAsia="Calibri"/>
          <w:color w:val="000000" w:themeColor="text1"/>
          <w:sz w:val="26"/>
          <w:szCs w:val="26"/>
        </w:rPr>
        <w:t>ми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для предоставления государственной услуги, не предусмотрено законодательством Российской Федерации, законодательством Ханты-Мансийского автономного округа - Югры, </w:t>
      </w:r>
      <w:r w:rsidR="003047CF">
        <w:rPr>
          <w:rFonts w:eastAsia="Calibri"/>
          <w:color w:val="000000" w:themeColor="text1"/>
          <w:sz w:val="26"/>
          <w:szCs w:val="26"/>
        </w:rPr>
        <w:t xml:space="preserve">то 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следует указать </w:t>
      </w:r>
      <w:r w:rsidR="003047CF">
        <w:rPr>
          <w:rFonts w:eastAsia="Calibri"/>
          <w:color w:val="000000" w:themeColor="text1"/>
          <w:sz w:val="26"/>
          <w:szCs w:val="26"/>
        </w:rPr>
        <w:t xml:space="preserve">данную информацию </w:t>
      </w:r>
      <w:r w:rsidRPr="008756C2">
        <w:rPr>
          <w:rFonts w:eastAsia="Calibri"/>
          <w:color w:val="000000" w:themeColor="text1"/>
          <w:sz w:val="26"/>
          <w:szCs w:val="26"/>
        </w:rPr>
        <w:t>в регламенте</w:t>
      </w:r>
      <w:r w:rsidR="003047CF">
        <w:rPr>
          <w:rFonts w:eastAsia="Calibri"/>
          <w:color w:val="000000" w:themeColor="text1"/>
          <w:sz w:val="26"/>
          <w:szCs w:val="26"/>
        </w:rPr>
        <w:t>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р) требования к помещениям, в которых предоставляется муниципальная услуга,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64289E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</w:t>
      </w:r>
      <w:r w:rsidR="002D07AC" w:rsidRPr="002D07AC">
        <w:rPr>
          <w:rFonts w:eastAsia="Calibri"/>
          <w:color w:val="000000" w:themeColor="text1"/>
          <w:sz w:val="26"/>
          <w:szCs w:val="26"/>
        </w:rPr>
        <w:t>в любом</w:t>
      </w:r>
      <w:r w:rsidR="002D07AC" w:rsidRPr="002D07AC">
        <w:rPr>
          <w:rFonts w:eastAsia="Calibri"/>
          <w:color w:val="FF0000"/>
          <w:sz w:val="26"/>
          <w:szCs w:val="26"/>
        </w:rPr>
        <w:t xml:space="preserve"> </w:t>
      </w:r>
      <w:r w:rsidR="002D07AC" w:rsidRPr="002D07AC">
        <w:rPr>
          <w:rFonts w:eastAsia="Calibri"/>
          <w:color w:val="000000" w:themeColor="text1"/>
          <w:sz w:val="26"/>
          <w:szCs w:val="26"/>
        </w:rPr>
        <w:t xml:space="preserve">территориальном подразделении органа, предоставляющего </w:t>
      </w:r>
      <w:r w:rsidR="002D07AC" w:rsidRPr="002D07AC">
        <w:rPr>
          <w:rFonts w:eastAsia="Calibri"/>
          <w:color w:val="000000" w:themeColor="text1"/>
          <w:sz w:val="26"/>
          <w:szCs w:val="26"/>
        </w:rPr>
        <w:t>муниципальную</w:t>
      </w:r>
      <w:r w:rsidR="002D07AC" w:rsidRPr="002D07AC">
        <w:rPr>
          <w:rFonts w:eastAsia="Calibri"/>
          <w:color w:val="000000" w:themeColor="text1"/>
          <w:sz w:val="26"/>
          <w:szCs w:val="26"/>
        </w:rPr>
        <w:t xml:space="preserve"> услугу, по выбору заявителя (экстерриториальный принцип)</w:t>
      </w:r>
      <w:r w:rsidR="002D07AC" w:rsidRPr="002D07AC">
        <w:rPr>
          <w:rFonts w:eastAsia="Calibri"/>
          <w:color w:val="000000" w:themeColor="text1"/>
          <w:sz w:val="26"/>
          <w:szCs w:val="26"/>
        </w:rPr>
        <w:t xml:space="preserve">, 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посредством запроса о предоставлении нескольких муниципальных услуг в МФЦ, предусмотренного </w:t>
      </w:r>
      <w:hyperlink r:id="rId16" w:history="1">
        <w:r w:rsidRPr="008756C2">
          <w:rPr>
            <w:rFonts w:eastAsia="Calibri"/>
            <w:color w:val="000000" w:themeColor="text1"/>
            <w:sz w:val="26"/>
            <w:szCs w:val="26"/>
          </w:rPr>
          <w:t>статьей 15.1</w:t>
        </w:r>
      </w:hyperlink>
      <w:r w:rsidRPr="008756C2">
        <w:rPr>
          <w:rFonts w:eastAsia="Calibri"/>
          <w:color w:val="000000" w:themeColor="text1"/>
          <w:sz w:val="26"/>
          <w:szCs w:val="26"/>
        </w:rPr>
        <w:t xml:space="preserve"> Федерального закона </w:t>
      </w:r>
      <w:r w:rsidR="004E1D8C" w:rsidRPr="008756C2">
        <w:rPr>
          <w:rFonts w:eastAsia="Calibri"/>
          <w:color w:val="000000" w:themeColor="text1"/>
          <w:sz w:val="26"/>
          <w:szCs w:val="26"/>
        </w:rPr>
        <w:t>№</w:t>
      </w:r>
      <w:r w:rsidRPr="008756C2">
        <w:rPr>
          <w:rFonts w:eastAsia="Calibri"/>
          <w:color w:val="000000" w:themeColor="text1"/>
          <w:sz w:val="26"/>
          <w:szCs w:val="26"/>
        </w:rPr>
        <w:t>210-ФЗ</w:t>
      </w:r>
      <w:r w:rsidR="00BA537F" w:rsidRPr="00BA537F">
        <w:rPr>
          <w:rFonts w:eastAsia="Calibri"/>
          <w:color w:val="000000" w:themeColor="text1"/>
          <w:sz w:val="26"/>
          <w:szCs w:val="26"/>
        </w:rPr>
        <w:t xml:space="preserve"> (далее - </w:t>
      </w:r>
      <w:r w:rsidR="00BA537F" w:rsidRPr="00BA537F">
        <w:rPr>
          <w:rFonts w:eastAsia="Calibri"/>
          <w:color w:val="000000" w:themeColor="text1"/>
          <w:sz w:val="26"/>
          <w:szCs w:val="26"/>
        </w:rPr>
        <w:t>комплексн</w:t>
      </w:r>
      <w:r w:rsidR="00BA537F" w:rsidRPr="00BA537F">
        <w:rPr>
          <w:rFonts w:eastAsia="Calibri"/>
          <w:color w:val="000000" w:themeColor="text1"/>
          <w:sz w:val="26"/>
          <w:szCs w:val="26"/>
        </w:rPr>
        <w:t>ый</w:t>
      </w:r>
      <w:r w:rsidR="00BA537F" w:rsidRPr="00BA537F">
        <w:rPr>
          <w:rFonts w:eastAsia="Calibri"/>
          <w:color w:val="000000" w:themeColor="text1"/>
          <w:sz w:val="26"/>
          <w:szCs w:val="26"/>
        </w:rPr>
        <w:t xml:space="preserve"> запрос</w:t>
      </w:r>
      <w:r w:rsidR="00BA537F" w:rsidRPr="00BA537F">
        <w:rPr>
          <w:rFonts w:eastAsia="Calibri"/>
          <w:color w:val="000000" w:themeColor="text1"/>
          <w:sz w:val="26"/>
          <w:szCs w:val="26"/>
        </w:rPr>
        <w:t>)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7" w:history="1">
        <w:r w:rsidRPr="008756C2">
          <w:rPr>
            <w:rFonts w:eastAsia="Calibri"/>
            <w:color w:val="000000" w:themeColor="text1"/>
            <w:sz w:val="26"/>
            <w:szCs w:val="26"/>
          </w:rPr>
          <w:t>Правилами</w:t>
        </w:r>
      </w:hyperlink>
      <w:r w:rsidRPr="008756C2">
        <w:rPr>
          <w:rFonts w:eastAsia="Calibri"/>
          <w:color w:val="000000" w:themeColor="text1"/>
          <w:sz w:val="26"/>
          <w:szCs w:val="26"/>
        </w:rPr>
        <w:t xml:space="preserve"> определения видов электронной подписи, </w:t>
      </w:r>
      <w:r w:rsidRPr="008756C2">
        <w:rPr>
          <w:rFonts w:eastAsia="Calibri"/>
          <w:color w:val="000000" w:themeColor="text1"/>
          <w:sz w:val="26"/>
          <w:szCs w:val="26"/>
        </w:rPr>
        <w:lastRenderedPageBreak/>
        <w:t xml:space="preserve">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9473A0" w:rsidRPr="008756C2">
        <w:rPr>
          <w:rFonts w:eastAsia="Calibri"/>
          <w:color w:val="000000" w:themeColor="text1"/>
          <w:sz w:val="26"/>
          <w:szCs w:val="26"/>
        </w:rPr>
        <w:t>Российской Федерации от 25.06.</w:t>
      </w:r>
      <w:r w:rsidRPr="008756C2">
        <w:rPr>
          <w:rFonts w:eastAsia="Calibri"/>
          <w:color w:val="000000" w:themeColor="text1"/>
          <w:sz w:val="26"/>
          <w:szCs w:val="26"/>
        </w:rPr>
        <w:t>201</w:t>
      </w:r>
      <w:r w:rsidR="009473A0" w:rsidRPr="008756C2">
        <w:rPr>
          <w:rFonts w:eastAsia="Calibri"/>
          <w:color w:val="000000" w:themeColor="text1"/>
          <w:sz w:val="26"/>
          <w:szCs w:val="26"/>
        </w:rPr>
        <w:t>2 №634 «</w:t>
      </w:r>
      <w:r w:rsidRPr="008756C2">
        <w:rPr>
          <w:rFonts w:eastAsia="Calibri"/>
          <w:color w:val="000000" w:themeColor="text1"/>
          <w:sz w:val="26"/>
          <w:szCs w:val="26"/>
        </w:rPr>
        <w:t>О видах электронной подписи, использование которых допускается при обращении за получением госуда</w:t>
      </w:r>
      <w:r w:rsidR="009473A0" w:rsidRPr="008756C2">
        <w:rPr>
          <w:rFonts w:eastAsia="Calibri"/>
          <w:color w:val="000000" w:themeColor="text1"/>
          <w:sz w:val="26"/>
          <w:szCs w:val="26"/>
        </w:rPr>
        <w:t>рственных и муниципальных услуг»</w:t>
      </w:r>
      <w:r w:rsidRPr="008756C2">
        <w:rPr>
          <w:rFonts w:eastAsia="Calibri"/>
          <w:color w:val="000000" w:themeColor="text1"/>
          <w:sz w:val="26"/>
          <w:szCs w:val="26"/>
        </w:rPr>
        <w:t>.</w:t>
      </w:r>
    </w:p>
    <w:p w:rsidR="00CC50A8" w:rsidRPr="00BA537F" w:rsidRDefault="002E4D08" w:rsidP="00BA537F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>.5. Раздел, касающийся состава, последовательности и сроков выполнения административных процедур</w:t>
      </w:r>
      <w:r w:rsidR="00CC50A8">
        <w:rPr>
          <w:rFonts w:eastAsia="Calibri"/>
          <w:color w:val="000000" w:themeColor="text1"/>
          <w:sz w:val="26"/>
          <w:szCs w:val="26"/>
        </w:rPr>
        <w:t xml:space="preserve"> </w:t>
      </w:r>
      <w:r w:rsidR="00CC50A8" w:rsidRPr="00BA537F">
        <w:rPr>
          <w:rFonts w:eastAsia="Calibri"/>
          <w:color w:val="000000" w:themeColor="text1"/>
          <w:sz w:val="26"/>
          <w:szCs w:val="26"/>
        </w:rPr>
        <w:t>(действий)</w:t>
      </w:r>
      <w:r w:rsidR="0064289E" w:rsidRPr="008756C2">
        <w:rPr>
          <w:rFonts w:eastAsia="Calibri"/>
          <w:color w:val="000000" w:themeColor="text1"/>
          <w:sz w:val="26"/>
          <w:szCs w:val="26"/>
        </w:rPr>
        <w:t>, требований к порядку их выполнения, в том числе особенностей выполнения административных процедур</w:t>
      </w:r>
      <w:r w:rsidR="005E14E7">
        <w:rPr>
          <w:rFonts w:eastAsia="Calibri"/>
          <w:color w:val="000000" w:themeColor="text1"/>
          <w:sz w:val="26"/>
          <w:szCs w:val="26"/>
        </w:rPr>
        <w:t xml:space="preserve"> </w:t>
      </w:r>
      <w:r w:rsidR="005E14E7" w:rsidRPr="00BA537F">
        <w:rPr>
          <w:rFonts w:eastAsia="Calibri"/>
          <w:color w:val="000000" w:themeColor="text1"/>
          <w:sz w:val="26"/>
          <w:szCs w:val="26"/>
        </w:rPr>
        <w:t>(действий)</w:t>
      </w:r>
      <w:r w:rsidR="005E14E7" w:rsidRPr="00BA537F">
        <w:rPr>
          <w:rFonts w:eastAsia="Calibri"/>
          <w:color w:val="000000" w:themeColor="text1"/>
          <w:sz w:val="26"/>
          <w:szCs w:val="26"/>
        </w:rPr>
        <w:t xml:space="preserve"> 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в электронной форме, а также особенности выполнения административных процедур </w:t>
      </w:r>
      <w:r w:rsidR="005E14E7" w:rsidRPr="00BA537F">
        <w:rPr>
          <w:rFonts w:eastAsia="Calibri"/>
          <w:color w:val="000000" w:themeColor="text1"/>
          <w:sz w:val="26"/>
          <w:szCs w:val="26"/>
        </w:rPr>
        <w:t>(действий)</w:t>
      </w:r>
      <w:r w:rsidR="005E14E7" w:rsidRPr="00BA537F">
        <w:rPr>
          <w:rFonts w:eastAsia="Calibri"/>
          <w:color w:val="000000" w:themeColor="text1"/>
          <w:sz w:val="26"/>
          <w:szCs w:val="26"/>
        </w:rPr>
        <w:t xml:space="preserve"> </w:t>
      </w:r>
      <w:r w:rsidR="0064289E" w:rsidRPr="008756C2">
        <w:rPr>
          <w:rFonts w:eastAsia="Calibri"/>
          <w:color w:val="000000" w:themeColor="text1"/>
          <w:sz w:val="26"/>
          <w:szCs w:val="26"/>
        </w:rPr>
        <w:t>в МФЦ,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</w:t>
      </w:r>
      <w:r w:rsidR="00CC50A8">
        <w:rPr>
          <w:rFonts w:eastAsia="Calibri"/>
          <w:color w:val="000000" w:themeColor="text1"/>
          <w:sz w:val="26"/>
          <w:szCs w:val="26"/>
        </w:rPr>
        <w:t xml:space="preserve">оставлении муниципальной услуги </w:t>
      </w:r>
      <w:r w:rsidR="00CC50A8" w:rsidRPr="00BA537F">
        <w:rPr>
          <w:rFonts w:eastAsia="Calibri"/>
          <w:color w:val="000000" w:themeColor="text1"/>
          <w:sz w:val="26"/>
          <w:szCs w:val="26"/>
        </w:rPr>
        <w:t xml:space="preserve">и услуг, которые являются необходимыми и обязательными для предоставления </w:t>
      </w:r>
      <w:r w:rsidR="00CC50A8">
        <w:rPr>
          <w:rFonts w:eastAsia="Calibri"/>
          <w:color w:val="000000" w:themeColor="text1"/>
          <w:sz w:val="26"/>
          <w:szCs w:val="26"/>
        </w:rPr>
        <w:t>муниципальной услуги</w:t>
      </w:r>
      <w:r w:rsidR="00CC50A8" w:rsidRPr="00BA537F">
        <w:rPr>
          <w:rFonts w:eastAsia="Calibri"/>
          <w:color w:val="000000" w:themeColor="text1"/>
          <w:sz w:val="26"/>
          <w:szCs w:val="26"/>
        </w:rPr>
        <w:t xml:space="preserve">, 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 имеющих конечный результат и выделяемых в рамках предоставления муниципальной услуги.</w:t>
      </w:r>
      <w:r w:rsidR="00CC50A8" w:rsidRPr="00BA537F">
        <w:rPr>
          <w:rFonts w:eastAsia="Calibri"/>
          <w:color w:val="000000" w:themeColor="text1"/>
          <w:sz w:val="26"/>
          <w:szCs w:val="26"/>
        </w:rPr>
        <w:t xml:space="preserve"> </w:t>
      </w:r>
      <w:r w:rsidR="00CC50A8" w:rsidRPr="00BA537F">
        <w:rPr>
          <w:rFonts w:eastAsia="Calibri"/>
          <w:color w:val="000000" w:themeColor="text1"/>
          <w:sz w:val="26"/>
          <w:szCs w:val="26"/>
        </w:rPr>
        <w:t>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C50A8" w:rsidRDefault="0064289E" w:rsidP="00CC50A8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B15E2B" w:rsidRPr="00BA537F" w:rsidRDefault="00CC50A8" w:rsidP="00B15E2B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BA537F">
        <w:rPr>
          <w:rFonts w:eastAsia="Calibri"/>
          <w:color w:val="000000" w:themeColor="text1"/>
          <w:sz w:val="26"/>
          <w:szCs w:val="26"/>
        </w:rPr>
        <w:t>Раздел</w:t>
      </w:r>
      <w:r w:rsidR="00BA537F" w:rsidRPr="00BA537F">
        <w:rPr>
          <w:rFonts w:eastAsia="Calibri"/>
          <w:color w:val="000000" w:themeColor="text1"/>
          <w:sz w:val="26"/>
          <w:szCs w:val="26"/>
        </w:rPr>
        <w:t xml:space="preserve"> также</w:t>
      </w:r>
      <w:r w:rsidRPr="00BA537F">
        <w:rPr>
          <w:rFonts w:eastAsia="Calibri"/>
          <w:color w:val="000000" w:themeColor="text1"/>
          <w:sz w:val="26"/>
          <w:szCs w:val="26"/>
        </w:rPr>
        <w:t xml:space="preserve">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8" w:history="1">
        <w:r w:rsidRPr="00BA537F">
          <w:rPr>
            <w:rFonts w:eastAsia="Calibri"/>
            <w:color w:val="000000" w:themeColor="text1"/>
            <w:sz w:val="26"/>
            <w:szCs w:val="26"/>
          </w:rPr>
          <w:t>статьи 10</w:t>
        </w:r>
      </w:hyperlink>
      <w:r w:rsidRPr="00BA537F">
        <w:rPr>
          <w:rFonts w:eastAsia="Calibri"/>
          <w:color w:val="000000" w:themeColor="text1"/>
          <w:sz w:val="26"/>
          <w:szCs w:val="26"/>
        </w:rPr>
        <w:t xml:space="preserve"> Федерального закона</w:t>
      </w:r>
      <w:r w:rsidRPr="00BA537F">
        <w:rPr>
          <w:rFonts w:eastAsia="Calibri"/>
          <w:color w:val="000000" w:themeColor="text1"/>
          <w:sz w:val="26"/>
          <w:szCs w:val="26"/>
        </w:rPr>
        <w:t>.</w:t>
      </w:r>
    </w:p>
    <w:p w:rsidR="00B15E2B" w:rsidRPr="00A64D1F" w:rsidRDefault="00B15E2B" w:rsidP="00A64D1F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A64D1F">
        <w:rPr>
          <w:rFonts w:eastAsia="Calibri"/>
          <w:color w:val="000000" w:themeColor="text1"/>
          <w:sz w:val="26"/>
          <w:szCs w:val="26"/>
        </w:rPr>
        <w:t xml:space="preserve">В разделе, может содержаться описание административных процедур (действий), выполняемых </w:t>
      </w:r>
      <w:r w:rsidR="00BA537F" w:rsidRPr="00A64D1F">
        <w:rPr>
          <w:rFonts w:eastAsia="Calibri"/>
          <w:color w:val="000000" w:themeColor="text1"/>
          <w:sz w:val="26"/>
          <w:szCs w:val="26"/>
        </w:rPr>
        <w:t>МФЦ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 в полном объеме и при предоставлении </w:t>
      </w:r>
      <w:r w:rsidR="00BA537F" w:rsidRPr="00A64D1F">
        <w:rPr>
          <w:rFonts w:eastAsia="Calibri"/>
          <w:color w:val="000000" w:themeColor="text1"/>
          <w:sz w:val="26"/>
          <w:szCs w:val="26"/>
        </w:rPr>
        <w:t>муниципальной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 услуги посредством комплексного запроса, а также </w:t>
      </w:r>
      <w:r w:rsidR="00A64D1F" w:rsidRPr="00A64D1F">
        <w:rPr>
          <w:rFonts w:eastAsia="Calibri"/>
          <w:color w:val="000000" w:themeColor="text1"/>
          <w:sz w:val="26"/>
          <w:szCs w:val="26"/>
        </w:rPr>
        <w:t>о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писание административных процедур (действий), выполняемых </w:t>
      </w:r>
      <w:r w:rsidR="00BA537F" w:rsidRPr="00A64D1F">
        <w:rPr>
          <w:rFonts w:eastAsia="Calibri"/>
          <w:color w:val="000000" w:themeColor="text1"/>
          <w:sz w:val="26"/>
          <w:szCs w:val="26"/>
        </w:rPr>
        <w:t>МФЦ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, обязательно в отношении </w:t>
      </w:r>
      <w:r w:rsidR="00BA537F" w:rsidRPr="00A64D1F">
        <w:rPr>
          <w:rFonts w:eastAsia="Calibri"/>
          <w:color w:val="000000" w:themeColor="text1"/>
          <w:sz w:val="26"/>
          <w:szCs w:val="26"/>
        </w:rPr>
        <w:t>муниципальных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 услуг, включенных в перечни </w:t>
      </w:r>
      <w:r w:rsidR="00BA537F" w:rsidRPr="00A64D1F">
        <w:rPr>
          <w:rFonts w:eastAsia="Calibri"/>
          <w:color w:val="000000" w:themeColor="text1"/>
          <w:sz w:val="26"/>
          <w:szCs w:val="26"/>
        </w:rPr>
        <w:t>муниципальных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 услуг в соответствии с </w:t>
      </w:r>
      <w:hyperlink r:id="rId19" w:history="1">
        <w:r w:rsidRPr="00A64D1F">
          <w:rPr>
            <w:rFonts w:eastAsia="Calibri"/>
            <w:color w:val="000000" w:themeColor="text1"/>
            <w:sz w:val="26"/>
            <w:szCs w:val="26"/>
          </w:rPr>
          <w:t xml:space="preserve">подпунктом </w:t>
        </w:r>
        <w:r w:rsidR="00BA537F" w:rsidRPr="00A64D1F">
          <w:rPr>
            <w:rFonts w:eastAsia="Calibri"/>
            <w:color w:val="000000" w:themeColor="text1"/>
            <w:sz w:val="26"/>
            <w:szCs w:val="26"/>
          </w:rPr>
          <w:t>3</w:t>
        </w:r>
        <w:r w:rsidRPr="00A64D1F">
          <w:rPr>
            <w:rFonts w:eastAsia="Calibri"/>
            <w:color w:val="000000" w:themeColor="text1"/>
            <w:sz w:val="26"/>
            <w:szCs w:val="26"/>
          </w:rPr>
          <w:t xml:space="preserve"> части 6 статьи 15</w:t>
        </w:r>
      </w:hyperlink>
      <w:r w:rsidRPr="00A64D1F">
        <w:rPr>
          <w:rFonts w:eastAsia="Calibri"/>
          <w:color w:val="000000" w:themeColor="text1"/>
          <w:sz w:val="26"/>
          <w:szCs w:val="26"/>
        </w:rPr>
        <w:t xml:space="preserve"> Федерального закона.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Описание каждой административной процедуры предусматривает: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основания для начала административной процедуры;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г) критерии принятия решений;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4289E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4D1F" w:rsidRPr="008756C2" w:rsidRDefault="00A64D1F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A64D1F">
        <w:rPr>
          <w:rFonts w:eastAsia="Calibri"/>
          <w:color w:val="000000" w:themeColor="text1"/>
          <w:sz w:val="26"/>
          <w:szCs w:val="26"/>
        </w:rPr>
        <w:t xml:space="preserve">Описание </w:t>
      </w:r>
      <w:r w:rsidRPr="00A64D1F">
        <w:rPr>
          <w:rFonts w:eastAsia="Calibri"/>
          <w:color w:val="000000" w:themeColor="text1"/>
          <w:sz w:val="26"/>
          <w:szCs w:val="26"/>
        </w:rPr>
        <w:t xml:space="preserve">административных действий, выполняемых МФЦ </w:t>
      </w:r>
      <w:r w:rsidRPr="00E6249A">
        <w:rPr>
          <w:rFonts w:eastAsia="Calibri"/>
          <w:color w:val="000000" w:themeColor="text1"/>
          <w:sz w:val="26"/>
          <w:szCs w:val="26"/>
        </w:rPr>
        <w:t xml:space="preserve">описывается в составе </w:t>
      </w:r>
      <w:r w:rsidR="00E6249A" w:rsidRPr="008756C2">
        <w:rPr>
          <w:rFonts w:eastAsia="Calibri"/>
          <w:color w:val="000000" w:themeColor="text1"/>
          <w:sz w:val="26"/>
          <w:szCs w:val="26"/>
        </w:rPr>
        <w:t>каждой административной процедуры</w:t>
      </w:r>
      <w:r w:rsidR="00E6249A">
        <w:rPr>
          <w:rFonts w:eastAsia="Calibri"/>
          <w:color w:val="000000" w:themeColor="text1"/>
          <w:sz w:val="26"/>
          <w:szCs w:val="26"/>
        </w:rPr>
        <w:t xml:space="preserve">. </w:t>
      </w:r>
      <w:r w:rsidR="00E6249A" w:rsidRPr="00E6249A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64289E" w:rsidRPr="008756C2" w:rsidRDefault="002E4D0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>.6. Раздел, касающийся форм контроля за предоставлением муниципальной услуги, состоит из следующих подразделов: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в)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услуги;</w:t>
      </w:r>
    </w:p>
    <w:p w:rsidR="0064289E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4289E" w:rsidRPr="008756C2" w:rsidRDefault="002E4D0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3</w:t>
      </w:r>
      <w:r w:rsidR="0064289E" w:rsidRPr="008756C2">
        <w:rPr>
          <w:rFonts w:eastAsia="Calibri"/>
          <w:color w:val="000000" w:themeColor="text1"/>
          <w:sz w:val="26"/>
          <w:szCs w:val="26"/>
        </w:rPr>
        <w:t>.7. Раздел, касающийся досудебного (внесудебного) порядка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работников, состоит из следующих подразделов: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б) органы местного самоуправления, МФЦ и уполномоченные на рассмотрение жалобы должностные лица и работники, которым может быть направлена жалоба заявителя в досудебном (внесудебном) порядке;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в) способы информирования заявителей о порядке подачи и рассмотрения жалобы, в том числе с использованием Единого </w:t>
      </w:r>
      <w:r w:rsidR="00F61C69" w:rsidRPr="008756C2">
        <w:rPr>
          <w:rFonts w:eastAsia="Calibri"/>
          <w:color w:val="000000" w:themeColor="text1"/>
          <w:sz w:val="26"/>
          <w:szCs w:val="26"/>
        </w:rPr>
        <w:t>портал</w:t>
      </w:r>
      <w:r w:rsidR="00513574" w:rsidRPr="008756C2">
        <w:rPr>
          <w:rFonts w:eastAsia="Calibri"/>
          <w:color w:val="000000" w:themeColor="text1"/>
          <w:sz w:val="26"/>
          <w:szCs w:val="26"/>
        </w:rPr>
        <w:t>а</w:t>
      </w:r>
      <w:r w:rsidR="00F61C69"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работников.</w:t>
      </w:r>
    </w:p>
    <w:p w:rsidR="00753445" w:rsidRDefault="00450A4E" w:rsidP="00E905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Информация, указанная в данном разделе, подлежит обязательному размещению на </w:t>
      </w:r>
      <w:r w:rsidR="00513574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Едином п</w:t>
      </w:r>
      <w:r w:rsidR="005445D4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ортале</w:t>
      </w:r>
      <w:r w:rsidR="00E905D3">
        <w:rPr>
          <w:rStyle w:val="aa"/>
          <w:rFonts w:ascii="Times New Roman" w:eastAsia="Calibri" w:hAnsi="Times New Roman" w:cs="Times New Roman"/>
          <w:color w:val="000000" w:themeColor="text1"/>
          <w:sz w:val="26"/>
          <w:szCs w:val="26"/>
        </w:rPr>
        <w:footnoteReference w:id="1"/>
      </w:r>
      <w:r w:rsidR="005445D4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чем указывается в тексте регламента</w:t>
      </w:r>
      <w:r w:rsidR="00E905D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753445" w:rsidRPr="00E905D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том числе:</w:t>
      </w:r>
    </w:p>
    <w:p w:rsidR="00E905D3" w:rsidRPr="00E905D3" w:rsidRDefault="00E905D3" w:rsidP="00E905D3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  <w:r w:rsidRPr="007B14AF">
        <w:rPr>
          <w:rFonts w:eastAsia="Calibri"/>
          <w:color w:val="000000" w:themeColor="text1"/>
          <w:sz w:val="26"/>
          <w:szCs w:val="26"/>
        </w:rPr>
        <w:t xml:space="preserve">- </w:t>
      </w:r>
      <w:r w:rsidRPr="007B14AF">
        <w:rPr>
          <w:rFonts w:eastAsia="Calibri"/>
          <w:color w:val="000000" w:themeColor="text1"/>
          <w:sz w:val="26"/>
          <w:szCs w:val="26"/>
        </w:rPr>
        <w:t>информация для заявителя о его праве подать жалобу;</w:t>
      </w:r>
    </w:p>
    <w:p w:rsidR="00E905D3" w:rsidRPr="00E905D3" w:rsidRDefault="00E905D3" w:rsidP="00E905D3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  <w:r w:rsidRPr="007B14AF">
        <w:rPr>
          <w:rFonts w:eastAsia="Calibri"/>
          <w:color w:val="000000" w:themeColor="text1"/>
          <w:sz w:val="26"/>
          <w:szCs w:val="26"/>
        </w:rPr>
        <w:t xml:space="preserve">- </w:t>
      </w:r>
      <w:r w:rsidRPr="007B14AF">
        <w:rPr>
          <w:rFonts w:eastAsia="Calibri"/>
          <w:color w:val="000000" w:themeColor="text1"/>
          <w:sz w:val="26"/>
          <w:szCs w:val="26"/>
        </w:rPr>
        <w:t>предмет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формы обращений с жалобой, способах ее подачи, в том числе особенностях подачи жалобы в электронной форме;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способы получения информации о месте и времени приема жалоб уполномоченными лицами;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требования к содержанию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документы, прикладываемые к жалобе, и требования к ним;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порядок приема и передачи жалобы уполномоченному на ее рассмотрение лицу;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lastRenderedPageBreak/>
        <w:t>- срок рассмотрения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результат рассмотрения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- перечень оснований для отказа в удовлетворении жалобы и случаи, в которых ответ на жалобу </w:t>
      </w:r>
      <w:r w:rsidR="007B14AF">
        <w:rPr>
          <w:rFonts w:eastAsia="Calibri"/>
          <w:color w:val="000000" w:themeColor="text1"/>
          <w:sz w:val="26"/>
          <w:szCs w:val="26"/>
        </w:rPr>
        <w:t>остается без рассмотрения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меры, принимаемые при удовлетворении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порядок информирования заявителей о результатах рассмотрения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требования к подготовке и содержанию ответа по результатам рассмотрения жалобы;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- поряд</w:t>
      </w:r>
      <w:r w:rsidR="007B14AF">
        <w:rPr>
          <w:rFonts w:eastAsia="Calibri"/>
          <w:color w:val="000000" w:themeColor="text1"/>
          <w:sz w:val="26"/>
          <w:szCs w:val="26"/>
        </w:rPr>
        <w:t>о</w:t>
      </w:r>
      <w:r w:rsidRPr="008756C2">
        <w:rPr>
          <w:rFonts w:eastAsia="Calibri"/>
          <w:color w:val="000000" w:themeColor="text1"/>
          <w:sz w:val="26"/>
          <w:szCs w:val="26"/>
        </w:rPr>
        <w:t>к обжалования заявителями решения по жалобе.</w:t>
      </w:r>
    </w:p>
    <w:p w:rsidR="0064289E" w:rsidRPr="008756C2" w:rsidRDefault="0064289E" w:rsidP="009E67AA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64289E" w:rsidP="009E67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 xml:space="preserve">4. </w:t>
      </w:r>
      <w:r w:rsidR="00580558" w:rsidRPr="008756C2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</w:t>
      </w:r>
      <w:r w:rsidRPr="008756C2">
        <w:rPr>
          <w:rFonts w:eastAsia="Calibri"/>
          <w:b/>
          <w:bCs/>
          <w:color w:val="000000" w:themeColor="text1"/>
          <w:sz w:val="26"/>
          <w:szCs w:val="26"/>
        </w:rPr>
        <w:t>проведения независимой экспертизы проектов</w:t>
      </w:r>
    </w:p>
    <w:p w:rsidR="0064289E" w:rsidRPr="008756C2" w:rsidRDefault="0064289E" w:rsidP="009E67A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>регламентов</w:t>
      </w:r>
    </w:p>
    <w:p w:rsidR="0064289E" w:rsidRPr="008756C2" w:rsidRDefault="0064289E" w:rsidP="009E67AA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580558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4.1</w:t>
      </w:r>
      <w:r w:rsidR="0064289E" w:rsidRPr="008756C2">
        <w:rPr>
          <w:rFonts w:eastAsia="Calibri"/>
          <w:color w:val="000000" w:themeColor="text1"/>
          <w:sz w:val="26"/>
          <w:szCs w:val="26"/>
        </w:rPr>
        <w:t>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4289E" w:rsidRPr="008756C2" w:rsidRDefault="0077649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4.2</w:t>
      </w:r>
      <w:r w:rsidR="0064289E" w:rsidRPr="008756C2">
        <w:rPr>
          <w:rFonts w:eastAsia="Calibri"/>
          <w:color w:val="000000" w:themeColor="text1"/>
          <w:sz w:val="26"/>
          <w:szCs w:val="26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органа, предоставляющего муниципальную услугу.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9B748E" w:rsidRPr="008756C2" w:rsidRDefault="0077649C" w:rsidP="009E67A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4.3</w:t>
      </w:r>
      <w:r w:rsidR="0064289E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Независимая экспертиза проектов регламентов осуществляется после его размещения на официальном сайте </w:t>
      </w:r>
      <w:r w:rsidR="009B748E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приложением пояснительной записки и проектов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Срок, отведенный для проведения независимой экспертизы, не может быть менее пятнадцати календарных дней со дня размещения проекта регламента на официальном сайте.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Размещая проект регламента на официальном сайте</w:t>
      </w:r>
      <w:r w:rsidR="0039661F"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r w:rsidRPr="008756C2">
        <w:rPr>
          <w:rFonts w:eastAsia="Calibri"/>
          <w:color w:val="000000" w:themeColor="text1"/>
          <w:sz w:val="26"/>
          <w:szCs w:val="26"/>
        </w:rPr>
        <w:t>орган, предоставляющий муниципальную услугу,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39661F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4.</w:t>
      </w:r>
      <w:r w:rsidR="0077649C" w:rsidRPr="008756C2">
        <w:rPr>
          <w:rFonts w:eastAsia="Calibri"/>
          <w:color w:val="000000" w:themeColor="text1"/>
          <w:sz w:val="26"/>
          <w:szCs w:val="26"/>
        </w:rPr>
        <w:t>4</w:t>
      </w:r>
      <w:r w:rsidRPr="008756C2">
        <w:rPr>
          <w:rFonts w:eastAsia="Calibri"/>
          <w:color w:val="000000" w:themeColor="text1"/>
          <w:sz w:val="26"/>
          <w:szCs w:val="26"/>
        </w:rPr>
        <w:t>. По результатам независимой экспертизы составляется заключение, которое направляется в орган, предо</w:t>
      </w:r>
      <w:r w:rsidR="0022611F" w:rsidRPr="008756C2">
        <w:rPr>
          <w:rFonts w:eastAsia="Calibri"/>
          <w:color w:val="000000" w:themeColor="text1"/>
          <w:sz w:val="26"/>
          <w:szCs w:val="26"/>
        </w:rPr>
        <w:t>ставляющий муниципальную услугу.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bookmarkStart w:id="1" w:name="Par166"/>
      <w:bookmarkEnd w:id="1"/>
    </w:p>
    <w:p w:rsidR="0064289E" w:rsidRPr="008756C2" w:rsidRDefault="0077649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4.5</w:t>
      </w:r>
      <w:r w:rsidR="0064289E" w:rsidRPr="008756C2">
        <w:rPr>
          <w:rFonts w:eastAsia="Calibri"/>
          <w:color w:val="000000" w:themeColor="text1"/>
          <w:sz w:val="26"/>
          <w:szCs w:val="26"/>
        </w:rPr>
        <w:t>. Орган, предоставляющий муниципальную услугу, по истечении срока, отведенного для проведения независимой экспертизы</w:t>
      </w:r>
      <w:r w:rsidR="0022611F" w:rsidRPr="008756C2">
        <w:rPr>
          <w:rFonts w:eastAsia="Calibri"/>
          <w:color w:val="000000" w:themeColor="text1"/>
          <w:sz w:val="26"/>
          <w:szCs w:val="26"/>
        </w:rPr>
        <w:t>, осуществляет следующие действия</w:t>
      </w:r>
      <w:r w:rsidR="0064289E" w:rsidRPr="008756C2">
        <w:rPr>
          <w:rFonts w:eastAsia="Calibri"/>
          <w:color w:val="000000" w:themeColor="text1"/>
          <w:sz w:val="26"/>
          <w:szCs w:val="26"/>
        </w:rPr>
        <w:t>: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bookmarkStart w:id="2" w:name="Par167"/>
      <w:bookmarkEnd w:id="2"/>
      <w:r w:rsidRPr="008756C2">
        <w:rPr>
          <w:rFonts w:eastAsia="Calibri"/>
          <w:color w:val="000000" w:themeColor="text1"/>
          <w:sz w:val="26"/>
          <w:szCs w:val="26"/>
        </w:rPr>
        <w:t>а) рассматривает поступившие заключения независимой экспертизы, предложения заинтересованных организаций и граждан и принимает по каждому из них решение;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б) в соответствии с принятым решением, указанным в </w:t>
      </w:r>
      <w:hyperlink w:anchor="Par167" w:history="1">
        <w:r w:rsidRPr="008756C2">
          <w:rPr>
            <w:rFonts w:eastAsia="Calibri"/>
            <w:color w:val="000000" w:themeColor="text1"/>
            <w:sz w:val="26"/>
            <w:szCs w:val="26"/>
          </w:rPr>
          <w:t xml:space="preserve">подпункте </w:t>
        </w:r>
        <w:r w:rsidR="007A1D07" w:rsidRPr="008756C2">
          <w:rPr>
            <w:rFonts w:eastAsia="Calibri"/>
            <w:color w:val="000000" w:themeColor="text1"/>
            <w:sz w:val="26"/>
            <w:szCs w:val="26"/>
          </w:rPr>
          <w:t>«</w:t>
        </w:r>
        <w:r w:rsidRPr="008756C2">
          <w:rPr>
            <w:rFonts w:eastAsia="Calibri"/>
            <w:color w:val="000000" w:themeColor="text1"/>
            <w:sz w:val="26"/>
            <w:szCs w:val="26"/>
          </w:rPr>
          <w:t>а</w:t>
        </w:r>
      </w:hyperlink>
      <w:r w:rsidR="007A1D07" w:rsidRPr="008756C2">
        <w:rPr>
          <w:rFonts w:eastAsia="Calibri"/>
          <w:color w:val="000000" w:themeColor="text1"/>
          <w:sz w:val="26"/>
          <w:szCs w:val="26"/>
        </w:rPr>
        <w:t>»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настоящего пункта, дорабатывает проект регламента.</w:t>
      </w:r>
    </w:p>
    <w:p w:rsidR="0064289E" w:rsidRPr="008756C2" w:rsidRDefault="0077649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4.6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. </w:t>
      </w:r>
      <w:r w:rsidR="0042606C" w:rsidRPr="008756C2">
        <w:rPr>
          <w:rFonts w:eastAsia="Calibri"/>
          <w:color w:val="000000" w:themeColor="text1"/>
          <w:sz w:val="26"/>
          <w:szCs w:val="26"/>
        </w:rPr>
        <w:t>Не поступление</w:t>
      </w:r>
      <w:r w:rsidR="0064289E" w:rsidRPr="008756C2">
        <w:rPr>
          <w:rFonts w:eastAsia="Calibri"/>
          <w:color w:val="000000" w:themeColor="text1"/>
          <w:sz w:val="26"/>
          <w:szCs w:val="26"/>
        </w:rPr>
        <w:t xml:space="preserve"> заключения независимой экспертизы в орган,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64289E" w:rsidRPr="008756C2" w:rsidRDefault="0064289E" w:rsidP="009E67AA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289E" w:rsidRPr="008756C2" w:rsidRDefault="0064289E" w:rsidP="009E67A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sz w:val="26"/>
          <w:szCs w:val="26"/>
        </w:rPr>
      </w:pPr>
      <w:r w:rsidRPr="008756C2">
        <w:rPr>
          <w:rFonts w:eastAsia="Calibri"/>
          <w:b/>
          <w:bCs/>
          <w:color w:val="000000" w:themeColor="text1"/>
          <w:sz w:val="26"/>
          <w:szCs w:val="26"/>
        </w:rPr>
        <w:t xml:space="preserve">5. </w:t>
      </w:r>
      <w:r w:rsidR="00485CD9" w:rsidRPr="008756C2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</w:t>
      </w:r>
      <w:r w:rsidRPr="008756C2">
        <w:rPr>
          <w:rFonts w:eastAsia="Calibri"/>
          <w:b/>
          <w:bCs/>
          <w:color w:val="000000" w:themeColor="text1"/>
          <w:sz w:val="26"/>
          <w:szCs w:val="26"/>
        </w:rPr>
        <w:t>проведения экспертизы проектов регламентов</w:t>
      </w:r>
    </w:p>
    <w:p w:rsidR="004F75E2" w:rsidRDefault="0039661F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5.1. </w:t>
      </w:r>
      <w:r w:rsidR="004F75E2" w:rsidRPr="008756C2">
        <w:rPr>
          <w:rFonts w:eastAsia="Calibri"/>
          <w:color w:val="000000" w:themeColor="text1"/>
          <w:sz w:val="26"/>
          <w:szCs w:val="26"/>
        </w:rPr>
        <w:t>Экспертиза проектов регламентов проводится уполномоченным органом</w:t>
      </w:r>
      <w:r w:rsidR="004F75E2">
        <w:rPr>
          <w:rFonts w:eastAsia="Calibri"/>
          <w:color w:val="000000" w:themeColor="text1"/>
          <w:sz w:val="26"/>
          <w:szCs w:val="26"/>
        </w:rPr>
        <w:t>.</w:t>
      </w:r>
    </w:p>
    <w:p w:rsidR="003B6237" w:rsidRPr="008756C2" w:rsidRDefault="004F75E2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5.2. </w:t>
      </w:r>
      <w:r w:rsidR="00175E9D" w:rsidRPr="008756C2">
        <w:rPr>
          <w:rFonts w:eastAsia="Calibri"/>
          <w:color w:val="000000" w:themeColor="text1"/>
          <w:sz w:val="26"/>
          <w:szCs w:val="26"/>
        </w:rPr>
        <w:t>Предметом экспертизы является оценка соответствия проекта регламента требованиям </w:t>
      </w:r>
      <w:hyperlink r:id="rId20" w:history="1">
        <w:r w:rsidR="00175E9D" w:rsidRPr="008756C2">
          <w:rPr>
            <w:rFonts w:eastAsia="Calibri"/>
            <w:color w:val="000000" w:themeColor="text1"/>
            <w:sz w:val="26"/>
            <w:szCs w:val="26"/>
          </w:rPr>
          <w:t>Федерального закона</w:t>
        </w:r>
      </w:hyperlink>
      <w:r w:rsidR="00175E9D" w:rsidRPr="008756C2">
        <w:rPr>
          <w:rFonts w:eastAsia="Calibri"/>
          <w:color w:val="000000" w:themeColor="text1"/>
          <w:sz w:val="26"/>
          <w:szCs w:val="26"/>
        </w:rPr>
        <w:t> №210-ФЗ</w:t>
      </w:r>
      <w:r w:rsidR="003B6237" w:rsidRPr="008756C2">
        <w:rPr>
          <w:rFonts w:eastAsia="Calibri"/>
          <w:color w:val="000000" w:themeColor="text1"/>
          <w:sz w:val="26"/>
          <w:szCs w:val="26"/>
        </w:rPr>
        <w:t xml:space="preserve"> и принятых в соответствии с ним нормативных правовых актов,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 города Когалыма.</w:t>
      </w:r>
    </w:p>
    <w:p w:rsidR="000F2EEF" w:rsidRPr="008756C2" w:rsidRDefault="000F2EEF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В том числе проверяется:</w:t>
      </w:r>
    </w:p>
    <w:p w:rsidR="0064289E" w:rsidRPr="008756C2" w:rsidRDefault="005A3D2D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а) полнота поступивших на экспертизу материалов;</w:t>
      </w:r>
    </w:p>
    <w:p w:rsidR="005A3D2D" w:rsidRPr="008756C2" w:rsidRDefault="005A3D2D" w:rsidP="009E67A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б) соблюдение требований к процедуре разработки регламентов;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в) соответствие структуры и содержания проекта </w:t>
      </w:r>
      <w:r w:rsidR="005A3D2D" w:rsidRPr="008756C2">
        <w:rPr>
          <w:rFonts w:eastAsia="Calibri"/>
          <w:color w:val="000000" w:themeColor="text1"/>
          <w:sz w:val="26"/>
          <w:szCs w:val="26"/>
        </w:rPr>
        <w:t>регламента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, в том числе стандарта предоставления муниципальной услуги, требованиям, предъявляемым к ним </w:t>
      </w:r>
      <w:hyperlink r:id="rId21" w:history="1">
        <w:r w:rsidR="003A2A19" w:rsidRPr="008756C2">
          <w:rPr>
            <w:rFonts w:eastAsia="Calibri"/>
            <w:color w:val="000000" w:themeColor="text1"/>
            <w:sz w:val="26"/>
            <w:szCs w:val="26"/>
          </w:rPr>
          <w:t>Федеральным закон</w:t>
        </w:r>
      </w:hyperlink>
      <w:r w:rsidR="003A2A19" w:rsidRPr="008756C2">
        <w:rPr>
          <w:rFonts w:eastAsia="Calibri"/>
          <w:color w:val="000000" w:themeColor="text1"/>
          <w:sz w:val="26"/>
          <w:szCs w:val="26"/>
        </w:rPr>
        <w:t>ом №210-ФЗ и принятыми в соответствии с ним нормативными правовыми актами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</w:p>
    <w:p w:rsidR="00360CE0" w:rsidRPr="008756C2" w:rsidRDefault="0064289E" w:rsidP="009E67AA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  <w:shd w:val="clear" w:color="auto" w:fill="FFFFFF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г) полнота описания в проекте </w:t>
      </w:r>
      <w:r w:rsidR="00360CE0" w:rsidRPr="008756C2">
        <w:rPr>
          <w:rFonts w:eastAsia="Calibri"/>
          <w:color w:val="000000" w:themeColor="text1"/>
          <w:sz w:val="26"/>
          <w:szCs w:val="26"/>
        </w:rPr>
        <w:t xml:space="preserve">регламента </w:t>
      </w:r>
      <w:r w:rsidRPr="008756C2">
        <w:rPr>
          <w:rFonts w:eastAsia="Calibri"/>
          <w:color w:val="000000" w:themeColor="text1"/>
          <w:sz w:val="26"/>
          <w:szCs w:val="26"/>
        </w:rPr>
        <w:t>порядка и условий предоставления муниципальной услуги, установленных законодательством Российской Федерации, нормативными правовыми актами Ханты-Мансийского автономного округа - Югры и муниципальными правовыми актами</w:t>
      </w:r>
      <w:r w:rsidR="007B14AF">
        <w:rPr>
          <w:rFonts w:eastAsia="Calibri"/>
          <w:color w:val="000000" w:themeColor="text1"/>
          <w:sz w:val="26"/>
          <w:szCs w:val="26"/>
        </w:rPr>
        <w:t xml:space="preserve"> города Когалыма</w:t>
      </w:r>
      <w:r w:rsidRPr="008756C2">
        <w:rPr>
          <w:rFonts w:eastAsia="Calibri"/>
          <w:color w:val="000000" w:themeColor="text1"/>
          <w:sz w:val="26"/>
          <w:szCs w:val="26"/>
        </w:rPr>
        <w:t>;</w:t>
      </w:r>
      <w:r w:rsidR="00360CE0" w:rsidRPr="008756C2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д) учет замечаний и предложений, полученных в результате независимой экспертизы;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е) оптимизация предоставления муниципальной услуги, в соответствии с </w:t>
      </w:r>
      <w:hyperlink w:anchor="Par19" w:history="1">
        <w:r w:rsidRPr="008756C2">
          <w:rPr>
            <w:rFonts w:eastAsia="Calibri"/>
            <w:color w:val="000000" w:themeColor="text1"/>
            <w:sz w:val="26"/>
            <w:szCs w:val="26"/>
          </w:rPr>
          <w:t>пунктом 1.5</w:t>
        </w:r>
      </w:hyperlink>
      <w:r w:rsidRPr="008756C2">
        <w:rPr>
          <w:rFonts w:eastAsia="Calibri"/>
          <w:color w:val="000000" w:themeColor="text1"/>
          <w:sz w:val="26"/>
          <w:szCs w:val="26"/>
        </w:rPr>
        <w:t xml:space="preserve"> настоящего Порядка.</w:t>
      </w:r>
    </w:p>
    <w:p w:rsidR="00593334" w:rsidRDefault="0064289E" w:rsidP="009E67A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5.</w:t>
      </w:r>
      <w:r w:rsidR="004F75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3B6237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Экспертиза </w:t>
      </w:r>
      <w:r w:rsidR="004F75E2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проектов регламентов </w:t>
      </w:r>
      <w:r w:rsidR="003B6237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проводится в срок не более десяти рабочих дней со дня поступления </w:t>
      </w:r>
      <w:r w:rsidR="004F75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документов, указанных в подпункте в) пункта 2.1 </w:t>
      </w:r>
      <w:r w:rsidR="005933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4F75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Порядка</w:t>
      </w:r>
      <w:r w:rsidR="005933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4F75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</w:t>
      </w:r>
      <w:r w:rsidR="004F75E2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уполномоченны</w:t>
      </w:r>
      <w:r w:rsidR="004F75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4F75E2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органом</w:t>
      </w:r>
      <w:r w:rsidR="007B14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3B6237" w:rsidRPr="008756C2" w:rsidRDefault="007B14AF" w:rsidP="009E67A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езультаты экспертиз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</w:t>
      </w:r>
      <w:r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B6237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отражаются в заключении уполномоченного органа</w:t>
      </w:r>
      <w:r w:rsidR="0059333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B53EA3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согласно приложению 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настоящему Порядку</w:t>
      </w:r>
      <w:r w:rsidR="003B6237" w:rsidRPr="008756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5.</w:t>
      </w:r>
      <w:r w:rsidR="004F75E2">
        <w:rPr>
          <w:rFonts w:eastAsia="Calibri"/>
          <w:color w:val="000000" w:themeColor="text1"/>
          <w:sz w:val="26"/>
          <w:szCs w:val="26"/>
        </w:rPr>
        <w:t>4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. </w:t>
      </w:r>
      <w:r w:rsidR="003B6237" w:rsidRPr="008756C2">
        <w:rPr>
          <w:rFonts w:eastAsia="Calibri"/>
          <w:color w:val="000000" w:themeColor="text1"/>
          <w:sz w:val="26"/>
          <w:szCs w:val="26"/>
        </w:rPr>
        <w:t>Орган, предоставляющий муниципальную услугу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обеспечивает учет замечаний и предложений, содержащихся в заключении уполномоченного органа.</w:t>
      </w:r>
    </w:p>
    <w:p w:rsidR="0064289E" w:rsidRPr="008756C2" w:rsidRDefault="0064289E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5.</w:t>
      </w:r>
      <w:r w:rsidR="004F75E2">
        <w:rPr>
          <w:rFonts w:eastAsia="Calibri"/>
          <w:color w:val="000000" w:themeColor="text1"/>
          <w:sz w:val="26"/>
          <w:szCs w:val="26"/>
        </w:rPr>
        <w:t>5</w:t>
      </w:r>
      <w:r w:rsidRPr="008756C2">
        <w:rPr>
          <w:rFonts w:eastAsia="Calibri"/>
          <w:color w:val="000000" w:themeColor="text1"/>
          <w:sz w:val="26"/>
          <w:szCs w:val="26"/>
        </w:rPr>
        <w:t>. Повторного направления доработанного проекта регламента в уполномоченный орган на экспертизу не требуется, если иное не указано в заключении уполномоченного органа.</w:t>
      </w:r>
    </w:p>
    <w:p w:rsidR="00390DBC" w:rsidRPr="008756C2" w:rsidRDefault="00390DBC" w:rsidP="009E67AA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>5.</w:t>
      </w:r>
      <w:r w:rsidR="004F75E2">
        <w:rPr>
          <w:rFonts w:eastAsia="Calibri"/>
          <w:color w:val="000000" w:themeColor="text1"/>
          <w:sz w:val="26"/>
          <w:szCs w:val="26"/>
        </w:rPr>
        <w:t>6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. Заключение уполномоченного органа прилагается к проекту </w:t>
      </w:r>
      <w:r w:rsidR="00B53EA3" w:rsidRPr="008756C2">
        <w:rPr>
          <w:rFonts w:eastAsia="Calibri"/>
          <w:color w:val="000000" w:themeColor="text1"/>
          <w:sz w:val="26"/>
          <w:szCs w:val="26"/>
        </w:rPr>
        <w:t>регламента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для дальнейшего согласования</w:t>
      </w:r>
      <w:r w:rsidR="00593334">
        <w:rPr>
          <w:rFonts w:eastAsia="Calibri"/>
          <w:color w:val="000000" w:themeColor="text1"/>
          <w:sz w:val="26"/>
          <w:szCs w:val="26"/>
        </w:rPr>
        <w:t xml:space="preserve"> с юридическим управлением</w:t>
      </w:r>
      <w:r w:rsidRPr="008756C2">
        <w:rPr>
          <w:rFonts w:eastAsia="Calibri"/>
          <w:color w:val="000000" w:themeColor="text1"/>
          <w:sz w:val="26"/>
          <w:szCs w:val="26"/>
        </w:rPr>
        <w:t>.</w:t>
      </w:r>
    </w:p>
    <w:p w:rsidR="0064289E" w:rsidRPr="006770E1" w:rsidRDefault="0064289E" w:rsidP="009E67AA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4289E" w:rsidRDefault="0064289E" w:rsidP="0064289E">
      <w:pPr>
        <w:autoSpaceDE w:val="0"/>
        <w:autoSpaceDN w:val="0"/>
        <w:adjustRightInd w:val="0"/>
        <w:rPr>
          <w:rFonts w:eastAsia="Calibri"/>
        </w:rPr>
      </w:pPr>
    </w:p>
    <w:p w:rsidR="006770E1" w:rsidRDefault="006770E1" w:rsidP="006770E1">
      <w:pPr>
        <w:tabs>
          <w:tab w:val="left" w:pos="1305"/>
        </w:tabs>
        <w:rPr>
          <w:rFonts w:eastAsia="Calibri"/>
          <w:sz w:val="2"/>
          <w:szCs w:val="2"/>
        </w:rPr>
      </w:pPr>
    </w:p>
    <w:p w:rsidR="003C3013" w:rsidRDefault="003C3013" w:rsidP="00B32E81">
      <w:pPr>
        <w:rPr>
          <w:color w:val="FFFFFF"/>
        </w:rPr>
      </w:pPr>
    </w:p>
    <w:p w:rsidR="009B7791" w:rsidRDefault="009B7791" w:rsidP="00B32E81">
      <w:pPr>
        <w:rPr>
          <w:rFonts w:eastAsia="Calibri"/>
          <w:sz w:val="22"/>
          <w:szCs w:val="22"/>
        </w:rPr>
        <w:sectPr w:rsidR="009B7791" w:rsidSect="00281DFD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AB0CC5" w:rsidRPr="008756C2" w:rsidRDefault="00AB0CC5" w:rsidP="00AB0CC5">
      <w:pPr>
        <w:jc w:val="right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lastRenderedPageBreak/>
        <w:t>Приложение 1</w:t>
      </w:r>
    </w:p>
    <w:p w:rsidR="00AB0CC5" w:rsidRPr="008756C2" w:rsidRDefault="00AB0CC5">
      <w:pPr>
        <w:rPr>
          <w:color w:val="000000" w:themeColor="text1"/>
          <w:sz w:val="26"/>
          <w:szCs w:val="26"/>
        </w:rPr>
      </w:pPr>
    </w:p>
    <w:p w:rsidR="00AB0CC5" w:rsidRPr="008756C2" w:rsidRDefault="00AB0CC5" w:rsidP="00AB0CC5">
      <w:pPr>
        <w:jc w:val="center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Пояснительная записка</w:t>
      </w:r>
    </w:p>
    <w:p w:rsidR="00AB0CC5" w:rsidRPr="008756C2" w:rsidRDefault="00AB0CC5" w:rsidP="00AB0CC5">
      <w:pPr>
        <w:jc w:val="center"/>
        <w:rPr>
          <w:b/>
          <w:i/>
          <w:color w:val="000000" w:themeColor="text1"/>
          <w:sz w:val="26"/>
          <w:szCs w:val="26"/>
        </w:rPr>
      </w:pPr>
      <w:r w:rsidRPr="008756C2">
        <w:rPr>
          <w:b/>
          <w:i/>
          <w:color w:val="000000" w:themeColor="text1"/>
          <w:sz w:val="26"/>
          <w:szCs w:val="26"/>
        </w:rPr>
        <w:t xml:space="preserve">к проекту постановления Администрации города Когалыма </w:t>
      </w:r>
    </w:p>
    <w:p w:rsidR="00AB0CC5" w:rsidRPr="008756C2" w:rsidRDefault="00AB0CC5" w:rsidP="00AB0CC5">
      <w:pPr>
        <w:jc w:val="center"/>
        <w:rPr>
          <w:b/>
          <w:i/>
          <w:color w:val="000000" w:themeColor="text1"/>
          <w:sz w:val="26"/>
          <w:szCs w:val="26"/>
        </w:rPr>
      </w:pPr>
      <w:r w:rsidRPr="008756C2">
        <w:rPr>
          <w:b/>
          <w:i/>
          <w:color w:val="000000" w:themeColor="text1"/>
          <w:sz w:val="26"/>
          <w:szCs w:val="26"/>
        </w:rPr>
        <w:t>«</w:t>
      </w:r>
      <w:r w:rsidR="00DE4C52">
        <w:rPr>
          <w:b/>
          <w:i/>
          <w:color w:val="000000" w:themeColor="text1"/>
          <w:sz w:val="26"/>
          <w:szCs w:val="26"/>
        </w:rPr>
        <w:t>…</w:t>
      </w:r>
      <w:r w:rsidRPr="008756C2">
        <w:rPr>
          <w:b/>
          <w:i/>
          <w:color w:val="000000" w:themeColor="text1"/>
          <w:sz w:val="26"/>
          <w:szCs w:val="26"/>
        </w:rPr>
        <w:t>» от…  №… (далее – проект</w:t>
      </w:r>
      <w:r w:rsidR="008D3722" w:rsidRPr="008756C2">
        <w:rPr>
          <w:b/>
          <w:i/>
          <w:color w:val="000000" w:themeColor="text1"/>
          <w:sz w:val="26"/>
          <w:szCs w:val="26"/>
        </w:rPr>
        <w:t xml:space="preserve"> регламента</w:t>
      </w:r>
      <w:r w:rsidRPr="008756C2">
        <w:rPr>
          <w:b/>
          <w:i/>
          <w:color w:val="000000" w:themeColor="text1"/>
          <w:sz w:val="26"/>
          <w:szCs w:val="26"/>
        </w:rPr>
        <w:t>)</w:t>
      </w:r>
    </w:p>
    <w:p w:rsidR="008756C2" w:rsidRPr="008756C2" w:rsidRDefault="008756C2" w:rsidP="008756C2">
      <w:pPr>
        <w:jc w:val="right"/>
        <w:rPr>
          <w:color w:val="000000" w:themeColor="text1"/>
          <w:sz w:val="26"/>
          <w:szCs w:val="26"/>
        </w:rPr>
      </w:pPr>
    </w:p>
    <w:p w:rsidR="008756C2" w:rsidRPr="008756C2" w:rsidRDefault="008756C2" w:rsidP="008756C2">
      <w:pPr>
        <w:jc w:val="right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от «__</w:t>
      </w:r>
      <w:proofErr w:type="gramStart"/>
      <w:r w:rsidRPr="008756C2">
        <w:rPr>
          <w:color w:val="000000" w:themeColor="text1"/>
          <w:sz w:val="26"/>
          <w:szCs w:val="26"/>
        </w:rPr>
        <w:t>_»_</w:t>
      </w:r>
      <w:proofErr w:type="gramEnd"/>
      <w:r w:rsidRPr="008756C2">
        <w:rPr>
          <w:color w:val="000000" w:themeColor="text1"/>
          <w:sz w:val="26"/>
          <w:szCs w:val="26"/>
        </w:rPr>
        <w:t>_________20__г.</w:t>
      </w:r>
    </w:p>
    <w:p w:rsidR="00AB0CC5" w:rsidRPr="008756C2" w:rsidRDefault="00AB0CC5" w:rsidP="00AB0CC5">
      <w:pPr>
        <w:jc w:val="center"/>
        <w:rPr>
          <w:color w:val="000000" w:themeColor="text1"/>
          <w:sz w:val="26"/>
          <w:szCs w:val="26"/>
        </w:rPr>
      </w:pPr>
    </w:p>
    <w:p w:rsidR="002212B4" w:rsidRDefault="007A3AF8" w:rsidP="002212B4">
      <w:pPr>
        <w:autoSpaceDE w:val="0"/>
        <w:autoSpaceDN w:val="0"/>
        <w:adjustRightInd w:val="0"/>
        <w:ind w:firstLine="709"/>
        <w:jc w:val="left"/>
        <w:rPr>
          <w:rFonts w:eastAsia="Calibri"/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 xml:space="preserve">Проект регламента разработан </w:t>
      </w:r>
      <w:r w:rsidR="002212B4">
        <w:rPr>
          <w:color w:val="000000" w:themeColor="text1"/>
          <w:sz w:val="26"/>
          <w:szCs w:val="26"/>
        </w:rPr>
        <w:t>_____________________________________________</w:t>
      </w:r>
      <w:r w:rsidR="008756C2" w:rsidRPr="008756C2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2212B4" w:rsidRDefault="002212B4" w:rsidP="002212B4">
      <w:pPr>
        <w:autoSpaceDE w:val="0"/>
        <w:autoSpaceDN w:val="0"/>
        <w:adjustRightInd w:val="0"/>
        <w:ind w:left="4247" w:firstLine="709"/>
        <w:jc w:val="left"/>
        <w:rPr>
          <w:rFonts w:eastAsia="Calibri"/>
          <w:color w:val="000000" w:themeColor="text1"/>
          <w:sz w:val="26"/>
          <w:szCs w:val="26"/>
        </w:rPr>
      </w:pPr>
      <w:r w:rsidRPr="002212B4">
        <w:rPr>
          <w:rFonts w:eastAsia="Calibri"/>
          <w:color w:val="000000" w:themeColor="text1"/>
        </w:rPr>
        <w:t>орган, предоставляющий муниципальную услугу</w:t>
      </w:r>
    </w:p>
    <w:p w:rsidR="007A3AF8" w:rsidRDefault="007A3AF8" w:rsidP="002212B4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 xml:space="preserve">в соответствии (перечислить нормативно-правовые акты, регулирующие предоставление муниципальной </w:t>
      </w:r>
      <w:proofErr w:type="gramStart"/>
      <w:r w:rsidRPr="008756C2">
        <w:rPr>
          <w:color w:val="000000" w:themeColor="text1"/>
          <w:sz w:val="26"/>
          <w:szCs w:val="26"/>
        </w:rPr>
        <w:t>услуги)</w:t>
      </w:r>
      <w:r w:rsidR="00BD5597" w:rsidRPr="008756C2">
        <w:rPr>
          <w:color w:val="000000" w:themeColor="text1"/>
          <w:sz w:val="26"/>
          <w:szCs w:val="26"/>
        </w:rPr>
        <w:t>…</w:t>
      </w:r>
      <w:proofErr w:type="gramEnd"/>
    </w:p>
    <w:p w:rsidR="008756C2" w:rsidRDefault="007A3AF8" w:rsidP="008756C2">
      <w:pPr>
        <w:autoSpaceDE w:val="0"/>
        <w:autoSpaceDN w:val="0"/>
        <w:adjustRightInd w:val="0"/>
        <w:spacing w:before="240"/>
        <w:ind w:firstLine="540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Необходимость разработки проекта регламента обусловлена</w:t>
      </w:r>
      <w:r w:rsidR="007D2900">
        <w:rPr>
          <w:color w:val="000000" w:themeColor="text1"/>
          <w:sz w:val="26"/>
          <w:szCs w:val="26"/>
        </w:rPr>
        <w:t xml:space="preserve"> (выбрать необходимое обоснование, описать детали)</w:t>
      </w:r>
      <w:r w:rsidRPr="008756C2">
        <w:rPr>
          <w:color w:val="000000" w:themeColor="text1"/>
          <w:sz w:val="26"/>
          <w:szCs w:val="26"/>
        </w:rPr>
        <w:t>:</w:t>
      </w:r>
    </w:p>
    <w:p w:rsidR="007A3AF8" w:rsidRPr="008756C2" w:rsidRDefault="007A3AF8" w:rsidP="008756C2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- законодательством</w:t>
      </w:r>
      <w:r w:rsidR="00BD5597" w:rsidRPr="008756C2">
        <w:rPr>
          <w:color w:val="000000" w:themeColor="text1"/>
          <w:sz w:val="26"/>
          <w:szCs w:val="26"/>
        </w:rPr>
        <w:t>/ изменением законодательства</w:t>
      </w:r>
      <w:r w:rsidRPr="008756C2">
        <w:rPr>
          <w:color w:val="000000" w:themeColor="text1"/>
          <w:sz w:val="26"/>
          <w:szCs w:val="26"/>
        </w:rPr>
        <w:t xml:space="preserve"> Российской Федерации и (или) Ханты-Мансийского автономного округа - Югры, нормы которого непосредственно регулируют вопросы, связанные с предоставлением муниципальной услуги;</w:t>
      </w:r>
    </w:p>
    <w:p w:rsidR="007A3AF8" w:rsidRPr="008756C2" w:rsidRDefault="007A3AF8" w:rsidP="008756C2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- изменением структуры Администрации города Когалыма, влекущее преобразование или ликвидацию структурного подразделения, к сфере деятельности которого относится предоставление муниципальной услуги;</w:t>
      </w:r>
    </w:p>
    <w:p w:rsidR="007A3AF8" w:rsidRPr="008756C2" w:rsidRDefault="007A3AF8" w:rsidP="008756C2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- предложением органов, предоставляющих муниципальные услуги, основанных на результатах анализа практики применения регламентов.</w:t>
      </w:r>
    </w:p>
    <w:p w:rsidR="007A3AF8" w:rsidRPr="008756C2" w:rsidRDefault="007A3AF8" w:rsidP="007A3AF8">
      <w:pPr>
        <w:autoSpaceDE w:val="0"/>
        <w:autoSpaceDN w:val="0"/>
        <w:adjustRightInd w:val="0"/>
        <w:spacing w:before="280"/>
        <w:ind w:firstLine="540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Проект регламента размещен на официальном сайте Администрации города Когалыма в информационно-телекоммуникационной сети Интернет (</w:t>
      </w:r>
      <w:hyperlink r:id="rId22" w:history="1">
        <w:r w:rsidRPr="008756C2">
          <w:rPr>
            <w:color w:val="000000" w:themeColor="text1"/>
            <w:sz w:val="26"/>
            <w:szCs w:val="26"/>
          </w:rPr>
          <w:t>www.admkogalym.ru</w:t>
        </w:r>
      </w:hyperlink>
      <w:r w:rsidRPr="008756C2">
        <w:rPr>
          <w:color w:val="000000" w:themeColor="text1"/>
          <w:sz w:val="26"/>
          <w:szCs w:val="26"/>
        </w:rPr>
        <w:t xml:space="preserve">) для проведения независимой экспертизы с … по .... </w:t>
      </w:r>
    </w:p>
    <w:p w:rsidR="007A3AF8" w:rsidRPr="008756C2" w:rsidRDefault="007A3AF8" w:rsidP="007A3AF8">
      <w:pPr>
        <w:autoSpaceDE w:val="0"/>
        <w:autoSpaceDN w:val="0"/>
        <w:adjustRightInd w:val="0"/>
        <w:spacing w:before="200"/>
        <w:ind w:firstLine="540"/>
        <w:rPr>
          <w:rFonts w:eastAsia="Calibri"/>
          <w:color w:val="000000" w:themeColor="text1"/>
          <w:sz w:val="26"/>
          <w:szCs w:val="26"/>
        </w:rPr>
      </w:pPr>
      <w:r w:rsidRPr="008756C2">
        <w:rPr>
          <w:rFonts w:eastAsia="Calibri"/>
          <w:color w:val="000000" w:themeColor="text1"/>
          <w:sz w:val="26"/>
          <w:szCs w:val="26"/>
        </w:rPr>
        <w:t xml:space="preserve">Учет </w:t>
      </w:r>
      <w:r w:rsidR="004F0700" w:rsidRPr="008756C2">
        <w:rPr>
          <w:rFonts w:eastAsia="Calibri"/>
          <w:color w:val="000000" w:themeColor="text1"/>
          <w:sz w:val="26"/>
          <w:szCs w:val="26"/>
        </w:rPr>
        <w:t>заключения независимой экспертизы</w:t>
      </w:r>
      <w:r w:rsidR="00BD5597" w:rsidRPr="008756C2">
        <w:rPr>
          <w:rFonts w:eastAsia="Calibri"/>
          <w:color w:val="000000" w:themeColor="text1"/>
          <w:sz w:val="26"/>
          <w:szCs w:val="26"/>
        </w:rPr>
        <w:t xml:space="preserve"> и предложений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</w:t>
      </w:r>
      <w:r w:rsidR="00BD5597" w:rsidRPr="008756C2">
        <w:rPr>
          <w:rFonts w:eastAsia="Calibri"/>
          <w:color w:val="000000" w:themeColor="text1"/>
          <w:sz w:val="26"/>
          <w:szCs w:val="26"/>
        </w:rPr>
        <w:t xml:space="preserve">заинтересованных организаций и граждан, </w:t>
      </w:r>
      <w:r w:rsidRPr="008756C2">
        <w:rPr>
          <w:rFonts w:eastAsia="Calibri"/>
          <w:color w:val="000000" w:themeColor="text1"/>
          <w:sz w:val="26"/>
          <w:szCs w:val="26"/>
        </w:rPr>
        <w:t>полученных в результате независимой экспертизы произведен</w:t>
      </w:r>
      <w:r w:rsidR="007D2900">
        <w:rPr>
          <w:rFonts w:eastAsia="Calibri"/>
          <w:color w:val="000000" w:themeColor="text1"/>
          <w:sz w:val="26"/>
          <w:szCs w:val="26"/>
        </w:rPr>
        <w:t xml:space="preserve"> (прилагаются)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/Замечаний и предложений по результатам </w:t>
      </w:r>
      <w:r w:rsidR="00BD5597" w:rsidRPr="008756C2">
        <w:rPr>
          <w:rFonts w:eastAsia="Calibri"/>
          <w:color w:val="000000" w:themeColor="text1"/>
          <w:sz w:val="26"/>
          <w:szCs w:val="26"/>
        </w:rPr>
        <w:t>независимой экспертизы,</w:t>
      </w:r>
      <w:r w:rsidRPr="008756C2">
        <w:rPr>
          <w:rFonts w:eastAsia="Calibri"/>
          <w:color w:val="000000" w:themeColor="text1"/>
          <w:sz w:val="26"/>
          <w:szCs w:val="26"/>
        </w:rPr>
        <w:t xml:space="preserve"> не поступало.</w:t>
      </w:r>
    </w:p>
    <w:p w:rsidR="007A3AF8" w:rsidRDefault="00D85DCE" w:rsidP="007A3AF8">
      <w:pPr>
        <w:autoSpaceDE w:val="0"/>
        <w:autoSpaceDN w:val="0"/>
        <w:adjustRightInd w:val="0"/>
        <w:spacing w:before="280"/>
        <w:ind w:firstLine="5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Иная информация (по усмотрению </w:t>
      </w:r>
      <w:r w:rsidR="00DA0DF9">
        <w:rPr>
          <w:color w:val="000000" w:themeColor="text1"/>
          <w:sz w:val="26"/>
          <w:szCs w:val="26"/>
        </w:rPr>
        <w:t>органа, предоставляющего муниципальную услугу) касающаяся вносимых изменений.</w:t>
      </w:r>
    </w:p>
    <w:p w:rsidR="004F0700" w:rsidRDefault="004F0700" w:rsidP="007A3AF8">
      <w:pPr>
        <w:autoSpaceDE w:val="0"/>
        <w:autoSpaceDN w:val="0"/>
        <w:adjustRightInd w:val="0"/>
        <w:spacing w:before="280"/>
        <w:ind w:firstLine="540"/>
        <w:rPr>
          <w:color w:val="000000" w:themeColor="text1"/>
          <w:sz w:val="26"/>
          <w:szCs w:val="26"/>
        </w:rPr>
      </w:pPr>
    </w:p>
    <w:p w:rsidR="00DA0DF9" w:rsidRPr="008756C2" w:rsidRDefault="00DA0DF9" w:rsidP="007A3AF8">
      <w:pPr>
        <w:autoSpaceDE w:val="0"/>
        <w:autoSpaceDN w:val="0"/>
        <w:adjustRightInd w:val="0"/>
        <w:spacing w:before="280"/>
        <w:ind w:firstLine="540"/>
        <w:rPr>
          <w:color w:val="000000" w:themeColor="text1"/>
          <w:sz w:val="26"/>
          <w:szCs w:val="26"/>
        </w:rPr>
      </w:pPr>
    </w:p>
    <w:p w:rsidR="008756C2" w:rsidRPr="008756C2" w:rsidRDefault="008756C2" w:rsidP="008756C2">
      <w:pPr>
        <w:ind w:firstLine="709"/>
        <w:jc w:val="center"/>
        <w:rPr>
          <w:color w:val="000000" w:themeColor="text1"/>
          <w:sz w:val="26"/>
          <w:szCs w:val="26"/>
        </w:rPr>
      </w:pPr>
      <w:proofErr w:type="spellStart"/>
      <w:r w:rsidRPr="008756C2">
        <w:rPr>
          <w:rFonts w:eastAsia="Calibri"/>
          <w:color w:val="000000" w:themeColor="text1"/>
          <w:sz w:val="26"/>
          <w:szCs w:val="26"/>
        </w:rPr>
        <w:t>Руководитель_____________ФИО</w:t>
      </w:r>
      <w:proofErr w:type="spellEnd"/>
    </w:p>
    <w:p w:rsidR="007A3AF8" w:rsidRDefault="008756C2" w:rsidP="008756C2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8756C2">
        <w:t>подпись</w:t>
      </w:r>
    </w:p>
    <w:p w:rsidR="008756C2" w:rsidRDefault="008756C2" w:rsidP="007A3AF8">
      <w:pPr>
        <w:autoSpaceDE w:val="0"/>
        <w:autoSpaceDN w:val="0"/>
        <w:adjustRightInd w:val="0"/>
        <w:spacing w:before="280"/>
        <w:ind w:firstLine="540"/>
        <w:rPr>
          <w:sz w:val="26"/>
          <w:szCs w:val="26"/>
        </w:rPr>
      </w:pPr>
    </w:p>
    <w:p w:rsidR="008756C2" w:rsidRPr="007A3AF8" w:rsidRDefault="008756C2" w:rsidP="007A3AF8">
      <w:pPr>
        <w:autoSpaceDE w:val="0"/>
        <w:autoSpaceDN w:val="0"/>
        <w:adjustRightInd w:val="0"/>
        <w:spacing w:before="280"/>
        <w:ind w:firstLine="540"/>
        <w:rPr>
          <w:sz w:val="26"/>
          <w:szCs w:val="26"/>
        </w:rPr>
      </w:pPr>
    </w:p>
    <w:p w:rsidR="007A3AF8" w:rsidRPr="007A3AF8" w:rsidRDefault="007A3AF8" w:rsidP="007A3AF8">
      <w:pPr>
        <w:autoSpaceDE w:val="0"/>
        <w:autoSpaceDN w:val="0"/>
        <w:adjustRightInd w:val="0"/>
        <w:spacing w:before="280"/>
        <w:ind w:firstLine="540"/>
        <w:rPr>
          <w:sz w:val="26"/>
          <w:szCs w:val="26"/>
        </w:rPr>
      </w:pPr>
    </w:p>
    <w:p w:rsidR="008756C2" w:rsidRPr="008756C2" w:rsidRDefault="008756C2" w:rsidP="008756C2">
      <w:r w:rsidRPr="008756C2">
        <w:t>Исполнитель:</w:t>
      </w:r>
    </w:p>
    <w:p w:rsidR="008756C2" w:rsidRPr="008756C2" w:rsidRDefault="008756C2" w:rsidP="008756C2">
      <w:r w:rsidRPr="008756C2">
        <w:t>ФИО</w:t>
      </w:r>
    </w:p>
    <w:p w:rsidR="008756C2" w:rsidRPr="008756C2" w:rsidRDefault="008756C2" w:rsidP="008756C2">
      <w:r>
        <w:t>должность</w:t>
      </w:r>
    </w:p>
    <w:p w:rsidR="008756C2" w:rsidRPr="008756C2" w:rsidRDefault="008756C2" w:rsidP="008756C2">
      <w:r w:rsidRPr="008756C2">
        <w:t xml:space="preserve">наименование </w:t>
      </w:r>
      <w:r>
        <w:t>о</w:t>
      </w:r>
      <w:r w:rsidRPr="008756C2">
        <w:t xml:space="preserve">ргана, </w:t>
      </w:r>
    </w:p>
    <w:p w:rsidR="008756C2" w:rsidRPr="008756C2" w:rsidRDefault="008756C2" w:rsidP="008756C2">
      <w:r w:rsidRPr="008756C2">
        <w:t>предоставляющ</w:t>
      </w:r>
      <w:r>
        <w:t>его</w:t>
      </w:r>
      <w:r w:rsidRPr="008756C2">
        <w:t xml:space="preserve"> муниципальную услугу</w:t>
      </w:r>
    </w:p>
    <w:p w:rsidR="008756C2" w:rsidRPr="008756C2" w:rsidRDefault="008756C2" w:rsidP="008756C2">
      <w:r w:rsidRPr="008756C2">
        <w:t xml:space="preserve">тел. </w:t>
      </w:r>
    </w:p>
    <w:p w:rsidR="008756C2" w:rsidRPr="008756C2" w:rsidRDefault="008756C2" w:rsidP="008756C2">
      <w:r w:rsidRPr="008756C2">
        <w:t>адрес электронной почты</w:t>
      </w:r>
    </w:p>
    <w:p w:rsidR="007A3AF8" w:rsidRPr="008756C2" w:rsidRDefault="007A3AF8" w:rsidP="007A3AF8">
      <w:pPr>
        <w:autoSpaceDE w:val="0"/>
        <w:autoSpaceDN w:val="0"/>
        <w:adjustRightInd w:val="0"/>
        <w:spacing w:before="280"/>
        <w:ind w:firstLine="540"/>
        <w:sectPr w:rsidR="007A3AF8" w:rsidRPr="008756C2" w:rsidSect="00C35B06"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9B7791" w:rsidRPr="008756C2" w:rsidRDefault="009B7791" w:rsidP="009B7791">
      <w:pPr>
        <w:jc w:val="right"/>
        <w:rPr>
          <w:sz w:val="28"/>
          <w:szCs w:val="28"/>
        </w:rPr>
      </w:pPr>
      <w:r w:rsidRPr="008756C2">
        <w:rPr>
          <w:sz w:val="28"/>
          <w:szCs w:val="28"/>
        </w:rPr>
        <w:lastRenderedPageBreak/>
        <w:t>Приложение</w:t>
      </w:r>
      <w:r w:rsidR="00AB0CC5" w:rsidRPr="008756C2">
        <w:rPr>
          <w:sz w:val="28"/>
          <w:szCs w:val="28"/>
        </w:rPr>
        <w:t xml:space="preserve"> 2</w:t>
      </w:r>
    </w:p>
    <w:p w:rsidR="009B7791" w:rsidRPr="008756C2" w:rsidRDefault="009B7791" w:rsidP="009B7791">
      <w:pPr>
        <w:jc w:val="center"/>
        <w:rPr>
          <w:b/>
          <w:i/>
          <w:sz w:val="28"/>
          <w:szCs w:val="28"/>
        </w:rPr>
      </w:pPr>
    </w:p>
    <w:p w:rsidR="009B7791" w:rsidRPr="008756C2" w:rsidRDefault="009B7791" w:rsidP="009B7791">
      <w:pPr>
        <w:jc w:val="center"/>
        <w:rPr>
          <w:b/>
          <w:i/>
          <w:sz w:val="28"/>
          <w:szCs w:val="28"/>
        </w:rPr>
      </w:pPr>
      <w:r w:rsidRPr="008756C2">
        <w:rPr>
          <w:b/>
          <w:i/>
          <w:sz w:val="28"/>
          <w:szCs w:val="28"/>
        </w:rPr>
        <w:t>Заключение</w:t>
      </w:r>
      <w:r w:rsidR="008756C2" w:rsidRPr="008756C2">
        <w:rPr>
          <w:b/>
          <w:i/>
          <w:sz w:val="28"/>
          <w:szCs w:val="28"/>
        </w:rPr>
        <w:t xml:space="preserve"> №</w:t>
      </w:r>
    </w:p>
    <w:p w:rsidR="009B7791" w:rsidRPr="008756C2" w:rsidRDefault="009B7791" w:rsidP="009B7791">
      <w:pPr>
        <w:jc w:val="center"/>
        <w:rPr>
          <w:b/>
          <w:i/>
          <w:sz w:val="28"/>
          <w:szCs w:val="28"/>
        </w:rPr>
      </w:pPr>
      <w:r w:rsidRPr="008756C2">
        <w:rPr>
          <w:b/>
          <w:i/>
          <w:sz w:val="28"/>
          <w:szCs w:val="28"/>
        </w:rPr>
        <w:t xml:space="preserve">на проект постановления Администрации города Когалыма </w:t>
      </w:r>
    </w:p>
    <w:p w:rsidR="009B7791" w:rsidRPr="008756C2" w:rsidRDefault="009B7791" w:rsidP="009B7791">
      <w:pPr>
        <w:jc w:val="center"/>
        <w:rPr>
          <w:b/>
          <w:i/>
          <w:sz w:val="28"/>
          <w:szCs w:val="28"/>
        </w:rPr>
      </w:pPr>
      <w:r w:rsidRPr="008756C2">
        <w:rPr>
          <w:b/>
          <w:i/>
          <w:sz w:val="28"/>
          <w:szCs w:val="28"/>
        </w:rPr>
        <w:t>«</w:t>
      </w:r>
      <w:r w:rsidR="00DE4C52">
        <w:rPr>
          <w:b/>
          <w:i/>
          <w:sz w:val="28"/>
          <w:szCs w:val="28"/>
        </w:rPr>
        <w:t>…</w:t>
      </w:r>
      <w:r w:rsidRPr="008756C2">
        <w:rPr>
          <w:b/>
          <w:i/>
          <w:sz w:val="28"/>
          <w:szCs w:val="28"/>
        </w:rPr>
        <w:t>» от…  №… (далее – проект</w:t>
      </w:r>
      <w:r w:rsidR="009A0FF3" w:rsidRPr="008756C2">
        <w:rPr>
          <w:b/>
          <w:i/>
          <w:sz w:val="28"/>
          <w:szCs w:val="28"/>
        </w:rPr>
        <w:t xml:space="preserve"> регламента</w:t>
      </w:r>
      <w:r w:rsidRPr="008756C2">
        <w:rPr>
          <w:b/>
          <w:i/>
          <w:sz w:val="28"/>
          <w:szCs w:val="28"/>
        </w:rPr>
        <w:t>)</w:t>
      </w:r>
    </w:p>
    <w:p w:rsidR="009B7791" w:rsidRPr="008756C2" w:rsidRDefault="009B7791" w:rsidP="009B7791">
      <w:pPr>
        <w:jc w:val="center"/>
        <w:rPr>
          <w:sz w:val="26"/>
          <w:szCs w:val="26"/>
        </w:rPr>
      </w:pPr>
    </w:p>
    <w:p w:rsidR="009B7791" w:rsidRPr="008756C2" w:rsidRDefault="008756C2" w:rsidP="008756C2">
      <w:pPr>
        <w:jc w:val="right"/>
        <w:rPr>
          <w:sz w:val="26"/>
          <w:szCs w:val="26"/>
        </w:rPr>
      </w:pPr>
      <w:r w:rsidRPr="008756C2">
        <w:rPr>
          <w:sz w:val="26"/>
          <w:szCs w:val="26"/>
        </w:rPr>
        <w:t>от «__</w:t>
      </w:r>
      <w:proofErr w:type="gramStart"/>
      <w:r w:rsidRPr="008756C2">
        <w:rPr>
          <w:sz w:val="26"/>
          <w:szCs w:val="26"/>
        </w:rPr>
        <w:t>_»_</w:t>
      </w:r>
      <w:proofErr w:type="gramEnd"/>
      <w:r w:rsidRPr="008756C2">
        <w:rPr>
          <w:sz w:val="26"/>
          <w:szCs w:val="26"/>
        </w:rPr>
        <w:t>_________20__г.</w:t>
      </w:r>
    </w:p>
    <w:p w:rsidR="009B7791" w:rsidRPr="008756C2" w:rsidRDefault="009B7791" w:rsidP="009B7791">
      <w:pPr>
        <w:jc w:val="center"/>
        <w:rPr>
          <w:sz w:val="26"/>
          <w:szCs w:val="26"/>
        </w:rPr>
      </w:pPr>
    </w:p>
    <w:p w:rsidR="009B7791" w:rsidRDefault="00FD69A2" w:rsidP="009B7791">
      <w:pPr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Управлени</w:t>
      </w:r>
      <w:r>
        <w:rPr>
          <w:color w:val="000000" w:themeColor="text1"/>
          <w:sz w:val="26"/>
          <w:szCs w:val="26"/>
        </w:rPr>
        <w:t>е</w:t>
      </w:r>
      <w:r w:rsidRPr="008756C2">
        <w:rPr>
          <w:color w:val="000000" w:themeColor="text1"/>
          <w:sz w:val="26"/>
          <w:szCs w:val="26"/>
        </w:rPr>
        <w:t xml:space="preserve"> </w:t>
      </w:r>
      <w:r w:rsidR="009B7791" w:rsidRPr="008756C2">
        <w:rPr>
          <w:color w:val="000000" w:themeColor="text1"/>
          <w:sz w:val="26"/>
          <w:szCs w:val="26"/>
        </w:rPr>
        <w:t>экономики</w:t>
      </w:r>
      <w:r>
        <w:rPr>
          <w:color w:val="000000" w:themeColor="text1"/>
          <w:sz w:val="26"/>
          <w:szCs w:val="26"/>
        </w:rPr>
        <w:t>, в лице</w:t>
      </w:r>
      <w:r w:rsidR="009B7791" w:rsidRPr="008756C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</w:t>
      </w:r>
      <w:r w:rsidRPr="008756C2">
        <w:rPr>
          <w:color w:val="000000" w:themeColor="text1"/>
          <w:sz w:val="26"/>
          <w:szCs w:val="26"/>
        </w:rPr>
        <w:t>тдел</w:t>
      </w:r>
      <w:r>
        <w:rPr>
          <w:color w:val="000000" w:themeColor="text1"/>
          <w:sz w:val="26"/>
          <w:szCs w:val="26"/>
        </w:rPr>
        <w:t>а</w:t>
      </w:r>
      <w:r w:rsidRPr="008756C2">
        <w:rPr>
          <w:color w:val="000000" w:themeColor="text1"/>
          <w:sz w:val="26"/>
          <w:szCs w:val="26"/>
        </w:rPr>
        <w:t xml:space="preserve"> реализации административной реформы </w:t>
      </w:r>
      <w:r w:rsidR="009B7791" w:rsidRPr="008756C2">
        <w:rPr>
          <w:color w:val="000000" w:themeColor="text1"/>
          <w:sz w:val="26"/>
          <w:szCs w:val="26"/>
        </w:rPr>
        <w:t>Администрации города Когалыма рассмотрев проект</w:t>
      </w:r>
      <w:r w:rsidR="009E67AA">
        <w:rPr>
          <w:color w:val="000000" w:themeColor="text1"/>
          <w:sz w:val="26"/>
          <w:szCs w:val="26"/>
        </w:rPr>
        <w:t xml:space="preserve"> регламента</w:t>
      </w:r>
      <w:r w:rsidR="00496290">
        <w:rPr>
          <w:color w:val="000000" w:themeColor="text1"/>
          <w:sz w:val="26"/>
          <w:szCs w:val="26"/>
        </w:rPr>
        <w:t>, разработанный_______________________________________, с</w:t>
      </w:r>
      <w:r w:rsidR="009B7791" w:rsidRPr="008756C2">
        <w:rPr>
          <w:color w:val="000000" w:themeColor="text1"/>
          <w:sz w:val="26"/>
          <w:szCs w:val="26"/>
        </w:rPr>
        <w:t>ообщает следующее:</w:t>
      </w:r>
    </w:p>
    <w:p w:rsidR="00CE02D8" w:rsidRDefault="00CE02D8" w:rsidP="00CE02D8">
      <w:pPr>
        <w:autoSpaceDE w:val="0"/>
        <w:autoSpaceDN w:val="0"/>
        <w:adjustRightInd w:val="0"/>
        <w:ind w:left="1416" w:firstLine="708"/>
        <w:jc w:val="left"/>
        <w:rPr>
          <w:rFonts w:eastAsia="Calibri"/>
          <w:color w:val="000000" w:themeColor="text1"/>
          <w:sz w:val="26"/>
          <w:szCs w:val="26"/>
        </w:rPr>
      </w:pPr>
      <w:r w:rsidRPr="002212B4">
        <w:rPr>
          <w:rFonts w:eastAsia="Calibri"/>
          <w:color w:val="000000" w:themeColor="text1"/>
        </w:rPr>
        <w:t>орган, предоставляющий муниципальную услугу</w:t>
      </w:r>
    </w:p>
    <w:p w:rsidR="009B7791" w:rsidRPr="008756C2" w:rsidRDefault="009B7791" w:rsidP="008B337C">
      <w:pPr>
        <w:autoSpaceDE w:val="0"/>
        <w:autoSpaceDN w:val="0"/>
        <w:adjustRightInd w:val="0"/>
        <w:spacing w:before="200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Предметом экспертизы, согласно  пункту 5.</w:t>
      </w:r>
      <w:r w:rsidR="009A0FF3" w:rsidRPr="008756C2">
        <w:rPr>
          <w:color w:val="000000" w:themeColor="text1"/>
          <w:sz w:val="26"/>
          <w:szCs w:val="26"/>
        </w:rPr>
        <w:t>1</w:t>
      </w:r>
      <w:r w:rsidRPr="008756C2">
        <w:rPr>
          <w:color w:val="000000" w:themeColor="text1"/>
          <w:sz w:val="26"/>
          <w:szCs w:val="26"/>
        </w:rPr>
        <w:t xml:space="preserve"> Порядка проведения экспертизы проектов административных регламентов предоставления муниципальных услуг, утвержденного постановлением Ад</w:t>
      </w:r>
      <w:bookmarkStart w:id="3" w:name="_GoBack"/>
      <w:bookmarkEnd w:id="3"/>
      <w:r w:rsidRPr="008756C2">
        <w:rPr>
          <w:color w:val="000000" w:themeColor="text1"/>
          <w:sz w:val="26"/>
          <w:szCs w:val="26"/>
        </w:rPr>
        <w:t xml:space="preserve">министрации города Когалыма от 13.04.2018 №757 является </w:t>
      </w:r>
      <w:r w:rsidR="009A0FF3" w:rsidRPr="008756C2">
        <w:rPr>
          <w:rFonts w:eastAsia="Calibri"/>
          <w:color w:val="000000" w:themeColor="text1"/>
          <w:sz w:val="26"/>
          <w:szCs w:val="26"/>
        </w:rPr>
        <w:t>оценка соответствия проекта регламента</w:t>
      </w:r>
      <w:r w:rsidR="00FD69A2">
        <w:rPr>
          <w:rFonts w:eastAsia="Calibri"/>
          <w:color w:val="000000" w:themeColor="text1"/>
          <w:sz w:val="26"/>
          <w:szCs w:val="26"/>
        </w:rPr>
        <w:t xml:space="preserve"> </w:t>
      </w:r>
      <w:r w:rsidR="009A0FF3" w:rsidRPr="008756C2">
        <w:rPr>
          <w:rFonts w:eastAsia="Calibri"/>
          <w:color w:val="000000" w:themeColor="text1"/>
          <w:sz w:val="26"/>
          <w:szCs w:val="26"/>
        </w:rPr>
        <w:t>требованиям </w:t>
      </w:r>
      <w:r w:rsidR="00C14085" w:rsidRPr="008756C2">
        <w:rPr>
          <w:color w:val="000000" w:themeColor="text1"/>
          <w:sz w:val="26"/>
          <w:szCs w:val="26"/>
        </w:rPr>
        <w:t>Федеральн</w:t>
      </w:r>
      <w:r w:rsidR="00C14085">
        <w:rPr>
          <w:color w:val="000000" w:themeColor="text1"/>
          <w:sz w:val="26"/>
          <w:szCs w:val="26"/>
        </w:rPr>
        <w:t>ого</w:t>
      </w:r>
      <w:r w:rsidR="00C14085" w:rsidRPr="008756C2">
        <w:rPr>
          <w:color w:val="000000" w:themeColor="text1"/>
          <w:sz w:val="26"/>
          <w:szCs w:val="26"/>
        </w:rPr>
        <w:t xml:space="preserve"> закон</w:t>
      </w:r>
      <w:r w:rsidR="00C14085">
        <w:rPr>
          <w:color w:val="000000" w:themeColor="text1"/>
          <w:sz w:val="26"/>
          <w:szCs w:val="26"/>
        </w:rPr>
        <w:t>а</w:t>
      </w:r>
      <w:r w:rsidR="00C14085" w:rsidRPr="008756C2">
        <w:rPr>
          <w:color w:val="000000" w:themeColor="text1"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="009A0FF3" w:rsidRPr="008756C2">
        <w:rPr>
          <w:rFonts w:eastAsia="Calibri"/>
          <w:color w:val="000000" w:themeColor="text1"/>
          <w:sz w:val="26"/>
          <w:szCs w:val="26"/>
        </w:rPr>
        <w:t xml:space="preserve"> и принятых в соответствии с ним нормативных правовых актов,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 города Когалыма</w:t>
      </w:r>
      <w:r w:rsidRPr="008756C2">
        <w:rPr>
          <w:color w:val="000000" w:themeColor="text1"/>
          <w:sz w:val="26"/>
          <w:szCs w:val="26"/>
        </w:rPr>
        <w:t xml:space="preserve">, в том числе: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4958"/>
        <w:gridCol w:w="1898"/>
        <w:gridCol w:w="2630"/>
      </w:tblGrid>
      <w:tr w:rsidR="007A0642" w:rsidRPr="008756C2" w:rsidTr="00D91FF4">
        <w:tc>
          <w:tcPr>
            <w:tcW w:w="567" w:type="dxa"/>
          </w:tcPr>
          <w:p w:rsidR="007A0642" w:rsidRPr="008756C2" w:rsidRDefault="00D91FF4" w:rsidP="009A0F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958" w:type="dxa"/>
          </w:tcPr>
          <w:p w:rsidR="007A0642" w:rsidRPr="008756C2" w:rsidRDefault="007A0642" w:rsidP="009A0FF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Требования к проекту регламента</w:t>
            </w:r>
          </w:p>
        </w:tc>
        <w:tc>
          <w:tcPr>
            <w:tcW w:w="1898" w:type="dxa"/>
          </w:tcPr>
          <w:p w:rsidR="007A0642" w:rsidRPr="008756C2" w:rsidRDefault="007A0642" w:rsidP="009A0FF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Соответствует/ не соответствует</w:t>
            </w: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Примечание (заполняется в случае не соответствия)</w:t>
            </w:r>
          </w:p>
        </w:tc>
      </w:tr>
      <w:tr w:rsidR="007A0642" w:rsidRPr="008756C2" w:rsidTr="00D91FF4">
        <w:tc>
          <w:tcPr>
            <w:tcW w:w="567" w:type="dxa"/>
          </w:tcPr>
          <w:p w:rsidR="007A0642" w:rsidRPr="008756C2" w:rsidRDefault="00D91FF4" w:rsidP="00D91FF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1.</w:t>
            </w:r>
            <w:r w:rsidR="007A0642"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58" w:type="dxa"/>
          </w:tcPr>
          <w:p w:rsidR="007A0642" w:rsidRPr="008756C2" w:rsidRDefault="00D91FF4" w:rsidP="00FC546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>полнота поступивших на экспертизу материалов</w:t>
            </w:r>
          </w:p>
        </w:tc>
        <w:tc>
          <w:tcPr>
            <w:tcW w:w="1898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A0642" w:rsidRPr="008756C2" w:rsidTr="00D91FF4">
        <w:tc>
          <w:tcPr>
            <w:tcW w:w="567" w:type="dxa"/>
          </w:tcPr>
          <w:p w:rsidR="007A0642" w:rsidRPr="008756C2" w:rsidRDefault="00D91FF4" w:rsidP="00D91FF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  <w:r w:rsidR="007A0642"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58" w:type="dxa"/>
          </w:tcPr>
          <w:p w:rsidR="007A0642" w:rsidRPr="008756C2" w:rsidRDefault="00D91FF4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>соблюдение требований к процедуре разработки регламентов</w:t>
            </w:r>
          </w:p>
        </w:tc>
        <w:tc>
          <w:tcPr>
            <w:tcW w:w="1898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A0642" w:rsidRPr="008756C2" w:rsidTr="00D91FF4">
        <w:tc>
          <w:tcPr>
            <w:tcW w:w="567" w:type="dxa"/>
          </w:tcPr>
          <w:p w:rsidR="007A0642" w:rsidRPr="008756C2" w:rsidRDefault="00D91FF4" w:rsidP="00D91FF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3.</w:t>
            </w:r>
            <w:r w:rsidR="007A0642"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58" w:type="dxa"/>
          </w:tcPr>
          <w:p w:rsidR="007A0642" w:rsidRPr="008756C2" w:rsidRDefault="00D91FF4" w:rsidP="009A0FF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      </w:r>
            <w:hyperlink r:id="rId23" w:history="1">
              <w:r w:rsidRPr="008756C2">
                <w:rPr>
                  <w:rFonts w:eastAsia="Calibri" w:cs="Times New Roman"/>
                  <w:color w:val="000000" w:themeColor="text1"/>
                  <w:sz w:val="26"/>
                  <w:szCs w:val="26"/>
                </w:rPr>
                <w:t>Федеральным закон</w:t>
              </w:r>
            </w:hyperlink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>ом №210-ФЗ и принятыми в соответствии с ним нормативными правовыми актами</w:t>
            </w:r>
          </w:p>
        </w:tc>
        <w:tc>
          <w:tcPr>
            <w:tcW w:w="1898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A0642" w:rsidRPr="008756C2" w:rsidTr="00D91FF4">
        <w:tc>
          <w:tcPr>
            <w:tcW w:w="567" w:type="dxa"/>
          </w:tcPr>
          <w:p w:rsidR="007A0642" w:rsidRPr="008756C2" w:rsidRDefault="00D91FF4" w:rsidP="00D91FF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4.</w:t>
            </w:r>
            <w:r w:rsidR="007A0642"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58" w:type="dxa"/>
          </w:tcPr>
          <w:p w:rsidR="007A0642" w:rsidRPr="008756C2" w:rsidRDefault="00D91FF4" w:rsidP="009A0FF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>полнота описания в проекте 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Ханты-Мансийского автономного округа - Югры и муниципальными правовыми актами</w:t>
            </w:r>
            <w:r w:rsidR="00FD69A2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898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A0642" w:rsidRPr="008756C2" w:rsidTr="00D91FF4">
        <w:tc>
          <w:tcPr>
            <w:tcW w:w="567" w:type="dxa"/>
          </w:tcPr>
          <w:p w:rsidR="007A0642" w:rsidRPr="008756C2" w:rsidRDefault="00D91FF4" w:rsidP="00D91FF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5.</w:t>
            </w:r>
            <w:r w:rsidR="007A0642"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58" w:type="dxa"/>
          </w:tcPr>
          <w:p w:rsidR="007A0642" w:rsidRPr="008756C2" w:rsidRDefault="00D91FF4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>учет замечаний и предложений, полученных в результате независимой экспертизы</w:t>
            </w:r>
          </w:p>
        </w:tc>
        <w:tc>
          <w:tcPr>
            <w:tcW w:w="1898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A0642" w:rsidRPr="008756C2" w:rsidTr="00D91FF4">
        <w:tc>
          <w:tcPr>
            <w:tcW w:w="567" w:type="dxa"/>
          </w:tcPr>
          <w:p w:rsidR="007A0642" w:rsidRPr="008756C2" w:rsidRDefault="00D91FF4" w:rsidP="00D91FF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6.</w:t>
            </w:r>
            <w:r w:rsidR="007A0642"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58" w:type="dxa"/>
          </w:tcPr>
          <w:p w:rsidR="007A0642" w:rsidRPr="008756C2" w:rsidRDefault="00D91FF4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eastAsia="Calibri" w:cs="Times New Roman"/>
                <w:color w:val="000000" w:themeColor="text1"/>
                <w:sz w:val="26"/>
                <w:szCs w:val="26"/>
              </w:rPr>
              <w:t>оптимизация предоставления муниципальной услуги</w:t>
            </w:r>
          </w:p>
        </w:tc>
        <w:tc>
          <w:tcPr>
            <w:tcW w:w="1898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7A0642" w:rsidRPr="008756C2" w:rsidRDefault="007A0642" w:rsidP="00FC546D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B7791" w:rsidRPr="008756C2" w:rsidRDefault="009B7791" w:rsidP="009B779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lastRenderedPageBreak/>
        <w:t>Учитывая вышеизложенное, рекомендуем: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544"/>
      </w:tblGrid>
      <w:tr w:rsidR="008756C2" w:rsidRPr="008756C2" w:rsidTr="009A0FF3">
        <w:tc>
          <w:tcPr>
            <w:tcW w:w="704" w:type="dxa"/>
          </w:tcPr>
          <w:p w:rsidR="009A0FF3" w:rsidRPr="008756C2" w:rsidRDefault="009A0FF3" w:rsidP="00FC546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9A0FF3" w:rsidRPr="008756C2" w:rsidRDefault="009A0FF3" w:rsidP="005123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Рекомендации</w:t>
            </w:r>
          </w:p>
        </w:tc>
        <w:tc>
          <w:tcPr>
            <w:tcW w:w="3544" w:type="dxa"/>
          </w:tcPr>
          <w:p w:rsidR="009A0FF3" w:rsidRPr="008756C2" w:rsidRDefault="009A0FF3" w:rsidP="009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Требуется/ не требуется</w:t>
            </w:r>
          </w:p>
        </w:tc>
      </w:tr>
      <w:tr w:rsidR="008756C2" w:rsidRPr="008756C2" w:rsidTr="009A0FF3">
        <w:tc>
          <w:tcPr>
            <w:tcW w:w="704" w:type="dxa"/>
          </w:tcPr>
          <w:p w:rsidR="009A0FF3" w:rsidRPr="008756C2" w:rsidRDefault="009A0FF3" w:rsidP="00FC546D">
            <w:pPr>
              <w:autoSpaceDE w:val="0"/>
              <w:autoSpaceDN w:val="0"/>
              <w:adjustRightInd w:val="0"/>
              <w:ind w:left="29" w:hanging="29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9A0FF3" w:rsidRPr="008756C2" w:rsidRDefault="009A0FF3" w:rsidP="00FD69A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пересмотреть и привести проект в соответстви</w:t>
            </w:r>
            <w:r w:rsidR="00FD69A2">
              <w:rPr>
                <w:rFonts w:cs="Times New Roman"/>
                <w:color w:val="000000" w:themeColor="text1"/>
                <w:sz w:val="26"/>
                <w:szCs w:val="26"/>
              </w:rPr>
              <w:t>е</w:t>
            </w: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 xml:space="preserve"> с вышеперечисленными замечаниями</w:t>
            </w:r>
          </w:p>
        </w:tc>
        <w:tc>
          <w:tcPr>
            <w:tcW w:w="3544" w:type="dxa"/>
          </w:tcPr>
          <w:p w:rsidR="009A0FF3" w:rsidRPr="008756C2" w:rsidRDefault="009A0FF3" w:rsidP="00FC546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8756C2" w:rsidRPr="008756C2" w:rsidTr="009A0FF3">
        <w:tc>
          <w:tcPr>
            <w:tcW w:w="704" w:type="dxa"/>
          </w:tcPr>
          <w:p w:rsidR="009A0FF3" w:rsidRPr="008756C2" w:rsidRDefault="009A0FF3" w:rsidP="00FC546D">
            <w:pPr>
              <w:autoSpaceDE w:val="0"/>
              <w:autoSpaceDN w:val="0"/>
              <w:adjustRightInd w:val="0"/>
              <w:ind w:left="29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9A0FF3" w:rsidRPr="008756C2" w:rsidRDefault="009A0FF3" w:rsidP="009B779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756C2">
              <w:rPr>
                <w:rFonts w:cs="Times New Roman"/>
                <w:color w:val="000000" w:themeColor="text1"/>
                <w:sz w:val="26"/>
                <w:szCs w:val="26"/>
              </w:rPr>
              <w:t>повторно направить доработанный проект в уполномоченный орган на экспертизу</w:t>
            </w:r>
          </w:p>
        </w:tc>
        <w:tc>
          <w:tcPr>
            <w:tcW w:w="3544" w:type="dxa"/>
          </w:tcPr>
          <w:p w:rsidR="009A0FF3" w:rsidRPr="008756C2" w:rsidRDefault="009A0FF3" w:rsidP="00FC546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B7791" w:rsidRPr="008756C2" w:rsidRDefault="009B7791" w:rsidP="009B779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Исполнитель:</w:t>
      </w: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ФИО</w:t>
      </w:r>
    </w:p>
    <w:p w:rsidR="00BE16D3" w:rsidRDefault="00BE16D3" w:rsidP="009B779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</w:t>
      </w:r>
      <w:r w:rsidR="009B7791" w:rsidRPr="008756C2">
        <w:rPr>
          <w:color w:val="000000" w:themeColor="text1"/>
          <w:sz w:val="26"/>
          <w:szCs w:val="26"/>
        </w:rPr>
        <w:t>олжность</w:t>
      </w: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отдел</w:t>
      </w:r>
      <w:r w:rsidR="00BE16D3">
        <w:rPr>
          <w:color w:val="000000" w:themeColor="text1"/>
          <w:sz w:val="26"/>
          <w:szCs w:val="26"/>
        </w:rPr>
        <w:t xml:space="preserve"> реализации административной реформы</w:t>
      </w: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управления</w:t>
      </w:r>
      <w:r w:rsidR="00BE16D3">
        <w:rPr>
          <w:color w:val="000000" w:themeColor="text1"/>
          <w:sz w:val="26"/>
          <w:szCs w:val="26"/>
        </w:rPr>
        <w:t xml:space="preserve"> экономики</w:t>
      </w: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 xml:space="preserve">тел. </w:t>
      </w:r>
    </w:p>
    <w:p w:rsidR="009B7791" w:rsidRPr="008756C2" w:rsidRDefault="009B7791" w:rsidP="009B7791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адрес электронной почты</w:t>
      </w:r>
    </w:p>
    <w:p w:rsidR="008663E3" w:rsidRPr="008756C2" w:rsidRDefault="008663E3" w:rsidP="008663E3">
      <w:pPr>
        <w:rPr>
          <w:color w:val="000000" w:themeColor="text1"/>
          <w:sz w:val="26"/>
          <w:szCs w:val="26"/>
        </w:rPr>
      </w:pPr>
      <w:r w:rsidRPr="008756C2">
        <w:rPr>
          <w:color w:val="000000" w:themeColor="text1"/>
          <w:sz w:val="26"/>
          <w:szCs w:val="26"/>
        </w:rPr>
        <w:t>подпись, дата</w:t>
      </w:r>
    </w:p>
    <w:p w:rsidR="006770E1" w:rsidRPr="008756C2" w:rsidRDefault="006770E1" w:rsidP="00B32E81">
      <w:pPr>
        <w:rPr>
          <w:rFonts w:eastAsia="Calibri"/>
          <w:color w:val="000000" w:themeColor="text1"/>
          <w:sz w:val="26"/>
          <w:szCs w:val="26"/>
        </w:rPr>
      </w:pPr>
    </w:p>
    <w:sectPr w:rsidR="006770E1" w:rsidRPr="008756C2" w:rsidSect="00C35B0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D3" w:rsidRDefault="00E905D3" w:rsidP="00E905D3">
      <w:r>
        <w:separator/>
      </w:r>
    </w:p>
  </w:endnote>
  <w:endnote w:type="continuationSeparator" w:id="0">
    <w:p w:rsidR="00E905D3" w:rsidRDefault="00E905D3" w:rsidP="00E9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D3" w:rsidRDefault="00E905D3" w:rsidP="00E905D3">
      <w:r>
        <w:separator/>
      </w:r>
    </w:p>
  </w:footnote>
  <w:footnote w:type="continuationSeparator" w:id="0">
    <w:p w:rsidR="00E905D3" w:rsidRDefault="00E905D3" w:rsidP="00E905D3">
      <w:r>
        <w:continuationSeparator/>
      </w:r>
    </w:p>
  </w:footnote>
  <w:footnote w:id="1">
    <w:p w:rsidR="00E905D3" w:rsidRPr="00E905D3" w:rsidRDefault="00E905D3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E905D3">
        <w:rPr>
          <w:rFonts w:eastAsia="Calibri"/>
          <w:color w:val="000000" w:themeColor="text1"/>
          <w:sz w:val="22"/>
          <w:szCs w:val="22"/>
        </w:rPr>
        <w:t>путем размещения и актуализации сведений в соответствующем разделе Регионального реестра</w:t>
      </w:r>
      <w:r>
        <w:rPr>
          <w:rFonts w:eastAsia="Calibri"/>
          <w:color w:val="000000" w:themeColor="text1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5C6"/>
    <w:multiLevelType w:val="hybridMultilevel"/>
    <w:tmpl w:val="C81460C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16C"/>
    <w:multiLevelType w:val="hybridMultilevel"/>
    <w:tmpl w:val="B97EB99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C67"/>
    <w:multiLevelType w:val="hybridMultilevel"/>
    <w:tmpl w:val="ABAA188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9EE"/>
    <w:multiLevelType w:val="hybridMultilevel"/>
    <w:tmpl w:val="DD36EE5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C69"/>
    <w:multiLevelType w:val="hybridMultilevel"/>
    <w:tmpl w:val="5C22E67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602C"/>
    <w:multiLevelType w:val="hybridMultilevel"/>
    <w:tmpl w:val="AC38754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7FA"/>
    <w:multiLevelType w:val="hybridMultilevel"/>
    <w:tmpl w:val="60727B1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14B14"/>
    <w:rsid w:val="00022509"/>
    <w:rsid w:val="00023D59"/>
    <w:rsid w:val="00030262"/>
    <w:rsid w:val="000333B0"/>
    <w:rsid w:val="00034668"/>
    <w:rsid w:val="00034844"/>
    <w:rsid w:val="00035287"/>
    <w:rsid w:val="000368CA"/>
    <w:rsid w:val="000400DE"/>
    <w:rsid w:val="000432D5"/>
    <w:rsid w:val="00045083"/>
    <w:rsid w:val="00051903"/>
    <w:rsid w:val="00052B09"/>
    <w:rsid w:val="00055EC0"/>
    <w:rsid w:val="00056EFA"/>
    <w:rsid w:val="00060ECB"/>
    <w:rsid w:val="000623EA"/>
    <w:rsid w:val="00062611"/>
    <w:rsid w:val="00072554"/>
    <w:rsid w:val="00072E3C"/>
    <w:rsid w:val="000810A0"/>
    <w:rsid w:val="00084710"/>
    <w:rsid w:val="00091640"/>
    <w:rsid w:val="00091B12"/>
    <w:rsid w:val="00093405"/>
    <w:rsid w:val="000A67B1"/>
    <w:rsid w:val="000B0490"/>
    <w:rsid w:val="000B1136"/>
    <w:rsid w:val="000B2CF7"/>
    <w:rsid w:val="000B3E22"/>
    <w:rsid w:val="000B4BC6"/>
    <w:rsid w:val="000B68D3"/>
    <w:rsid w:val="000B6A59"/>
    <w:rsid w:val="000C008E"/>
    <w:rsid w:val="000C0973"/>
    <w:rsid w:val="000C501E"/>
    <w:rsid w:val="000C6835"/>
    <w:rsid w:val="000C7D8C"/>
    <w:rsid w:val="000D285D"/>
    <w:rsid w:val="000D327C"/>
    <w:rsid w:val="000D4A0D"/>
    <w:rsid w:val="000D4F96"/>
    <w:rsid w:val="000E128D"/>
    <w:rsid w:val="000E717A"/>
    <w:rsid w:val="000F01FE"/>
    <w:rsid w:val="000F2EEF"/>
    <w:rsid w:val="000F2F20"/>
    <w:rsid w:val="000F3EEB"/>
    <w:rsid w:val="000F544F"/>
    <w:rsid w:val="000F669E"/>
    <w:rsid w:val="000F6858"/>
    <w:rsid w:val="000F7AEE"/>
    <w:rsid w:val="001000D4"/>
    <w:rsid w:val="00102BDC"/>
    <w:rsid w:val="0010311D"/>
    <w:rsid w:val="0010332D"/>
    <w:rsid w:val="001070FE"/>
    <w:rsid w:val="001078E6"/>
    <w:rsid w:val="0011105D"/>
    <w:rsid w:val="00111705"/>
    <w:rsid w:val="0011323B"/>
    <w:rsid w:val="00117EC1"/>
    <w:rsid w:val="001272F8"/>
    <w:rsid w:val="00137119"/>
    <w:rsid w:val="00140C60"/>
    <w:rsid w:val="0014371B"/>
    <w:rsid w:val="0014658F"/>
    <w:rsid w:val="001504E6"/>
    <w:rsid w:val="001511C6"/>
    <w:rsid w:val="00151593"/>
    <w:rsid w:val="00152157"/>
    <w:rsid w:val="00153B83"/>
    <w:rsid w:val="00156D74"/>
    <w:rsid w:val="001612E4"/>
    <w:rsid w:val="00161E21"/>
    <w:rsid w:val="00163E51"/>
    <w:rsid w:val="00163FB2"/>
    <w:rsid w:val="0016536A"/>
    <w:rsid w:val="00167BB5"/>
    <w:rsid w:val="001700BD"/>
    <w:rsid w:val="00175E9D"/>
    <w:rsid w:val="00177B34"/>
    <w:rsid w:val="00177EA9"/>
    <w:rsid w:val="00177FE5"/>
    <w:rsid w:val="001863F0"/>
    <w:rsid w:val="00186775"/>
    <w:rsid w:val="00187AD7"/>
    <w:rsid w:val="0019053D"/>
    <w:rsid w:val="0019081B"/>
    <w:rsid w:val="001914FD"/>
    <w:rsid w:val="00196693"/>
    <w:rsid w:val="001A01F3"/>
    <w:rsid w:val="001A38BD"/>
    <w:rsid w:val="001A3A3F"/>
    <w:rsid w:val="001B1D8F"/>
    <w:rsid w:val="001B3230"/>
    <w:rsid w:val="001B37B4"/>
    <w:rsid w:val="001B4E27"/>
    <w:rsid w:val="001B5C40"/>
    <w:rsid w:val="001C4A23"/>
    <w:rsid w:val="001C54CD"/>
    <w:rsid w:val="001C7D45"/>
    <w:rsid w:val="001D09AA"/>
    <w:rsid w:val="001D3509"/>
    <w:rsid w:val="001D497B"/>
    <w:rsid w:val="001D596D"/>
    <w:rsid w:val="001D5CCC"/>
    <w:rsid w:val="001D7916"/>
    <w:rsid w:val="001E2FAD"/>
    <w:rsid w:val="001E3124"/>
    <w:rsid w:val="001E7DC6"/>
    <w:rsid w:val="001F73C5"/>
    <w:rsid w:val="00200292"/>
    <w:rsid w:val="00202653"/>
    <w:rsid w:val="00202A34"/>
    <w:rsid w:val="00203B72"/>
    <w:rsid w:val="002049C1"/>
    <w:rsid w:val="00206535"/>
    <w:rsid w:val="002067B0"/>
    <w:rsid w:val="0020772F"/>
    <w:rsid w:val="002121A7"/>
    <w:rsid w:val="00212457"/>
    <w:rsid w:val="00215B7E"/>
    <w:rsid w:val="00216C65"/>
    <w:rsid w:val="0021775D"/>
    <w:rsid w:val="00220C0A"/>
    <w:rsid w:val="0022101B"/>
    <w:rsid w:val="002212B4"/>
    <w:rsid w:val="002234CC"/>
    <w:rsid w:val="00225B8B"/>
    <w:rsid w:val="0022611F"/>
    <w:rsid w:val="00230B37"/>
    <w:rsid w:val="00232120"/>
    <w:rsid w:val="00232B52"/>
    <w:rsid w:val="0023491B"/>
    <w:rsid w:val="00234AE2"/>
    <w:rsid w:val="00237766"/>
    <w:rsid w:val="00237E05"/>
    <w:rsid w:val="00240A3E"/>
    <w:rsid w:val="00241D9D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05DA"/>
    <w:rsid w:val="00263ED8"/>
    <w:rsid w:val="00271537"/>
    <w:rsid w:val="002719F7"/>
    <w:rsid w:val="00271A6C"/>
    <w:rsid w:val="00274A9B"/>
    <w:rsid w:val="00276EDE"/>
    <w:rsid w:val="0027773A"/>
    <w:rsid w:val="00277F0A"/>
    <w:rsid w:val="00280D04"/>
    <w:rsid w:val="00281DFD"/>
    <w:rsid w:val="00282C13"/>
    <w:rsid w:val="00282D18"/>
    <w:rsid w:val="00290007"/>
    <w:rsid w:val="00290E40"/>
    <w:rsid w:val="00293E19"/>
    <w:rsid w:val="00293E31"/>
    <w:rsid w:val="002946A7"/>
    <w:rsid w:val="0029521C"/>
    <w:rsid w:val="00295A5D"/>
    <w:rsid w:val="002965E1"/>
    <w:rsid w:val="00297B36"/>
    <w:rsid w:val="002A0AAF"/>
    <w:rsid w:val="002A4DB6"/>
    <w:rsid w:val="002A77F3"/>
    <w:rsid w:val="002B39F2"/>
    <w:rsid w:val="002B411D"/>
    <w:rsid w:val="002B48AF"/>
    <w:rsid w:val="002B69AC"/>
    <w:rsid w:val="002B79DE"/>
    <w:rsid w:val="002C0D14"/>
    <w:rsid w:val="002C14FB"/>
    <w:rsid w:val="002C540C"/>
    <w:rsid w:val="002C7189"/>
    <w:rsid w:val="002C747C"/>
    <w:rsid w:val="002C78A9"/>
    <w:rsid w:val="002D0776"/>
    <w:rsid w:val="002D07AC"/>
    <w:rsid w:val="002D16BF"/>
    <w:rsid w:val="002D3E3D"/>
    <w:rsid w:val="002E19F7"/>
    <w:rsid w:val="002E3BA0"/>
    <w:rsid w:val="002E3D8F"/>
    <w:rsid w:val="002E3F1F"/>
    <w:rsid w:val="002E4D08"/>
    <w:rsid w:val="002E538C"/>
    <w:rsid w:val="00300D4E"/>
    <w:rsid w:val="0030306C"/>
    <w:rsid w:val="00303280"/>
    <w:rsid w:val="003047CF"/>
    <w:rsid w:val="00317570"/>
    <w:rsid w:val="00326769"/>
    <w:rsid w:val="00326AA3"/>
    <w:rsid w:val="00326C72"/>
    <w:rsid w:val="00331242"/>
    <w:rsid w:val="00331918"/>
    <w:rsid w:val="003324F6"/>
    <w:rsid w:val="003328D7"/>
    <w:rsid w:val="003343DB"/>
    <w:rsid w:val="0033503D"/>
    <w:rsid w:val="003350EE"/>
    <w:rsid w:val="0033686F"/>
    <w:rsid w:val="003370D8"/>
    <w:rsid w:val="00342E12"/>
    <w:rsid w:val="003476A1"/>
    <w:rsid w:val="00351071"/>
    <w:rsid w:val="00351585"/>
    <w:rsid w:val="00352E5F"/>
    <w:rsid w:val="0035311D"/>
    <w:rsid w:val="00355651"/>
    <w:rsid w:val="00357119"/>
    <w:rsid w:val="0035752B"/>
    <w:rsid w:val="00357C9B"/>
    <w:rsid w:val="0036028B"/>
    <w:rsid w:val="00360CE0"/>
    <w:rsid w:val="003632C9"/>
    <w:rsid w:val="003663FC"/>
    <w:rsid w:val="003744B6"/>
    <w:rsid w:val="00376002"/>
    <w:rsid w:val="00376ABD"/>
    <w:rsid w:val="003774BF"/>
    <w:rsid w:val="003810D2"/>
    <w:rsid w:val="00381565"/>
    <w:rsid w:val="00383852"/>
    <w:rsid w:val="00390DBC"/>
    <w:rsid w:val="00392959"/>
    <w:rsid w:val="00395AEF"/>
    <w:rsid w:val="00395BD6"/>
    <w:rsid w:val="0039661F"/>
    <w:rsid w:val="0039670E"/>
    <w:rsid w:val="00396A62"/>
    <w:rsid w:val="00397358"/>
    <w:rsid w:val="003A2A19"/>
    <w:rsid w:val="003A5FB3"/>
    <w:rsid w:val="003A6D06"/>
    <w:rsid w:val="003A7810"/>
    <w:rsid w:val="003B0534"/>
    <w:rsid w:val="003B0B9E"/>
    <w:rsid w:val="003B3235"/>
    <w:rsid w:val="003B4F32"/>
    <w:rsid w:val="003B6237"/>
    <w:rsid w:val="003B6249"/>
    <w:rsid w:val="003B69BB"/>
    <w:rsid w:val="003B7EF2"/>
    <w:rsid w:val="003C00FD"/>
    <w:rsid w:val="003C0CE1"/>
    <w:rsid w:val="003C1216"/>
    <w:rsid w:val="003C2137"/>
    <w:rsid w:val="003C251D"/>
    <w:rsid w:val="003C3013"/>
    <w:rsid w:val="003C50A4"/>
    <w:rsid w:val="003C7F92"/>
    <w:rsid w:val="003D020C"/>
    <w:rsid w:val="003D53ED"/>
    <w:rsid w:val="003D5BE7"/>
    <w:rsid w:val="003D672A"/>
    <w:rsid w:val="003E504E"/>
    <w:rsid w:val="003E71F4"/>
    <w:rsid w:val="003E79AF"/>
    <w:rsid w:val="003F1319"/>
    <w:rsid w:val="003F2A84"/>
    <w:rsid w:val="00404BDE"/>
    <w:rsid w:val="004066B2"/>
    <w:rsid w:val="00407152"/>
    <w:rsid w:val="0041299B"/>
    <w:rsid w:val="0041548C"/>
    <w:rsid w:val="00417328"/>
    <w:rsid w:val="00420176"/>
    <w:rsid w:val="0042321B"/>
    <w:rsid w:val="0042606C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4E"/>
    <w:rsid w:val="00450ABC"/>
    <w:rsid w:val="00460081"/>
    <w:rsid w:val="004621B1"/>
    <w:rsid w:val="004631C6"/>
    <w:rsid w:val="00463770"/>
    <w:rsid w:val="004679E7"/>
    <w:rsid w:val="00471B1D"/>
    <w:rsid w:val="00480966"/>
    <w:rsid w:val="00485CD9"/>
    <w:rsid w:val="00486E3D"/>
    <w:rsid w:val="00487CB1"/>
    <w:rsid w:val="0049241C"/>
    <w:rsid w:val="00496290"/>
    <w:rsid w:val="004A3163"/>
    <w:rsid w:val="004A4619"/>
    <w:rsid w:val="004A77F1"/>
    <w:rsid w:val="004B11D1"/>
    <w:rsid w:val="004B298B"/>
    <w:rsid w:val="004B3A94"/>
    <w:rsid w:val="004B4409"/>
    <w:rsid w:val="004C0CD3"/>
    <w:rsid w:val="004C3327"/>
    <w:rsid w:val="004C3D37"/>
    <w:rsid w:val="004D6A60"/>
    <w:rsid w:val="004D6D9D"/>
    <w:rsid w:val="004D78D5"/>
    <w:rsid w:val="004D7FEF"/>
    <w:rsid w:val="004E0548"/>
    <w:rsid w:val="004E1D8C"/>
    <w:rsid w:val="004E3068"/>
    <w:rsid w:val="004E35C1"/>
    <w:rsid w:val="004E60D6"/>
    <w:rsid w:val="004E6248"/>
    <w:rsid w:val="004F00BB"/>
    <w:rsid w:val="004F0700"/>
    <w:rsid w:val="004F3531"/>
    <w:rsid w:val="004F3C9C"/>
    <w:rsid w:val="004F3F19"/>
    <w:rsid w:val="004F7351"/>
    <w:rsid w:val="004F75E2"/>
    <w:rsid w:val="00503717"/>
    <w:rsid w:val="00504C67"/>
    <w:rsid w:val="00506A9D"/>
    <w:rsid w:val="005123E3"/>
    <w:rsid w:val="00512CC5"/>
    <w:rsid w:val="00513574"/>
    <w:rsid w:val="00513577"/>
    <w:rsid w:val="00515055"/>
    <w:rsid w:val="005157FD"/>
    <w:rsid w:val="005203DD"/>
    <w:rsid w:val="00527A9A"/>
    <w:rsid w:val="00527F47"/>
    <w:rsid w:val="0053318F"/>
    <w:rsid w:val="005412AA"/>
    <w:rsid w:val="00543C50"/>
    <w:rsid w:val="005445D4"/>
    <w:rsid w:val="00545324"/>
    <w:rsid w:val="005456E1"/>
    <w:rsid w:val="00545E2A"/>
    <w:rsid w:val="005516A6"/>
    <w:rsid w:val="00554619"/>
    <w:rsid w:val="0055574E"/>
    <w:rsid w:val="00556B23"/>
    <w:rsid w:val="00556E87"/>
    <w:rsid w:val="00560074"/>
    <w:rsid w:val="00560287"/>
    <w:rsid w:val="00564C18"/>
    <w:rsid w:val="00566030"/>
    <w:rsid w:val="005664D5"/>
    <w:rsid w:val="005672E3"/>
    <w:rsid w:val="00567F4B"/>
    <w:rsid w:val="00570D5D"/>
    <w:rsid w:val="005713CE"/>
    <w:rsid w:val="00580558"/>
    <w:rsid w:val="0058174B"/>
    <w:rsid w:val="00582DCA"/>
    <w:rsid w:val="00582E7D"/>
    <w:rsid w:val="00583281"/>
    <w:rsid w:val="005832A0"/>
    <w:rsid w:val="00584EE5"/>
    <w:rsid w:val="00585818"/>
    <w:rsid w:val="00586CB8"/>
    <w:rsid w:val="005872AA"/>
    <w:rsid w:val="0058770A"/>
    <w:rsid w:val="00591047"/>
    <w:rsid w:val="0059193E"/>
    <w:rsid w:val="005928D9"/>
    <w:rsid w:val="00593334"/>
    <w:rsid w:val="00594CBC"/>
    <w:rsid w:val="0059530E"/>
    <w:rsid w:val="005966D5"/>
    <w:rsid w:val="005A1184"/>
    <w:rsid w:val="005A3D2D"/>
    <w:rsid w:val="005A5F34"/>
    <w:rsid w:val="005A67E6"/>
    <w:rsid w:val="005B1C9C"/>
    <w:rsid w:val="005B3D45"/>
    <w:rsid w:val="005B4033"/>
    <w:rsid w:val="005B4E81"/>
    <w:rsid w:val="005B4FFD"/>
    <w:rsid w:val="005B6E68"/>
    <w:rsid w:val="005C11E2"/>
    <w:rsid w:val="005C1BD0"/>
    <w:rsid w:val="005C35A5"/>
    <w:rsid w:val="005D10D9"/>
    <w:rsid w:val="005D2338"/>
    <w:rsid w:val="005D5C6C"/>
    <w:rsid w:val="005D7E0B"/>
    <w:rsid w:val="005E06C0"/>
    <w:rsid w:val="005E14E7"/>
    <w:rsid w:val="005E3785"/>
    <w:rsid w:val="005E67BE"/>
    <w:rsid w:val="005F1399"/>
    <w:rsid w:val="005F3118"/>
    <w:rsid w:val="005F5188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1AE4"/>
    <w:rsid w:val="00622634"/>
    <w:rsid w:val="00624259"/>
    <w:rsid w:val="00637C23"/>
    <w:rsid w:val="006400EE"/>
    <w:rsid w:val="00640613"/>
    <w:rsid w:val="0064289E"/>
    <w:rsid w:val="006435FF"/>
    <w:rsid w:val="00645B74"/>
    <w:rsid w:val="00647D3A"/>
    <w:rsid w:val="006511E2"/>
    <w:rsid w:val="00652031"/>
    <w:rsid w:val="00652470"/>
    <w:rsid w:val="00653B06"/>
    <w:rsid w:val="00655233"/>
    <w:rsid w:val="00655AF1"/>
    <w:rsid w:val="00656BC1"/>
    <w:rsid w:val="00657472"/>
    <w:rsid w:val="00657826"/>
    <w:rsid w:val="00660D1D"/>
    <w:rsid w:val="006621B2"/>
    <w:rsid w:val="006700B2"/>
    <w:rsid w:val="0067081C"/>
    <w:rsid w:val="00670C74"/>
    <w:rsid w:val="006770E1"/>
    <w:rsid w:val="006818C6"/>
    <w:rsid w:val="006830DF"/>
    <w:rsid w:val="006873B1"/>
    <w:rsid w:val="0069054E"/>
    <w:rsid w:val="0069219D"/>
    <w:rsid w:val="006935E5"/>
    <w:rsid w:val="00693D71"/>
    <w:rsid w:val="006947EA"/>
    <w:rsid w:val="00694A7C"/>
    <w:rsid w:val="00694EE9"/>
    <w:rsid w:val="0069679B"/>
    <w:rsid w:val="00696A04"/>
    <w:rsid w:val="006971A5"/>
    <w:rsid w:val="006A20E9"/>
    <w:rsid w:val="006A27C7"/>
    <w:rsid w:val="006A456E"/>
    <w:rsid w:val="006A4683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C65EC"/>
    <w:rsid w:val="006C7C7A"/>
    <w:rsid w:val="006D16E7"/>
    <w:rsid w:val="006D3D00"/>
    <w:rsid w:val="006D5617"/>
    <w:rsid w:val="006D757D"/>
    <w:rsid w:val="006D7BA2"/>
    <w:rsid w:val="006E3071"/>
    <w:rsid w:val="006E3D2F"/>
    <w:rsid w:val="006E4B21"/>
    <w:rsid w:val="006E5826"/>
    <w:rsid w:val="006E6F8E"/>
    <w:rsid w:val="006F1CDD"/>
    <w:rsid w:val="006F54BD"/>
    <w:rsid w:val="006F653A"/>
    <w:rsid w:val="006F699D"/>
    <w:rsid w:val="00705B1C"/>
    <w:rsid w:val="00707F7A"/>
    <w:rsid w:val="00711E4C"/>
    <w:rsid w:val="007134FC"/>
    <w:rsid w:val="0071535C"/>
    <w:rsid w:val="00716FA8"/>
    <w:rsid w:val="007213B7"/>
    <w:rsid w:val="00722162"/>
    <w:rsid w:val="00722D4F"/>
    <w:rsid w:val="00723D53"/>
    <w:rsid w:val="00724585"/>
    <w:rsid w:val="00725834"/>
    <w:rsid w:val="00725D86"/>
    <w:rsid w:val="007265E2"/>
    <w:rsid w:val="007271E9"/>
    <w:rsid w:val="00732CDF"/>
    <w:rsid w:val="00733CFC"/>
    <w:rsid w:val="007351B1"/>
    <w:rsid w:val="007353FD"/>
    <w:rsid w:val="0073597A"/>
    <w:rsid w:val="00735AD9"/>
    <w:rsid w:val="00741A26"/>
    <w:rsid w:val="00742C2E"/>
    <w:rsid w:val="0074503A"/>
    <w:rsid w:val="00747931"/>
    <w:rsid w:val="0075181A"/>
    <w:rsid w:val="00753445"/>
    <w:rsid w:val="00755D97"/>
    <w:rsid w:val="007606AE"/>
    <w:rsid w:val="00760A4A"/>
    <w:rsid w:val="0076153E"/>
    <w:rsid w:val="0076195E"/>
    <w:rsid w:val="00767BC7"/>
    <w:rsid w:val="00771858"/>
    <w:rsid w:val="007749B3"/>
    <w:rsid w:val="0077649C"/>
    <w:rsid w:val="00780505"/>
    <w:rsid w:val="00781F8A"/>
    <w:rsid w:val="007855F4"/>
    <w:rsid w:val="0079729D"/>
    <w:rsid w:val="007A0642"/>
    <w:rsid w:val="007A1D07"/>
    <w:rsid w:val="007A3AF8"/>
    <w:rsid w:val="007A5D47"/>
    <w:rsid w:val="007A69B1"/>
    <w:rsid w:val="007A715E"/>
    <w:rsid w:val="007A727D"/>
    <w:rsid w:val="007A77DF"/>
    <w:rsid w:val="007B0146"/>
    <w:rsid w:val="007B14AF"/>
    <w:rsid w:val="007B1A0C"/>
    <w:rsid w:val="007B458D"/>
    <w:rsid w:val="007C05EE"/>
    <w:rsid w:val="007C496B"/>
    <w:rsid w:val="007C6F1D"/>
    <w:rsid w:val="007C7C0B"/>
    <w:rsid w:val="007D2900"/>
    <w:rsid w:val="007D5838"/>
    <w:rsid w:val="007D7CE9"/>
    <w:rsid w:val="007E1D88"/>
    <w:rsid w:val="007E5872"/>
    <w:rsid w:val="007E68F4"/>
    <w:rsid w:val="007E7B14"/>
    <w:rsid w:val="007F1FBA"/>
    <w:rsid w:val="007F2922"/>
    <w:rsid w:val="007F38E4"/>
    <w:rsid w:val="007F637C"/>
    <w:rsid w:val="007F6C12"/>
    <w:rsid w:val="0080275B"/>
    <w:rsid w:val="008049BD"/>
    <w:rsid w:val="00807763"/>
    <w:rsid w:val="00814AB5"/>
    <w:rsid w:val="00814C0C"/>
    <w:rsid w:val="00814E0B"/>
    <w:rsid w:val="00817759"/>
    <w:rsid w:val="00817C6B"/>
    <w:rsid w:val="0082331D"/>
    <w:rsid w:val="008239D1"/>
    <w:rsid w:val="008247CE"/>
    <w:rsid w:val="00826CF9"/>
    <w:rsid w:val="00831ECC"/>
    <w:rsid w:val="00832906"/>
    <w:rsid w:val="00834A4F"/>
    <w:rsid w:val="00834C24"/>
    <w:rsid w:val="00836B80"/>
    <w:rsid w:val="00842CF3"/>
    <w:rsid w:val="008456AE"/>
    <w:rsid w:val="00846B25"/>
    <w:rsid w:val="00851157"/>
    <w:rsid w:val="0085211F"/>
    <w:rsid w:val="008528F9"/>
    <w:rsid w:val="00861AA0"/>
    <w:rsid w:val="008640E7"/>
    <w:rsid w:val="008663E3"/>
    <w:rsid w:val="008716BD"/>
    <w:rsid w:val="00872F43"/>
    <w:rsid w:val="008753DD"/>
    <w:rsid w:val="008756C2"/>
    <w:rsid w:val="00882F0A"/>
    <w:rsid w:val="00883D91"/>
    <w:rsid w:val="00884D34"/>
    <w:rsid w:val="00885A55"/>
    <w:rsid w:val="00886C15"/>
    <w:rsid w:val="00887394"/>
    <w:rsid w:val="00887968"/>
    <w:rsid w:val="00891CE6"/>
    <w:rsid w:val="008954D7"/>
    <w:rsid w:val="00897CCB"/>
    <w:rsid w:val="008A0AD5"/>
    <w:rsid w:val="008A3927"/>
    <w:rsid w:val="008A4BF0"/>
    <w:rsid w:val="008A7466"/>
    <w:rsid w:val="008B0DBC"/>
    <w:rsid w:val="008B337C"/>
    <w:rsid w:val="008B5483"/>
    <w:rsid w:val="008C0945"/>
    <w:rsid w:val="008C0CB2"/>
    <w:rsid w:val="008C2D1B"/>
    <w:rsid w:val="008C38E4"/>
    <w:rsid w:val="008C62EF"/>
    <w:rsid w:val="008D16CA"/>
    <w:rsid w:val="008D3722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1A54"/>
    <w:rsid w:val="008F222D"/>
    <w:rsid w:val="008F49C0"/>
    <w:rsid w:val="008F4A2A"/>
    <w:rsid w:val="008F4CD3"/>
    <w:rsid w:val="00903006"/>
    <w:rsid w:val="0090341F"/>
    <w:rsid w:val="00904465"/>
    <w:rsid w:val="00906242"/>
    <w:rsid w:val="009105FA"/>
    <w:rsid w:val="00912004"/>
    <w:rsid w:val="00912CE9"/>
    <w:rsid w:val="00914FC1"/>
    <w:rsid w:val="00916A18"/>
    <w:rsid w:val="00920973"/>
    <w:rsid w:val="00920E98"/>
    <w:rsid w:val="00923767"/>
    <w:rsid w:val="00924D1E"/>
    <w:rsid w:val="0092698A"/>
    <w:rsid w:val="00927673"/>
    <w:rsid w:val="009306E5"/>
    <w:rsid w:val="009310DF"/>
    <w:rsid w:val="009326E2"/>
    <w:rsid w:val="00936DA9"/>
    <w:rsid w:val="00937551"/>
    <w:rsid w:val="00940AA6"/>
    <w:rsid w:val="00944B3C"/>
    <w:rsid w:val="00945DC5"/>
    <w:rsid w:val="00946F6F"/>
    <w:rsid w:val="009473A0"/>
    <w:rsid w:val="009473D3"/>
    <w:rsid w:val="0095254F"/>
    <w:rsid w:val="00956D97"/>
    <w:rsid w:val="00956FAB"/>
    <w:rsid w:val="009618D8"/>
    <w:rsid w:val="00966998"/>
    <w:rsid w:val="00971799"/>
    <w:rsid w:val="00972817"/>
    <w:rsid w:val="009736C8"/>
    <w:rsid w:val="00974351"/>
    <w:rsid w:val="00974450"/>
    <w:rsid w:val="00976CCB"/>
    <w:rsid w:val="00977E03"/>
    <w:rsid w:val="0098104B"/>
    <w:rsid w:val="0098457E"/>
    <w:rsid w:val="009879AF"/>
    <w:rsid w:val="009937E4"/>
    <w:rsid w:val="009938A0"/>
    <w:rsid w:val="00995AE9"/>
    <w:rsid w:val="009A0FF3"/>
    <w:rsid w:val="009B31D2"/>
    <w:rsid w:val="009B5E08"/>
    <w:rsid w:val="009B748E"/>
    <w:rsid w:val="009B7791"/>
    <w:rsid w:val="009C0C3E"/>
    <w:rsid w:val="009C425E"/>
    <w:rsid w:val="009C47D0"/>
    <w:rsid w:val="009C4E07"/>
    <w:rsid w:val="009C4F80"/>
    <w:rsid w:val="009C56CD"/>
    <w:rsid w:val="009D34EA"/>
    <w:rsid w:val="009D3E53"/>
    <w:rsid w:val="009D3F73"/>
    <w:rsid w:val="009D515A"/>
    <w:rsid w:val="009E3736"/>
    <w:rsid w:val="009E67AA"/>
    <w:rsid w:val="009E6DDD"/>
    <w:rsid w:val="009E7D2F"/>
    <w:rsid w:val="009F01D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64D1F"/>
    <w:rsid w:val="00A651B1"/>
    <w:rsid w:val="00A7254A"/>
    <w:rsid w:val="00A76049"/>
    <w:rsid w:val="00A765D2"/>
    <w:rsid w:val="00A768AC"/>
    <w:rsid w:val="00A8068A"/>
    <w:rsid w:val="00A84CAA"/>
    <w:rsid w:val="00A84D0C"/>
    <w:rsid w:val="00A855DA"/>
    <w:rsid w:val="00A870A0"/>
    <w:rsid w:val="00A920DA"/>
    <w:rsid w:val="00A92FCC"/>
    <w:rsid w:val="00A9583C"/>
    <w:rsid w:val="00A96114"/>
    <w:rsid w:val="00A96233"/>
    <w:rsid w:val="00A96B7D"/>
    <w:rsid w:val="00A96E08"/>
    <w:rsid w:val="00A978AE"/>
    <w:rsid w:val="00AA0311"/>
    <w:rsid w:val="00AA1847"/>
    <w:rsid w:val="00AA26A5"/>
    <w:rsid w:val="00AA2A7D"/>
    <w:rsid w:val="00AA2F9B"/>
    <w:rsid w:val="00AA4168"/>
    <w:rsid w:val="00AB0CC5"/>
    <w:rsid w:val="00AB26EB"/>
    <w:rsid w:val="00AB3B2F"/>
    <w:rsid w:val="00AB4862"/>
    <w:rsid w:val="00AB5012"/>
    <w:rsid w:val="00AB6D69"/>
    <w:rsid w:val="00AC1134"/>
    <w:rsid w:val="00AC1D4B"/>
    <w:rsid w:val="00AC4500"/>
    <w:rsid w:val="00AC4DEB"/>
    <w:rsid w:val="00AC5602"/>
    <w:rsid w:val="00AD028E"/>
    <w:rsid w:val="00AD0573"/>
    <w:rsid w:val="00AD60B3"/>
    <w:rsid w:val="00AD7544"/>
    <w:rsid w:val="00AE4A29"/>
    <w:rsid w:val="00AF1015"/>
    <w:rsid w:val="00AF325C"/>
    <w:rsid w:val="00B0054E"/>
    <w:rsid w:val="00B01695"/>
    <w:rsid w:val="00B01C4E"/>
    <w:rsid w:val="00B04952"/>
    <w:rsid w:val="00B07073"/>
    <w:rsid w:val="00B11175"/>
    <w:rsid w:val="00B113B8"/>
    <w:rsid w:val="00B13FC8"/>
    <w:rsid w:val="00B15E2B"/>
    <w:rsid w:val="00B1617A"/>
    <w:rsid w:val="00B21ACD"/>
    <w:rsid w:val="00B27A7A"/>
    <w:rsid w:val="00B27A97"/>
    <w:rsid w:val="00B32E81"/>
    <w:rsid w:val="00B37731"/>
    <w:rsid w:val="00B37F88"/>
    <w:rsid w:val="00B40906"/>
    <w:rsid w:val="00B40A8A"/>
    <w:rsid w:val="00B44660"/>
    <w:rsid w:val="00B446CA"/>
    <w:rsid w:val="00B478C4"/>
    <w:rsid w:val="00B51564"/>
    <w:rsid w:val="00B517D4"/>
    <w:rsid w:val="00B51D4A"/>
    <w:rsid w:val="00B52D4A"/>
    <w:rsid w:val="00B5315C"/>
    <w:rsid w:val="00B53EA3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763AE"/>
    <w:rsid w:val="00B82563"/>
    <w:rsid w:val="00B826F9"/>
    <w:rsid w:val="00B83EAB"/>
    <w:rsid w:val="00B85919"/>
    <w:rsid w:val="00B86808"/>
    <w:rsid w:val="00B87A2B"/>
    <w:rsid w:val="00B9771E"/>
    <w:rsid w:val="00BA0043"/>
    <w:rsid w:val="00BA0407"/>
    <w:rsid w:val="00BA3DFE"/>
    <w:rsid w:val="00BA537F"/>
    <w:rsid w:val="00BA7147"/>
    <w:rsid w:val="00BB1AC4"/>
    <w:rsid w:val="00BB554E"/>
    <w:rsid w:val="00BB5A7B"/>
    <w:rsid w:val="00BB7072"/>
    <w:rsid w:val="00BB7673"/>
    <w:rsid w:val="00BC15AB"/>
    <w:rsid w:val="00BC2B63"/>
    <w:rsid w:val="00BC6225"/>
    <w:rsid w:val="00BC7AFF"/>
    <w:rsid w:val="00BD0598"/>
    <w:rsid w:val="00BD0662"/>
    <w:rsid w:val="00BD4C8A"/>
    <w:rsid w:val="00BD5597"/>
    <w:rsid w:val="00BE10DA"/>
    <w:rsid w:val="00BE16D3"/>
    <w:rsid w:val="00BE370C"/>
    <w:rsid w:val="00BF34A2"/>
    <w:rsid w:val="00BF3BDF"/>
    <w:rsid w:val="00BF644C"/>
    <w:rsid w:val="00C01B7F"/>
    <w:rsid w:val="00C02C73"/>
    <w:rsid w:val="00C064C2"/>
    <w:rsid w:val="00C07921"/>
    <w:rsid w:val="00C111B5"/>
    <w:rsid w:val="00C120D8"/>
    <w:rsid w:val="00C12F74"/>
    <w:rsid w:val="00C13999"/>
    <w:rsid w:val="00C14085"/>
    <w:rsid w:val="00C158F2"/>
    <w:rsid w:val="00C24570"/>
    <w:rsid w:val="00C2475B"/>
    <w:rsid w:val="00C25C12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0D1"/>
    <w:rsid w:val="00C5270E"/>
    <w:rsid w:val="00C556C2"/>
    <w:rsid w:val="00C562BC"/>
    <w:rsid w:val="00C57FEE"/>
    <w:rsid w:val="00C60D42"/>
    <w:rsid w:val="00C614DA"/>
    <w:rsid w:val="00C65647"/>
    <w:rsid w:val="00C67DB2"/>
    <w:rsid w:val="00C70BBD"/>
    <w:rsid w:val="00C7162C"/>
    <w:rsid w:val="00C71916"/>
    <w:rsid w:val="00C721E8"/>
    <w:rsid w:val="00C7224A"/>
    <w:rsid w:val="00C7582F"/>
    <w:rsid w:val="00C849AD"/>
    <w:rsid w:val="00C8503B"/>
    <w:rsid w:val="00C87992"/>
    <w:rsid w:val="00C909C7"/>
    <w:rsid w:val="00C90AB4"/>
    <w:rsid w:val="00C920C7"/>
    <w:rsid w:val="00C931F6"/>
    <w:rsid w:val="00C95A09"/>
    <w:rsid w:val="00C95A3C"/>
    <w:rsid w:val="00C95E2E"/>
    <w:rsid w:val="00CA04BA"/>
    <w:rsid w:val="00CA1339"/>
    <w:rsid w:val="00CA31C6"/>
    <w:rsid w:val="00CA5195"/>
    <w:rsid w:val="00CA6958"/>
    <w:rsid w:val="00CA70AF"/>
    <w:rsid w:val="00CA7A18"/>
    <w:rsid w:val="00CA7EE6"/>
    <w:rsid w:val="00CB0A06"/>
    <w:rsid w:val="00CB1360"/>
    <w:rsid w:val="00CC079E"/>
    <w:rsid w:val="00CC141A"/>
    <w:rsid w:val="00CC50A8"/>
    <w:rsid w:val="00CD050B"/>
    <w:rsid w:val="00CD0917"/>
    <w:rsid w:val="00CD2321"/>
    <w:rsid w:val="00CD3C7A"/>
    <w:rsid w:val="00CD561F"/>
    <w:rsid w:val="00CE02D8"/>
    <w:rsid w:val="00CE2A91"/>
    <w:rsid w:val="00CE2B7F"/>
    <w:rsid w:val="00CE31A6"/>
    <w:rsid w:val="00CE33FA"/>
    <w:rsid w:val="00CE3D31"/>
    <w:rsid w:val="00CE4BE3"/>
    <w:rsid w:val="00CF0740"/>
    <w:rsid w:val="00CF5A98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32F4D"/>
    <w:rsid w:val="00D333B1"/>
    <w:rsid w:val="00D339C7"/>
    <w:rsid w:val="00D37CB9"/>
    <w:rsid w:val="00D41363"/>
    <w:rsid w:val="00D427F8"/>
    <w:rsid w:val="00D43BCF"/>
    <w:rsid w:val="00D45684"/>
    <w:rsid w:val="00D5065D"/>
    <w:rsid w:val="00D50F07"/>
    <w:rsid w:val="00D532F5"/>
    <w:rsid w:val="00D57777"/>
    <w:rsid w:val="00D577C9"/>
    <w:rsid w:val="00D62A90"/>
    <w:rsid w:val="00D6525F"/>
    <w:rsid w:val="00D669DF"/>
    <w:rsid w:val="00D71FE7"/>
    <w:rsid w:val="00D756EC"/>
    <w:rsid w:val="00D82CB1"/>
    <w:rsid w:val="00D843A4"/>
    <w:rsid w:val="00D84873"/>
    <w:rsid w:val="00D85DCE"/>
    <w:rsid w:val="00D8663B"/>
    <w:rsid w:val="00D878D3"/>
    <w:rsid w:val="00D90026"/>
    <w:rsid w:val="00D90048"/>
    <w:rsid w:val="00D910A3"/>
    <w:rsid w:val="00D91253"/>
    <w:rsid w:val="00D91D35"/>
    <w:rsid w:val="00D91FF4"/>
    <w:rsid w:val="00D92563"/>
    <w:rsid w:val="00D92C4B"/>
    <w:rsid w:val="00D930A0"/>
    <w:rsid w:val="00D941EC"/>
    <w:rsid w:val="00D946EF"/>
    <w:rsid w:val="00D958E5"/>
    <w:rsid w:val="00D96B79"/>
    <w:rsid w:val="00DA0DF9"/>
    <w:rsid w:val="00DA4320"/>
    <w:rsid w:val="00DA48BA"/>
    <w:rsid w:val="00DA7B34"/>
    <w:rsid w:val="00DB108E"/>
    <w:rsid w:val="00DB1E9B"/>
    <w:rsid w:val="00DB435D"/>
    <w:rsid w:val="00DB44EB"/>
    <w:rsid w:val="00DC3517"/>
    <w:rsid w:val="00DC5CD7"/>
    <w:rsid w:val="00DD1BCF"/>
    <w:rsid w:val="00DD449E"/>
    <w:rsid w:val="00DD5EA6"/>
    <w:rsid w:val="00DD5FFC"/>
    <w:rsid w:val="00DD65FD"/>
    <w:rsid w:val="00DD6BDE"/>
    <w:rsid w:val="00DE4C52"/>
    <w:rsid w:val="00DE76D8"/>
    <w:rsid w:val="00DE7B7E"/>
    <w:rsid w:val="00E00438"/>
    <w:rsid w:val="00E0081E"/>
    <w:rsid w:val="00E01102"/>
    <w:rsid w:val="00E01FD6"/>
    <w:rsid w:val="00E06745"/>
    <w:rsid w:val="00E138B5"/>
    <w:rsid w:val="00E163E2"/>
    <w:rsid w:val="00E16CEB"/>
    <w:rsid w:val="00E215DE"/>
    <w:rsid w:val="00E230D4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2B51"/>
    <w:rsid w:val="00E534D2"/>
    <w:rsid w:val="00E6231E"/>
    <w:rsid w:val="00E6249A"/>
    <w:rsid w:val="00E64F17"/>
    <w:rsid w:val="00E6658A"/>
    <w:rsid w:val="00E71D70"/>
    <w:rsid w:val="00E76074"/>
    <w:rsid w:val="00E76C14"/>
    <w:rsid w:val="00E82770"/>
    <w:rsid w:val="00E85781"/>
    <w:rsid w:val="00E86414"/>
    <w:rsid w:val="00E905D3"/>
    <w:rsid w:val="00E90AF4"/>
    <w:rsid w:val="00E90DBC"/>
    <w:rsid w:val="00E9121C"/>
    <w:rsid w:val="00E91C74"/>
    <w:rsid w:val="00E91FE8"/>
    <w:rsid w:val="00E94FFD"/>
    <w:rsid w:val="00E959D6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3A1C"/>
    <w:rsid w:val="00ED4DDD"/>
    <w:rsid w:val="00ED7EFB"/>
    <w:rsid w:val="00EE0980"/>
    <w:rsid w:val="00EF2D5F"/>
    <w:rsid w:val="00EF4AA6"/>
    <w:rsid w:val="00F02412"/>
    <w:rsid w:val="00F0629B"/>
    <w:rsid w:val="00F113F2"/>
    <w:rsid w:val="00F11F2F"/>
    <w:rsid w:val="00F13B15"/>
    <w:rsid w:val="00F15B19"/>
    <w:rsid w:val="00F16019"/>
    <w:rsid w:val="00F209CC"/>
    <w:rsid w:val="00F21507"/>
    <w:rsid w:val="00F2453E"/>
    <w:rsid w:val="00F25A0C"/>
    <w:rsid w:val="00F26446"/>
    <w:rsid w:val="00F3175E"/>
    <w:rsid w:val="00F34670"/>
    <w:rsid w:val="00F37085"/>
    <w:rsid w:val="00F41548"/>
    <w:rsid w:val="00F42375"/>
    <w:rsid w:val="00F43FC3"/>
    <w:rsid w:val="00F463B6"/>
    <w:rsid w:val="00F51EA6"/>
    <w:rsid w:val="00F52707"/>
    <w:rsid w:val="00F53788"/>
    <w:rsid w:val="00F55310"/>
    <w:rsid w:val="00F55BB3"/>
    <w:rsid w:val="00F56AD7"/>
    <w:rsid w:val="00F604FB"/>
    <w:rsid w:val="00F61C69"/>
    <w:rsid w:val="00F6332F"/>
    <w:rsid w:val="00F644BB"/>
    <w:rsid w:val="00F64879"/>
    <w:rsid w:val="00F65659"/>
    <w:rsid w:val="00F70095"/>
    <w:rsid w:val="00F72A60"/>
    <w:rsid w:val="00F7341E"/>
    <w:rsid w:val="00F73A2C"/>
    <w:rsid w:val="00F7473B"/>
    <w:rsid w:val="00F748B3"/>
    <w:rsid w:val="00F806CA"/>
    <w:rsid w:val="00F82358"/>
    <w:rsid w:val="00F87065"/>
    <w:rsid w:val="00F878B7"/>
    <w:rsid w:val="00F907EE"/>
    <w:rsid w:val="00F927E2"/>
    <w:rsid w:val="00F92A0C"/>
    <w:rsid w:val="00F94F32"/>
    <w:rsid w:val="00FA0424"/>
    <w:rsid w:val="00FA19C5"/>
    <w:rsid w:val="00FA2476"/>
    <w:rsid w:val="00FA2F39"/>
    <w:rsid w:val="00FB22F7"/>
    <w:rsid w:val="00FB3F1E"/>
    <w:rsid w:val="00FB4FA7"/>
    <w:rsid w:val="00FC11DA"/>
    <w:rsid w:val="00FC4B42"/>
    <w:rsid w:val="00FC51F9"/>
    <w:rsid w:val="00FC5409"/>
    <w:rsid w:val="00FD285E"/>
    <w:rsid w:val="00FD3FE5"/>
    <w:rsid w:val="00FD40F1"/>
    <w:rsid w:val="00FD5B3A"/>
    <w:rsid w:val="00FD69A2"/>
    <w:rsid w:val="00FD74B6"/>
    <w:rsid w:val="00FE36A2"/>
    <w:rsid w:val="00FE5146"/>
    <w:rsid w:val="00FE7877"/>
    <w:rsid w:val="00FE7B99"/>
    <w:rsid w:val="00FF2AA0"/>
    <w:rsid w:val="00FF3C23"/>
    <w:rsid w:val="00FF686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  <w:style w:type="paragraph" w:customStyle="1" w:styleId="ConsPlusNormal">
    <w:name w:val="ConsPlusNormal"/>
    <w:rsid w:val="00DD5EA6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6E3D2F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s1">
    <w:name w:val="s_1"/>
    <w:basedOn w:val="a"/>
    <w:rsid w:val="00E90DB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39"/>
    <w:locked/>
    <w:rsid w:val="009B779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905D3"/>
  </w:style>
  <w:style w:type="character" w:customStyle="1" w:styleId="a9">
    <w:name w:val="Текст сноски Знак"/>
    <w:basedOn w:val="a0"/>
    <w:link w:val="a8"/>
    <w:uiPriority w:val="99"/>
    <w:semiHidden/>
    <w:rsid w:val="00E905D3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E90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16D1E7E4E1FCEF3FDFD030395CBEB49F5C07F30826ADEB16DCFF8B07EAC1834F95C5A26CB9F29DA86DD94D4747D6044B20D4FF59PDq0F" TargetMode="External"/><Relationship Id="rId18" Type="http://schemas.openxmlformats.org/officeDocument/2006/relationships/hyperlink" Target="consultantplus://offline/ref=A548371741ED02C5C818ECF662EAAE454997D58F1108CB81BC38727F35B3BED454DCEDED5EE8F80D623C1FCC30E61F07939B162DC01C3A63e0JDH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77515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D1E7E4E1FCEF3FDFD030395CBEB49F5C02F60824ACEB16DCFF8B07EAC1834F95C5A26EB1F9C9FA2F871417009D094D3DC8FF5CCE8555FEPAqFF" TargetMode="External"/><Relationship Id="rId17" Type="http://schemas.openxmlformats.org/officeDocument/2006/relationships/hyperlink" Target="consultantplus://offline/ref=16D1E7E4E1FCEF3FDFD030395CBEB49F5C03F40A24ABEB16DCFF8B07EAC1834F95C5A26EB1F9C9F829871417009D094D3DC8FF5CCE8555FEPAqF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D1E7E4E1FCEF3FDFD030395CBEB49F5C07F30826ADEB16DCFF8B07EAC1834F95C5A26DB5FDC2AD78C8154B45CB1A4C39C8FD5BD2P8q7F" TargetMode="External"/><Relationship Id="rId20" Type="http://schemas.openxmlformats.org/officeDocument/2006/relationships/hyperlink" Target="https://base.garant.ru/121775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D1E7E4E1FCEF3FDFD030395CBEB49F5C02F60824ACEB16DCFF8B07EAC1834F95C5A26EB1F9C9FA2D871417009D094D3DC8FF5CCE8555FEPAqF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D1E7E4E1FCEF3FDFD030395CBEB49F5C07F30826ADEB16DCFF8B07EAC1834F95C5A26DB8F9C2AD78C8154B45CB1A4C39C8FD5BD2P8q7F" TargetMode="External"/><Relationship Id="rId23" Type="http://schemas.openxmlformats.org/officeDocument/2006/relationships/hyperlink" Target="https://base.garant.ru/12177515/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A548371741ED02C5C818ECF662EAAE454997D58F1108CB81BC38727F35B3BED454DCEDED58E9F35F37731E9076B20C059A9B1425DCe1J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F6A7266432A8B391F78FEF68E993FF34A9D59F5A06E5E6F06DEBB92FCDEC84F2E0D75E41C7909K6TAE" TargetMode="External"/><Relationship Id="rId14" Type="http://schemas.openxmlformats.org/officeDocument/2006/relationships/hyperlink" Target="consultantplus://offline/ref=16D1E7E4E1FCEF3FDFD030395CBEB49F5C07F30826ADEB16DCFF8B07EAC1834F95C5A26BB2F29DA86DD94D4747D6044B20D4FF59PDq0F" TargetMode="External"/><Relationship Id="rId22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684E-47EB-46C1-AF81-E0164329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4343</Words>
  <Characters>35959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Абдуразакова Толгонай Маматжунусовна</cp:lastModifiedBy>
  <cp:revision>13</cp:revision>
  <cp:lastPrinted>2020-07-14T09:42:00Z</cp:lastPrinted>
  <dcterms:created xsi:type="dcterms:W3CDTF">2020-08-14T10:38:00Z</dcterms:created>
  <dcterms:modified xsi:type="dcterms:W3CDTF">2020-08-21T10:53:00Z</dcterms:modified>
</cp:coreProperties>
</file>