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5" w:rsidRDefault="00866815" w:rsidP="00866815">
      <w:pPr>
        <w:autoSpaceDN w:val="0"/>
        <w:spacing w:after="0"/>
        <w:rPr>
          <w:rFonts w:ascii="Times New Roman" w:hAnsi="Times New Roman"/>
          <w:b/>
          <w:color w:val="3366FF"/>
          <w:sz w:val="20"/>
          <w:szCs w:val="20"/>
          <w:lang w:eastAsia="ru-RU"/>
        </w:rPr>
      </w:pPr>
    </w:p>
    <w:p w:rsidR="00866815" w:rsidRDefault="00866815" w:rsidP="00866815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866815" w:rsidRDefault="00866815" w:rsidP="0086681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866815" w:rsidRDefault="00866815" w:rsidP="0086681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66815" w:rsidRDefault="00866815" w:rsidP="0086681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66815" w:rsidRDefault="00866815" w:rsidP="0086681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66815" w:rsidRDefault="00866815" w:rsidP="00866815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866815" w:rsidRDefault="00866815" w:rsidP="0086681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«26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января  2016 г.     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№167</w:t>
      </w: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 разработки, корректировки,</w:t>
      </w: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осуществления мониторинга</w:t>
      </w: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контроля реализации документов</w:t>
      </w: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стратегического планирования</w:t>
      </w:r>
    </w:p>
    <w:p w:rsidR="006C0095" w:rsidRDefault="006C0095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C0095" w:rsidRPr="00AC21BA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В соответствии с Федеральным законом от 28.06.2014 №172-ФЗ                    «О стратегическом планировании в Российской Федерации», постановлением Правительства Ханты-Мансийского автономного округа – Югры от 27.11.2015 №437-п «О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– Югры», постановлением Правительства Ханты-Мансийского автономного округа – Югры от 25.12.2015 №486-п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C21BA">
        <w:rPr>
          <w:rFonts w:ascii="Times New Roman" w:hAnsi="Times New Roman"/>
          <w:sz w:val="26"/>
          <w:szCs w:val="26"/>
        </w:rPr>
        <w:t xml:space="preserve"> «О Порядке осуществления стратегического планирования в Ханты-Мансийском автономном округе – Югре»:</w:t>
      </w:r>
    </w:p>
    <w:p w:rsidR="006C0095" w:rsidRPr="00AC21BA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1. Утвердить Порядок разработки, корректировки, осуществления мониторинга и контроля реализации документов стратегического планирования города Когалыма согласно приложению к настоящему постановлению.</w:t>
      </w:r>
    </w:p>
    <w:p w:rsidR="006C0095" w:rsidRPr="00AC21BA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 xml:space="preserve">2. Опубликовать настоящее постановление и приложение к нему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AC21BA">
        <w:rPr>
          <w:rFonts w:ascii="Times New Roman" w:hAnsi="Times New Roman"/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AC21BA">
          <w:rPr>
            <w:rFonts w:ascii="Times New Roman" w:hAnsi="Times New Roman"/>
            <w:sz w:val="26"/>
            <w:szCs w:val="26"/>
          </w:rPr>
          <w:t>www.admkogalym.ru</w:t>
        </w:r>
      </w:hyperlink>
      <w:r w:rsidRPr="00AC21BA">
        <w:rPr>
          <w:rFonts w:ascii="Times New Roman" w:hAnsi="Times New Roman"/>
          <w:sz w:val="26"/>
          <w:szCs w:val="26"/>
        </w:rPr>
        <w:t>).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C21BA">
        <w:rPr>
          <w:rFonts w:ascii="Times New Roman" w:hAnsi="Times New Roman"/>
          <w:sz w:val="26"/>
          <w:szCs w:val="26"/>
        </w:rPr>
        <w:t>. Контроль за выполнением постановления оставляю за собой.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Глава города Когалыма</w:t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  <w:t>Н.Н.Пальчиков</w:t>
      </w:r>
    </w:p>
    <w:p w:rsidR="006C0095" w:rsidRPr="00AC21BA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Pr="00AC21BA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Pr="00AC21BA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Pr="00AC21BA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0095" w:rsidRPr="00643908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>Согласовано:</w:t>
      </w:r>
    </w:p>
    <w:p w:rsidR="006C0095" w:rsidRPr="00643908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>зам. главы г.Когалыма</w:t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  <w:t xml:space="preserve">Т.И.Черных </w:t>
      </w:r>
    </w:p>
    <w:p w:rsidR="006C0095" w:rsidRPr="00643908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>председатель КФ</w:t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  <w:t>М.Г.Рыбачок</w:t>
      </w:r>
    </w:p>
    <w:p w:rsidR="006C0095" w:rsidRPr="00643908" w:rsidRDefault="006C0095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>начальник ЮУ</w:t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  <w:t>А.В.Косолапов</w:t>
      </w:r>
    </w:p>
    <w:p w:rsidR="006C0095" w:rsidRPr="00643908" w:rsidRDefault="006C0095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 xml:space="preserve">начальник УЭ </w:t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  <w:t>Е.Г.Загорская</w:t>
      </w:r>
    </w:p>
    <w:p w:rsidR="006C0095" w:rsidRPr="00643908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>Подготовлено:</w:t>
      </w:r>
    </w:p>
    <w:p w:rsidR="006C0095" w:rsidRPr="00643908" w:rsidRDefault="006C0095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t>зам. начальника УЭ</w:t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</w:r>
      <w:r w:rsidRPr="00643908">
        <w:rPr>
          <w:rFonts w:ascii="Times New Roman" w:hAnsi="Times New Roman"/>
          <w:color w:val="FFFFFF"/>
        </w:rPr>
        <w:tab/>
        <w:t>Ю.Л.Спиридонова</w:t>
      </w:r>
    </w:p>
    <w:p w:rsidR="006C0095" w:rsidRPr="00643908" w:rsidRDefault="006C0095" w:rsidP="0045368E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6C0095" w:rsidRPr="00643908" w:rsidRDefault="006C0095" w:rsidP="0045368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43908">
        <w:rPr>
          <w:rFonts w:ascii="Times New Roman" w:hAnsi="Times New Roman"/>
          <w:color w:val="FFFFFF"/>
        </w:rPr>
        <w:lastRenderedPageBreak/>
        <w:t>Разослать: Дума г. Когалыма; КФ, УО, ОКОС, УКиМП, УЭ+3, ОРЖКХ, УЖилполитики; ОАиГ,  УпоИР,  МКУ «УЖКХ »; МКУ «УКС»; КУМИ, «Когалымский вестник»,  ООО «Ваш консультант.</w:t>
      </w:r>
    </w:p>
    <w:p w:rsidR="007D27D7" w:rsidRDefault="007D27D7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7D27D7" w:rsidRDefault="007D27D7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C0095" w:rsidRDefault="006C0095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Приложение</w:t>
      </w:r>
    </w:p>
    <w:p w:rsidR="006C0095" w:rsidRDefault="006C0095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356">
        <w:rPr>
          <w:rFonts w:ascii="Times New Roman" w:hAnsi="Times New Roman"/>
          <w:sz w:val="26"/>
          <w:szCs w:val="26"/>
        </w:rPr>
        <w:t>Администрации</w:t>
      </w:r>
    </w:p>
    <w:p w:rsidR="006C0095" w:rsidRPr="00496356" w:rsidRDefault="006C0095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города Когалыма</w:t>
      </w:r>
    </w:p>
    <w:p w:rsidR="006C0095" w:rsidRPr="00496356" w:rsidRDefault="006C0095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26.01.2016 №167</w:t>
      </w:r>
    </w:p>
    <w:p w:rsidR="006C0095" w:rsidRPr="00496356" w:rsidRDefault="006C0095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разработки, корректировки,</w:t>
      </w: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осуществления мониторинга и контроля</w:t>
      </w: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документов стратегического планирования</w:t>
      </w: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Порядок)</w:t>
      </w: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6C0095" w:rsidRDefault="006C0095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095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Порядок определяет порядок разработки, корректировки и осуществления мониторинга и контроля реализации документов стратегического планирования города Когалыма.</w:t>
      </w:r>
    </w:p>
    <w:p w:rsidR="006C0095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466E78">
        <w:rPr>
          <w:rFonts w:ascii="Times New Roman" w:hAnsi="Times New Roman"/>
          <w:sz w:val="26"/>
          <w:szCs w:val="26"/>
        </w:rPr>
        <w:t>Для целей настоящего П</w:t>
      </w:r>
      <w:r>
        <w:rPr>
          <w:rFonts w:ascii="Times New Roman" w:hAnsi="Times New Roman"/>
          <w:sz w:val="26"/>
          <w:szCs w:val="26"/>
        </w:rPr>
        <w:t>орядка</w:t>
      </w:r>
      <w:r w:rsidRPr="00466E78">
        <w:rPr>
          <w:rFonts w:ascii="Times New Roman" w:hAnsi="Times New Roman"/>
          <w:sz w:val="26"/>
          <w:szCs w:val="26"/>
        </w:rPr>
        <w:t xml:space="preserve"> применяются </w:t>
      </w:r>
      <w:r>
        <w:rPr>
          <w:rFonts w:ascii="Times New Roman" w:hAnsi="Times New Roman"/>
          <w:sz w:val="26"/>
          <w:szCs w:val="26"/>
        </w:rPr>
        <w:t xml:space="preserve">понятия в соответствии со статьёй 3 Федерального закона </w:t>
      </w:r>
      <w:r w:rsidRPr="00373CAF">
        <w:rPr>
          <w:rFonts w:ascii="Times New Roman" w:hAnsi="Times New Roman"/>
          <w:sz w:val="26"/>
          <w:szCs w:val="26"/>
        </w:rPr>
        <w:t>от 28.06.2014 №172-ФЗ «</w:t>
      </w:r>
      <w:r>
        <w:rPr>
          <w:rFonts w:ascii="Times New Roman" w:hAnsi="Times New Roman"/>
          <w:sz w:val="26"/>
          <w:szCs w:val="26"/>
        </w:rPr>
        <w:t>О стратегическом планировании в Российской Федерации» (далее – Федеральный закон).</w:t>
      </w:r>
    </w:p>
    <w:p w:rsidR="006C0095" w:rsidRDefault="006C0095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К документам стратегического планирования города относятся:</w:t>
      </w:r>
    </w:p>
    <w:p w:rsidR="006C0095" w:rsidRDefault="006C0095" w:rsidP="00AC21BA">
      <w:pPr>
        <w:pStyle w:val="ConsPlusNormal"/>
        <w:ind w:firstLine="709"/>
        <w:jc w:val="both"/>
      </w:pPr>
      <w:r>
        <w:t>1.3.1. стратегия социально-экономического развития города Когалыма (далее - Стратегия);</w:t>
      </w:r>
    </w:p>
    <w:p w:rsidR="006C0095" w:rsidRDefault="006C0095" w:rsidP="00AC21BA">
      <w:pPr>
        <w:pStyle w:val="ConsPlusNormal"/>
        <w:ind w:firstLine="709"/>
        <w:jc w:val="both"/>
      </w:pPr>
      <w:r>
        <w:t>1.3.2. план мероприятий по реализации Стратегии;</w:t>
      </w:r>
    </w:p>
    <w:p w:rsidR="006C0095" w:rsidRDefault="006C0095" w:rsidP="00AC21BA">
      <w:pPr>
        <w:pStyle w:val="ConsPlusNormal"/>
        <w:ind w:firstLine="709"/>
        <w:jc w:val="both"/>
      </w:pPr>
      <w:r>
        <w:t>1.3.3. прогноз социально-экономического развития города Когалым на среднесрочный или долгосрочный период;</w:t>
      </w:r>
    </w:p>
    <w:p w:rsidR="006C0095" w:rsidRDefault="006C0095" w:rsidP="00AC21BA">
      <w:pPr>
        <w:pStyle w:val="ConsPlusNormal"/>
        <w:ind w:firstLine="709"/>
        <w:jc w:val="both"/>
      </w:pPr>
      <w:r>
        <w:t>1.3.4. бюджетный прогноз города Когалым на долгосрочный период (далее – бюджетный прогноз);</w:t>
      </w:r>
    </w:p>
    <w:p w:rsidR="006C0095" w:rsidRDefault="006C0095" w:rsidP="00AC21BA">
      <w:pPr>
        <w:pStyle w:val="ConsPlusNormal"/>
        <w:ind w:firstLine="709"/>
        <w:jc w:val="both"/>
      </w:pPr>
      <w:r>
        <w:t>1.3.5. муниципальные программы города Когалыма.</w:t>
      </w:r>
    </w:p>
    <w:p w:rsidR="006C0095" w:rsidRPr="005E18DC" w:rsidRDefault="006C0095" w:rsidP="00AC21BA">
      <w:pPr>
        <w:pStyle w:val="ConsPlusNormal"/>
        <w:ind w:firstLine="709"/>
        <w:jc w:val="both"/>
      </w:pPr>
      <w:r>
        <w:t>1.4. Порядок осуществления стратегического планирования в городе Когалыме осуществляется в соответствии с постановлением Правительства Ханты-Мансийского автономного округа – Югры от 25.12.2015 №486-п                   «</w:t>
      </w:r>
      <w:r w:rsidRPr="009F4BE3">
        <w:t xml:space="preserve">О Порядке </w:t>
      </w:r>
      <w:r w:rsidRPr="005E18DC">
        <w:t>осуществления стратегического планирования в Ханты-Мансийском автономном округе – Югре».</w:t>
      </w:r>
    </w:p>
    <w:p w:rsidR="006C0095" w:rsidRDefault="006C0095" w:rsidP="00AC21BA">
      <w:pPr>
        <w:pStyle w:val="ConsPlusNormal"/>
        <w:ind w:firstLine="709"/>
        <w:jc w:val="both"/>
      </w:pPr>
      <w:r w:rsidRPr="005E18DC">
        <w:t>Участниками страте</w:t>
      </w:r>
      <w:r>
        <w:t xml:space="preserve">гического планирования являются органы местного самоуправления города Когалыма, а также </w:t>
      </w:r>
      <w:r w:rsidRPr="005E18DC">
        <w:t>муниципальные организации в случаях, предусмотренных муниципальными нормативными правовыми актами.</w:t>
      </w:r>
    </w:p>
    <w:p w:rsidR="006C0095" w:rsidRDefault="006C0095" w:rsidP="00AC21BA">
      <w:pPr>
        <w:pStyle w:val="ConsPlusNormal"/>
        <w:ind w:firstLine="709"/>
        <w:jc w:val="both"/>
      </w:pPr>
      <w:r>
        <w:t>1.5. Проекты документов стратегического планирования выносятся на общественное обсуждение с учётом требований действующего законодательства.</w:t>
      </w:r>
    </w:p>
    <w:p w:rsidR="006C0095" w:rsidRPr="00AC21BA" w:rsidRDefault="006C0095" w:rsidP="00AC21BA">
      <w:pPr>
        <w:pStyle w:val="ConsPlusNormal"/>
        <w:ind w:firstLine="709"/>
        <w:jc w:val="both"/>
        <w:rPr>
          <w:spacing w:val="-6"/>
        </w:rPr>
      </w:pPr>
      <w:r>
        <w:t xml:space="preserve">1.6. В целях обеспечения открытости и доступности информации об основных положениях документов стратегического планирования </w:t>
      </w:r>
      <w:r>
        <w:lastRenderedPageBreak/>
        <w:t xml:space="preserve">утвержденные документы стратегического планирования подлежат размещению на официальном сайте </w:t>
      </w:r>
      <w:r w:rsidRPr="00C04235">
        <w:t xml:space="preserve">Администрации города Когалыма в </w:t>
      </w:r>
      <w:r w:rsidRPr="00AC21BA">
        <w:rPr>
          <w:spacing w:val="-6"/>
        </w:rPr>
        <w:t>информационно-телекоммуникационной сети «Интернет» (</w:t>
      </w:r>
      <w:hyperlink r:id="rId8" w:history="1">
        <w:r w:rsidRPr="00AC21BA">
          <w:rPr>
            <w:spacing w:val="-6"/>
          </w:rPr>
          <w:t>www.admkogalym.ru</w:t>
        </w:r>
      </w:hyperlink>
      <w:r w:rsidRPr="00AC21BA">
        <w:rPr>
          <w:spacing w:val="-6"/>
        </w:rPr>
        <w:t>).</w:t>
      </w:r>
    </w:p>
    <w:p w:rsidR="006C0095" w:rsidRDefault="006C0095" w:rsidP="002F28D2">
      <w:pPr>
        <w:pStyle w:val="ConsPlusNormal"/>
        <w:ind w:firstLine="709"/>
        <w:jc w:val="center"/>
      </w:pPr>
    </w:p>
    <w:p w:rsidR="006C0095" w:rsidRDefault="006C0095" w:rsidP="002F28D2">
      <w:pPr>
        <w:pStyle w:val="ConsPlusNormal"/>
        <w:ind w:firstLine="709"/>
        <w:jc w:val="center"/>
      </w:pPr>
    </w:p>
    <w:p w:rsidR="006C0095" w:rsidRDefault="006C0095" w:rsidP="002F28D2">
      <w:pPr>
        <w:pStyle w:val="ConsPlusNormal"/>
        <w:ind w:firstLine="709"/>
        <w:jc w:val="center"/>
      </w:pPr>
      <w:r>
        <w:t xml:space="preserve">2. Разработка, корректировка, реализация документов </w:t>
      </w:r>
    </w:p>
    <w:p w:rsidR="006C0095" w:rsidRDefault="006C0095" w:rsidP="002F28D2">
      <w:pPr>
        <w:pStyle w:val="ConsPlusNormal"/>
        <w:ind w:firstLine="709"/>
        <w:jc w:val="center"/>
      </w:pPr>
      <w:r>
        <w:t>стратегического планирования</w:t>
      </w:r>
    </w:p>
    <w:p w:rsidR="006C0095" w:rsidRPr="00AC21BA" w:rsidRDefault="006C0095" w:rsidP="00AC21BA">
      <w:pPr>
        <w:pStyle w:val="ConsPlusNormal"/>
        <w:ind w:firstLine="709"/>
        <w:jc w:val="both"/>
      </w:pP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 Стратегия, план мероприятий по реализации Стратегии: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2.1.1. Решение о разработке, корректировке Стратегии принимается Администрацией города Когалыма.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2.1.2. Стратегия утверждается решением Думы города Когалыма.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2.1.3. Управление экономики Администрации города Когалыма (далее – управление экономики) совместно со структурными подразделениями Администрации города Когалыма, муниципальными казенными учреждениями города (далее – участники разработки, корректировки Стратегии), обеспечивает: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разработку, корректировку Стратегии, плана мероприятий по реализации Стратегии;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при необходимости подготовку и согласование технического задания на разработку, корректировку Стратегии, плана мероприятий по реализации Стратегии;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направление проекта Стратегии в Думу города Когалыма.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2.1.4. К разработке, корректировке Стратегии при необходимости привлекаются объединения профсоюзов и работодателей, общественные, научные и иные организации и предприятия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При необходимости определения исполнителя разработки, корректировки Стратегии осуществляется в соответствии с Федеральным законом от 05.04.2013 №44-ФЗ «О контрактной системе в сфере закупок товаров, услуг для обеспечения государственных и муниципальных нужд» (далее - исполнитель).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2.1.5. Одновременно с разработкой проекта Стратегии исполнителем осуществляется разработка плана мероприятий по реализации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2.1.6. Стратегия разрабатывается, корректируется на основе правовых актов Президента Российской Федерации, Правительства Российской Федерации, законов Ханты-Мансийского автономного округа – Югры, нормативных правовых актов Губернатора Ханты-Мансийского автономного округа – Югры, Правительства Ханты-Мансийского автономного округа – Югры, муниципальных правовых актов города.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2.1.7. Стратегия разрабатывается на период, соответствующий периоду, на который разработана Стратегия социально-экономического развития Ханты-Мансийского автономного округа – Югры.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 xml:space="preserve">2.1.8. В целях организации межведомственного взаимодействия при разработке, корректировке Стратегии создаётся рабочая группа. Рабочая группа является совещательным органом, задачей которого является рассмотрение предложений по разработке, корректировке Стратегии, </w:t>
      </w:r>
      <w:r w:rsidRPr="00AC21BA">
        <w:lastRenderedPageBreak/>
        <w:t>выработке согласованной позиции участников разработки, корректировки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Обеспечение деятельности рабочей группы осуществляет управление экономики. Состав рабочей группы утверждается нормативным правовым актом Администрации города Когалыма.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2.1.9. Проект Стратегии должен содержать: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а) анализ социально-экономического развития города за отчетный период; оценку достигнутых целей социально-экономического развития города на дату начала срока действия Стратегии; оценку современных проблем и перспектив развития города Когалыма;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б) сценарии развития, выбор целевого сценария;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в) приоритеты, цели, задачи и направления социально-экономического развития города Когалыма;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г) показатели достижения целей социально-экономического развития города Когалыма, сроки и этапы реализации Стратегии;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д) ожидаемые результаты реализации Стратегии (показатели результативности и эффективности);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е) взаимосвязь государственных программ Ханты-Мансийского автономного округа – Югры и муниципальных программ города Когалыма;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ж) меры и механизмы реализации Стратегии;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з) оценку финансовых ресурсов, необходимых для реализации Стратегии;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и) оценку экономического, бюджетного, социального эффектов, ожидаемых при реализации Стратегии;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к) информацию о действующих и необходимых для достижения целей определенных Стратегией муниципальных программах города Когалыма;</w:t>
      </w:r>
    </w:p>
    <w:p w:rsidR="006C0095" w:rsidRPr="00AC21BA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л) иные положения, определяемые нормативными правовыми актами Правительства Ханты-Мансийского автономного округа – Югры; Думы города Когалыма,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AC21BA">
        <w:rPr>
          <w:rFonts w:ascii="Times New Roman" w:hAnsi="Times New Roman"/>
          <w:sz w:val="26"/>
          <w:szCs w:val="26"/>
        </w:rPr>
        <w:t>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2.1.10. Участники разработки Стратегии в течение 30 календарных дней со дня получения запроса о предоставлении сведений, необходимых для ее разработки предоставляют исполнителю Стратегии запрашиваемую информацию.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2.1.11. Разработка проекта Стратегии исполнителем осуществляется в срок, не превышающий 10 месяцев со дня принятия Администрацией города Когалыма решения о разработке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2.1.12. Сформированный проект Стратегии управление экономики в течение 7 календарных дней со дня его разработки исполнителем направляет участникам разработки Стратегии, членам Рабочей группы для обсуждения и предоставления предложений.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2.1.13. Предложения участников разработки Стратегии и членов Рабочей группы направляются в управление экономики в течение 15 календарных дней  со дня получения проекта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 xml:space="preserve">2.1.14. Управление экономики организует общественное обсуждение проекта Стратегии в форме публичных слушаний по проекту решения Думы города Когалыма об утверждении Стратегии, в порядке организации и проведения публичных слушаний, установленном решением Думы города </w:t>
      </w:r>
      <w:r w:rsidRPr="00AC21BA">
        <w:lastRenderedPageBreak/>
        <w:t>Когалыма. Представление проекта Стратегии на публичных слушаниях осуществляет Исполнитель проекта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2.1.15. Исполнитель в течение 15 календарных дней со дня поступления предложений, указанных в пунктах 2.1.12. и 2.1.13. рассматривает их и, в случае необходимости, дорабатывает проект Стратегии и очно представляет его на рассмотрении Рабочей группы и Думы города Когалыма.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2.1.16. Стратегия в течение 10 календарных дней со дня ее утверждения размещается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AC21BA">
          <w:t>www.admkogalym.ru</w:t>
        </w:r>
      </w:hyperlink>
      <w:r w:rsidRPr="00AC21BA">
        <w:t>).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2.1.17. Реализация Стратегии осуществляется в соответствии с планом мероприятий по реализации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2.1.18. План мероприятий по реализации Стратегии содержит: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этапы реализации стратегии, выделенные с учетом установленной периодичности бюджетного планирования - 3 года;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цели и задачи социально-экономического развития города, приоритетные для каждого этапа реализации Стратегии;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показатели реализации Стратегии и их значения, установленные для каждого этапа реализации Стратегии;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-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города, установленных в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2.1.19 Проект Плана мероприятий по реализации Стратегии рассматривается на заседании Рабочей группы.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2.1.20. План мероприятий по реализации Стратегии разрабатывается на период реализации Стратегии и утверждается постановлением Администрации города Когалыма не позднее 6 месяцев с даты утверждения Стратегии.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2.2. Прогноз социально-экономического развития города на среднесрочный или долгосрочный период: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2.2.1. Прогноз социально-экономического развития города Когалыма на среднесрочный или долгосрочный период разрабатывается в соответствии с порядком разработки и утверждения прогноза социально-экономического развития города Когалыма, утвержденного постановлением Администрации города Когалыма.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2.2.2. Прогноз социально-экономического развития города Когалыма на среднесрочный период разрабатывается ежегодно на основе одобренных Правительством Российской Федерации сценарных условиях социально-экономического развития Российской Федерации, правовых актов Правительства Российской Федерации и  Ханты-Мансийского автономного округа – Югры, прогноза социально-экономического развития Ханты-Мансийского автономного округа – Югры на среднесрочный период, Стратегии, с учетом основных направлений бюджетной политики и основных направлений налоговой политики.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 xml:space="preserve">2.2.3. Прогноз социально-экономического развития города на долгосрочный период разрабатывается на основе прогноза социально-экономического развития Ханты-Мансийского автономного округа – Югры на </w:t>
      </w:r>
      <w:r w:rsidRPr="00AC21BA">
        <w:lastRenderedPageBreak/>
        <w:t>долгосрочный период, прогноза социально-экономического развития города на среднесрочный период. Корректировка прогноза социально-экономического развития города на долгосрочный период осуществляется с учетом прогноза социально-экономического развития города на среднесрочный период.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2.3. Бюджетный прогноз города: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2.3.1. Разработка бюджетного прогноза осуществляется в соответствии с утверждённым постановлением Администрации города Когалыма порядком разработки бюджетного прогноза города Когалыма на долгосрочный период, на основе прогноза социально-экономического развития города на соответствующий долгосрочный период.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2.4. Муниципальные программы: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2.4.1. Содержание, порядок разработки, утверждения и реализации муниципальных программ устанавливаются постановлением Администрации города.</w:t>
      </w:r>
    </w:p>
    <w:p w:rsidR="006C0095" w:rsidRPr="00AC21BA" w:rsidRDefault="006C0095" w:rsidP="00AC21BA">
      <w:pPr>
        <w:pStyle w:val="ConsPlusNormal"/>
        <w:ind w:firstLine="709"/>
        <w:jc w:val="both"/>
      </w:pPr>
      <w:r w:rsidRPr="00AC21BA">
        <w:t>2.4.2. Муниципальные программы утверждаются постановлением Администрации города.</w:t>
      </w:r>
    </w:p>
    <w:p w:rsidR="006C0095" w:rsidRDefault="006C0095" w:rsidP="00644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095" w:rsidRDefault="006C0095" w:rsidP="00644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Мониторинг и контроль реализации</w:t>
      </w:r>
    </w:p>
    <w:p w:rsidR="006C0095" w:rsidRDefault="006C0095" w:rsidP="00644E82">
      <w:pPr>
        <w:pStyle w:val="ConsPlusNormal"/>
        <w:ind w:firstLine="709"/>
        <w:jc w:val="center"/>
      </w:pPr>
      <w:r>
        <w:t>Стратегии и Плана мероприятий по реализации Стратегии</w:t>
      </w:r>
    </w:p>
    <w:p w:rsidR="006C0095" w:rsidRDefault="006C0095" w:rsidP="00AC21BA">
      <w:pPr>
        <w:pStyle w:val="ConsPlusNormal"/>
        <w:ind w:firstLine="709"/>
        <w:jc w:val="both"/>
      </w:pPr>
    </w:p>
    <w:p w:rsidR="006C0095" w:rsidRDefault="006C0095" w:rsidP="00AC21BA">
      <w:pPr>
        <w:pStyle w:val="ConsPlusNormal"/>
        <w:ind w:firstLine="709"/>
        <w:jc w:val="both"/>
      </w:pPr>
      <w:r>
        <w:t xml:space="preserve">3.1. </w:t>
      </w:r>
      <w:r w:rsidRPr="00095358">
        <w:t xml:space="preserve">Мониторинг и контроль реализации </w:t>
      </w:r>
      <w:r>
        <w:t>С</w:t>
      </w:r>
      <w:r w:rsidRPr="00095358">
        <w:t>тратегии осуществляет</w:t>
      </w:r>
      <w:r>
        <w:t>ся</w:t>
      </w:r>
      <w:r w:rsidRPr="00095358">
        <w:t xml:space="preserve"> </w:t>
      </w:r>
      <w:r>
        <w:t>управлением экономики</w:t>
      </w:r>
      <w:r w:rsidRPr="00095358">
        <w:t xml:space="preserve"> на основе данных официального статистического наблюдения, ежегодных отчетов о реализации </w:t>
      </w:r>
      <w:r>
        <w:t>муниципальных</w:t>
      </w:r>
      <w:r w:rsidRPr="00095358">
        <w:t xml:space="preserve"> программ</w:t>
      </w:r>
      <w:r>
        <w:t xml:space="preserve"> города Когалыма</w:t>
      </w:r>
      <w:r w:rsidRPr="00095358">
        <w:t>, а также информации</w:t>
      </w:r>
      <w:r>
        <w:t xml:space="preserve"> о реализации плана мероприятий по реализации Стратегии (далее – План мероприятий)</w:t>
      </w:r>
      <w:r w:rsidRPr="00095358">
        <w:t xml:space="preserve">, предоставляемой </w:t>
      </w:r>
      <w:r>
        <w:t>структурными подразделениями Администрации города Когалыма, муниципальными казенными учреждениями города (далее – ответственные за реализацию отдельных мероприятий Плана мероприятий)</w:t>
      </w:r>
      <w:r w:rsidRPr="00095358">
        <w:t>.</w:t>
      </w:r>
    </w:p>
    <w:p w:rsidR="006C0095" w:rsidRPr="00926404" w:rsidRDefault="006C0095" w:rsidP="00AC21BA">
      <w:pPr>
        <w:pStyle w:val="ConsPlusNormal"/>
        <w:ind w:firstLine="709"/>
        <w:jc w:val="both"/>
      </w:pPr>
      <w:r>
        <w:t xml:space="preserve">3.2. </w:t>
      </w:r>
      <w:r w:rsidRPr="00926404">
        <w:t xml:space="preserve">Основной целью мониторинга и контроля реализации </w:t>
      </w:r>
      <w:r>
        <w:t xml:space="preserve">Стратегии </w:t>
      </w:r>
      <w:r w:rsidRPr="00926404">
        <w:t xml:space="preserve"> </w:t>
      </w:r>
      <w:r>
        <w:t>и Плана мероприятий</w:t>
      </w:r>
      <w:r w:rsidRPr="00926404">
        <w:t xml:space="preserve"> является повышение эффективности системы стратегического планирования и </w:t>
      </w:r>
      <w:r w:rsidRPr="005E18DC">
        <w:t>деятельности участников стратегического планирования</w:t>
      </w:r>
      <w:r w:rsidRPr="00926404">
        <w:t xml:space="preserve"> по достижению в установленные сроки запланированных показателей развития </w:t>
      </w:r>
      <w:r>
        <w:t>города Когалыма</w:t>
      </w:r>
      <w:r w:rsidRPr="00926404">
        <w:t xml:space="preserve"> через проведение оценки основных социально-экономических и финансовых показателей.</w:t>
      </w:r>
    </w:p>
    <w:p w:rsidR="006C0095" w:rsidRPr="00926404" w:rsidRDefault="006C0095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Pr="00926404">
        <w:rPr>
          <w:rFonts w:ascii="Times New Roman" w:hAnsi="Times New Roman"/>
          <w:sz w:val="26"/>
          <w:szCs w:val="26"/>
        </w:rPr>
        <w:t xml:space="preserve">. Основными задачами мониторинга реализации </w:t>
      </w:r>
      <w:r>
        <w:rPr>
          <w:rFonts w:ascii="Times New Roman" w:hAnsi="Times New Roman"/>
          <w:sz w:val="26"/>
          <w:szCs w:val="26"/>
        </w:rPr>
        <w:t xml:space="preserve">Стратегии и Плана мероприятий </w:t>
      </w:r>
      <w:r w:rsidRPr="00926404">
        <w:rPr>
          <w:rFonts w:ascii="Times New Roman" w:hAnsi="Times New Roman"/>
          <w:sz w:val="26"/>
          <w:szCs w:val="26"/>
        </w:rPr>
        <w:t>являются:</w:t>
      </w:r>
    </w:p>
    <w:p w:rsidR="006C0095" w:rsidRPr="00926404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404">
        <w:rPr>
          <w:rFonts w:ascii="Times New Roman" w:hAnsi="Times New Roman"/>
          <w:sz w:val="26"/>
          <w:szCs w:val="26"/>
        </w:rPr>
        <w:t xml:space="preserve">сбор, систематизация и обобщение информации о социально-экономическом развитии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26404">
        <w:rPr>
          <w:rFonts w:ascii="Times New Roman" w:hAnsi="Times New Roman"/>
          <w:sz w:val="26"/>
          <w:szCs w:val="26"/>
        </w:rPr>
        <w:t>;</w:t>
      </w:r>
    </w:p>
    <w:p w:rsidR="006C0095" w:rsidRPr="00926404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404">
        <w:rPr>
          <w:rFonts w:ascii="Times New Roman" w:hAnsi="Times New Roman"/>
          <w:sz w:val="26"/>
          <w:szCs w:val="26"/>
        </w:rPr>
        <w:t>оценка степени достижения запланированных целей социально-экономического развития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926404">
        <w:rPr>
          <w:rFonts w:ascii="Times New Roman" w:hAnsi="Times New Roman"/>
          <w:sz w:val="26"/>
          <w:szCs w:val="26"/>
        </w:rPr>
        <w:t>;</w:t>
      </w:r>
    </w:p>
    <w:p w:rsidR="006C0095" w:rsidRPr="00926404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404">
        <w:rPr>
          <w:rFonts w:ascii="Times New Roman" w:hAnsi="Times New Roman"/>
          <w:sz w:val="26"/>
          <w:szCs w:val="26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26404">
        <w:rPr>
          <w:rFonts w:ascii="Times New Roman" w:hAnsi="Times New Roman"/>
          <w:sz w:val="26"/>
          <w:szCs w:val="26"/>
        </w:rPr>
        <w:t>;</w:t>
      </w:r>
    </w:p>
    <w:p w:rsidR="006C0095" w:rsidRPr="00926404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404">
        <w:rPr>
          <w:rFonts w:ascii="Times New Roman" w:hAnsi="Times New Roman"/>
          <w:sz w:val="26"/>
          <w:szCs w:val="26"/>
        </w:rPr>
        <w:t xml:space="preserve">оценка соответствия плановых и фактических сроков, результатов реализации </w:t>
      </w:r>
      <w:r>
        <w:rPr>
          <w:rFonts w:ascii="Times New Roman" w:hAnsi="Times New Roman"/>
          <w:sz w:val="26"/>
          <w:szCs w:val="26"/>
        </w:rPr>
        <w:t xml:space="preserve">мероприятий Стратегии и Плана мероприятий </w:t>
      </w:r>
      <w:r w:rsidRPr="00926404">
        <w:rPr>
          <w:rFonts w:ascii="Times New Roman" w:hAnsi="Times New Roman"/>
          <w:sz w:val="26"/>
          <w:szCs w:val="26"/>
        </w:rPr>
        <w:t>и ресурсов, необходимых для их реализации;</w:t>
      </w:r>
    </w:p>
    <w:p w:rsidR="006C0095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926404">
        <w:rPr>
          <w:rFonts w:ascii="Times New Roman" w:hAnsi="Times New Roman"/>
          <w:sz w:val="26"/>
          <w:szCs w:val="26"/>
        </w:rPr>
        <w:t xml:space="preserve">оценка уровня социально-экономического развития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26404">
        <w:rPr>
          <w:rFonts w:ascii="Times New Roman" w:hAnsi="Times New Roman"/>
          <w:sz w:val="26"/>
          <w:szCs w:val="26"/>
        </w:rPr>
        <w:t>, анализ, выявление возможных рисков и угроз и своевременное пр</w:t>
      </w:r>
      <w:r>
        <w:rPr>
          <w:rFonts w:ascii="Times New Roman" w:hAnsi="Times New Roman"/>
          <w:sz w:val="26"/>
          <w:szCs w:val="26"/>
        </w:rPr>
        <w:t>инятие мер по их предотвращению.</w:t>
      </w:r>
    </w:p>
    <w:p w:rsidR="006C0095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Срок предоставления</w:t>
      </w:r>
      <w:r w:rsidRPr="005920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информации об исполнении </w:t>
      </w:r>
      <w:r w:rsidRPr="005920C4">
        <w:rPr>
          <w:rFonts w:ascii="Times New Roman" w:hAnsi="Times New Roman"/>
          <w:sz w:val="26"/>
          <w:szCs w:val="26"/>
        </w:rPr>
        <w:t>Плана мероприятий</w:t>
      </w:r>
      <w:r>
        <w:rPr>
          <w:rFonts w:ascii="Times New Roman" w:hAnsi="Times New Roman"/>
          <w:sz w:val="26"/>
          <w:szCs w:val="26"/>
        </w:rPr>
        <w:t xml:space="preserve"> устанавливается </w:t>
      </w:r>
      <w:r w:rsidRPr="005920C4">
        <w:rPr>
          <w:rFonts w:ascii="Times New Roman" w:hAnsi="Times New Roman"/>
          <w:sz w:val="26"/>
          <w:szCs w:val="26"/>
        </w:rPr>
        <w:t>постановлением Администрации города Когалыма об утверждении Плана мероприятий.</w:t>
      </w:r>
      <w:r>
        <w:rPr>
          <w:rFonts w:ascii="Times New Roman" w:hAnsi="Times New Roman"/>
          <w:sz w:val="26"/>
          <w:szCs w:val="26"/>
        </w:rPr>
        <w:t xml:space="preserve"> Форма предоставления информации разрабатывается управлением экономики и направляется для заполнения в адрес  </w:t>
      </w:r>
      <w:r w:rsidRPr="00644E82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х</w:t>
      </w:r>
      <w:r w:rsidRPr="00644E82">
        <w:rPr>
          <w:rFonts w:ascii="Times New Roman" w:hAnsi="Times New Roman"/>
          <w:sz w:val="26"/>
          <w:szCs w:val="26"/>
        </w:rPr>
        <w:t xml:space="preserve"> за реализацию отдельных мероприятий Плана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6C0095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Pr="000953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 экономики</w:t>
      </w:r>
      <w:r w:rsidRPr="00095358">
        <w:rPr>
          <w:rFonts w:ascii="Times New Roman" w:hAnsi="Times New Roman"/>
          <w:sz w:val="26"/>
          <w:szCs w:val="26"/>
        </w:rPr>
        <w:t xml:space="preserve"> обеспечивает подготовку ежегодного отчета о </w:t>
      </w:r>
      <w:r w:rsidRPr="00A15DB4">
        <w:rPr>
          <w:rFonts w:ascii="Times New Roman" w:hAnsi="Times New Roman"/>
          <w:sz w:val="26"/>
          <w:szCs w:val="26"/>
        </w:rPr>
        <w:t xml:space="preserve">ходе исполнения Плана мероприятий и представляет его на рассмотрение главе города Когалыма не позднее 1 апреля года, следующего за отчетным, на основании сведений, указанных </w:t>
      </w:r>
      <w:r>
        <w:rPr>
          <w:rFonts w:ascii="Times New Roman" w:hAnsi="Times New Roman"/>
          <w:sz w:val="26"/>
          <w:szCs w:val="26"/>
        </w:rPr>
        <w:t xml:space="preserve">в пунктах </w:t>
      </w:r>
      <w:r w:rsidRPr="00A15DB4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.,</w:t>
      </w:r>
      <w:r w:rsidRPr="00A15DB4">
        <w:rPr>
          <w:rFonts w:ascii="Times New Roman" w:hAnsi="Times New Roman"/>
          <w:sz w:val="26"/>
          <w:szCs w:val="26"/>
        </w:rPr>
        <w:t xml:space="preserve"> 3.</w:t>
      </w:r>
      <w:r>
        <w:rPr>
          <w:rFonts w:ascii="Times New Roman" w:hAnsi="Times New Roman"/>
          <w:sz w:val="26"/>
          <w:szCs w:val="26"/>
        </w:rPr>
        <w:t>4</w:t>
      </w:r>
      <w:r w:rsidRPr="00A15DB4">
        <w:rPr>
          <w:rFonts w:ascii="Times New Roman" w:hAnsi="Times New Roman"/>
          <w:sz w:val="26"/>
          <w:szCs w:val="26"/>
        </w:rPr>
        <w:t>. настоящего Порядка.</w:t>
      </w:r>
    </w:p>
    <w:p w:rsidR="006C0095" w:rsidRPr="00076F51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F5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076F51">
        <w:rPr>
          <w:rFonts w:ascii="Times New Roman" w:hAnsi="Times New Roman"/>
          <w:sz w:val="26"/>
          <w:szCs w:val="26"/>
        </w:rPr>
        <w:t>. Результаты реализации Стратегии и Плана мероприятий отражаются:</w:t>
      </w:r>
    </w:p>
    <w:p w:rsidR="006C0095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D18">
        <w:rPr>
          <w:rFonts w:ascii="Times New Roman" w:hAnsi="Times New Roman"/>
          <w:sz w:val="26"/>
          <w:szCs w:val="26"/>
        </w:rPr>
        <w:t>- в е</w:t>
      </w:r>
      <w:r>
        <w:rPr>
          <w:rFonts w:ascii="Times New Roman" w:hAnsi="Times New Roman"/>
          <w:sz w:val="26"/>
          <w:szCs w:val="26"/>
        </w:rPr>
        <w:t>жегодном отчете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Когалыма;</w:t>
      </w:r>
    </w:p>
    <w:p w:rsidR="006C0095" w:rsidRDefault="006C0095" w:rsidP="00AC21BA">
      <w:pPr>
        <w:pStyle w:val="ConsPlusNormal"/>
        <w:ind w:firstLine="709"/>
        <w:jc w:val="both"/>
      </w:pPr>
      <w:r>
        <w:t>- в сводном</w:t>
      </w:r>
      <w:r w:rsidRPr="00A70D18">
        <w:t xml:space="preserve"> годово</w:t>
      </w:r>
      <w:r>
        <w:t>м</w:t>
      </w:r>
      <w:r w:rsidRPr="00A70D18">
        <w:t xml:space="preserve"> доклад</w:t>
      </w:r>
      <w:r>
        <w:t>е</w:t>
      </w:r>
      <w:r w:rsidRPr="00A70D18">
        <w:t xml:space="preserve"> о ходе реализации и об оценке эффективности реализации муниципальных программ.</w:t>
      </w:r>
    </w:p>
    <w:p w:rsidR="006C0095" w:rsidRDefault="006C0095" w:rsidP="00AC21BA">
      <w:pPr>
        <w:pStyle w:val="ConsPlusNormal"/>
        <w:ind w:firstLine="709"/>
        <w:jc w:val="both"/>
      </w:pPr>
      <w:r w:rsidRPr="00095358">
        <w:t>3</w:t>
      </w:r>
      <w:r>
        <w:t>.7</w:t>
      </w:r>
      <w:r w:rsidRPr="00095358">
        <w:t xml:space="preserve">. </w:t>
      </w:r>
      <w:r>
        <w:t>По результатам мониторинга и контроля Стратегии и Плана мероприятий Администрацией города Когалыма  может быть  принято решение об их корректировке.</w:t>
      </w:r>
    </w:p>
    <w:p w:rsidR="006C0095" w:rsidRDefault="006C0095" w:rsidP="00AC21BA">
      <w:pPr>
        <w:pStyle w:val="ConsPlusNormal"/>
        <w:ind w:firstLine="709"/>
        <w:jc w:val="both"/>
      </w:pPr>
      <w:r w:rsidRPr="00644E82">
        <w:t xml:space="preserve">Корректировка плана мероприятий по реализации Стратегии осуществляется </w:t>
      </w:r>
      <w:r>
        <w:t>Управлением экономики совместно с ответственными за реализацию отдельных мероприятий Плана мероприятий. Корректировка Стратегии осуществляется в соответствии с разделом 2 настоящего Порядка.</w:t>
      </w:r>
    </w:p>
    <w:p w:rsidR="006C0095" w:rsidRDefault="006C0095" w:rsidP="00AC21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C0095" w:rsidRDefault="006C0095" w:rsidP="00644E8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0095" w:rsidRDefault="006C0095" w:rsidP="00644E8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0095" w:rsidRDefault="006C0095" w:rsidP="0091357C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_____________________________</w:t>
      </w:r>
    </w:p>
    <w:sectPr w:rsidR="006C0095" w:rsidSect="00AC21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08" w:rsidRDefault="00643908">
      <w:r>
        <w:separator/>
      </w:r>
    </w:p>
  </w:endnote>
  <w:endnote w:type="continuationSeparator" w:id="0">
    <w:p w:rsidR="00643908" w:rsidRDefault="0064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5" w:rsidRDefault="006C0095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095" w:rsidRDefault="006C0095" w:rsidP="00AC21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95" w:rsidRDefault="006C0095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815">
      <w:rPr>
        <w:rStyle w:val="a7"/>
        <w:noProof/>
      </w:rPr>
      <w:t>2</w:t>
    </w:r>
    <w:r>
      <w:rPr>
        <w:rStyle w:val="a7"/>
      </w:rPr>
      <w:fldChar w:fldCharType="end"/>
    </w:r>
  </w:p>
  <w:p w:rsidR="006C0095" w:rsidRDefault="006C0095" w:rsidP="00AC21B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08" w:rsidRDefault="00643908">
      <w:r>
        <w:separator/>
      </w:r>
    </w:p>
  </w:footnote>
  <w:footnote w:type="continuationSeparator" w:id="0">
    <w:p w:rsidR="00643908" w:rsidRDefault="0064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C9"/>
    <w:rsid w:val="00011412"/>
    <w:rsid w:val="000128AE"/>
    <w:rsid w:val="00023962"/>
    <w:rsid w:val="000247B0"/>
    <w:rsid w:val="00040B51"/>
    <w:rsid w:val="00046597"/>
    <w:rsid w:val="00046F56"/>
    <w:rsid w:val="00063CB1"/>
    <w:rsid w:val="00066B6C"/>
    <w:rsid w:val="00076F51"/>
    <w:rsid w:val="00080EC4"/>
    <w:rsid w:val="00093A7B"/>
    <w:rsid w:val="00095358"/>
    <w:rsid w:val="00097DA6"/>
    <w:rsid w:val="000B16F9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F5FF4"/>
    <w:rsid w:val="00200255"/>
    <w:rsid w:val="00202F40"/>
    <w:rsid w:val="00203F13"/>
    <w:rsid w:val="00225CFC"/>
    <w:rsid w:val="00226101"/>
    <w:rsid w:val="00232F83"/>
    <w:rsid w:val="00234730"/>
    <w:rsid w:val="00236263"/>
    <w:rsid w:val="00242C88"/>
    <w:rsid w:val="002435B9"/>
    <w:rsid w:val="002448C0"/>
    <w:rsid w:val="00246151"/>
    <w:rsid w:val="002521AD"/>
    <w:rsid w:val="002563F6"/>
    <w:rsid w:val="0026038B"/>
    <w:rsid w:val="002606FD"/>
    <w:rsid w:val="0026447D"/>
    <w:rsid w:val="00265B1D"/>
    <w:rsid w:val="00270A8F"/>
    <w:rsid w:val="00270C2E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E201C"/>
    <w:rsid w:val="002E31CD"/>
    <w:rsid w:val="002F28D2"/>
    <w:rsid w:val="002F3C91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3CAF"/>
    <w:rsid w:val="00376517"/>
    <w:rsid w:val="00377BB1"/>
    <w:rsid w:val="00384734"/>
    <w:rsid w:val="00386088"/>
    <w:rsid w:val="00394D7D"/>
    <w:rsid w:val="00395BED"/>
    <w:rsid w:val="003A090A"/>
    <w:rsid w:val="003A4C47"/>
    <w:rsid w:val="003B0146"/>
    <w:rsid w:val="004032FE"/>
    <w:rsid w:val="004133DA"/>
    <w:rsid w:val="00413D67"/>
    <w:rsid w:val="0041480C"/>
    <w:rsid w:val="00415ACB"/>
    <w:rsid w:val="00422EEA"/>
    <w:rsid w:val="00425C00"/>
    <w:rsid w:val="00441C56"/>
    <w:rsid w:val="00446310"/>
    <w:rsid w:val="0045368E"/>
    <w:rsid w:val="004600B8"/>
    <w:rsid w:val="00460ABE"/>
    <w:rsid w:val="0046244D"/>
    <w:rsid w:val="0046298E"/>
    <w:rsid w:val="00462DD6"/>
    <w:rsid w:val="00466E78"/>
    <w:rsid w:val="00477B9A"/>
    <w:rsid w:val="00487E79"/>
    <w:rsid w:val="00487EC7"/>
    <w:rsid w:val="0049630C"/>
    <w:rsid w:val="00496356"/>
    <w:rsid w:val="00496E0D"/>
    <w:rsid w:val="004A0C98"/>
    <w:rsid w:val="004B54BD"/>
    <w:rsid w:val="004D65BF"/>
    <w:rsid w:val="004E1AB9"/>
    <w:rsid w:val="004F7230"/>
    <w:rsid w:val="00500488"/>
    <w:rsid w:val="00506408"/>
    <w:rsid w:val="005106CE"/>
    <w:rsid w:val="00512260"/>
    <w:rsid w:val="00516FF9"/>
    <w:rsid w:val="00520652"/>
    <w:rsid w:val="00521202"/>
    <w:rsid w:val="005216BC"/>
    <w:rsid w:val="00522436"/>
    <w:rsid w:val="005252AF"/>
    <w:rsid w:val="005419C8"/>
    <w:rsid w:val="00541E75"/>
    <w:rsid w:val="00547C25"/>
    <w:rsid w:val="00561AFD"/>
    <w:rsid w:val="00566C69"/>
    <w:rsid w:val="005733D1"/>
    <w:rsid w:val="0058717D"/>
    <w:rsid w:val="00591A7B"/>
    <w:rsid w:val="005920C4"/>
    <w:rsid w:val="00596AA3"/>
    <w:rsid w:val="005A1B74"/>
    <w:rsid w:val="005B4D55"/>
    <w:rsid w:val="005B5E6A"/>
    <w:rsid w:val="005C4E99"/>
    <w:rsid w:val="005C52D8"/>
    <w:rsid w:val="005D0914"/>
    <w:rsid w:val="005D173C"/>
    <w:rsid w:val="005E0659"/>
    <w:rsid w:val="005E18DC"/>
    <w:rsid w:val="00601708"/>
    <w:rsid w:val="006074BE"/>
    <w:rsid w:val="00643908"/>
    <w:rsid w:val="00644E82"/>
    <w:rsid w:val="0065099A"/>
    <w:rsid w:val="0065774F"/>
    <w:rsid w:val="00661855"/>
    <w:rsid w:val="006622B5"/>
    <w:rsid w:val="006675BD"/>
    <w:rsid w:val="00676CE7"/>
    <w:rsid w:val="006816A0"/>
    <w:rsid w:val="00685AE0"/>
    <w:rsid w:val="006A53DA"/>
    <w:rsid w:val="006A6F92"/>
    <w:rsid w:val="006B21CF"/>
    <w:rsid w:val="006C0095"/>
    <w:rsid w:val="006E29BC"/>
    <w:rsid w:val="00702563"/>
    <w:rsid w:val="00704986"/>
    <w:rsid w:val="007205C7"/>
    <w:rsid w:val="00754E00"/>
    <w:rsid w:val="007676D7"/>
    <w:rsid w:val="00773321"/>
    <w:rsid w:val="00774A33"/>
    <w:rsid w:val="007818B3"/>
    <w:rsid w:val="00782BB4"/>
    <w:rsid w:val="00791A8E"/>
    <w:rsid w:val="007A60D5"/>
    <w:rsid w:val="007B00B3"/>
    <w:rsid w:val="007B4355"/>
    <w:rsid w:val="007B5238"/>
    <w:rsid w:val="007B6BD0"/>
    <w:rsid w:val="007C191B"/>
    <w:rsid w:val="007D1F82"/>
    <w:rsid w:val="007D27D7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66815"/>
    <w:rsid w:val="00876080"/>
    <w:rsid w:val="008817CE"/>
    <w:rsid w:val="00890334"/>
    <w:rsid w:val="008910F5"/>
    <w:rsid w:val="00893424"/>
    <w:rsid w:val="008977EB"/>
    <w:rsid w:val="008B69D1"/>
    <w:rsid w:val="008C10CC"/>
    <w:rsid w:val="008C221A"/>
    <w:rsid w:val="008C3AC9"/>
    <w:rsid w:val="008E2A6E"/>
    <w:rsid w:val="008E5AD8"/>
    <w:rsid w:val="008F0313"/>
    <w:rsid w:val="008F1557"/>
    <w:rsid w:val="008F2A06"/>
    <w:rsid w:val="008F5134"/>
    <w:rsid w:val="0091357C"/>
    <w:rsid w:val="00926404"/>
    <w:rsid w:val="00947196"/>
    <w:rsid w:val="00952898"/>
    <w:rsid w:val="00953B32"/>
    <w:rsid w:val="00956B6B"/>
    <w:rsid w:val="00972E11"/>
    <w:rsid w:val="00973C48"/>
    <w:rsid w:val="009749AC"/>
    <w:rsid w:val="00981A2A"/>
    <w:rsid w:val="0099537F"/>
    <w:rsid w:val="009A442C"/>
    <w:rsid w:val="009A654D"/>
    <w:rsid w:val="009B0851"/>
    <w:rsid w:val="009C060A"/>
    <w:rsid w:val="009C0DC9"/>
    <w:rsid w:val="009C140C"/>
    <w:rsid w:val="009C5C83"/>
    <w:rsid w:val="009D1699"/>
    <w:rsid w:val="009E407F"/>
    <w:rsid w:val="009E48D8"/>
    <w:rsid w:val="009F4BE3"/>
    <w:rsid w:val="00A04FB4"/>
    <w:rsid w:val="00A07678"/>
    <w:rsid w:val="00A1360E"/>
    <w:rsid w:val="00A15DB4"/>
    <w:rsid w:val="00A16D8F"/>
    <w:rsid w:val="00A30FC3"/>
    <w:rsid w:val="00A32EED"/>
    <w:rsid w:val="00A34209"/>
    <w:rsid w:val="00A35EA3"/>
    <w:rsid w:val="00A4331B"/>
    <w:rsid w:val="00A70D18"/>
    <w:rsid w:val="00A7669B"/>
    <w:rsid w:val="00A8022E"/>
    <w:rsid w:val="00A93B8D"/>
    <w:rsid w:val="00AA12E7"/>
    <w:rsid w:val="00AA3953"/>
    <w:rsid w:val="00AC21BA"/>
    <w:rsid w:val="00AC52A2"/>
    <w:rsid w:val="00AC66F4"/>
    <w:rsid w:val="00AD03B6"/>
    <w:rsid w:val="00AD56C8"/>
    <w:rsid w:val="00AD5E8B"/>
    <w:rsid w:val="00AD6F13"/>
    <w:rsid w:val="00AD78B6"/>
    <w:rsid w:val="00AE2B42"/>
    <w:rsid w:val="00AF10A4"/>
    <w:rsid w:val="00AF3851"/>
    <w:rsid w:val="00B015FD"/>
    <w:rsid w:val="00B075B2"/>
    <w:rsid w:val="00B15099"/>
    <w:rsid w:val="00B244CA"/>
    <w:rsid w:val="00B36BF8"/>
    <w:rsid w:val="00B37683"/>
    <w:rsid w:val="00B50C0A"/>
    <w:rsid w:val="00B50F5C"/>
    <w:rsid w:val="00B56151"/>
    <w:rsid w:val="00B619AF"/>
    <w:rsid w:val="00B62598"/>
    <w:rsid w:val="00B70669"/>
    <w:rsid w:val="00B82372"/>
    <w:rsid w:val="00BA129E"/>
    <w:rsid w:val="00BA5E33"/>
    <w:rsid w:val="00BA62E7"/>
    <w:rsid w:val="00BA6332"/>
    <w:rsid w:val="00BC1EF8"/>
    <w:rsid w:val="00BC3FAE"/>
    <w:rsid w:val="00BD5C70"/>
    <w:rsid w:val="00BD7391"/>
    <w:rsid w:val="00BF1DA1"/>
    <w:rsid w:val="00C04235"/>
    <w:rsid w:val="00C05153"/>
    <w:rsid w:val="00C220E7"/>
    <w:rsid w:val="00C63757"/>
    <w:rsid w:val="00C64EC9"/>
    <w:rsid w:val="00C76CFA"/>
    <w:rsid w:val="00C85917"/>
    <w:rsid w:val="00C87A19"/>
    <w:rsid w:val="00C91235"/>
    <w:rsid w:val="00C939C8"/>
    <w:rsid w:val="00C943D0"/>
    <w:rsid w:val="00CC6F61"/>
    <w:rsid w:val="00CC725A"/>
    <w:rsid w:val="00CF0BE1"/>
    <w:rsid w:val="00CF36EB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011A"/>
    <w:rsid w:val="00DA4475"/>
    <w:rsid w:val="00DB0B5A"/>
    <w:rsid w:val="00DB1BCD"/>
    <w:rsid w:val="00DB2321"/>
    <w:rsid w:val="00DB7C99"/>
    <w:rsid w:val="00DC6EBE"/>
    <w:rsid w:val="00DD3A0F"/>
    <w:rsid w:val="00E01DE3"/>
    <w:rsid w:val="00E0462E"/>
    <w:rsid w:val="00E1290D"/>
    <w:rsid w:val="00E156AE"/>
    <w:rsid w:val="00E3522F"/>
    <w:rsid w:val="00E50759"/>
    <w:rsid w:val="00E5141D"/>
    <w:rsid w:val="00E5353E"/>
    <w:rsid w:val="00E54F23"/>
    <w:rsid w:val="00E65E36"/>
    <w:rsid w:val="00E773C2"/>
    <w:rsid w:val="00E87DB2"/>
    <w:rsid w:val="00E94E70"/>
    <w:rsid w:val="00EC3EF7"/>
    <w:rsid w:val="00EC5F73"/>
    <w:rsid w:val="00ED34BA"/>
    <w:rsid w:val="00EE3888"/>
    <w:rsid w:val="00EE46F1"/>
    <w:rsid w:val="00F02B55"/>
    <w:rsid w:val="00F20995"/>
    <w:rsid w:val="00F301F3"/>
    <w:rsid w:val="00F31386"/>
    <w:rsid w:val="00F33580"/>
    <w:rsid w:val="00F514C0"/>
    <w:rsid w:val="00F54D24"/>
    <w:rsid w:val="00F56699"/>
    <w:rsid w:val="00F62D81"/>
    <w:rsid w:val="00F803E1"/>
    <w:rsid w:val="00F84A69"/>
    <w:rsid w:val="00F8699F"/>
    <w:rsid w:val="00F93E18"/>
    <w:rsid w:val="00FA015A"/>
    <w:rsid w:val="00FA501B"/>
    <w:rsid w:val="00FA5A0B"/>
    <w:rsid w:val="00FC6470"/>
    <w:rsid w:val="00FC69E6"/>
    <w:rsid w:val="00FE3480"/>
    <w:rsid w:val="00FE5D72"/>
    <w:rsid w:val="00FF1438"/>
    <w:rsid w:val="00FF4119"/>
    <w:rsid w:val="00FF71B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B0D802-03DD-40F4-A30D-AAFD60B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66C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3CA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A7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0D1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C2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21202"/>
    <w:rPr>
      <w:rFonts w:cs="Times New Roman"/>
      <w:lang w:eastAsia="en-US"/>
    </w:rPr>
  </w:style>
  <w:style w:type="character" w:styleId="a7">
    <w:name w:val="page number"/>
    <w:uiPriority w:val="99"/>
    <w:rsid w:val="00AC21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2372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Подивилова Галина Альбертовна</cp:lastModifiedBy>
  <cp:revision>13</cp:revision>
  <cp:lastPrinted>2016-01-27T07:00:00Z</cp:lastPrinted>
  <dcterms:created xsi:type="dcterms:W3CDTF">2016-01-14T06:41:00Z</dcterms:created>
  <dcterms:modified xsi:type="dcterms:W3CDTF">2016-02-02T08:05:00Z</dcterms:modified>
</cp:coreProperties>
</file>