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05" w:rsidRDefault="00425C05" w:rsidP="004C247C">
      <w:pPr>
        <w:widowControl w:val="0"/>
        <w:suppressAutoHyphens/>
        <w:rPr>
          <w:sz w:val="26"/>
          <w:szCs w:val="26"/>
        </w:rPr>
      </w:pPr>
    </w:p>
    <w:p w:rsidR="00D176CF" w:rsidRPr="00D176CF" w:rsidRDefault="00D176CF" w:rsidP="00D176CF">
      <w:pPr>
        <w:widowControl w:val="0"/>
        <w:autoSpaceDN w:val="0"/>
        <w:spacing w:after="120"/>
        <w:ind w:left="283"/>
        <w:jc w:val="center"/>
        <w:rPr>
          <w:b/>
          <w:sz w:val="16"/>
          <w:szCs w:val="16"/>
        </w:rPr>
      </w:pPr>
      <w:r w:rsidRPr="00D176C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251658240;mso-position-vertical-relative:line" o:allowoverlap="f">
            <v:imagedata r:id="rId7" o:title=""/>
            <w10:wrap type="square" side="left"/>
          </v:shape>
          <o:OLEObject Type="Embed" ProgID="MSPhotoEd.3" ShapeID="_x0000_s1026" DrawAspect="Content" ObjectID="_1421647471" r:id="rId8"/>
        </w:pict>
      </w:r>
    </w:p>
    <w:p w:rsidR="00D176CF" w:rsidRPr="00D176CF" w:rsidRDefault="00D176CF" w:rsidP="00D176CF">
      <w:pPr>
        <w:autoSpaceDN w:val="0"/>
        <w:jc w:val="center"/>
        <w:rPr>
          <w:b/>
          <w:color w:val="3366FF"/>
          <w:sz w:val="28"/>
          <w:szCs w:val="20"/>
        </w:rPr>
      </w:pPr>
      <w:r w:rsidRPr="00D176CF">
        <w:rPr>
          <w:b/>
          <w:color w:val="3366FF"/>
          <w:sz w:val="28"/>
          <w:szCs w:val="20"/>
        </w:rPr>
        <w:t>ПОСТАНОВЛЕНИЕ</w:t>
      </w:r>
    </w:p>
    <w:p w:rsidR="00D176CF" w:rsidRPr="00D176CF" w:rsidRDefault="00D176CF" w:rsidP="00D176CF">
      <w:pPr>
        <w:autoSpaceDN w:val="0"/>
        <w:jc w:val="center"/>
        <w:rPr>
          <w:b/>
          <w:color w:val="3366FF"/>
          <w:sz w:val="28"/>
          <w:szCs w:val="20"/>
        </w:rPr>
      </w:pPr>
      <w:r w:rsidRPr="00D176CF">
        <w:rPr>
          <w:b/>
          <w:color w:val="3366FF"/>
          <w:sz w:val="28"/>
          <w:szCs w:val="20"/>
        </w:rPr>
        <w:t>АДМИНИСТРАЦИИ ГОРОДА КОГАЛЫМА</w:t>
      </w:r>
    </w:p>
    <w:p w:rsidR="00D176CF" w:rsidRPr="00D176CF" w:rsidRDefault="00D176CF" w:rsidP="00D176CF">
      <w:pPr>
        <w:autoSpaceDN w:val="0"/>
        <w:jc w:val="center"/>
        <w:rPr>
          <w:b/>
          <w:color w:val="3366FF"/>
          <w:sz w:val="28"/>
          <w:szCs w:val="20"/>
        </w:rPr>
      </w:pPr>
      <w:r w:rsidRPr="00D176CF">
        <w:rPr>
          <w:b/>
          <w:color w:val="3366FF"/>
          <w:sz w:val="28"/>
          <w:szCs w:val="20"/>
        </w:rPr>
        <w:t>Ханты-Мансийского автономного округа – Югры</w:t>
      </w:r>
    </w:p>
    <w:p w:rsidR="00D176CF" w:rsidRPr="00D176CF" w:rsidRDefault="00D176CF" w:rsidP="00D176CF">
      <w:pPr>
        <w:autoSpaceDN w:val="0"/>
        <w:rPr>
          <w:b/>
          <w:color w:val="3366FF"/>
          <w:sz w:val="28"/>
          <w:szCs w:val="20"/>
        </w:rPr>
      </w:pPr>
    </w:p>
    <w:p w:rsidR="00D176CF" w:rsidRDefault="00D176CF" w:rsidP="00D176CF">
      <w:pPr>
        <w:autoSpaceDN w:val="0"/>
        <w:rPr>
          <w:b/>
          <w:color w:val="3366FF"/>
          <w:sz w:val="28"/>
          <w:szCs w:val="20"/>
        </w:rPr>
      </w:pPr>
    </w:p>
    <w:p w:rsidR="00D176CF" w:rsidRPr="00D176CF" w:rsidRDefault="00D176CF" w:rsidP="00D176CF">
      <w:pPr>
        <w:autoSpaceDN w:val="0"/>
        <w:rPr>
          <w:sz w:val="28"/>
          <w:szCs w:val="20"/>
        </w:rPr>
      </w:pPr>
      <w:r w:rsidRPr="00D176CF">
        <w:rPr>
          <w:b/>
          <w:color w:val="3366FF"/>
          <w:sz w:val="28"/>
          <w:szCs w:val="20"/>
        </w:rPr>
        <w:t xml:space="preserve">От « </w:t>
      </w:r>
      <w:r>
        <w:rPr>
          <w:b/>
          <w:color w:val="3366FF"/>
          <w:sz w:val="28"/>
          <w:szCs w:val="20"/>
          <w:u w:val="single"/>
        </w:rPr>
        <w:t>01</w:t>
      </w:r>
      <w:r w:rsidRPr="00D176CF">
        <w:rPr>
          <w:b/>
          <w:color w:val="3366FF"/>
          <w:sz w:val="28"/>
          <w:szCs w:val="20"/>
          <w:u w:val="single"/>
        </w:rPr>
        <w:t xml:space="preserve"> </w:t>
      </w:r>
      <w:r w:rsidRPr="00D176CF">
        <w:rPr>
          <w:b/>
          <w:color w:val="3366FF"/>
          <w:sz w:val="28"/>
          <w:szCs w:val="20"/>
        </w:rPr>
        <w:t>»</w:t>
      </w:r>
      <w:r w:rsidRPr="00D176CF">
        <w:rPr>
          <w:b/>
          <w:color w:val="3366FF"/>
          <w:sz w:val="28"/>
          <w:szCs w:val="20"/>
          <w:u w:val="single"/>
        </w:rPr>
        <w:t xml:space="preserve">_  </w:t>
      </w:r>
      <w:r>
        <w:rPr>
          <w:b/>
          <w:color w:val="3366FF"/>
          <w:sz w:val="28"/>
          <w:szCs w:val="20"/>
          <w:u w:val="single"/>
        </w:rPr>
        <w:t>февраля</w:t>
      </w:r>
      <w:r w:rsidRPr="00D176CF">
        <w:rPr>
          <w:b/>
          <w:color w:val="3366FF"/>
          <w:sz w:val="28"/>
          <w:szCs w:val="20"/>
          <w:u w:val="single"/>
        </w:rPr>
        <w:t xml:space="preserve">   _</w:t>
      </w:r>
      <w:r w:rsidRPr="00D176CF">
        <w:rPr>
          <w:b/>
          <w:color w:val="3366FF"/>
          <w:sz w:val="28"/>
          <w:szCs w:val="20"/>
        </w:rPr>
        <w:t xml:space="preserve"> 2013 г.</w:t>
      </w:r>
      <w:r w:rsidRPr="00D176CF">
        <w:rPr>
          <w:b/>
          <w:color w:val="3366FF"/>
          <w:sz w:val="28"/>
          <w:szCs w:val="20"/>
        </w:rPr>
        <w:tab/>
      </w:r>
      <w:r w:rsidRPr="00D176CF">
        <w:rPr>
          <w:b/>
          <w:color w:val="3366FF"/>
          <w:sz w:val="28"/>
          <w:szCs w:val="20"/>
        </w:rPr>
        <w:tab/>
      </w:r>
      <w:r w:rsidRPr="00D176CF">
        <w:rPr>
          <w:b/>
          <w:color w:val="3366FF"/>
          <w:sz w:val="28"/>
          <w:szCs w:val="20"/>
        </w:rPr>
        <w:tab/>
      </w:r>
      <w:r w:rsidRPr="00D176CF">
        <w:rPr>
          <w:b/>
          <w:color w:val="3366FF"/>
          <w:sz w:val="28"/>
          <w:szCs w:val="20"/>
        </w:rPr>
        <w:tab/>
        <w:t xml:space="preserve">               № </w:t>
      </w:r>
      <w:r>
        <w:rPr>
          <w:b/>
          <w:color w:val="3366FF"/>
          <w:sz w:val="28"/>
          <w:szCs w:val="20"/>
          <w:u w:val="single"/>
        </w:rPr>
        <w:t>_213</w:t>
      </w:r>
    </w:p>
    <w:p w:rsidR="00425C05" w:rsidRDefault="00425C05" w:rsidP="004C247C">
      <w:pPr>
        <w:widowControl w:val="0"/>
        <w:suppressAutoHyphens/>
        <w:rPr>
          <w:sz w:val="26"/>
          <w:szCs w:val="26"/>
        </w:rPr>
      </w:pPr>
    </w:p>
    <w:p w:rsidR="00425C05" w:rsidRDefault="00425C05" w:rsidP="004C247C">
      <w:pPr>
        <w:widowControl w:val="0"/>
        <w:suppressAutoHyphens/>
        <w:rPr>
          <w:sz w:val="26"/>
          <w:szCs w:val="26"/>
        </w:rPr>
      </w:pPr>
    </w:p>
    <w:p w:rsidR="00425C05" w:rsidRDefault="00425C05" w:rsidP="004C247C">
      <w:pPr>
        <w:widowControl w:val="0"/>
        <w:suppressAutoHyphens/>
        <w:rPr>
          <w:sz w:val="26"/>
          <w:szCs w:val="26"/>
        </w:rPr>
      </w:pPr>
      <w:bookmarkStart w:id="0" w:name="_GoBack"/>
      <w:bookmarkEnd w:id="0"/>
    </w:p>
    <w:p w:rsidR="00425C05" w:rsidRDefault="00425C05" w:rsidP="004C247C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>Об определении уполномоченного органа</w:t>
      </w:r>
    </w:p>
    <w:p w:rsidR="00425C05" w:rsidRDefault="00425C05" w:rsidP="004C247C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на осуществление функций по размещению заказов </w:t>
      </w:r>
    </w:p>
    <w:p w:rsidR="00425C05" w:rsidRDefault="00425C05" w:rsidP="004C247C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утверждении</w:t>
      </w:r>
      <w:proofErr w:type="gramEnd"/>
      <w:r>
        <w:rPr>
          <w:sz w:val="26"/>
          <w:szCs w:val="26"/>
        </w:rPr>
        <w:t xml:space="preserve"> Порядка взаимодействия </w:t>
      </w:r>
    </w:p>
    <w:p w:rsidR="00425C05" w:rsidRDefault="00425C05" w:rsidP="004C247C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уполномоченного органа </w:t>
      </w:r>
      <w:r w:rsidRPr="00A83CCB">
        <w:rPr>
          <w:sz w:val="26"/>
          <w:szCs w:val="26"/>
        </w:rPr>
        <w:t xml:space="preserve">и заказчиков  </w:t>
      </w:r>
    </w:p>
    <w:p w:rsidR="00425C05" w:rsidRDefault="00425C05" w:rsidP="004C247C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>при размещении з</w:t>
      </w:r>
      <w:r w:rsidRPr="00A83CCB">
        <w:rPr>
          <w:sz w:val="26"/>
          <w:szCs w:val="26"/>
        </w:rPr>
        <w:t>аказов</w:t>
      </w:r>
      <w:r>
        <w:rPr>
          <w:sz w:val="26"/>
          <w:szCs w:val="26"/>
        </w:rPr>
        <w:t xml:space="preserve"> на поставки товаров, </w:t>
      </w:r>
    </w:p>
    <w:p w:rsidR="00425C05" w:rsidRDefault="00425C05" w:rsidP="004C247C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>выполнение работ, оказание услуг</w:t>
      </w:r>
      <w:r w:rsidRPr="00A83CCB">
        <w:rPr>
          <w:sz w:val="26"/>
          <w:szCs w:val="26"/>
        </w:rPr>
        <w:t xml:space="preserve"> </w:t>
      </w:r>
    </w:p>
    <w:p w:rsidR="00425C05" w:rsidRDefault="00425C05" w:rsidP="004C247C">
      <w:pPr>
        <w:widowControl w:val="0"/>
        <w:suppressAutoHyphens/>
        <w:rPr>
          <w:sz w:val="26"/>
          <w:szCs w:val="26"/>
        </w:rPr>
      </w:pPr>
    </w:p>
    <w:p w:rsidR="00425C05" w:rsidRPr="00360176" w:rsidRDefault="00425C05" w:rsidP="00B918CE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00C2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100C2C">
        <w:rPr>
          <w:rFonts w:ascii="Times New Roman" w:hAnsi="Times New Roman" w:cs="Times New Roman"/>
          <w:sz w:val="26"/>
        </w:rPr>
        <w:t>Федеральным законом от 06.10.2003 №131-ФЗ</w:t>
      </w:r>
      <w:r>
        <w:rPr>
          <w:rFonts w:ascii="Times New Roman" w:hAnsi="Times New Roman" w:cs="Times New Roman"/>
          <w:sz w:val="26"/>
        </w:rPr>
        <w:t xml:space="preserve">              </w:t>
      </w:r>
      <w:r w:rsidRPr="00100C2C">
        <w:rPr>
          <w:rFonts w:ascii="Times New Roman" w:hAnsi="Times New Roman" w:cs="Times New Roman"/>
          <w:sz w:val="26"/>
        </w:rPr>
        <w:t xml:space="preserve"> «Об общих принципах организации местного самоуправления в Российской Федерации»,</w:t>
      </w:r>
      <w:r w:rsidRPr="00100C2C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hyperlink r:id="rId9" w:history="1">
        <w:r w:rsidRPr="00100C2C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100C2C">
        <w:rPr>
          <w:rFonts w:ascii="Times New Roman" w:hAnsi="Times New Roman" w:cs="Times New Roman"/>
          <w:sz w:val="26"/>
          <w:szCs w:val="26"/>
        </w:rPr>
        <w:t xml:space="preserve"> от 21.07.2005 №94-ФЗ «О размещении заказов на поставки товаров, выполнение работ, оказание услуг для государственных и муниципальных нужд»</w:t>
      </w:r>
      <w:r w:rsidRPr="00100C2C">
        <w:rPr>
          <w:rFonts w:ascii="Times New Roman" w:hAnsi="Times New Roman" w:cs="Times New Roman"/>
          <w:sz w:val="26"/>
        </w:rPr>
        <w:t xml:space="preserve">, </w:t>
      </w:r>
      <w:r w:rsidRPr="00100C2C">
        <w:rPr>
          <w:rFonts w:ascii="Times New Roman" w:hAnsi="Times New Roman" w:cs="Times New Roman"/>
          <w:bCs/>
          <w:sz w:val="26"/>
          <w:szCs w:val="26"/>
        </w:rPr>
        <w:t>Федеральн</w:t>
      </w:r>
      <w:r>
        <w:rPr>
          <w:rFonts w:ascii="Times New Roman" w:hAnsi="Times New Roman" w:cs="Times New Roman"/>
          <w:bCs/>
          <w:sz w:val="26"/>
          <w:szCs w:val="26"/>
        </w:rPr>
        <w:t>ым</w:t>
      </w:r>
      <w:r w:rsidRPr="00100C2C">
        <w:rPr>
          <w:rFonts w:ascii="Times New Roman" w:hAnsi="Times New Roman" w:cs="Times New Roman"/>
          <w:bCs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bCs/>
          <w:sz w:val="26"/>
          <w:szCs w:val="26"/>
        </w:rPr>
        <w:t>ом                    от 21.11.</w:t>
      </w:r>
      <w:r w:rsidRPr="00100C2C">
        <w:rPr>
          <w:rFonts w:ascii="Times New Roman" w:hAnsi="Times New Roman" w:cs="Times New Roman"/>
          <w:bCs/>
          <w:sz w:val="26"/>
          <w:szCs w:val="26"/>
        </w:rPr>
        <w:t xml:space="preserve">2011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100C2C">
        <w:rPr>
          <w:rFonts w:ascii="Times New Roman" w:hAnsi="Times New Roman" w:cs="Times New Roman"/>
          <w:bCs/>
          <w:sz w:val="26"/>
          <w:szCs w:val="26"/>
        </w:rPr>
        <w:t>323-ФЗ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00C2C">
        <w:rPr>
          <w:rFonts w:ascii="Times New Roman" w:hAnsi="Times New Roman" w:cs="Times New Roman"/>
          <w:bCs/>
          <w:sz w:val="26"/>
          <w:szCs w:val="26"/>
        </w:rPr>
        <w:t>Об основах охраны здоровья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00C2C">
        <w:rPr>
          <w:rFonts w:ascii="Times New Roman" w:hAnsi="Times New Roman" w:cs="Times New Roman"/>
          <w:bCs/>
          <w:sz w:val="26"/>
          <w:szCs w:val="26"/>
        </w:rPr>
        <w:t xml:space="preserve">граждан </w:t>
      </w:r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100C2C">
        <w:rPr>
          <w:rFonts w:ascii="Times New Roman" w:hAnsi="Times New Roman" w:cs="Times New Roman"/>
          <w:bCs/>
          <w:sz w:val="26"/>
          <w:szCs w:val="26"/>
        </w:rPr>
        <w:t>Российской Федерации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100C2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</w:t>
      </w:r>
      <w:r w:rsidRPr="00B37877">
        <w:rPr>
          <w:rFonts w:ascii="Times New Roman" w:hAnsi="Times New Roman" w:cs="Times New Roman"/>
          <w:sz w:val="26"/>
          <w:szCs w:val="26"/>
        </w:rPr>
        <w:t>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B37877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 от</w:t>
      </w:r>
      <w:r w:rsidRPr="00B37877">
        <w:rPr>
          <w:rFonts w:ascii="Times New Roman" w:hAnsi="Times New Roman" w:cs="Times New Roman"/>
          <w:sz w:val="26"/>
          <w:szCs w:val="26"/>
        </w:rPr>
        <w:t xml:space="preserve"> 29.11.2010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37877">
        <w:rPr>
          <w:rFonts w:ascii="Times New Roman" w:hAnsi="Times New Roman" w:cs="Times New Roman"/>
          <w:sz w:val="26"/>
          <w:szCs w:val="26"/>
        </w:rPr>
        <w:t xml:space="preserve">326-ФЗ </w:t>
      </w:r>
      <w:r>
        <w:rPr>
          <w:rFonts w:ascii="Times New Roman" w:hAnsi="Times New Roman" w:cs="Times New Roman"/>
          <w:sz w:val="26"/>
          <w:szCs w:val="26"/>
        </w:rPr>
        <w:t>«О</w:t>
      </w:r>
      <w:r w:rsidRPr="00B37877">
        <w:rPr>
          <w:rFonts w:ascii="Times New Roman" w:hAnsi="Times New Roman" w:cs="Times New Roman"/>
          <w:sz w:val="26"/>
          <w:szCs w:val="26"/>
        </w:rPr>
        <w:t>б обязательном медицинском страховании в</w:t>
      </w:r>
      <w:proofErr w:type="gramEnd"/>
      <w:r w:rsidRPr="00B378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</w:t>
      </w:r>
      <w:r w:rsidRPr="00B37877">
        <w:rPr>
          <w:rFonts w:ascii="Times New Roman" w:hAnsi="Times New Roman" w:cs="Times New Roman"/>
          <w:sz w:val="26"/>
          <w:szCs w:val="26"/>
        </w:rPr>
        <w:t>едерации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360176">
        <w:rPr>
          <w:rFonts w:ascii="Times New Roman" w:hAnsi="Times New Roman" w:cs="Times New Roman"/>
          <w:sz w:val="26"/>
          <w:szCs w:val="26"/>
        </w:rPr>
        <w:t>Уставом города Когалыма:</w:t>
      </w:r>
    </w:p>
    <w:p w:rsidR="00425C05" w:rsidRDefault="00425C05" w:rsidP="00B918CE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425C05" w:rsidRDefault="00425C05" w:rsidP="00B918CE">
      <w:pPr>
        <w:pStyle w:val="ConsPlusNormal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375A0">
        <w:rPr>
          <w:sz w:val="26"/>
          <w:szCs w:val="26"/>
        </w:rPr>
        <w:t>Определить</w:t>
      </w:r>
      <w:r>
        <w:rPr>
          <w:sz w:val="26"/>
          <w:szCs w:val="26"/>
        </w:rPr>
        <w:t xml:space="preserve"> отдел муниципального заказа Администрации города Когалыма уполномоченным органом на осуществление функций по размещению заказов на поставки товаров, выполнение работ, оказание услуг (далее – уполномоченный орган):</w:t>
      </w:r>
    </w:p>
    <w:p w:rsidR="00425C05" w:rsidRDefault="00425C05" w:rsidP="00B918CE">
      <w:pPr>
        <w:pStyle w:val="ConsPlusNormal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3663F">
        <w:rPr>
          <w:sz w:val="26"/>
          <w:szCs w:val="26"/>
        </w:rPr>
        <w:t>способом проведения торгов</w:t>
      </w:r>
      <w:r>
        <w:rPr>
          <w:sz w:val="26"/>
          <w:szCs w:val="26"/>
        </w:rPr>
        <w:t xml:space="preserve"> (конкурсов, аукционов, в том числе аукционов в электронной форме) для нужд муниципальных заказчиков и иных заказчиков;</w:t>
      </w:r>
    </w:p>
    <w:p w:rsidR="00425C05" w:rsidRDefault="00425C05" w:rsidP="00B918CE">
      <w:pPr>
        <w:pStyle w:val="ConsPlusNormal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способом проведения запросов котировок для нужд муниципальных заказчиков при размещении муниципальных заказов за счёт ассигнований, главным распорядителем которых является Администрация города Когалыма.</w:t>
      </w:r>
    </w:p>
    <w:p w:rsidR="00425C05" w:rsidRPr="00B918CE" w:rsidRDefault="00425C05" w:rsidP="00B918CE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425C05" w:rsidRPr="00B918CE" w:rsidRDefault="00425C05" w:rsidP="00B918CE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918CE">
        <w:rPr>
          <w:sz w:val="26"/>
          <w:szCs w:val="26"/>
        </w:rPr>
        <w:t>2. Утвердить Порядок взаимодействия уполномоченного органа и заказчиков при размещении заказов на поставки товаров, выполнение работ, оказание услуг согласно приложению к настоящему постановлению.</w:t>
      </w:r>
    </w:p>
    <w:p w:rsidR="00425C05" w:rsidRPr="00B918CE" w:rsidRDefault="00425C05" w:rsidP="00B918CE">
      <w:pPr>
        <w:pStyle w:val="ConsPlusNormal"/>
        <w:suppressAutoHyphens/>
        <w:ind w:firstLine="709"/>
        <w:jc w:val="both"/>
        <w:rPr>
          <w:sz w:val="26"/>
          <w:szCs w:val="26"/>
        </w:rPr>
      </w:pPr>
    </w:p>
    <w:p w:rsidR="00425C05" w:rsidRPr="00B918CE" w:rsidRDefault="00425C05" w:rsidP="00B918CE">
      <w:pPr>
        <w:ind w:firstLine="709"/>
        <w:jc w:val="both"/>
        <w:rPr>
          <w:sz w:val="26"/>
          <w:szCs w:val="26"/>
        </w:rPr>
      </w:pPr>
      <w:r w:rsidRPr="00B918CE">
        <w:rPr>
          <w:sz w:val="26"/>
          <w:szCs w:val="26"/>
        </w:rPr>
        <w:t>3. Наделить муниципальное бюджетное лечебно-профилактическое учреждение «Когалымская городская больница» правом самостоятельного осуществления функций по размещению заказов на поставки товаров, выполнение работ, оказание услуг за счёт сре</w:t>
      </w:r>
      <w:proofErr w:type="gramStart"/>
      <w:r w:rsidRPr="00B918CE">
        <w:rPr>
          <w:sz w:val="26"/>
          <w:szCs w:val="26"/>
        </w:rPr>
        <w:t>дств вс</w:t>
      </w:r>
      <w:proofErr w:type="gramEnd"/>
      <w:r w:rsidRPr="00B918CE">
        <w:rPr>
          <w:sz w:val="26"/>
          <w:szCs w:val="26"/>
        </w:rPr>
        <w:t>ех источников финансирования.</w:t>
      </w:r>
    </w:p>
    <w:p w:rsidR="00425C05" w:rsidRPr="00B918CE" w:rsidRDefault="00425C05" w:rsidP="00B918CE">
      <w:pPr>
        <w:widowControl w:val="0"/>
        <w:suppressAutoHyphens/>
        <w:ind w:firstLine="709"/>
        <w:jc w:val="both"/>
        <w:rPr>
          <w:b/>
          <w:sz w:val="26"/>
          <w:szCs w:val="26"/>
        </w:rPr>
      </w:pPr>
    </w:p>
    <w:p w:rsidR="00425C05" w:rsidRPr="00B918CE" w:rsidRDefault="00425C05" w:rsidP="00B918CE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918CE">
        <w:rPr>
          <w:sz w:val="26"/>
          <w:szCs w:val="26"/>
        </w:rPr>
        <w:lastRenderedPageBreak/>
        <w:t>4.</w:t>
      </w:r>
      <w:r w:rsidRPr="00B918CE">
        <w:rPr>
          <w:b/>
          <w:sz w:val="26"/>
          <w:szCs w:val="26"/>
        </w:rPr>
        <w:t xml:space="preserve"> </w:t>
      </w:r>
      <w:r w:rsidRPr="00B918CE">
        <w:rPr>
          <w:sz w:val="26"/>
          <w:szCs w:val="26"/>
        </w:rPr>
        <w:t>Признать</w:t>
      </w:r>
      <w:r w:rsidRPr="00B918CE">
        <w:rPr>
          <w:b/>
          <w:sz w:val="26"/>
          <w:szCs w:val="26"/>
        </w:rPr>
        <w:t xml:space="preserve"> </w:t>
      </w:r>
      <w:r w:rsidRPr="00B918CE">
        <w:rPr>
          <w:sz w:val="26"/>
          <w:szCs w:val="26"/>
        </w:rPr>
        <w:t>утратившими силу:</w:t>
      </w:r>
    </w:p>
    <w:p w:rsidR="00425C05" w:rsidRPr="00B918CE" w:rsidRDefault="00425C05" w:rsidP="00B918CE">
      <w:pPr>
        <w:widowControl w:val="0"/>
        <w:suppressAutoHyphens/>
        <w:ind w:firstLine="709"/>
        <w:jc w:val="both"/>
        <w:rPr>
          <w:b/>
          <w:sz w:val="26"/>
          <w:szCs w:val="26"/>
        </w:rPr>
      </w:pPr>
      <w:r w:rsidRPr="00B918CE">
        <w:rPr>
          <w:sz w:val="26"/>
          <w:szCs w:val="26"/>
        </w:rPr>
        <w:t>4.1. Постановление Главы города Когалыма от 25.12.2008 №2892</w:t>
      </w:r>
      <w:r w:rsidRPr="00B918CE">
        <w:rPr>
          <w:b/>
          <w:sz w:val="26"/>
          <w:szCs w:val="26"/>
        </w:rPr>
        <w:t xml:space="preserve">               «</w:t>
      </w:r>
      <w:r w:rsidRPr="00B918CE">
        <w:rPr>
          <w:sz w:val="26"/>
          <w:szCs w:val="26"/>
        </w:rPr>
        <w:t>Об уполномоченных органах в сфере размещения заказов на поставки товаров, выполнение работ, оказание услуг для нужд муниципального образования Ханты-Мансийского автономного округа – Югры городской округ город Когалым</w:t>
      </w:r>
      <w:r w:rsidRPr="00B918CE">
        <w:rPr>
          <w:b/>
          <w:sz w:val="26"/>
          <w:szCs w:val="26"/>
        </w:rPr>
        <w:t>»;</w:t>
      </w:r>
    </w:p>
    <w:p w:rsidR="00425C05" w:rsidRPr="00B918CE" w:rsidRDefault="00425C05" w:rsidP="00B918CE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918CE">
        <w:rPr>
          <w:sz w:val="26"/>
          <w:szCs w:val="26"/>
        </w:rPr>
        <w:t>4.2. Постановление Главы города Когалыма от 12.03.2009 №466</w:t>
      </w:r>
      <w:r w:rsidRPr="00B918CE">
        <w:rPr>
          <w:b/>
          <w:sz w:val="26"/>
          <w:szCs w:val="26"/>
        </w:rPr>
        <w:t xml:space="preserve">                  «</w:t>
      </w:r>
      <w:r w:rsidRPr="00B918CE">
        <w:rPr>
          <w:sz w:val="26"/>
          <w:szCs w:val="26"/>
        </w:rPr>
        <w:t>О внесении изменений в постановление Главы города Когалыма                           от 25.12.2008 №2892»;</w:t>
      </w:r>
    </w:p>
    <w:p w:rsidR="00425C05" w:rsidRPr="00B918CE" w:rsidRDefault="00425C05" w:rsidP="00B918CE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918CE">
        <w:rPr>
          <w:sz w:val="26"/>
          <w:szCs w:val="26"/>
        </w:rPr>
        <w:t>4.3. Постановление Администрации города Когалыма от 17.01.2013 №79</w:t>
      </w:r>
      <w:r w:rsidRPr="00B918CE">
        <w:rPr>
          <w:b/>
          <w:sz w:val="26"/>
          <w:szCs w:val="26"/>
        </w:rPr>
        <w:t xml:space="preserve"> «</w:t>
      </w:r>
      <w:r w:rsidRPr="00B918CE">
        <w:rPr>
          <w:sz w:val="26"/>
          <w:szCs w:val="26"/>
        </w:rPr>
        <w:t xml:space="preserve">О внесении изменений в постановление Главы города Когалыма                    от 25.12.2008 №2892». </w:t>
      </w:r>
    </w:p>
    <w:p w:rsidR="00425C05" w:rsidRPr="00B918CE" w:rsidRDefault="00425C05" w:rsidP="00B918CE">
      <w:pPr>
        <w:ind w:firstLine="709"/>
        <w:jc w:val="both"/>
        <w:rPr>
          <w:sz w:val="26"/>
          <w:szCs w:val="26"/>
        </w:rPr>
      </w:pPr>
    </w:p>
    <w:p w:rsidR="00425C05" w:rsidRPr="00B918CE" w:rsidRDefault="00425C05" w:rsidP="00B918CE">
      <w:pPr>
        <w:widowControl w:val="0"/>
        <w:suppressAutoHyphens/>
        <w:ind w:firstLine="709"/>
        <w:jc w:val="both"/>
        <w:rPr>
          <w:sz w:val="26"/>
          <w:szCs w:val="26"/>
        </w:rPr>
      </w:pPr>
      <w:proofErr w:type="gramStart"/>
      <w:r w:rsidRPr="00B918CE">
        <w:rPr>
          <w:sz w:val="26"/>
          <w:szCs w:val="26"/>
        </w:rPr>
        <w:t>5 Отделу муниципального заказа Администрации города Когалыма             (</w:t>
      </w:r>
      <w:proofErr w:type="spellStart"/>
      <w:r w:rsidRPr="00B918CE">
        <w:rPr>
          <w:sz w:val="26"/>
          <w:szCs w:val="26"/>
        </w:rPr>
        <w:t>С.В.Чупшева</w:t>
      </w:r>
      <w:proofErr w:type="spellEnd"/>
      <w:r w:rsidRPr="00B918CE">
        <w:rPr>
          <w:sz w:val="26"/>
          <w:szCs w:val="26"/>
        </w:rPr>
        <w:t>) направить в юридическое управление Администрации города Когалыма текст постановления с приложением, его реквизиты, сведения об источнике официального опубликования в порядке и сроки, предусмотренные распоряжением Администрации города Когалыма от 04.10.2011 №198-р               «О мерах по формированию регистра муниципальных нормативных правовых актов Ханты - Мансийского автономного округа – Югры» для дальнейшего направления в Управление государственной</w:t>
      </w:r>
      <w:proofErr w:type="gramEnd"/>
      <w:r w:rsidRPr="00B918CE">
        <w:rPr>
          <w:sz w:val="26"/>
          <w:szCs w:val="26"/>
        </w:rPr>
        <w:t xml:space="preserve"> регистрации нормативных правовых актов Аппарата Губернатора Ханты - Мансийского автономного округа – Югры.</w:t>
      </w:r>
    </w:p>
    <w:p w:rsidR="00425C05" w:rsidRPr="00B918CE" w:rsidRDefault="00425C05" w:rsidP="00B918CE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425C05" w:rsidRPr="00B918CE" w:rsidRDefault="00425C05" w:rsidP="00B918CE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918CE">
        <w:rPr>
          <w:sz w:val="26"/>
          <w:szCs w:val="26"/>
        </w:rPr>
        <w:t>6.</w:t>
      </w:r>
      <w:r w:rsidRPr="00B918CE">
        <w:rPr>
          <w:b/>
          <w:sz w:val="26"/>
          <w:szCs w:val="26"/>
        </w:rPr>
        <w:t xml:space="preserve"> </w:t>
      </w:r>
      <w:r w:rsidRPr="00B918CE">
        <w:rPr>
          <w:spacing w:val="-6"/>
          <w:sz w:val="26"/>
          <w:szCs w:val="26"/>
        </w:rPr>
        <w:t>Опубликовать</w:t>
      </w:r>
      <w:r w:rsidRPr="00B918CE">
        <w:rPr>
          <w:b/>
          <w:spacing w:val="-6"/>
          <w:sz w:val="26"/>
          <w:szCs w:val="26"/>
        </w:rPr>
        <w:t xml:space="preserve"> </w:t>
      </w:r>
      <w:r w:rsidRPr="00B918CE">
        <w:rPr>
          <w:spacing w:val="-6"/>
          <w:sz w:val="26"/>
          <w:szCs w:val="26"/>
        </w:rPr>
        <w:t>настоящее постановление</w:t>
      </w:r>
      <w:r w:rsidRPr="00B918CE">
        <w:rPr>
          <w:b/>
          <w:spacing w:val="-6"/>
          <w:sz w:val="26"/>
          <w:szCs w:val="26"/>
        </w:rPr>
        <w:t xml:space="preserve"> </w:t>
      </w:r>
      <w:r w:rsidRPr="00B918CE">
        <w:rPr>
          <w:spacing w:val="-6"/>
          <w:sz w:val="26"/>
          <w:szCs w:val="26"/>
        </w:rPr>
        <w:t>в печатном издании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Pr="00B918CE">
          <w:rPr>
            <w:rStyle w:val="a3"/>
            <w:color w:val="auto"/>
            <w:spacing w:val="-6"/>
            <w:sz w:val="26"/>
            <w:szCs w:val="26"/>
            <w:u w:val="none"/>
            <w:lang w:val="en-US"/>
          </w:rPr>
          <w:t>www</w:t>
        </w:r>
        <w:r w:rsidRPr="00B918CE">
          <w:rPr>
            <w:rStyle w:val="a3"/>
            <w:color w:val="auto"/>
            <w:spacing w:val="-6"/>
            <w:sz w:val="26"/>
            <w:szCs w:val="26"/>
            <w:u w:val="none"/>
          </w:rPr>
          <w:t>.</w:t>
        </w:r>
        <w:proofErr w:type="spellStart"/>
        <w:r w:rsidRPr="00B918CE">
          <w:rPr>
            <w:rStyle w:val="a3"/>
            <w:color w:val="auto"/>
            <w:spacing w:val="-6"/>
            <w:sz w:val="26"/>
            <w:szCs w:val="26"/>
            <w:u w:val="none"/>
            <w:lang w:val="en-US"/>
          </w:rPr>
          <w:t>admkogalym</w:t>
        </w:r>
        <w:proofErr w:type="spellEnd"/>
        <w:r w:rsidRPr="00B918CE">
          <w:rPr>
            <w:rStyle w:val="a3"/>
            <w:color w:val="auto"/>
            <w:spacing w:val="-6"/>
            <w:sz w:val="26"/>
            <w:szCs w:val="26"/>
            <w:u w:val="none"/>
          </w:rPr>
          <w:t>.</w:t>
        </w:r>
        <w:proofErr w:type="spellStart"/>
        <w:r w:rsidRPr="00B918CE">
          <w:rPr>
            <w:rStyle w:val="a3"/>
            <w:color w:val="auto"/>
            <w:spacing w:val="-6"/>
            <w:sz w:val="26"/>
            <w:szCs w:val="26"/>
            <w:u w:val="none"/>
            <w:lang w:val="en-US"/>
          </w:rPr>
          <w:t>ru</w:t>
        </w:r>
        <w:proofErr w:type="spellEnd"/>
      </w:hyperlink>
      <w:r w:rsidRPr="00B918CE">
        <w:rPr>
          <w:spacing w:val="-6"/>
          <w:sz w:val="26"/>
          <w:szCs w:val="26"/>
        </w:rPr>
        <w:t>).</w:t>
      </w:r>
    </w:p>
    <w:p w:rsidR="00425C05" w:rsidRPr="00B918CE" w:rsidRDefault="00425C05" w:rsidP="00B918CE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425C05" w:rsidRDefault="00425C05" w:rsidP="00B918CE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>
        <w:rPr>
          <w:sz w:val="26"/>
          <w:szCs w:val="26"/>
        </w:rPr>
        <w:t>Т.И.Черных</w:t>
      </w:r>
      <w:proofErr w:type="spellEnd"/>
      <w:r>
        <w:rPr>
          <w:sz w:val="26"/>
          <w:szCs w:val="26"/>
        </w:rPr>
        <w:t>.</w:t>
      </w:r>
    </w:p>
    <w:p w:rsidR="00425C05" w:rsidRDefault="00425C05" w:rsidP="00B918CE">
      <w:pPr>
        <w:pStyle w:val="ConsPlusNormal"/>
        <w:suppressAutoHyphens/>
        <w:ind w:firstLine="709"/>
        <w:jc w:val="both"/>
        <w:rPr>
          <w:sz w:val="26"/>
          <w:szCs w:val="26"/>
        </w:rPr>
      </w:pPr>
    </w:p>
    <w:p w:rsidR="00425C05" w:rsidRDefault="00425C05" w:rsidP="00B918CE">
      <w:pPr>
        <w:pStyle w:val="ConsPlusNormal"/>
        <w:suppressAutoHyphens/>
        <w:ind w:firstLine="709"/>
        <w:jc w:val="both"/>
        <w:rPr>
          <w:sz w:val="26"/>
          <w:szCs w:val="26"/>
        </w:rPr>
      </w:pPr>
    </w:p>
    <w:p w:rsidR="00425C05" w:rsidRDefault="00425C05" w:rsidP="00B918CE">
      <w:pPr>
        <w:pStyle w:val="ConsPlusNormal"/>
        <w:suppressAutoHyphens/>
        <w:ind w:firstLine="709"/>
        <w:jc w:val="both"/>
        <w:rPr>
          <w:sz w:val="26"/>
          <w:szCs w:val="26"/>
        </w:rPr>
      </w:pPr>
    </w:p>
    <w:p w:rsidR="00425C05" w:rsidRDefault="00425C05" w:rsidP="00B918CE">
      <w:pPr>
        <w:pStyle w:val="ConsPlusNormal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С.Ф.Какоткин</w:t>
      </w:r>
      <w:proofErr w:type="spellEnd"/>
    </w:p>
    <w:p w:rsidR="00425C05" w:rsidRDefault="00425C05" w:rsidP="004C247C">
      <w:pPr>
        <w:pStyle w:val="ConsPlusNormal"/>
        <w:tabs>
          <w:tab w:val="left" w:pos="6300"/>
        </w:tabs>
        <w:suppressAutoHyphens/>
        <w:ind w:firstLine="0"/>
        <w:jc w:val="both"/>
      </w:pPr>
    </w:p>
    <w:p w:rsidR="00425C05" w:rsidRDefault="00425C05" w:rsidP="004C247C">
      <w:pPr>
        <w:pStyle w:val="ConsPlusNormal"/>
        <w:tabs>
          <w:tab w:val="left" w:pos="6300"/>
        </w:tabs>
        <w:suppressAutoHyphens/>
        <w:ind w:firstLine="0"/>
        <w:jc w:val="both"/>
      </w:pPr>
    </w:p>
    <w:p w:rsidR="00425C05" w:rsidRDefault="00425C05" w:rsidP="004C247C">
      <w:pPr>
        <w:pStyle w:val="ConsPlusNormal"/>
        <w:tabs>
          <w:tab w:val="left" w:pos="6300"/>
        </w:tabs>
        <w:suppressAutoHyphens/>
        <w:ind w:firstLine="0"/>
        <w:jc w:val="both"/>
      </w:pPr>
    </w:p>
    <w:p w:rsidR="00425C05" w:rsidRPr="00C87A14" w:rsidRDefault="00425C05" w:rsidP="004C247C">
      <w:pPr>
        <w:pStyle w:val="ConsPlusNormal"/>
        <w:tabs>
          <w:tab w:val="left" w:pos="6300"/>
        </w:tabs>
        <w:suppressAutoHyphens/>
        <w:ind w:firstLine="0"/>
        <w:jc w:val="both"/>
        <w:rPr>
          <w:color w:val="FFFFFF"/>
        </w:rPr>
      </w:pPr>
    </w:p>
    <w:p w:rsidR="00425C05" w:rsidRPr="00C87A14" w:rsidRDefault="00425C05" w:rsidP="004C247C">
      <w:pPr>
        <w:pStyle w:val="ConsPlusNormal"/>
        <w:tabs>
          <w:tab w:val="left" w:pos="6300"/>
        </w:tabs>
        <w:suppressAutoHyphens/>
        <w:ind w:firstLine="0"/>
        <w:jc w:val="both"/>
        <w:rPr>
          <w:color w:val="FFFFFF"/>
        </w:rPr>
      </w:pPr>
    </w:p>
    <w:p w:rsidR="00425C05" w:rsidRPr="00C87A14" w:rsidRDefault="00425C05" w:rsidP="004C247C">
      <w:pPr>
        <w:pStyle w:val="ConsPlusNormal"/>
        <w:tabs>
          <w:tab w:val="left" w:pos="6300"/>
        </w:tabs>
        <w:suppressAutoHyphens/>
        <w:ind w:firstLine="0"/>
        <w:jc w:val="both"/>
        <w:rPr>
          <w:color w:val="FFFFFF"/>
          <w:sz w:val="19"/>
          <w:szCs w:val="19"/>
        </w:rPr>
      </w:pPr>
      <w:r w:rsidRPr="00C87A14">
        <w:rPr>
          <w:color w:val="FFFFFF"/>
          <w:sz w:val="19"/>
          <w:szCs w:val="19"/>
        </w:rPr>
        <w:t>Согласовано:</w:t>
      </w:r>
    </w:p>
    <w:p w:rsidR="00425C05" w:rsidRPr="00C87A14" w:rsidRDefault="00425C05" w:rsidP="00B918CE">
      <w:pPr>
        <w:pStyle w:val="ConsPlusNormal"/>
        <w:tabs>
          <w:tab w:val="left" w:pos="2160"/>
        </w:tabs>
        <w:suppressAutoHyphens/>
        <w:ind w:firstLine="0"/>
        <w:jc w:val="both"/>
        <w:rPr>
          <w:color w:val="FFFFFF"/>
          <w:sz w:val="19"/>
          <w:szCs w:val="19"/>
        </w:rPr>
      </w:pPr>
      <w:r w:rsidRPr="00C87A14">
        <w:rPr>
          <w:color w:val="FFFFFF"/>
          <w:sz w:val="19"/>
          <w:szCs w:val="19"/>
        </w:rPr>
        <w:t>пер. зам. Главы города</w:t>
      </w:r>
      <w:r w:rsidRPr="00C87A14">
        <w:rPr>
          <w:color w:val="FFFFFF"/>
          <w:sz w:val="19"/>
          <w:szCs w:val="19"/>
        </w:rPr>
        <w:tab/>
      </w:r>
      <w:r w:rsidRPr="00C87A14">
        <w:rPr>
          <w:color w:val="FFFFFF"/>
          <w:sz w:val="19"/>
          <w:szCs w:val="19"/>
        </w:rPr>
        <w:tab/>
      </w:r>
      <w:r w:rsidRPr="00C87A14">
        <w:rPr>
          <w:color w:val="FFFFFF"/>
          <w:sz w:val="19"/>
          <w:szCs w:val="19"/>
        </w:rPr>
        <w:tab/>
      </w:r>
      <w:proofErr w:type="spellStart"/>
      <w:r w:rsidRPr="00C87A14">
        <w:rPr>
          <w:color w:val="FFFFFF"/>
          <w:sz w:val="19"/>
          <w:szCs w:val="19"/>
        </w:rPr>
        <w:t>А.Е.Зубович</w:t>
      </w:r>
      <w:proofErr w:type="spellEnd"/>
      <w:r w:rsidRPr="00C87A14">
        <w:rPr>
          <w:color w:val="FFFFFF"/>
          <w:sz w:val="19"/>
          <w:szCs w:val="19"/>
        </w:rPr>
        <w:tab/>
      </w:r>
    </w:p>
    <w:p w:rsidR="00425C05" w:rsidRPr="00C87A14" w:rsidRDefault="00425C05" w:rsidP="004C247C">
      <w:pPr>
        <w:pStyle w:val="ConsNormal"/>
        <w:suppressAutoHyphens/>
        <w:ind w:firstLine="0"/>
        <w:jc w:val="both"/>
        <w:rPr>
          <w:rFonts w:ascii="Times New Roman" w:hAnsi="Times New Roman" w:cs="Times New Roman"/>
          <w:color w:val="FFFFFF"/>
          <w:sz w:val="19"/>
          <w:szCs w:val="19"/>
        </w:rPr>
      </w:pPr>
      <w:r w:rsidRPr="00C87A14">
        <w:rPr>
          <w:rFonts w:ascii="Times New Roman" w:hAnsi="Times New Roman" w:cs="Times New Roman"/>
          <w:color w:val="FFFFFF"/>
          <w:sz w:val="19"/>
          <w:szCs w:val="19"/>
        </w:rPr>
        <w:t>зам. Главы города</w:t>
      </w:r>
      <w:r w:rsidRPr="00C87A14">
        <w:rPr>
          <w:rFonts w:ascii="Times New Roman" w:hAnsi="Times New Roman" w:cs="Times New Roman"/>
          <w:color w:val="FFFFFF"/>
          <w:sz w:val="19"/>
          <w:szCs w:val="19"/>
        </w:rPr>
        <w:tab/>
      </w:r>
      <w:r w:rsidRPr="00C87A14">
        <w:rPr>
          <w:rFonts w:ascii="Times New Roman" w:hAnsi="Times New Roman" w:cs="Times New Roman"/>
          <w:color w:val="FFFFFF"/>
          <w:sz w:val="19"/>
          <w:szCs w:val="19"/>
        </w:rPr>
        <w:tab/>
      </w:r>
      <w:r w:rsidRPr="00C87A14">
        <w:rPr>
          <w:rFonts w:ascii="Times New Roman" w:hAnsi="Times New Roman" w:cs="Times New Roman"/>
          <w:color w:val="FFFFFF"/>
          <w:sz w:val="19"/>
          <w:szCs w:val="19"/>
        </w:rPr>
        <w:tab/>
      </w:r>
      <w:proofErr w:type="spellStart"/>
      <w:r w:rsidRPr="00C87A14">
        <w:rPr>
          <w:rFonts w:ascii="Times New Roman" w:hAnsi="Times New Roman" w:cs="Times New Roman"/>
          <w:color w:val="FFFFFF"/>
          <w:sz w:val="19"/>
          <w:szCs w:val="19"/>
        </w:rPr>
        <w:t>С.В.Подивилов</w:t>
      </w:r>
      <w:proofErr w:type="spellEnd"/>
    </w:p>
    <w:p w:rsidR="00425C05" w:rsidRPr="00C87A14" w:rsidRDefault="00425C05" w:rsidP="004C247C">
      <w:pPr>
        <w:pStyle w:val="ConsNormal"/>
        <w:suppressAutoHyphens/>
        <w:ind w:firstLine="0"/>
        <w:jc w:val="both"/>
        <w:rPr>
          <w:rFonts w:ascii="Times New Roman" w:hAnsi="Times New Roman" w:cs="Times New Roman"/>
          <w:color w:val="FFFFFF"/>
          <w:sz w:val="19"/>
          <w:szCs w:val="19"/>
        </w:rPr>
      </w:pPr>
      <w:r w:rsidRPr="00C87A14">
        <w:rPr>
          <w:rFonts w:ascii="Times New Roman" w:hAnsi="Times New Roman" w:cs="Times New Roman"/>
          <w:color w:val="FFFFFF"/>
          <w:sz w:val="19"/>
          <w:szCs w:val="19"/>
        </w:rPr>
        <w:t>зам. Главы города</w:t>
      </w:r>
      <w:r w:rsidRPr="00C87A14">
        <w:rPr>
          <w:rFonts w:ascii="Times New Roman" w:hAnsi="Times New Roman" w:cs="Times New Roman"/>
          <w:color w:val="FFFFFF"/>
          <w:sz w:val="19"/>
          <w:szCs w:val="19"/>
        </w:rPr>
        <w:tab/>
      </w:r>
      <w:r w:rsidRPr="00C87A14">
        <w:rPr>
          <w:rFonts w:ascii="Times New Roman" w:hAnsi="Times New Roman" w:cs="Times New Roman"/>
          <w:color w:val="FFFFFF"/>
          <w:sz w:val="19"/>
          <w:szCs w:val="19"/>
        </w:rPr>
        <w:tab/>
      </w:r>
      <w:r w:rsidRPr="00C87A14">
        <w:rPr>
          <w:rFonts w:ascii="Times New Roman" w:hAnsi="Times New Roman" w:cs="Times New Roman"/>
          <w:color w:val="FFFFFF"/>
          <w:sz w:val="19"/>
          <w:szCs w:val="19"/>
        </w:rPr>
        <w:tab/>
      </w:r>
      <w:proofErr w:type="spellStart"/>
      <w:r w:rsidRPr="00C87A14">
        <w:rPr>
          <w:rFonts w:ascii="Times New Roman" w:hAnsi="Times New Roman" w:cs="Times New Roman"/>
          <w:color w:val="FFFFFF"/>
          <w:sz w:val="19"/>
          <w:szCs w:val="19"/>
        </w:rPr>
        <w:t>Т.И.Черных</w:t>
      </w:r>
      <w:proofErr w:type="spellEnd"/>
    </w:p>
    <w:p w:rsidR="00425C05" w:rsidRPr="00C87A14" w:rsidRDefault="00425C05" w:rsidP="004C247C">
      <w:pPr>
        <w:pStyle w:val="ConsNormal"/>
        <w:suppressAutoHyphens/>
        <w:ind w:firstLine="0"/>
        <w:jc w:val="both"/>
        <w:rPr>
          <w:rFonts w:ascii="Times New Roman" w:hAnsi="Times New Roman" w:cs="Times New Roman"/>
          <w:color w:val="FFFFFF"/>
          <w:sz w:val="19"/>
          <w:szCs w:val="19"/>
        </w:rPr>
      </w:pPr>
      <w:r w:rsidRPr="00C87A14">
        <w:rPr>
          <w:rFonts w:ascii="Times New Roman" w:hAnsi="Times New Roman" w:cs="Times New Roman"/>
          <w:color w:val="FFFFFF"/>
          <w:sz w:val="19"/>
          <w:szCs w:val="19"/>
        </w:rPr>
        <w:t>начальник ЮУ</w:t>
      </w:r>
      <w:r w:rsidRPr="00C87A14">
        <w:rPr>
          <w:rFonts w:ascii="Times New Roman" w:hAnsi="Times New Roman" w:cs="Times New Roman"/>
          <w:color w:val="FFFFFF"/>
          <w:sz w:val="19"/>
          <w:szCs w:val="19"/>
        </w:rPr>
        <w:tab/>
      </w:r>
      <w:r w:rsidRPr="00C87A14">
        <w:rPr>
          <w:rFonts w:ascii="Times New Roman" w:hAnsi="Times New Roman" w:cs="Times New Roman"/>
          <w:color w:val="FFFFFF"/>
          <w:sz w:val="19"/>
          <w:szCs w:val="19"/>
        </w:rPr>
        <w:tab/>
      </w:r>
      <w:r w:rsidRPr="00C87A14">
        <w:rPr>
          <w:rFonts w:ascii="Times New Roman" w:hAnsi="Times New Roman" w:cs="Times New Roman"/>
          <w:color w:val="FFFFFF"/>
          <w:sz w:val="19"/>
          <w:szCs w:val="19"/>
        </w:rPr>
        <w:tab/>
      </w:r>
      <w:r w:rsidRPr="00C87A14">
        <w:rPr>
          <w:rFonts w:ascii="Times New Roman" w:hAnsi="Times New Roman" w:cs="Times New Roman"/>
          <w:color w:val="FFFFFF"/>
          <w:sz w:val="19"/>
          <w:szCs w:val="19"/>
        </w:rPr>
        <w:tab/>
      </w:r>
      <w:proofErr w:type="spellStart"/>
      <w:r w:rsidRPr="00C87A14">
        <w:rPr>
          <w:rFonts w:ascii="Times New Roman" w:hAnsi="Times New Roman" w:cs="Times New Roman"/>
          <w:color w:val="FFFFFF"/>
          <w:sz w:val="19"/>
          <w:szCs w:val="19"/>
        </w:rPr>
        <w:t>И.А.Леонтьева</w:t>
      </w:r>
      <w:proofErr w:type="spellEnd"/>
    </w:p>
    <w:p w:rsidR="00425C05" w:rsidRPr="00C87A14" w:rsidRDefault="00425C05" w:rsidP="004C247C">
      <w:pPr>
        <w:pStyle w:val="ConsNormal"/>
        <w:suppressAutoHyphens/>
        <w:ind w:firstLine="0"/>
        <w:jc w:val="both"/>
        <w:rPr>
          <w:rFonts w:ascii="Times New Roman" w:hAnsi="Times New Roman" w:cs="Times New Roman"/>
          <w:color w:val="FFFFFF"/>
          <w:sz w:val="19"/>
          <w:szCs w:val="19"/>
        </w:rPr>
      </w:pPr>
      <w:r w:rsidRPr="00C87A14">
        <w:rPr>
          <w:rFonts w:ascii="Times New Roman" w:hAnsi="Times New Roman" w:cs="Times New Roman"/>
          <w:color w:val="FFFFFF"/>
          <w:sz w:val="19"/>
          <w:szCs w:val="19"/>
        </w:rPr>
        <w:t>начальник ОО ЮУ</w:t>
      </w:r>
      <w:r w:rsidRPr="00C87A14">
        <w:rPr>
          <w:rFonts w:ascii="Times New Roman" w:hAnsi="Times New Roman" w:cs="Times New Roman"/>
          <w:color w:val="FFFFFF"/>
          <w:sz w:val="19"/>
          <w:szCs w:val="19"/>
        </w:rPr>
        <w:tab/>
      </w:r>
      <w:r w:rsidRPr="00C87A14">
        <w:rPr>
          <w:rFonts w:ascii="Times New Roman" w:hAnsi="Times New Roman" w:cs="Times New Roman"/>
          <w:color w:val="FFFFFF"/>
          <w:sz w:val="19"/>
          <w:szCs w:val="19"/>
        </w:rPr>
        <w:tab/>
      </w:r>
      <w:r w:rsidRPr="00C87A14">
        <w:rPr>
          <w:rFonts w:ascii="Times New Roman" w:hAnsi="Times New Roman" w:cs="Times New Roman"/>
          <w:color w:val="FFFFFF"/>
          <w:sz w:val="19"/>
          <w:szCs w:val="19"/>
        </w:rPr>
        <w:tab/>
      </w:r>
      <w:proofErr w:type="spellStart"/>
      <w:r w:rsidRPr="00C87A14">
        <w:rPr>
          <w:rFonts w:ascii="Times New Roman" w:hAnsi="Times New Roman" w:cs="Times New Roman"/>
          <w:color w:val="FFFFFF"/>
          <w:sz w:val="19"/>
          <w:szCs w:val="19"/>
        </w:rPr>
        <w:t>С.В.Панова</w:t>
      </w:r>
      <w:proofErr w:type="spellEnd"/>
    </w:p>
    <w:p w:rsidR="00425C05" w:rsidRPr="00C87A14" w:rsidRDefault="00425C05" w:rsidP="004C247C">
      <w:pPr>
        <w:pStyle w:val="ConsNormal"/>
        <w:suppressAutoHyphens/>
        <w:ind w:firstLine="0"/>
        <w:jc w:val="both"/>
        <w:rPr>
          <w:rFonts w:ascii="Times New Roman" w:hAnsi="Times New Roman" w:cs="Times New Roman"/>
          <w:color w:val="FFFFFF"/>
          <w:sz w:val="19"/>
          <w:szCs w:val="19"/>
        </w:rPr>
      </w:pPr>
      <w:r w:rsidRPr="00C87A14">
        <w:rPr>
          <w:rFonts w:ascii="Times New Roman" w:hAnsi="Times New Roman" w:cs="Times New Roman"/>
          <w:color w:val="FFFFFF"/>
          <w:sz w:val="19"/>
          <w:szCs w:val="19"/>
        </w:rPr>
        <w:t>Подготовлено:</w:t>
      </w:r>
    </w:p>
    <w:p w:rsidR="00425C05" w:rsidRPr="00C87A14" w:rsidRDefault="00425C05" w:rsidP="004C247C">
      <w:pPr>
        <w:pStyle w:val="ConsNormal"/>
        <w:suppressAutoHyphens/>
        <w:ind w:firstLine="0"/>
        <w:jc w:val="both"/>
        <w:rPr>
          <w:rFonts w:ascii="Times New Roman" w:hAnsi="Times New Roman" w:cs="Times New Roman"/>
          <w:color w:val="FFFFFF"/>
          <w:sz w:val="19"/>
          <w:szCs w:val="19"/>
        </w:rPr>
      </w:pPr>
      <w:r w:rsidRPr="00C87A14">
        <w:rPr>
          <w:rFonts w:ascii="Times New Roman" w:hAnsi="Times New Roman" w:cs="Times New Roman"/>
          <w:color w:val="FFFFFF"/>
          <w:sz w:val="19"/>
          <w:szCs w:val="19"/>
        </w:rPr>
        <w:t>начальник ОМЗ</w:t>
      </w:r>
      <w:r w:rsidRPr="00C87A14">
        <w:rPr>
          <w:rFonts w:ascii="Times New Roman" w:hAnsi="Times New Roman" w:cs="Times New Roman"/>
          <w:color w:val="FFFFFF"/>
          <w:sz w:val="19"/>
          <w:szCs w:val="19"/>
        </w:rPr>
        <w:tab/>
      </w:r>
      <w:r w:rsidRPr="00C87A14">
        <w:rPr>
          <w:rFonts w:ascii="Times New Roman" w:hAnsi="Times New Roman" w:cs="Times New Roman"/>
          <w:color w:val="FFFFFF"/>
          <w:sz w:val="19"/>
          <w:szCs w:val="19"/>
        </w:rPr>
        <w:tab/>
      </w:r>
      <w:r w:rsidRPr="00C87A14">
        <w:rPr>
          <w:rFonts w:ascii="Times New Roman" w:hAnsi="Times New Roman" w:cs="Times New Roman"/>
          <w:color w:val="FFFFFF"/>
          <w:sz w:val="19"/>
          <w:szCs w:val="19"/>
        </w:rPr>
        <w:tab/>
      </w:r>
      <w:r w:rsidRPr="00C87A14">
        <w:rPr>
          <w:rFonts w:ascii="Times New Roman" w:hAnsi="Times New Roman" w:cs="Times New Roman"/>
          <w:color w:val="FFFFFF"/>
          <w:sz w:val="19"/>
          <w:szCs w:val="19"/>
        </w:rPr>
        <w:tab/>
      </w:r>
      <w:proofErr w:type="spellStart"/>
      <w:r w:rsidRPr="00C87A14">
        <w:rPr>
          <w:rFonts w:ascii="Times New Roman" w:hAnsi="Times New Roman" w:cs="Times New Roman"/>
          <w:color w:val="FFFFFF"/>
          <w:sz w:val="19"/>
          <w:szCs w:val="19"/>
        </w:rPr>
        <w:t>С.В.Чупшева</w:t>
      </w:r>
      <w:proofErr w:type="spellEnd"/>
    </w:p>
    <w:p w:rsidR="00425C05" w:rsidRPr="00C87A14" w:rsidRDefault="00425C05" w:rsidP="004C247C">
      <w:pPr>
        <w:pStyle w:val="ConsNormal"/>
        <w:suppressAutoHyphens/>
        <w:ind w:firstLine="0"/>
        <w:jc w:val="both"/>
        <w:rPr>
          <w:rFonts w:ascii="Times New Roman" w:hAnsi="Times New Roman" w:cs="Times New Roman"/>
          <w:color w:val="FFFFFF"/>
          <w:sz w:val="19"/>
          <w:szCs w:val="19"/>
        </w:rPr>
      </w:pPr>
    </w:p>
    <w:p w:rsidR="00425C05" w:rsidRPr="00C87A14" w:rsidRDefault="00425C05" w:rsidP="00B918CE">
      <w:pPr>
        <w:pStyle w:val="ConsNormal"/>
        <w:suppressAutoHyphens/>
        <w:ind w:firstLine="0"/>
        <w:jc w:val="both"/>
        <w:rPr>
          <w:rFonts w:ascii="Times New Roman" w:hAnsi="Times New Roman" w:cs="Times New Roman"/>
          <w:color w:val="FFFFFF"/>
          <w:sz w:val="19"/>
          <w:szCs w:val="19"/>
        </w:rPr>
      </w:pPr>
      <w:r w:rsidRPr="00C87A14">
        <w:rPr>
          <w:rFonts w:ascii="Times New Roman" w:hAnsi="Times New Roman" w:cs="Times New Roman"/>
          <w:color w:val="FFFFFF"/>
          <w:sz w:val="19"/>
          <w:szCs w:val="19"/>
        </w:rPr>
        <w:t xml:space="preserve">Рассылка: </w:t>
      </w:r>
      <w:proofErr w:type="gramStart"/>
      <w:r w:rsidRPr="00C87A14">
        <w:rPr>
          <w:rFonts w:ascii="Times New Roman" w:hAnsi="Times New Roman" w:cs="Times New Roman"/>
          <w:color w:val="FFFFFF"/>
          <w:sz w:val="19"/>
          <w:szCs w:val="19"/>
        </w:rPr>
        <w:t xml:space="preserve">ОМЗ 1+1, </w:t>
      </w:r>
      <w:proofErr w:type="spellStart"/>
      <w:r w:rsidRPr="00C87A14">
        <w:rPr>
          <w:rFonts w:ascii="Times New Roman" w:hAnsi="Times New Roman" w:cs="Times New Roman"/>
          <w:color w:val="FFFFFF"/>
          <w:sz w:val="19"/>
          <w:szCs w:val="19"/>
        </w:rPr>
        <w:t>Зубович</w:t>
      </w:r>
      <w:proofErr w:type="spellEnd"/>
      <w:r w:rsidRPr="00C87A14">
        <w:rPr>
          <w:rFonts w:ascii="Times New Roman" w:hAnsi="Times New Roman" w:cs="Times New Roman"/>
          <w:color w:val="FFFFFF"/>
          <w:sz w:val="19"/>
          <w:szCs w:val="19"/>
        </w:rPr>
        <w:t xml:space="preserve">  А.Е., </w:t>
      </w:r>
      <w:proofErr w:type="spellStart"/>
      <w:r w:rsidRPr="00C87A14">
        <w:rPr>
          <w:rFonts w:ascii="Times New Roman" w:hAnsi="Times New Roman" w:cs="Times New Roman"/>
          <w:color w:val="FFFFFF"/>
          <w:sz w:val="19"/>
          <w:szCs w:val="19"/>
        </w:rPr>
        <w:t>Подивилов</w:t>
      </w:r>
      <w:proofErr w:type="spellEnd"/>
      <w:r w:rsidRPr="00C87A14">
        <w:rPr>
          <w:rFonts w:ascii="Times New Roman" w:hAnsi="Times New Roman" w:cs="Times New Roman"/>
          <w:color w:val="FFFFFF"/>
          <w:sz w:val="19"/>
          <w:szCs w:val="19"/>
        </w:rPr>
        <w:t xml:space="preserve"> С.В., Черных Т.И., Мартынова О.В., </w:t>
      </w:r>
      <w:proofErr w:type="spellStart"/>
      <w:r w:rsidRPr="00C87A14">
        <w:rPr>
          <w:rFonts w:ascii="Times New Roman" w:hAnsi="Times New Roman" w:cs="Times New Roman"/>
          <w:color w:val="FFFFFF"/>
          <w:sz w:val="19"/>
          <w:szCs w:val="19"/>
        </w:rPr>
        <w:t>Новосёлова</w:t>
      </w:r>
      <w:proofErr w:type="spellEnd"/>
      <w:r w:rsidRPr="00C87A14">
        <w:rPr>
          <w:rFonts w:ascii="Times New Roman" w:hAnsi="Times New Roman" w:cs="Times New Roman"/>
          <w:color w:val="FFFFFF"/>
          <w:sz w:val="19"/>
          <w:szCs w:val="19"/>
        </w:rPr>
        <w:t xml:space="preserve"> Т.В., КРО, КУМИ,  КФ,  УЖП, УИР, </w:t>
      </w:r>
      <w:proofErr w:type="spellStart"/>
      <w:r w:rsidRPr="00C87A14">
        <w:rPr>
          <w:rFonts w:ascii="Times New Roman" w:hAnsi="Times New Roman" w:cs="Times New Roman"/>
          <w:color w:val="FFFFFF"/>
          <w:sz w:val="19"/>
          <w:szCs w:val="19"/>
        </w:rPr>
        <w:t>УКСиМП</w:t>
      </w:r>
      <w:proofErr w:type="spellEnd"/>
      <w:r w:rsidRPr="00C87A14">
        <w:rPr>
          <w:rFonts w:ascii="Times New Roman" w:hAnsi="Times New Roman" w:cs="Times New Roman"/>
          <w:color w:val="FFFFFF"/>
          <w:sz w:val="19"/>
          <w:szCs w:val="19"/>
        </w:rPr>
        <w:t xml:space="preserve">, УО, УОВ, УОП, УЭП, ЮУ,  </w:t>
      </w:r>
      <w:proofErr w:type="spellStart"/>
      <w:r w:rsidRPr="00C87A14">
        <w:rPr>
          <w:rFonts w:ascii="Times New Roman" w:hAnsi="Times New Roman" w:cs="Times New Roman"/>
          <w:color w:val="FFFFFF"/>
          <w:sz w:val="19"/>
          <w:szCs w:val="19"/>
        </w:rPr>
        <w:t>ОАиГ</w:t>
      </w:r>
      <w:proofErr w:type="spellEnd"/>
      <w:r w:rsidRPr="00C87A14">
        <w:rPr>
          <w:rFonts w:ascii="Times New Roman" w:hAnsi="Times New Roman" w:cs="Times New Roman"/>
          <w:color w:val="FFFFFF"/>
          <w:sz w:val="19"/>
          <w:szCs w:val="19"/>
        </w:rPr>
        <w:t xml:space="preserve">,  ОВЗ, </w:t>
      </w:r>
      <w:proofErr w:type="spellStart"/>
      <w:r w:rsidRPr="00C87A14">
        <w:rPr>
          <w:rFonts w:ascii="Times New Roman" w:hAnsi="Times New Roman" w:cs="Times New Roman"/>
          <w:color w:val="FFFFFF"/>
          <w:sz w:val="19"/>
          <w:szCs w:val="19"/>
        </w:rPr>
        <w:t>ОГОиЧС</w:t>
      </w:r>
      <w:proofErr w:type="spellEnd"/>
      <w:r w:rsidRPr="00C87A14">
        <w:rPr>
          <w:rFonts w:ascii="Times New Roman" w:hAnsi="Times New Roman" w:cs="Times New Roman"/>
          <w:color w:val="FFFFFF"/>
          <w:sz w:val="19"/>
          <w:szCs w:val="19"/>
        </w:rPr>
        <w:t xml:space="preserve">, </w:t>
      </w:r>
      <w:proofErr w:type="spellStart"/>
      <w:r w:rsidRPr="00C87A14">
        <w:rPr>
          <w:rFonts w:ascii="Times New Roman" w:hAnsi="Times New Roman" w:cs="Times New Roman"/>
          <w:color w:val="FFFFFF"/>
          <w:sz w:val="19"/>
          <w:szCs w:val="19"/>
        </w:rPr>
        <w:t>ОКЗиРМЗ</w:t>
      </w:r>
      <w:proofErr w:type="spellEnd"/>
      <w:r w:rsidRPr="00C87A14">
        <w:rPr>
          <w:rFonts w:ascii="Times New Roman" w:hAnsi="Times New Roman" w:cs="Times New Roman"/>
          <w:color w:val="FFFFFF"/>
          <w:sz w:val="19"/>
          <w:szCs w:val="19"/>
        </w:rPr>
        <w:t>,  ОКОС,  ОРЖКХ,  ОПО Думы города, КСП города, МКУ «УКС», МКУ «УОДОМС», МКУ «ЦО», МКУ «УЖКХ», МКУ «ЕДДС», МБУ «</w:t>
      </w:r>
      <w:proofErr w:type="spellStart"/>
      <w:r w:rsidRPr="00C87A14">
        <w:rPr>
          <w:rFonts w:ascii="Times New Roman" w:hAnsi="Times New Roman" w:cs="Times New Roman"/>
          <w:color w:val="FFFFFF"/>
          <w:sz w:val="19"/>
          <w:szCs w:val="19"/>
        </w:rPr>
        <w:t>Коммунспецавтотехника</w:t>
      </w:r>
      <w:proofErr w:type="spellEnd"/>
      <w:r w:rsidRPr="00C87A14">
        <w:rPr>
          <w:rFonts w:ascii="Times New Roman" w:hAnsi="Times New Roman" w:cs="Times New Roman"/>
          <w:color w:val="FFFFFF"/>
          <w:sz w:val="19"/>
          <w:szCs w:val="19"/>
        </w:rPr>
        <w:t>», МБЛПУ «КГБ», МБУ "Централизованная библиотечная система", МБУ "МКЦ</w:t>
      </w:r>
      <w:proofErr w:type="gramEnd"/>
      <w:r w:rsidRPr="00C87A14">
        <w:rPr>
          <w:rFonts w:ascii="Times New Roman" w:hAnsi="Times New Roman" w:cs="Times New Roman"/>
          <w:color w:val="FFFFFF"/>
          <w:sz w:val="19"/>
          <w:szCs w:val="19"/>
        </w:rPr>
        <w:t xml:space="preserve"> "Феникс", МБУ КМЦ "АРТ-Праздник"</w:t>
      </w:r>
      <w:proofErr w:type="gramStart"/>
      <w:r w:rsidRPr="00C87A14">
        <w:rPr>
          <w:rFonts w:ascii="Times New Roman" w:hAnsi="Times New Roman" w:cs="Times New Roman"/>
          <w:color w:val="FFFFFF"/>
          <w:sz w:val="19"/>
          <w:szCs w:val="19"/>
        </w:rPr>
        <w:t>,</w:t>
      </w:r>
      <w:proofErr w:type="spellStart"/>
      <w:r w:rsidRPr="00C87A14">
        <w:rPr>
          <w:rFonts w:ascii="Times New Roman" w:hAnsi="Times New Roman" w:cs="Times New Roman"/>
          <w:color w:val="FFFFFF"/>
          <w:sz w:val="19"/>
          <w:szCs w:val="19"/>
        </w:rPr>
        <w:t>М</w:t>
      </w:r>
      <w:proofErr w:type="gramEnd"/>
      <w:r w:rsidRPr="00C87A14">
        <w:rPr>
          <w:rFonts w:ascii="Times New Roman" w:hAnsi="Times New Roman" w:cs="Times New Roman"/>
          <w:color w:val="FFFFFF"/>
          <w:sz w:val="19"/>
          <w:szCs w:val="19"/>
        </w:rPr>
        <w:t>БУ"Музейно</w:t>
      </w:r>
      <w:proofErr w:type="spellEnd"/>
      <w:r w:rsidRPr="00C87A14">
        <w:rPr>
          <w:rFonts w:ascii="Times New Roman" w:hAnsi="Times New Roman" w:cs="Times New Roman"/>
          <w:color w:val="FFFFFF"/>
          <w:sz w:val="19"/>
          <w:szCs w:val="19"/>
        </w:rPr>
        <w:t xml:space="preserve">-выставочный центр", МБОУ СОШ№1, МБОУ "Средняя школа №3", МБОУ "Средняя школа №5", МБОУ "Средняя </w:t>
      </w:r>
      <w:r w:rsidRPr="00C87A14">
        <w:rPr>
          <w:rFonts w:ascii="Times New Roman" w:hAnsi="Times New Roman" w:cs="Times New Roman"/>
          <w:color w:val="FFFFFF"/>
          <w:sz w:val="19"/>
          <w:szCs w:val="19"/>
        </w:rPr>
        <w:lastRenderedPageBreak/>
        <w:t xml:space="preserve">школа №6", МБОУ "СОШ №7", МБОУ "СОШ №9",МБОУ "СОШ №10",МБОУ ДОД "ДДТ", МБОУ "Школа искусств", МБДОУ ЦРР д/с "Сказка", МБДОУ </w:t>
      </w:r>
      <w:proofErr w:type="spellStart"/>
      <w:r w:rsidRPr="00C87A14">
        <w:rPr>
          <w:rFonts w:ascii="Times New Roman" w:hAnsi="Times New Roman" w:cs="Times New Roman"/>
          <w:color w:val="FFFFFF"/>
          <w:sz w:val="19"/>
          <w:szCs w:val="19"/>
        </w:rPr>
        <w:t>ЦРРд</w:t>
      </w:r>
      <w:proofErr w:type="spellEnd"/>
      <w:r w:rsidRPr="00C87A14">
        <w:rPr>
          <w:rFonts w:ascii="Times New Roman" w:hAnsi="Times New Roman" w:cs="Times New Roman"/>
          <w:color w:val="FFFFFF"/>
          <w:sz w:val="19"/>
          <w:szCs w:val="19"/>
        </w:rPr>
        <w:t>/с "</w:t>
      </w:r>
      <w:proofErr w:type="spellStart"/>
      <w:r w:rsidRPr="00C87A14">
        <w:rPr>
          <w:rFonts w:ascii="Times New Roman" w:hAnsi="Times New Roman" w:cs="Times New Roman"/>
          <w:color w:val="FFFFFF"/>
          <w:sz w:val="19"/>
          <w:szCs w:val="19"/>
        </w:rPr>
        <w:t>Буратино",МБДОУ</w:t>
      </w:r>
      <w:proofErr w:type="spellEnd"/>
      <w:r w:rsidRPr="00C87A14">
        <w:rPr>
          <w:rFonts w:ascii="Times New Roman" w:hAnsi="Times New Roman" w:cs="Times New Roman"/>
          <w:color w:val="FFFFFF"/>
          <w:sz w:val="19"/>
          <w:szCs w:val="19"/>
        </w:rPr>
        <w:t xml:space="preserve"> д/с "Чебурашка", МБДОУ д/с "Берёзка", МБДОУ д/с "Колокольчик", МБДОУ д/</w:t>
      </w:r>
      <w:proofErr w:type="gramStart"/>
      <w:r w:rsidRPr="00C87A14">
        <w:rPr>
          <w:rFonts w:ascii="Times New Roman" w:hAnsi="Times New Roman" w:cs="Times New Roman"/>
          <w:color w:val="FFFFFF"/>
          <w:sz w:val="19"/>
          <w:szCs w:val="19"/>
        </w:rPr>
        <w:t xml:space="preserve">с "Солнышко", МБДОУ д/с "Улыбка", МБДОУ д/с "Родничок", МБДОУ  </w:t>
      </w:r>
      <w:proofErr w:type="spellStart"/>
      <w:r w:rsidRPr="00C87A14">
        <w:rPr>
          <w:rFonts w:ascii="Times New Roman" w:hAnsi="Times New Roman" w:cs="Times New Roman"/>
          <w:color w:val="FFFFFF"/>
          <w:sz w:val="19"/>
          <w:szCs w:val="19"/>
        </w:rPr>
        <w:t>ЦРРд</w:t>
      </w:r>
      <w:proofErr w:type="spellEnd"/>
      <w:r w:rsidRPr="00C87A14">
        <w:rPr>
          <w:rFonts w:ascii="Times New Roman" w:hAnsi="Times New Roman" w:cs="Times New Roman"/>
          <w:color w:val="FFFFFF"/>
          <w:sz w:val="19"/>
          <w:szCs w:val="19"/>
        </w:rPr>
        <w:t>/с "Золушка", МБДОУ д/с "Медвежонок", МБДОУ детский сад "Росинка", МБДОУ  ЦРР  детский сад "</w:t>
      </w:r>
      <w:proofErr w:type="spellStart"/>
      <w:r w:rsidRPr="00C87A14">
        <w:rPr>
          <w:rFonts w:ascii="Times New Roman" w:hAnsi="Times New Roman" w:cs="Times New Roman"/>
          <w:color w:val="FFFFFF"/>
          <w:sz w:val="19"/>
          <w:szCs w:val="19"/>
        </w:rPr>
        <w:t>Маугли</w:t>
      </w:r>
      <w:proofErr w:type="spellEnd"/>
      <w:r w:rsidRPr="00C87A14">
        <w:rPr>
          <w:rFonts w:ascii="Times New Roman" w:hAnsi="Times New Roman" w:cs="Times New Roman"/>
          <w:color w:val="FFFFFF"/>
          <w:sz w:val="19"/>
          <w:szCs w:val="19"/>
        </w:rPr>
        <w:t>", МБДОУ д/с "Почемучка".</w:t>
      </w:r>
      <w:proofErr w:type="gramEnd"/>
    </w:p>
    <w:p w:rsidR="00425C05" w:rsidRPr="00C63D98" w:rsidRDefault="00425C05" w:rsidP="00BA326E">
      <w:pPr>
        <w:pStyle w:val="ConsNormal"/>
        <w:suppressAutoHyphens/>
        <w:ind w:left="48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3D98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425C05" w:rsidRPr="00C63D98" w:rsidRDefault="00425C05" w:rsidP="00BA326E">
      <w:pPr>
        <w:pStyle w:val="ConsNormal"/>
        <w:suppressAutoHyphens/>
        <w:ind w:left="48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3D98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425C05" w:rsidRPr="00C63D98" w:rsidRDefault="00425C05" w:rsidP="00BA326E">
      <w:pPr>
        <w:pStyle w:val="ConsNormal"/>
        <w:suppressAutoHyphens/>
        <w:ind w:left="48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3D98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425C05" w:rsidRPr="00C63D98" w:rsidRDefault="00425C05" w:rsidP="00BA326E">
      <w:pPr>
        <w:pStyle w:val="ConsPlusNormal"/>
        <w:suppressAutoHyphens/>
        <w:ind w:left="4860" w:firstLine="0"/>
        <w:rPr>
          <w:sz w:val="26"/>
          <w:szCs w:val="26"/>
        </w:rPr>
      </w:pPr>
      <w:r w:rsidRPr="00C63D98">
        <w:rPr>
          <w:sz w:val="26"/>
          <w:szCs w:val="26"/>
        </w:rPr>
        <w:t xml:space="preserve">от </w:t>
      </w:r>
      <w:r w:rsidRPr="008E2277">
        <w:rPr>
          <w:sz w:val="26"/>
          <w:szCs w:val="26"/>
        </w:rPr>
        <w:t>01.02.2013</w:t>
      </w:r>
      <w:r w:rsidRPr="00BA326E">
        <w:rPr>
          <w:color w:val="FFFFFF"/>
          <w:sz w:val="26"/>
          <w:szCs w:val="26"/>
        </w:rPr>
        <w:t xml:space="preserve"> </w:t>
      </w:r>
      <w:r w:rsidRPr="00C63D98">
        <w:rPr>
          <w:sz w:val="26"/>
          <w:szCs w:val="26"/>
        </w:rPr>
        <w:t xml:space="preserve">№ </w:t>
      </w:r>
      <w:r w:rsidRPr="008E2277">
        <w:rPr>
          <w:sz w:val="26"/>
          <w:szCs w:val="26"/>
        </w:rPr>
        <w:t>213</w:t>
      </w:r>
    </w:p>
    <w:p w:rsidR="00425C05" w:rsidRDefault="00425C05" w:rsidP="00BA326E">
      <w:pPr>
        <w:widowControl w:val="0"/>
        <w:suppressAutoHyphens/>
        <w:rPr>
          <w:sz w:val="26"/>
          <w:szCs w:val="26"/>
        </w:rPr>
      </w:pPr>
    </w:p>
    <w:p w:rsidR="00425C05" w:rsidRDefault="00425C05" w:rsidP="00BA326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ПОРЯДОК ВЗАИМОДЕЙСТВИЯ </w:t>
      </w:r>
    </w:p>
    <w:p w:rsidR="00425C05" w:rsidRDefault="00425C05" w:rsidP="00BA326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УПОЛНОМОЧЕННОГО ОРГАНА И ЗАКАЗЧИКОВ  </w:t>
      </w:r>
    </w:p>
    <w:p w:rsidR="00425C05" w:rsidRDefault="00425C05" w:rsidP="00BA326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 РАЗМЕЩЕНИИ ЗАКАЗОВ </w:t>
      </w:r>
    </w:p>
    <w:p w:rsidR="00425C05" w:rsidRDefault="00425C05" w:rsidP="00BA326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 ПОСТАВКИ ТОВАРОВ, ВЫПОЛНЕНИЕ РАБОТ, ОКАЗАНИЕ УСЛУГ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425C05" w:rsidRDefault="00425C05" w:rsidP="00BA326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Порядок взаимодействия уполномоченного органа и заказчиков при размещении заказов на поставки товаров, выполнение работ, оказание услуг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(далее - Порядок) регулирует отношения, связанные с размещением заказов на поставки товаров, выполнение работ, оказание услуг для муниципальных нужд и нужд бюджетных учреждений города Когалыма (далее - размещение заказов).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proofErr w:type="gramStart"/>
      <w:r>
        <w:rPr>
          <w:sz w:val="26"/>
          <w:szCs w:val="26"/>
        </w:rPr>
        <w:t xml:space="preserve">Настоящий Порядок разработан в соответствии с Федеральным </w:t>
      </w:r>
      <w:hyperlink r:id="rId11" w:history="1">
        <w:r w:rsidRPr="0003611C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0361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Российской Федерации от 06.10.2003 №131-ФЗ «Об общих принципах организации местного самоуправления в Российской Федерации», Гражданским </w:t>
      </w:r>
      <w:hyperlink r:id="rId12" w:history="1">
        <w:r w:rsidRPr="0003611C">
          <w:rPr>
            <w:rStyle w:val="a3"/>
            <w:color w:val="auto"/>
            <w:sz w:val="26"/>
            <w:szCs w:val="26"/>
            <w:u w:val="none"/>
          </w:rPr>
          <w:t>кодексом</w:t>
        </w:r>
      </w:hyperlink>
      <w:r>
        <w:rPr>
          <w:sz w:val="26"/>
          <w:szCs w:val="26"/>
        </w:rPr>
        <w:t xml:space="preserve"> Российской Федерации, Бюджетным </w:t>
      </w:r>
      <w:hyperlink r:id="rId13" w:history="1">
        <w:r w:rsidRPr="0003611C">
          <w:rPr>
            <w:rStyle w:val="a3"/>
            <w:color w:val="auto"/>
            <w:sz w:val="26"/>
            <w:szCs w:val="26"/>
            <w:u w:val="none"/>
          </w:rPr>
          <w:t>кодексом</w:t>
        </w:r>
      </w:hyperlink>
      <w:r>
        <w:rPr>
          <w:sz w:val="26"/>
          <w:szCs w:val="26"/>
        </w:rPr>
        <w:t xml:space="preserve"> Российской Федерации, Федеральным </w:t>
      </w:r>
      <w:hyperlink r:id="rId14" w:history="1">
        <w:r w:rsidRPr="0003611C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Российской Федерации                 от 21.07.2005 №94-ФЗ «О размещении заказов на поставку товаров, выполнение работ, оказание услуг» (далее - Федеральный закон Российской Федерации от 21.07.2005 №94-ФЗ), иными нормативными правовыми актами Российской</w:t>
      </w:r>
      <w:proofErr w:type="gramEnd"/>
      <w:r>
        <w:rPr>
          <w:sz w:val="26"/>
          <w:szCs w:val="26"/>
        </w:rPr>
        <w:t xml:space="preserve"> Федерации, Ханты-Мансийского автономного округа - Югры, </w:t>
      </w:r>
      <w:hyperlink r:id="rId15" w:history="1">
        <w:r w:rsidRPr="0003611C">
          <w:rPr>
            <w:rStyle w:val="a3"/>
            <w:color w:val="auto"/>
            <w:sz w:val="26"/>
            <w:szCs w:val="26"/>
            <w:u w:val="none"/>
          </w:rPr>
          <w:t>Уставом</w:t>
        </w:r>
      </w:hyperlink>
      <w:r>
        <w:rPr>
          <w:sz w:val="26"/>
          <w:szCs w:val="26"/>
        </w:rPr>
        <w:t xml:space="preserve"> города Когалым, нормативными правовыми актами города Когалыма, регулирующими отношения, связанные с размещением заказов, а также нормативными правовыми актами федеральных органов исполнительной власти, осуществляющими нормативно-правовое регулирование в сфере размещения заказов.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Понятия и определения, используемые в настоящем Порядке: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1.3.1. Муниципальные заказчики - органы местного самоуправления города Когалыма, муниципальные казённые учреждения города Когалыма, осуществляющие размещение заказов на поставки товаров, выполнение работ, оказание услуг за счет средств бюджета города Когалыма и внебюджетных источников финансирования в целях обеспечения муниципальных нужд. 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1.3.2. Иные заказчики - муниципальные бюджетные учреждения города Когалыма, осуществляющие размещение заказов независимо от источников финансирования их исполнения в целях обеспечения нужд бюджетных учреждений. 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1.3.3. Заказчики - муниципальные заказчики и иные заказчики.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1.3.4. Муниципальный контракт - договор, заключаемый муниципальным заказчиком от имени муниципального образования город </w:t>
      </w:r>
      <w:r>
        <w:rPr>
          <w:sz w:val="26"/>
          <w:szCs w:val="26"/>
        </w:rPr>
        <w:lastRenderedPageBreak/>
        <w:t xml:space="preserve">Когалым в целях обеспечения муниципальных нужд. 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Муниципальный заказчик вправе заключать от имени муниципального образования город Когалым также иные гражданско-правовые договоры в любой форме в случаях, предусмотренных законодательством Российской Федерации.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798D">
        <w:rPr>
          <w:sz w:val="26"/>
          <w:szCs w:val="26"/>
        </w:rPr>
        <w:t xml:space="preserve">1.3.5. </w:t>
      </w:r>
      <w:r>
        <w:rPr>
          <w:sz w:val="26"/>
          <w:szCs w:val="26"/>
        </w:rPr>
        <w:t xml:space="preserve">Гражданско-правовой договор бюджетного учреждения (далее - гражданско-правовой договор) - договор на поставку товаров, выполнение работ, оказание услуг, заключаемый от имени муниципального бюджетного учреждения в соответствии с требованиями Федерального </w:t>
      </w:r>
      <w:hyperlink r:id="rId16" w:history="1">
        <w:r w:rsidRPr="00037AC4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>
        <w:rPr>
          <w:sz w:val="26"/>
          <w:szCs w:val="26"/>
        </w:rPr>
        <w:t xml:space="preserve"> Российской Федерации от 21.07.2005 №94-ФЗ в целях обеспечения нужд учреждения.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1.3.6. Муниципальные контракты, гражданско-правовые договоры бюджетных учреждений подписываются соответствующими заказчиками.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1.3.7. Участники размещения заказа - юридические лица независимо от организационно-правовой формы, формы собственности, места нахождения и места происхождения капитала, а также любые физические лица, в том числе индивидуальные предприниматели.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1.3.8. Официальный сайт - официальный сайт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для государственных нужд, муниципальных нужд, нужд бюджетных учреждений (</w:t>
      </w:r>
      <w:proofErr w:type="spellStart"/>
      <w:r>
        <w:rPr>
          <w:sz w:val="26"/>
          <w:szCs w:val="26"/>
        </w:rPr>
        <w:t>www</w:t>
      </w:r>
      <w:proofErr w:type="spellEnd"/>
      <w:r>
        <w:rPr>
          <w:sz w:val="26"/>
          <w:szCs w:val="26"/>
        </w:rPr>
        <w:t>. zakupki.gov.ru).</w:t>
      </w:r>
    </w:p>
    <w:p w:rsidR="00425C05" w:rsidRPr="00C559B3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1.3.9.</w:t>
      </w:r>
      <w:r w:rsidRPr="00DD2B02">
        <w:rPr>
          <w:color w:val="FF0000"/>
          <w:sz w:val="26"/>
          <w:szCs w:val="26"/>
        </w:rPr>
        <w:t xml:space="preserve"> </w:t>
      </w:r>
      <w:r w:rsidRPr="00C559B3">
        <w:rPr>
          <w:sz w:val="26"/>
          <w:szCs w:val="26"/>
        </w:rPr>
        <w:t>Документация о торгах - конкурсная документация, документация об аукционе (в том числе в электронной форме).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25C05" w:rsidRDefault="00425C05" w:rsidP="00BA326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2. Порядок формирования планов-графиков</w:t>
      </w:r>
    </w:p>
    <w:p w:rsidR="00425C05" w:rsidRDefault="00425C05" w:rsidP="00BA326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размещения заказов на очередной финансовый год заказчиками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proofErr w:type="gramStart"/>
      <w:r>
        <w:rPr>
          <w:sz w:val="26"/>
          <w:szCs w:val="26"/>
        </w:rPr>
        <w:t>Планы-графики размещения заказов на очередной финансовый год (далее - планы-графики) являются основой для осуществления закупок заказчиками и представляют собой перечень товаров, работ, услуг на один календарный год, размещение заказов на поставки, выполнение, оказание которых обеспечено соответствующим финансированием и осуществляется путем проведения открытого конкурса, открытого аукциона (в том числе в электронной форме), запроса котировок или путем размещения заказа у единственного поставщика (исполнителя</w:t>
      </w:r>
      <w:proofErr w:type="gramEnd"/>
      <w:r>
        <w:rPr>
          <w:sz w:val="26"/>
          <w:szCs w:val="26"/>
        </w:rPr>
        <w:t xml:space="preserve">, подрядчика), за исключением случаев, указанных в </w:t>
      </w:r>
      <w:hyperlink r:id="rId17" w:history="1">
        <w:r w:rsidRPr="0003611C">
          <w:rPr>
            <w:rStyle w:val="a3"/>
            <w:color w:val="auto"/>
            <w:sz w:val="26"/>
            <w:szCs w:val="26"/>
            <w:u w:val="none"/>
          </w:rPr>
          <w:t>пунктах 6</w:t>
        </w:r>
      </w:hyperlink>
      <w:r w:rsidRPr="0003611C">
        <w:rPr>
          <w:sz w:val="26"/>
          <w:szCs w:val="26"/>
        </w:rPr>
        <w:t xml:space="preserve">, </w:t>
      </w:r>
      <w:hyperlink r:id="rId18" w:history="1">
        <w:r w:rsidRPr="0003611C">
          <w:rPr>
            <w:rStyle w:val="a3"/>
            <w:color w:val="auto"/>
            <w:sz w:val="26"/>
            <w:szCs w:val="26"/>
            <w:u w:val="none"/>
          </w:rPr>
          <w:t>8</w:t>
        </w:r>
      </w:hyperlink>
      <w:r w:rsidRPr="0003611C">
        <w:rPr>
          <w:sz w:val="26"/>
          <w:szCs w:val="26"/>
        </w:rPr>
        <w:t xml:space="preserve"> - </w:t>
      </w:r>
      <w:hyperlink r:id="rId19" w:history="1">
        <w:r w:rsidRPr="0003611C">
          <w:rPr>
            <w:rStyle w:val="a3"/>
            <w:color w:val="auto"/>
            <w:sz w:val="26"/>
            <w:szCs w:val="26"/>
            <w:u w:val="none"/>
          </w:rPr>
          <w:t>14</w:t>
        </w:r>
      </w:hyperlink>
      <w:r w:rsidRPr="0003611C">
        <w:rPr>
          <w:sz w:val="26"/>
          <w:szCs w:val="26"/>
        </w:rPr>
        <w:t xml:space="preserve">, </w:t>
      </w:r>
      <w:hyperlink r:id="rId20" w:history="1">
        <w:r w:rsidRPr="0003611C">
          <w:rPr>
            <w:rStyle w:val="a3"/>
            <w:color w:val="auto"/>
            <w:sz w:val="26"/>
            <w:szCs w:val="26"/>
            <w:u w:val="none"/>
          </w:rPr>
          <w:t>14.1</w:t>
        </w:r>
      </w:hyperlink>
      <w:r w:rsidRPr="0003611C">
        <w:rPr>
          <w:sz w:val="26"/>
          <w:szCs w:val="26"/>
        </w:rPr>
        <w:t xml:space="preserve">, </w:t>
      </w:r>
      <w:hyperlink r:id="rId21" w:history="1">
        <w:r w:rsidRPr="0003611C">
          <w:rPr>
            <w:rStyle w:val="a3"/>
            <w:color w:val="auto"/>
            <w:sz w:val="26"/>
            <w:szCs w:val="26"/>
            <w:u w:val="none"/>
          </w:rPr>
          <w:t>32</w:t>
        </w:r>
      </w:hyperlink>
      <w:r w:rsidRPr="0003611C">
        <w:rPr>
          <w:sz w:val="26"/>
          <w:szCs w:val="26"/>
        </w:rPr>
        <w:t xml:space="preserve">, </w:t>
      </w:r>
      <w:hyperlink r:id="rId22" w:history="1">
        <w:r w:rsidRPr="0003611C">
          <w:rPr>
            <w:rStyle w:val="a3"/>
            <w:color w:val="auto"/>
            <w:sz w:val="26"/>
            <w:szCs w:val="26"/>
            <w:u w:val="none"/>
          </w:rPr>
          <w:t>33 части 2 статьи 55</w:t>
        </w:r>
      </w:hyperlink>
      <w:r>
        <w:rPr>
          <w:sz w:val="26"/>
          <w:szCs w:val="26"/>
        </w:rPr>
        <w:t xml:space="preserve"> Федерального закона Российской Федерации от 21.07.2005 №94-ФЗ.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60"/>
      <w:bookmarkEnd w:id="1"/>
      <w:r>
        <w:rPr>
          <w:sz w:val="26"/>
          <w:szCs w:val="26"/>
        </w:rPr>
        <w:t xml:space="preserve">2.2. Планы-графики разрабатываются и размещаются заказчиками на официальном сайте в соответствии с </w:t>
      </w:r>
      <w:proofErr w:type="gramStart"/>
      <w:r w:rsidRPr="0003611C">
        <w:rPr>
          <w:sz w:val="26"/>
          <w:szCs w:val="26"/>
        </w:rPr>
        <w:t>П</w:t>
      </w:r>
      <w:proofErr w:type="gramEnd"/>
      <w:r w:rsidR="00D176CF">
        <w:fldChar w:fldCharType="begin"/>
      </w:r>
      <w:r w:rsidR="00D176CF">
        <w:instrText xml:space="preserve"> HYPERLINK "consultantplus://offline/ref=93E26C63CB8791FD05401DAAD3C5D4777FD54292F6F56781365C8E8AC6jAZAF" </w:instrText>
      </w:r>
      <w:r w:rsidR="00D176CF">
        <w:fldChar w:fldCharType="separate"/>
      </w:r>
      <w:r w:rsidRPr="0003611C">
        <w:rPr>
          <w:rStyle w:val="a3"/>
          <w:color w:val="auto"/>
          <w:sz w:val="26"/>
          <w:szCs w:val="26"/>
          <w:u w:val="none"/>
        </w:rPr>
        <w:t>риказом</w:t>
      </w:r>
      <w:r w:rsidR="00D176CF">
        <w:rPr>
          <w:rStyle w:val="a3"/>
          <w:color w:val="auto"/>
          <w:sz w:val="26"/>
          <w:szCs w:val="26"/>
          <w:u w:val="none"/>
        </w:rPr>
        <w:fldChar w:fldCharType="end"/>
      </w:r>
      <w:r>
        <w:rPr>
          <w:sz w:val="26"/>
          <w:szCs w:val="26"/>
        </w:rPr>
        <w:t xml:space="preserve"> Министерства экономического развития Российской Федерации и Федерального Казначейства от 27.12.2011 №761/20н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(далее - приказ Министерства экономического развития Российской Федерации и Федерального Казначейства от 27.12.2011 №761/20н).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61"/>
      <w:bookmarkEnd w:id="2"/>
      <w:r>
        <w:rPr>
          <w:sz w:val="26"/>
          <w:szCs w:val="26"/>
        </w:rPr>
        <w:t xml:space="preserve">2.3. Не позднее одного календарного месяца после принятия решения о бюджете на очередной финансовый год планы-графики размещаются </w:t>
      </w:r>
      <w:r>
        <w:rPr>
          <w:sz w:val="26"/>
          <w:szCs w:val="26"/>
        </w:rPr>
        <w:lastRenderedPageBreak/>
        <w:t>заказчиками на официальном сайте.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Внесение изменений в планы-графики размещения заказов на очередной финансовый год осуществляется заказчиками по основаниям, предусмотренным </w:t>
      </w:r>
      <w:proofErr w:type="gramStart"/>
      <w:r w:rsidRPr="0003611C">
        <w:rPr>
          <w:sz w:val="26"/>
          <w:szCs w:val="26"/>
        </w:rPr>
        <w:t>П</w:t>
      </w:r>
      <w:proofErr w:type="gramEnd"/>
      <w:r w:rsidR="00D176CF">
        <w:fldChar w:fldCharType="begin"/>
      </w:r>
      <w:r w:rsidR="00D176CF">
        <w:instrText xml:space="preserve"> HYPERLINK "consultantp</w:instrText>
      </w:r>
      <w:r w:rsidR="00D176CF">
        <w:instrText xml:space="preserve">lus://offline/ref=93E26C63CB8791FD05401DAAD3C5D4777FD54292F6F56781365C8E8AC6jAZAF" </w:instrText>
      </w:r>
      <w:r w:rsidR="00D176CF">
        <w:fldChar w:fldCharType="separate"/>
      </w:r>
      <w:r w:rsidRPr="0003611C">
        <w:rPr>
          <w:rStyle w:val="a3"/>
          <w:color w:val="auto"/>
          <w:sz w:val="26"/>
          <w:szCs w:val="26"/>
          <w:u w:val="none"/>
        </w:rPr>
        <w:t>риказом</w:t>
      </w:r>
      <w:r w:rsidR="00D176CF">
        <w:rPr>
          <w:rStyle w:val="a3"/>
          <w:color w:val="auto"/>
          <w:sz w:val="26"/>
          <w:szCs w:val="26"/>
          <w:u w:val="none"/>
        </w:rPr>
        <w:fldChar w:fldCharType="end"/>
      </w:r>
      <w:r>
        <w:rPr>
          <w:sz w:val="26"/>
          <w:szCs w:val="26"/>
        </w:rPr>
        <w:t xml:space="preserve"> Министерства экономического развития Российской Федерации и Федерального Казначейства от 27.12.2011 №761/20н. Размещение на официальном сайте таких изменений осуществляется в сроки, установленные вышеуказанным </w:t>
      </w:r>
      <w:proofErr w:type="gramStart"/>
      <w:r>
        <w:rPr>
          <w:sz w:val="26"/>
          <w:szCs w:val="26"/>
        </w:rPr>
        <w:t>П</w:t>
      </w:r>
      <w:proofErr w:type="gramEnd"/>
      <w:r w:rsidR="00D176CF">
        <w:fldChar w:fldCharType="begin"/>
      </w:r>
      <w:r w:rsidR="00D176CF">
        <w:instrText xml:space="preserve"> HYPERLINK "consultantplus://offline/ref=93E26C63CB8791FD05401DAAD3C5D4777FD54292F6F56781365C8E8AC6jAZAF" </w:instrText>
      </w:r>
      <w:r w:rsidR="00D176CF">
        <w:fldChar w:fldCharType="separate"/>
      </w:r>
      <w:r w:rsidRPr="0003611C">
        <w:rPr>
          <w:rStyle w:val="a3"/>
          <w:color w:val="auto"/>
          <w:sz w:val="26"/>
          <w:szCs w:val="26"/>
          <w:u w:val="none"/>
        </w:rPr>
        <w:t>риказом</w:t>
      </w:r>
      <w:r w:rsidR="00D176CF">
        <w:rPr>
          <w:rStyle w:val="a3"/>
          <w:color w:val="auto"/>
          <w:sz w:val="26"/>
          <w:szCs w:val="26"/>
          <w:u w:val="none"/>
        </w:rPr>
        <w:fldChar w:fldCharType="end"/>
      </w:r>
      <w:r w:rsidRPr="0003611C">
        <w:rPr>
          <w:sz w:val="26"/>
          <w:szCs w:val="26"/>
        </w:rPr>
        <w:t xml:space="preserve">. 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425C05" w:rsidRDefault="00425C05" w:rsidP="00BA326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3. Порядок взаимодействия уполномоченного органа и заказчиков  </w:t>
      </w:r>
    </w:p>
    <w:p w:rsidR="00425C05" w:rsidRDefault="00425C05" w:rsidP="00BA326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при размещении заказов 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3.1. Заказчики в соответствии с утверждёнными планами-графиками в пределах доведенных бюджетных ассигнований и иных средств, предусмотренных на поставку товаров, выполнение работ, оказание услуг, направляют Главе города </w:t>
      </w:r>
      <w:r w:rsidRPr="0012651F">
        <w:rPr>
          <w:sz w:val="26"/>
          <w:szCs w:val="26"/>
        </w:rPr>
        <w:t>Когалыма письмо с приложениями (далее - заявка) о необходимости размещения заказа на проведение торгов, запросов котировок.</w:t>
      </w:r>
      <w:bookmarkStart w:id="3" w:name="Par69"/>
      <w:bookmarkEnd w:id="3"/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Заявка включает в себя следующие документы, утверждённые уполномоченным лицом заказчика: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3.2.1. Документация о торгах или техническое задание с проектом контракта (договора) для проведения запроса котировок.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4E81">
        <w:rPr>
          <w:sz w:val="26"/>
          <w:szCs w:val="26"/>
        </w:rPr>
        <w:t>3.</w:t>
      </w:r>
      <w:r>
        <w:rPr>
          <w:sz w:val="26"/>
          <w:szCs w:val="26"/>
        </w:rPr>
        <w:t>2.</w:t>
      </w:r>
      <w:r w:rsidRPr="005B4E81">
        <w:rPr>
          <w:sz w:val="26"/>
          <w:szCs w:val="26"/>
        </w:rPr>
        <w:t>2.</w:t>
      </w:r>
      <w:r>
        <w:rPr>
          <w:sz w:val="26"/>
          <w:szCs w:val="26"/>
        </w:rPr>
        <w:t xml:space="preserve"> Обоснование начальной (максимальной) цены муниципального контракта (цены лота) (гражданско-правового договора).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Документация о торгах должна содержать следующие сведения: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3.3.1. Способ размещения заказа.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3.3.2. Наименование, место нахождения, почтовый адрес и адрес электронной почты (при наличии), номер контактного телефона заказчика.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3.3.3. </w:t>
      </w:r>
      <w:proofErr w:type="gramStart"/>
      <w:r>
        <w:rPr>
          <w:sz w:val="26"/>
          <w:szCs w:val="26"/>
        </w:rPr>
        <w:t>Предмет муниципального контракта (гражданско-правового договора) с указанием количества поставляемого товара, объёма выполняемых работ, оказываемых услуг, за исключением случаев, если при размещении заказа на право заключить муниципальный контракт (гражданско-правовой договор) на выполнение технического обслуживания и (или) ремонта техники, оборудования, оказание услуг связи, юридических услуг невозможно определить необходимое количество запасных частей к технике, к оборудованию, объем работ, услуг.</w:t>
      </w:r>
      <w:proofErr w:type="gramEnd"/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3.3.4. 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 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 должны быть указаны показатели, используемые для определения соответствия потребностям заказчика, или критерии эквивалентности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показателей, значения которых не могут изменяться. 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этом характеристика товаров, работ, услуг не должна содержать сведений, которые влекут за собой ограничение конкуренции.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3.3.5. </w:t>
      </w:r>
      <w:proofErr w:type="gramStart"/>
      <w:r>
        <w:rPr>
          <w:sz w:val="26"/>
          <w:szCs w:val="26"/>
        </w:rPr>
        <w:t xml:space="preserve">Начальную (максимальную) цена муниципального контракта </w:t>
      </w:r>
      <w:r>
        <w:rPr>
          <w:sz w:val="26"/>
          <w:szCs w:val="26"/>
        </w:rPr>
        <w:lastRenderedPageBreak/>
        <w:t>(гражданско-правового договора) (цена лота), а также начальную (максимальную) цену единицы товара, услуги в случаях, установленных законом.</w:t>
      </w:r>
      <w:proofErr w:type="gramEnd"/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3.3.6. Источник финансирования заказа.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3.3.7. Требования к сроку и (или) объёму предоставления гарантий качества товара, работ, услуг, к обслуживанию товара, к расходам на эксплуатацию товара (при необходимости).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3.3.8. Место, условия и сроки (периоды) поставки товара, выполнения работ, оказания услуг.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3.3.9. Форму, сроки и порядок оплаты товаров, работ, услуг.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3.3.10. Порядок формирования цены муниципального контракта (гражданско-правового договора) (цены лота), в том числе с учётом или без учёта расходов на перевозку, страхование, уплату таможенных пошлин, налогов, сборов и других обязательных платежей.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3.3.11. Сведения о возможности изменить предусмотренные муниципальным контрактом (гражданско-правовым договором) количество товаров, объём работ, услуг в порядке, установленном Федеральным </w:t>
      </w:r>
      <w:hyperlink r:id="rId23" w:history="1">
        <w:r w:rsidRPr="008C5863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Российской Федерации от 21.07.2005 №94-ФЗ.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3.3.12. Требования к участникам размещения заказа, установленные в соответствии с Федеральным </w:t>
      </w:r>
      <w:hyperlink r:id="rId24" w:history="1">
        <w:r w:rsidRPr="008C5863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Российской Федерации от 21.07.2005 №94-ФЗ.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3.3.13. Критерии </w:t>
      </w:r>
      <w:proofErr w:type="gramStart"/>
      <w:r>
        <w:rPr>
          <w:sz w:val="26"/>
          <w:szCs w:val="26"/>
        </w:rPr>
        <w:t>оценки заявок участников размещения заказа</w:t>
      </w:r>
      <w:proofErr w:type="gramEnd"/>
      <w:r>
        <w:rPr>
          <w:sz w:val="26"/>
          <w:szCs w:val="26"/>
        </w:rPr>
        <w:t xml:space="preserve"> на участие в конкурсе, устанавливаемые в соответствии с Федеральным </w:t>
      </w:r>
      <w:hyperlink r:id="rId25" w:history="1">
        <w:r w:rsidRPr="008C5863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Российской Федерации от 21.07.2005 №94-ФЗ.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3.3.14. </w:t>
      </w:r>
      <w:proofErr w:type="gramStart"/>
      <w:r>
        <w:rPr>
          <w:sz w:val="26"/>
          <w:szCs w:val="26"/>
        </w:rPr>
        <w:t>Перечень запасных частей к технике, к оборудованию с указанием начальной (максимальной) цены каждой такой запасной части к технике, к оборудованию - в случае, если при размещении заказа на право заключить муниципальный контракт (гражданско-правовой договор) на выполнение технического обслуживания и (или) на ремонт техники, оборудования невозможно определить необходимое количество запасных частей к технике, к оборудованию, необходимый объем работ, услуг.</w:t>
      </w:r>
      <w:proofErr w:type="gramEnd"/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3.3.15. Требования к обеспечению заявок участников размещения заказа на участие в торгах, а также к обеспечению исполнения муниципального контракта (гражданско-правового договора) в случаях, установленных Федеральным </w:t>
      </w:r>
      <w:hyperlink r:id="rId26" w:history="1">
        <w:r w:rsidRPr="008C5863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Российской Федерации от 21.07.2005 №94-ФЗ, срок и порядок их предоставления. 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требования к обеспечению исполнения муниципального контракта (гражданско-правового договора) установлены, в документации должна быть приведена информация о реквизитах счёта для перечисления такого обеспечения.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ar94"/>
      <w:bookmarkEnd w:id="4"/>
      <w:r>
        <w:rPr>
          <w:sz w:val="26"/>
          <w:szCs w:val="26"/>
        </w:rPr>
        <w:t xml:space="preserve">3.4. </w:t>
      </w:r>
      <w:proofErr w:type="gramStart"/>
      <w:r>
        <w:rPr>
          <w:sz w:val="26"/>
          <w:szCs w:val="26"/>
        </w:rPr>
        <w:t>Обоснование начальной (максимальной) цены муниципального контракта (цены лота) (гражданско-правового договора) подготавливается заказчиком на основании полученной информации или расчётов и использования различных источников информации о ценах товаров, работ, услуг, в том числе путём указания соответствующих сайтов в сети «Интернет», иного указания или на основе методических рекомендаций по определению начальной (максимальной) цены муниципального контракта (цены лота) (гражданско-правового договора).</w:t>
      </w:r>
      <w:proofErr w:type="gramEnd"/>
      <w:r>
        <w:rPr>
          <w:sz w:val="26"/>
          <w:szCs w:val="26"/>
        </w:rPr>
        <w:t xml:space="preserve"> Источниками информации о ценах товаров, работ, услуг, являющихся предметом заказа, могут быть </w:t>
      </w:r>
      <w:r>
        <w:rPr>
          <w:sz w:val="26"/>
          <w:szCs w:val="26"/>
        </w:rPr>
        <w:lastRenderedPageBreak/>
        <w:t>данные государственной статистической отчетности, официальный сайт, реестр контрактов, информация о ценах производителей, общедоступные результаты изучения рынка, исследования рынка, проведенные по инициативе заказчика, в том числе по контракту или гражданско-правовому договору, и иные источники информации. Заказчик, уполномоченный орган вправе осуществить свои расчёты начальной (максимальной) цены контракта (цены лота).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 Заказчиком одновременно с заявкой на бумажном носителе на адрес электронной почты уполномоченного органа направляется электронная версия заявки. Расхождение сведений, содержащихся в бумажной и электронной версиях документов, не допускается.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 В случаях, когда заказчиком выступает Администрация города Когалыма, письмо подписывается руководителем структурного подразделения Администрации города Когалыма, подготовившего заявку на размещение заказа, и согласовывается с заместителем Главы города Когалыма, осуществляющим общее руководство структурным подразделением Администрации города Когалыма или иным уполномоченным лицом.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Факт направления заявки заказчиком в уполномоченный орган свидетельствует о его решении </w:t>
      </w:r>
      <w:proofErr w:type="gramStart"/>
      <w:r>
        <w:rPr>
          <w:sz w:val="26"/>
          <w:szCs w:val="26"/>
        </w:rPr>
        <w:t>разместить заказ</w:t>
      </w:r>
      <w:proofErr w:type="gramEnd"/>
      <w:r>
        <w:rPr>
          <w:sz w:val="26"/>
          <w:szCs w:val="26"/>
        </w:rPr>
        <w:t xml:space="preserve"> способом, указанным в заявке, и подтверждает наличие у него бюджетных ассигнований, лимитов бюджетных обязательств и иных средств, предусмотренных на оплату предмета закупки.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3.8. Заказчик несет персональную ответственность: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 эффективное и целевое расходование бюджетных средств, а также предоставление заявки на размещение заказа, обеспеченной соответствующим финансированием;</w:t>
      </w:r>
    </w:p>
    <w:p w:rsidR="00425C05" w:rsidRDefault="00425C05" w:rsidP="00BA3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за установление не предусмотренных законодательством о размещении заказов на поставки товаров, выполнение работ, оказание услуг для муниципальных нужд критериев оценки заявок на участие в конкурсе и (или) их значимости, требований к участникам размещения заказов, к размеру обеспечения заявок на участие в конкурсе или аукционе, размеру и способам обеспечения исполнения контракта, представлению участниками размещения заказа в составе котировочной заявки, заявки на</w:t>
      </w:r>
      <w:proofErr w:type="gramEnd"/>
      <w:r>
        <w:rPr>
          <w:sz w:val="26"/>
          <w:szCs w:val="26"/>
        </w:rPr>
        <w:t xml:space="preserve"> участие в конкурсе, заявки на участие в аукционе не предусмотренных законодательством о размещении заказов на поставки товаров, выполнение работ, оказание услуг для муниципальных нужд документов и сведений, а также включение в состав одного лота товаров, работ, услуг, технологически и функционально не связанных между собой;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за включение в документацию о торгах или техническое задание для проведения запроса котировок указания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или наименование производителя, а также требований к товару, информации, работам, услугам, если такие требования влекут за собой ограничение количества участников размещения заказа.</w:t>
      </w:r>
      <w:proofErr w:type="gramEnd"/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 Поступившая заявка рассматривается уполномоченным органом в срок не более пяти рабочих дней со дня поступления. В случае наличия замечаний к ее содержанию и (или) оформлению, заявка с замечаниями в </w:t>
      </w:r>
      <w:r>
        <w:rPr>
          <w:sz w:val="26"/>
          <w:szCs w:val="26"/>
        </w:rPr>
        <w:lastRenderedPageBreak/>
        <w:t>электронном виде направляется заказчику на доработку. Поступившая после доработки заказчика заявка рассматривается уполномоченным органом также не более пяти рабочих дней.</w:t>
      </w:r>
    </w:p>
    <w:p w:rsidR="00425C05" w:rsidRDefault="00425C05" w:rsidP="00BA32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3.10. После проверки заявки заказчика, при условии её полного соответствия требованиям, установленным </w:t>
      </w:r>
      <w:hyperlink r:id="rId27" w:anchor="Par69" w:history="1">
        <w:r w:rsidRPr="00830E19">
          <w:rPr>
            <w:rStyle w:val="a3"/>
            <w:color w:val="auto"/>
            <w:sz w:val="26"/>
            <w:szCs w:val="26"/>
            <w:u w:val="none"/>
          </w:rPr>
          <w:t>пунктами 3.2</w:t>
        </w:r>
      </w:hyperlink>
      <w:r w:rsidRPr="00830E19">
        <w:rPr>
          <w:sz w:val="26"/>
          <w:szCs w:val="26"/>
        </w:rPr>
        <w:t xml:space="preserve"> - </w:t>
      </w:r>
      <w:hyperlink r:id="rId28" w:anchor="Par94" w:history="1">
        <w:r w:rsidRPr="00830E19">
          <w:rPr>
            <w:rStyle w:val="a3"/>
            <w:color w:val="auto"/>
            <w:sz w:val="26"/>
            <w:szCs w:val="26"/>
            <w:u w:val="none"/>
          </w:rPr>
          <w:t>3.4</w:t>
        </w:r>
      </w:hyperlink>
      <w:r>
        <w:rPr>
          <w:sz w:val="26"/>
          <w:szCs w:val="26"/>
        </w:rPr>
        <w:t xml:space="preserve"> настоящего Порядка, уполномоченный орган осуществляет размещение на официальном сайте данного заказа в течение одного рабочего дня. </w:t>
      </w:r>
    </w:p>
    <w:p w:rsidR="00425C05" w:rsidRDefault="00425C05" w:rsidP="00BA3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3.11. Уполномоченный орган, в случае, если после дня окончания срока подачи котировочных заявок подана только одна котировочная заявка, продлевает срок подачи котировочных заявок на четыре рабочих дня и в течение одного рабочего дня после дня окончания срока подачи котировочных заявок размещает на официальном сайте извещение о продлении срока подачи таких заявок. </w:t>
      </w:r>
    </w:p>
    <w:p w:rsidR="00425C05" w:rsidRDefault="00425C05" w:rsidP="00BA3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 заказчик обязан направить запрос котировок не менее чем трем участникам размещения заказа, которые могут осуществить поставки необходимых товаров, выполнение работ, оказание услуг. </w:t>
      </w:r>
    </w:p>
    <w:p w:rsidR="00425C05" w:rsidRDefault="00425C05" w:rsidP="00BA32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3.12. Уполномоченный орган в день подписания протокола проведения оценки и сопоставления заявок на участие в конкурсе или протокола рассмотрения и оценки котировочных заявок передаёт заказчику копию заявки победителя и один экземпляр протокола для подготовки проекта контракта с победителем. </w:t>
      </w:r>
    </w:p>
    <w:p w:rsidR="00425C05" w:rsidRDefault="00425C05" w:rsidP="00BA326E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Заказчик в течение трех рабочих дней со дня подписания протокола проведения оценки и сопоставления заявок на участие в конкурсе (двух рабочих дней со дня подписания протокола рассмотрения и оценки котировочных заявок) передаёт победителю конкурса (запроса котировок) один экземпляр протокола и проект контракта, который составляется путем включения условий исполнения контракта, предложенных победителем конкурса (запроса котировок) в заявке на участие в конкурсе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запросе</w:t>
      </w:r>
      <w:proofErr w:type="gramEnd"/>
      <w:r>
        <w:rPr>
          <w:sz w:val="26"/>
          <w:szCs w:val="26"/>
        </w:rPr>
        <w:t xml:space="preserve"> котировок), в проект контракта, прилагаемый к конкурсной документации (извещении о запросе котировок).</w:t>
      </w:r>
    </w:p>
    <w:p w:rsidR="00425C05" w:rsidRDefault="00425C05" w:rsidP="00BA326E">
      <w:pPr>
        <w:ind w:firstLine="709"/>
        <w:jc w:val="both"/>
        <w:rPr>
          <w:sz w:val="26"/>
          <w:szCs w:val="26"/>
        </w:rPr>
      </w:pPr>
      <w:bookmarkStart w:id="5" w:name="Par105"/>
      <w:bookmarkEnd w:id="5"/>
      <w:r>
        <w:rPr>
          <w:sz w:val="26"/>
          <w:szCs w:val="26"/>
        </w:rPr>
        <w:t xml:space="preserve">3.13. </w:t>
      </w:r>
      <w:proofErr w:type="gramStart"/>
      <w:r>
        <w:rPr>
          <w:sz w:val="26"/>
          <w:szCs w:val="26"/>
        </w:rPr>
        <w:t xml:space="preserve">В течение трех рабочих дней со дня заключения (изменения, расторжения, исполнения) муниципального контракта (гражданско-правового договора), а также в случае внесения в него изменений, заказчик обязан посредством функций, предусмотренных регламентом работы официального сайта, утвержденным в  установленном  Федеральным </w:t>
      </w:r>
      <w:hyperlink r:id="rId29" w:history="1">
        <w:r w:rsidRPr="00BD3961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    Российской Федерации от 21.07.2005 №94-ФЗ порядке, направить сведения о таком муниципальном контракте (гражданско-правовом договоре) в федеральный орган исполнительной власти, осуществляющий правоприменительные функции по</w:t>
      </w:r>
      <w:proofErr w:type="gramEnd"/>
      <w:r>
        <w:rPr>
          <w:sz w:val="26"/>
          <w:szCs w:val="26"/>
        </w:rPr>
        <w:t xml:space="preserve"> кассовому обслуживанию исполнения бюджетов бюджетной системы Российской Федерации.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3.14. Исполнение муниципального контракта (гражданско-правового договора) осуществляется заказчиком в соответствии с действующим законодательством Российской Федерации.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3.15. </w:t>
      </w:r>
      <w:proofErr w:type="gramStart"/>
      <w:r>
        <w:rPr>
          <w:sz w:val="26"/>
          <w:szCs w:val="26"/>
        </w:rPr>
        <w:t xml:space="preserve">Срок хранения документов, сформированных в ходе размещения заказов (заявки заказчиков, извещения, документация о торгах, разъяснения и изменения, вносимые в документацию о торгах, заявки участников размещения заказов) установлен Федеральным законом Российской Федерации от 21.07.2005 №94-ФЗ  и составляет три года с момента размещения на официальном сайте протокола подведения итогов открытого </w:t>
      </w:r>
      <w:r>
        <w:rPr>
          <w:sz w:val="26"/>
          <w:szCs w:val="26"/>
        </w:rPr>
        <w:lastRenderedPageBreak/>
        <w:t>аукциона в электронной форме, рассмотрения и оценки котировочных заявок, оценки и сопоставления</w:t>
      </w:r>
      <w:proofErr w:type="gramEnd"/>
      <w:r>
        <w:rPr>
          <w:sz w:val="26"/>
          <w:szCs w:val="26"/>
        </w:rPr>
        <w:t xml:space="preserve"> заявок на участие в открытом конкурсе. Протоколы, составленные в ходе размещения заказов, хранятся уполномоченным органом в течение пяти лет с момента размещения на официальном сайте таких протоколов.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25C05" w:rsidRDefault="00425C05" w:rsidP="00BA326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4. Контроль при размещении заказов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Par112"/>
      <w:bookmarkEnd w:id="6"/>
      <w:r>
        <w:rPr>
          <w:sz w:val="26"/>
          <w:szCs w:val="26"/>
        </w:rPr>
        <w:t>4.1.</w:t>
      </w:r>
      <w:r w:rsidRPr="00C63D98">
        <w:rPr>
          <w:spacing w:val="-6"/>
          <w:sz w:val="26"/>
          <w:szCs w:val="26"/>
        </w:rPr>
        <w:t xml:space="preserve">Уполномоченный орган в ходе размещения заказов для муниципальных нужд и нужд бюджетных учреждений осуществляет контроль </w:t>
      </w:r>
      <w:proofErr w:type="gramStart"/>
      <w:r w:rsidRPr="00C63D98">
        <w:rPr>
          <w:spacing w:val="-6"/>
          <w:sz w:val="26"/>
          <w:szCs w:val="26"/>
        </w:rPr>
        <w:t>за</w:t>
      </w:r>
      <w:proofErr w:type="gramEnd"/>
      <w:r w:rsidRPr="00C63D98">
        <w:rPr>
          <w:spacing w:val="-6"/>
          <w:sz w:val="26"/>
          <w:szCs w:val="26"/>
        </w:rPr>
        <w:t>: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4.1.1. Соответствием требованиям настоящего Порядка заявок заказчиков, поступающих в уполномоченный орган для размещения заказов.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4.1.2. Своевременным размещением на официальном сайте извещений о проводимых торгах, запросах котировок, разъяснений документации, изменений в документацию, протоколов заседаний комиссии.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Заказчик в ходе исполнения заказов для муниципальных нужд и нужд бюджетных учреждений несёт ответственность и осуществляет контроль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>: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4.2.1. Своевременным формированием и размещением на официальном сайте корректного, рационального, обеспеченного соответствующим финансированием плана-графика.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4.2.2. Соответствием представленных для размещения заказов заявок действующему законодательству Российской Федерации.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4.2.3. Своевременным представлением в уполномоченный орган заявок  на размещение заказов в соответствии с планами-графиками.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4.2.4. Своевременным заключением муниципальных контрактов, гражданско-правовых договоров.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4.2.5. Своевременным возвратом денежных средств, внесённых в качестве обеспечения заявок на участие в конкурсе, обеспечения исполнения контрактов.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4.2.6. Сроками внесения сведений, предусмотренных </w:t>
      </w:r>
      <w:hyperlink r:id="rId30" w:anchor="Par105" w:history="1">
        <w:r w:rsidRPr="00BD3961">
          <w:rPr>
            <w:rStyle w:val="a3"/>
            <w:color w:val="auto"/>
            <w:sz w:val="26"/>
            <w:szCs w:val="26"/>
            <w:u w:val="none"/>
          </w:rPr>
          <w:t>пунктом 3.1</w:t>
        </w:r>
        <w:r>
          <w:rPr>
            <w:rStyle w:val="a3"/>
            <w:color w:val="auto"/>
            <w:sz w:val="26"/>
            <w:szCs w:val="26"/>
            <w:u w:val="none"/>
          </w:rPr>
          <w:t>3</w:t>
        </w:r>
      </w:hyperlink>
      <w:r>
        <w:rPr>
          <w:sz w:val="26"/>
          <w:szCs w:val="26"/>
        </w:rPr>
        <w:t xml:space="preserve"> настоящего Порядка.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4.2.7. Исполнением условий контрактов, гражданско-правовых договоров.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4.2.8. Соблюдением порядка размещения заказов у субъектов малого предпринимательства в соответствии с требованиями статьи 15 Федерального закона Российской Федерации от 21.07.2005 №94-ФЗ.</w:t>
      </w: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25C05" w:rsidRDefault="00425C05" w:rsidP="00BA326E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</w:t>
      </w:r>
    </w:p>
    <w:p w:rsidR="00425C05" w:rsidRDefault="00425C05" w:rsidP="00BA326E"/>
    <w:p w:rsidR="00425C05" w:rsidRPr="00B918CE" w:rsidRDefault="00425C05" w:rsidP="00B918CE">
      <w:pPr>
        <w:pStyle w:val="ConsNormal"/>
        <w:suppressAutoHyphens/>
        <w:ind w:firstLine="0"/>
        <w:jc w:val="both"/>
        <w:rPr>
          <w:rFonts w:ascii="Times New Roman" w:hAnsi="Times New Roman" w:cs="Times New Roman"/>
          <w:sz w:val="19"/>
          <w:szCs w:val="19"/>
        </w:rPr>
      </w:pPr>
    </w:p>
    <w:sectPr w:rsidR="00425C05" w:rsidRPr="00B918CE" w:rsidSect="00BA326E">
      <w:footerReference w:type="even" r:id="rId31"/>
      <w:footerReference w:type="default" r:id="rId32"/>
      <w:pgSz w:w="11906" w:h="16838"/>
      <w:pgMar w:top="1134" w:right="567" w:bottom="719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C05" w:rsidRDefault="00425C05">
      <w:r>
        <w:separator/>
      </w:r>
    </w:p>
  </w:endnote>
  <w:endnote w:type="continuationSeparator" w:id="0">
    <w:p w:rsidR="00425C05" w:rsidRDefault="0042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05" w:rsidRDefault="00425C05" w:rsidP="00C2796B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5C05" w:rsidRDefault="00425C05" w:rsidP="00BA326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05" w:rsidRDefault="00425C05" w:rsidP="00C2796B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76CF">
      <w:rPr>
        <w:rStyle w:val="a6"/>
        <w:noProof/>
      </w:rPr>
      <w:t>2</w:t>
    </w:r>
    <w:r>
      <w:rPr>
        <w:rStyle w:val="a6"/>
      </w:rPr>
      <w:fldChar w:fldCharType="end"/>
    </w:r>
  </w:p>
  <w:p w:rsidR="00425C05" w:rsidRDefault="00425C05" w:rsidP="00BA326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C05" w:rsidRDefault="00425C05">
      <w:r>
        <w:separator/>
      </w:r>
    </w:p>
  </w:footnote>
  <w:footnote w:type="continuationSeparator" w:id="0">
    <w:p w:rsidR="00425C05" w:rsidRDefault="00425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47C"/>
    <w:rsid w:val="00006B38"/>
    <w:rsid w:val="000166A5"/>
    <w:rsid w:val="0003611C"/>
    <w:rsid w:val="00037AC4"/>
    <w:rsid w:val="0008282B"/>
    <w:rsid w:val="000942DB"/>
    <w:rsid w:val="000A0BE3"/>
    <w:rsid w:val="000B2A69"/>
    <w:rsid w:val="000D70CC"/>
    <w:rsid w:val="00100C2C"/>
    <w:rsid w:val="00110518"/>
    <w:rsid w:val="0012651F"/>
    <w:rsid w:val="00142040"/>
    <w:rsid w:val="00144E89"/>
    <w:rsid w:val="001536B8"/>
    <w:rsid w:val="001615B4"/>
    <w:rsid w:val="00163FB7"/>
    <w:rsid w:val="00192A54"/>
    <w:rsid w:val="00195792"/>
    <w:rsid w:val="00197D2F"/>
    <w:rsid w:val="001C3E80"/>
    <w:rsid w:val="001C3EE5"/>
    <w:rsid w:val="001D55A5"/>
    <w:rsid w:val="001D741B"/>
    <w:rsid w:val="001F47CB"/>
    <w:rsid w:val="001F6A5B"/>
    <w:rsid w:val="00203D25"/>
    <w:rsid w:val="0020679D"/>
    <w:rsid w:val="002448FB"/>
    <w:rsid w:val="00257EEC"/>
    <w:rsid w:val="00264693"/>
    <w:rsid w:val="00287187"/>
    <w:rsid w:val="0029169F"/>
    <w:rsid w:val="00294393"/>
    <w:rsid w:val="002B0006"/>
    <w:rsid w:val="002B323F"/>
    <w:rsid w:val="002D369A"/>
    <w:rsid w:val="002D740D"/>
    <w:rsid w:val="002E4D37"/>
    <w:rsid w:val="002E789D"/>
    <w:rsid w:val="0032226D"/>
    <w:rsid w:val="003331A4"/>
    <w:rsid w:val="0034315B"/>
    <w:rsid w:val="0035103C"/>
    <w:rsid w:val="00360176"/>
    <w:rsid w:val="00370C5E"/>
    <w:rsid w:val="003A1440"/>
    <w:rsid w:val="003A19B2"/>
    <w:rsid w:val="003A6124"/>
    <w:rsid w:val="003B0552"/>
    <w:rsid w:val="003C0E3F"/>
    <w:rsid w:val="003C20C7"/>
    <w:rsid w:val="003C77CB"/>
    <w:rsid w:val="003C798D"/>
    <w:rsid w:val="003D32F7"/>
    <w:rsid w:val="003D559D"/>
    <w:rsid w:val="003E66A8"/>
    <w:rsid w:val="003F423C"/>
    <w:rsid w:val="00400825"/>
    <w:rsid w:val="0040143E"/>
    <w:rsid w:val="00425C05"/>
    <w:rsid w:val="00427617"/>
    <w:rsid w:val="00433F1D"/>
    <w:rsid w:val="004362E3"/>
    <w:rsid w:val="00451383"/>
    <w:rsid w:val="00461919"/>
    <w:rsid w:val="00463554"/>
    <w:rsid w:val="0046658F"/>
    <w:rsid w:val="00476AB4"/>
    <w:rsid w:val="00482BF2"/>
    <w:rsid w:val="0049008B"/>
    <w:rsid w:val="004918EB"/>
    <w:rsid w:val="00491F8C"/>
    <w:rsid w:val="00494F1A"/>
    <w:rsid w:val="004A6DCF"/>
    <w:rsid w:val="004B2CB4"/>
    <w:rsid w:val="004C247C"/>
    <w:rsid w:val="004E42B6"/>
    <w:rsid w:val="005002BE"/>
    <w:rsid w:val="0051504D"/>
    <w:rsid w:val="00524833"/>
    <w:rsid w:val="005377A0"/>
    <w:rsid w:val="00546372"/>
    <w:rsid w:val="00546632"/>
    <w:rsid w:val="005541C2"/>
    <w:rsid w:val="005623CF"/>
    <w:rsid w:val="0057556B"/>
    <w:rsid w:val="00594368"/>
    <w:rsid w:val="005A41E6"/>
    <w:rsid w:val="005B4E81"/>
    <w:rsid w:val="005B7110"/>
    <w:rsid w:val="005C19BD"/>
    <w:rsid w:val="005C5C68"/>
    <w:rsid w:val="005C736B"/>
    <w:rsid w:val="005D1E37"/>
    <w:rsid w:val="005D613C"/>
    <w:rsid w:val="005D6C05"/>
    <w:rsid w:val="00603173"/>
    <w:rsid w:val="00606AC3"/>
    <w:rsid w:val="006203F0"/>
    <w:rsid w:val="006303D6"/>
    <w:rsid w:val="006317A3"/>
    <w:rsid w:val="00633BE5"/>
    <w:rsid w:val="006375A0"/>
    <w:rsid w:val="00650495"/>
    <w:rsid w:val="00655026"/>
    <w:rsid w:val="0066248A"/>
    <w:rsid w:val="006646AE"/>
    <w:rsid w:val="006757AC"/>
    <w:rsid w:val="006C48E7"/>
    <w:rsid w:val="006D69DD"/>
    <w:rsid w:val="00702170"/>
    <w:rsid w:val="00702F10"/>
    <w:rsid w:val="00711305"/>
    <w:rsid w:val="00717CF7"/>
    <w:rsid w:val="00725E3C"/>
    <w:rsid w:val="007373DC"/>
    <w:rsid w:val="00747FA9"/>
    <w:rsid w:val="00755432"/>
    <w:rsid w:val="0075564D"/>
    <w:rsid w:val="00762024"/>
    <w:rsid w:val="0077310F"/>
    <w:rsid w:val="00773208"/>
    <w:rsid w:val="0077736B"/>
    <w:rsid w:val="00787F8E"/>
    <w:rsid w:val="007A1351"/>
    <w:rsid w:val="007C3B26"/>
    <w:rsid w:val="00823756"/>
    <w:rsid w:val="00824320"/>
    <w:rsid w:val="00830E19"/>
    <w:rsid w:val="00830FC2"/>
    <w:rsid w:val="00840867"/>
    <w:rsid w:val="00861A7B"/>
    <w:rsid w:val="008756B2"/>
    <w:rsid w:val="008912BB"/>
    <w:rsid w:val="00894E4C"/>
    <w:rsid w:val="00896B68"/>
    <w:rsid w:val="008A1DBA"/>
    <w:rsid w:val="008B64DE"/>
    <w:rsid w:val="008C0910"/>
    <w:rsid w:val="008C5863"/>
    <w:rsid w:val="008D79DA"/>
    <w:rsid w:val="008E2277"/>
    <w:rsid w:val="008E7494"/>
    <w:rsid w:val="008F6BDD"/>
    <w:rsid w:val="00922F00"/>
    <w:rsid w:val="00935731"/>
    <w:rsid w:val="00940EF3"/>
    <w:rsid w:val="00984103"/>
    <w:rsid w:val="009909E1"/>
    <w:rsid w:val="009B1A36"/>
    <w:rsid w:val="009C5364"/>
    <w:rsid w:val="009D0DC5"/>
    <w:rsid w:val="009D52A4"/>
    <w:rsid w:val="009F2505"/>
    <w:rsid w:val="009F2BC9"/>
    <w:rsid w:val="009F592A"/>
    <w:rsid w:val="00A205CC"/>
    <w:rsid w:val="00A27E95"/>
    <w:rsid w:val="00A31BAC"/>
    <w:rsid w:val="00A3284B"/>
    <w:rsid w:val="00A347A1"/>
    <w:rsid w:val="00A512BD"/>
    <w:rsid w:val="00A57716"/>
    <w:rsid w:val="00A676B7"/>
    <w:rsid w:val="00A832ED"/>
    <w:rsid w:val="00A83CCB"/>
    <w:rsid w:val="00A904F4"/>
    <w:rsid w:val="00A95431"/>
    <w:rsid w:val="00A970A9"/>
    <w:rsid w:val="00AB1B53"/>
    <w:rsid w:val="00AB505A"/>
    <w:rsid w:val="00AC3C0B"/>
    <w:rsid w:val="00AC6710"/>
    <w:rsid w:val="00AE3BCB"/>
    <w:rsid w:val="00AF61AC"/>
    <w:rsid w:val="00B02F4C"/>
    <w:rsid w:val="00B37877"/>
    <w:rsid w:val="00B402DD"/>
    <w:rsid w:val="00B52BB7"/>
    <w:rsid w:val="00B6219D"/>
    <w:rsid w:val="00B918CE"/>
    <w:rsid w:val="00B93B09"/>
    <w:rsid w:val="00BA326E"/>
    <w:rsid w:val="00BB37EE"/>
    <w:rsid w:val="00BB48BE"/>
    <w:rsid w:val="00BB4C01"/>
    <w:rsid w:val="00BC0B9B"/>
    <w:rsid w:val="00BC473B"/>
    <w:rsid w:val="00BC4ABA"/>
    <w:rsid w:val="00BC5997"/>
    <w:rsid w:val="00BD3961"/>
    <w:rsid w:val="00BE2647"/>
    <w:rsid w:val="00BF40FB"/>
    <w:rsid w:val="00BF74FE"/>
    <w:rsid w:val="00C2004A"/>
    <w:rsid w:val="00C2609D"/>
    <w:rsid w:val="00C2796B"/>
    <w:rsid w:val="00C35CB2"/>
    <w:rsid w:val="00C3663F"/>
    <w:rsid w:val="00C4612D"/>
    <w:rsid w:val="00C511D2"/>
    <w:rsid w:val="00C54608"/>
    <w:rsid w:val="00C559B3"/>
    <w:rsid w:val="00C56E5C"/>
    <w:rsid w:val="00C629B0"/>
    <w:rsid w:val="00C63D98"/>
    <w:rsid w:val="00C76F7F"/>
    <w:rsid w:val="00C81256"/>
    <w:rsid w:val="00C8302D"/>
    <w:rsid w:val="00C85585"/>
    <w:rsid w:val="00C86AD2"/>
    <w:rsid w:val="00C87A14"/>
    <w:rsid w:val="00C87E33"/>
    <w:rsid w:val="00C96713"/>
    <w:rsid w:val="00C97A7C"/>
    <w:rsid w:val="00CB1C94"/>
    <w:rsid w:val="00CD0191"/>
    <w:rsid w:val="00CD1642"/>
    <w:rsid w:val="00CD665A"/>
    <w:rsid w:val="00CF6E7F"/>
    <w:rsid w:val="00D140BD"/>
    <w:rsid w:val="00D176CF"/>
    <w:rsid w:val="00D21B0F"/>
    <w:rsid w:val="00D25EE5"/>
    <w:rsid w:val="00D304F8"/>
    <w:rsid w:val="00D45B73"/>
    <w:rsid w:val="00D65AF2"/>
    <w:rsid w:val="00D669E5"/>
    <w:rsid w:val="00D80F24"/>
    <w:rsid w:val="00D9445A"/>
    <w:rsid w:val="00D9736D"/>
    <w:rsid w:val="00DA473F"/>
    <w:rsid w:val="00DA77F0"/>
    <w:rsid w:val="00DB253F"/>
    <w:rsid w:val="00DC45D8"/>
    <w:rsid w:val="00DC7479"/>
    <w:rsid w:val="00DD2B02"/>
    <w:rsid w:val="00DE08C8"/>
    <w:rsid w:val="00DE2DC5"/>
    <w:rsid w:val="00DF5B4B"/>
    <w:rsid w:val="00DF6E18"/>
    <w:rsid w:val="00DF7155"/>
    <w:rsid w:val="00E44DD6"/>
    <w:rsid w:val="00E6598B"/>
    <w:rsid w:val="00E72162"/>
    <w:rsid w:val="00E77C6E"/>
    <w:rsid w:val="00E872BC"/>
    <w:rsid w:val="00E9170B"/>
    <w:rsid w:val="00E928D8"/>
    <w:rsid w:val="00EA3B2F"/>
    <w:rsid w:val="00EC1B4B"/>
    <w:rsid w:val="00EC7F1D"/>
    <w:rsid w:val="00ED6355"/>
    <w:rsid w:val="00EE0557"/>
    <w:rsid w:val="00EE51BD"/>
    <w:rsid w:val="00EF0006"/>
    <w:rsid w:val="00F109E4"/>
    <w:rsid w:val="00F13675"/>
    <w:rsid w:val="00F2086F"/>
    <w:rsid w:val="00F210D4"/>
    <w:rsid w:val="00F40632"/>
    <w:rsid w:val="00F5039A"/>
    <w:rsid w:val="00F57E64"/>
    <w:rsid w:val="00F64B0D"/>
    <w:rsid w:val="00F7152C"/>
    <w:rsid w:val="00FA368C"/>
    <w:rsid w:val="00FB0820"/>
    <w:rsid w:val="00FB64DD"/>
    <w:rsid w:val="00FC0C48"/>
    <w:rsid w:val="00FC1C92"/>
    <w:rsid w:val="00FC76AE"/>
    <w:rsid w:val="00FE177B"/>
    <w:rsid w:val="00FE46F6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247C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4C24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4C247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C24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C247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4">
    <w:name w:val="footer"/>
    <w:basedOn w:val="a"/>
    <w:link w:val="a5"/>
    <w:uiPriority w:val="99"/>
    <w:rsid w:val="00BA32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DA473F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BA326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93E26C63CB8791FD05401DAAD3C5D4777FD44790F4F76781365C8E8AC6jAZAF" TargetMode="External"/><Relationship Id="rId18" Type="http://schemas.openxmlformats.org/officeDocument/2006/relationships/hyperlink" Target="consultantplus://offline/ref=93E26C63CB8791FD05401DAAD3C5D4777FD4469AF6FD6781365C8E8AC6AAE8504904CE64B1j2Z3F" TargetMode="External"/><Relationship Id="rId26" Type="http://schemas.openxmlformats.org/officeDocument/2006/relationships/hyperlink" Target="consultantplus://offline/ref=93E26C63CB8791FD05401DAAD3C5D4777FD4469AF6FD6781365C8E8AC6jAZA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E26C63CB8791FD05401DAAD3C5D4777FD4469AF6FD6781365C8E8AC6AAE8504904CE62B429j3ZEF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3E26C63CB8791FD05401DAAD3C5D4777FD5469BF4F66781365C8E8AC6jAZAF" TargetMode="External"/><Relationship Id="rId17" Type="http://schemas.openxmlformats.org/officeDocument/2006/relationships/hyperlink" Target="consultantplus://offline/ref=93E26C63CB8791FD05401DAAD3C5D4777FD4469AF6FD6781365C8E8AC6AAE8504904CE62B526j3Z8F" TargetMode="External"/><Relationship Id="rId25" Type="http://schemas.openxmlformats.org/officeDocument/2006/relationships/hyperlink" Target="consultantplus://offline/ref=93E26C63CB8791FD05401DAAD3C5D4777FD4469AF6FD6781365C8E8AC6jAZAF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E26C63CB8791FD05401DAAD3C5D4777FD4469AF6FD6781365C8E8AC6jAZAF" TargetMode="External"/><Relationship Id="rId20" Type="http://schemas.openxmlformats.org/officeDocument/2006/relationships/hyperlink" Target="consultantplus://offline/ref=93E26C63CB8791FD05401DAAD3C5D4777FD4469AF6FD6781365C8E8AC6AAE8504904CE62B429j3ZBF" TargetMode="External"/><Relationship Id="rId29" Type="http://schemas.openxmlformats.org/officeDocument/2006/relationships/hyperlink" Target="consultantplus://offline/ref=93E26C63CB8791FD05401DAAD3C5D4777FD4469AF6FD6781365C8E8AC6jAZA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3E26C63CB8791FD05401DAAD3C5D4777FD44696F6F56781365C8E8AC6AAE8504904CE62B5213AEAjBZFF" TargetMode="External"/><Relationship Id="rId24" Type="http://schemas.openxmlformats.org/officeDocument/2006/relationships/hyperlink" Target="consultantplus://offline/ref=93E26C63CB8791FD05401DAAD3C5D4777FD4469AF6FD6781365C8E8AC6jAZAF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3E26C63CB8791FD054003A7C5A9837878DC1A9EF3F76FDE6C03D5D791A3E2070E4B9720F12D3BEDB6BF86j1ZFF" TargetMode="External"/><Relationship Id="rId23" Type="http://schemas.openxmlformats.org/officeDocument/2006/relationships/hyperlink" Target="consultantplus://offline/ref=93E26C63CB8791FD05401DAAD3C5D4777FD4469AF6FD6781365C8E8AC6jAZAF" TargetMode="External"/><Relationship Id="rId28" Type="http://schemas.openxmlformats.org/officeDocument/2006/relationships/hyperlink" Target="file:///C:\Users\ChupshevaSV\Desktop\&#1054;&#1052;&#1047;\&#1092;&#1086;&#1088;&#1084;&#1080;&#1088;&#1086;&#1074;&#1072;&#1085;&#1080;&#1077;%20&#1050;&#1086;&#1075;&#1072;&#1083;&#1099;&#1084;.docx" TargetMode="External"/><Relationship Id="rId10" Type="http://schemas.openxmlformats.org/officeDocument/2006/relationships/hyperlink" Target="http://www.admkogalym.ru" TargetMode="External"/><Relationship Id="rId19" Type="http://schemas.openxmlformats.org/officeDocument/2006/relationships/hyperlink" Target="consultantplus://offline/ref=93E26C63CB8791FD05401DAAD3C5D4777FD4469AF6FD6781365C8E8AC6AAE8504904CE62B526j3ZEF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1FF141357C0656196E5320BDA5E02F496681C75790A263A26F91DD14B2DC10C42045C271cDd5M" TargetMode="External"/><Relationship Id="rId14" Type="http://schemas.openxmlformats.org/officeDocument/2006/relationships/hyperlink" Target="consultantplus://offline/ref=93E26C63CB8791FD05401DAAD3C5D4777FD4469AF6FD6781365C8E8AC6AAE8504904CE6BB6j2Z2F" TargetMode="External"/><Relationship Id="rId22" Type="http://schemas.openxmlformats.org/officeDocument/2006/relationships/hyperlink" Target="consultantplus://offline/ref=93E26C63CB8791FD05401DAAD3C5D4777FD4469AF6FD6781365C8E8AC6AAE8504904CE62B429j3ZFF" TargetMode="External"/><Relationship Id="rId27" Type="http://schemas.openxmlformats.org/officeDocument/2006/relationships/hyperlink" Target="file:///C:\Users\ChupshevaSV\Desktop\&#1054;&#1052;&#1047;\&#1092;&#1086;&#1088;&#1084;&#1080;&#1088;&#1086;&#1074;&#1072;&#1085;&#1080;&#1077;%20&#1050;&#1086;&#1075;&#1072;&#1083;&#1099;&#1084;.docx" TargetMode="External"/><Relationship Id="rId30" Type="http://schemas.openxmlformats.org/officeDocument/2006/relationships/hyperlink" Target="file:///C:\Users\ChupshevaSV\Desktop\&#1054;&#1052;&#1047;\&#1092;&#1086;&#1088;&#1084;&#1080;&#1088;&#1086;&#1074;&#1072;&#1085;&#1080;&#1077;%20&#1050;&#1086;&#1075;&#1072;&#1083;&#1099;&#1084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3978</Words>
  <Characters>22679</Characters>
  <Application>Microsoft Office Word</Application>
  <DocSecurity>0</DocSecurity>
  <Lines>188</Lines>
  <Paragraphs>53</Paragraphs>
  <ScaleCrop>false</ScaleCrop>
  <Company/>
  <LinksUpToDate>false</LinksUpToDate>
  <CharactersWithSpaces>26604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Чупшева Светлана Викторовна</dc:creator>
  <cp:keywords/>
  <dc:description/>
  <cp:lastModifiedBy>Немыкина Ольга Викторовна</cp:lastModifiedBy>
  <cp:revision>7</cp:revision>
  <cp:lastPrinted>2013-02-04T09:34:00Z</cp:lastPrinted>
  <dcterms:created xsi:type="dcterms:W3CDTF">2013-02-04T05:10:00Z</dcterms:created>
  <dcterms:modified xsi:type="dcterms:W3CDTF">2013-02-06T03:18:00Z</dcterms:modified>
</cp:coreProperties>
</file>