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32569" w:rsidRDefault="00532569" w:rsidP="00532569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532569" w:rsidRDefault="00532569" w:rsidP="00532569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532569" w:rsidRDefault="00532569" w:rsidP="0053256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532569" w:rsidRPr="00334D84" w:rsidRDefault="00532569" w:rsidP="00532569">
      <w:pPr>
        <w:rPr>
          <w:sz w:val="26"/>
          <w:szCs w:val="26"/>
        </w:rPr>
      </w:pPr>
      <w:r>
        <w:rPr>
          <w:sz w:val="26"/>
          <w:szCs w:val="26"/>
        </w:rPr>
        <w:t>от 29.08.2011 №2136</w:t>
      </w:r>
    </w:p>
    <w:p w:rsidR="00B22DDA" w:rsidRDefault="00B22DDA" w:rsidP="00532569">
      <w:pPr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532569" w:rsidRDefault="00532569" w:rsidP="005325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</w:t>
      </w:r>
      <w:r w:rsidRPr="00334D84">
        <w:rPr>
          <w:sz w:val="26"/>
          <w:szCs w:val="26"/>
        </w:rPr>
        <w:t xml:space="preserve"> Думы </w:t>
      </w:r>
      <w:r>
        <w:rPr>
          <w:sz w:val="26"/>
          <w:szCs w:val="26"/>
        </w:rPr>
        <w:t>города Когалыма от 24.09.2021 №608-ГД «О внесении изменения в решение Думы города Когалыма от 23.09.2014 №456-ГД»:</w:t>
      </w:r>
    </w:p>
    <w:p w:rsidR="00532569" w:rsidRPr="00334D84" w:rsidRDefault="00532569" w:rsidP="00532569">
      <w:pPr>
        <w:ind w:firstLine="709"/>
        <w:jc w:val="both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C507E">
        <w:rPr>
          <w:sz w:val="26"/>
          <w:szCs w:val="26"/>
          <w:lang w:bidi="ru-RU"/>
        </w:rPr>
        <w:t xml:space="preserve">           1. В постановление Администрации города Когалыма от</w:t>
      </w:r>
      <w:r w:rsidRPr="004841A3">
        <w:rPr>
          <w:b/>
          <w:bCs/>
        </w:rPr>
        <w:t xml:space="preserve"> </w:t>
      </w:r>
      <w:r>
        <w:rPr>
          <w:bCs/>
          <w:sz w:val="26"/>
          <w:szCs w:val="26"/>
        </w:rPr>
        <w:t>29.08.2011 №</w:t>
      </w:r>
      <w:r w:rsidRPr="004841A3">
        <w:rPr>
          <w:bCs/>
          <w:sz w:val="26"/>
          <w:szCs w:val="26"/>
        </w:rPr>
        <w:t xml:space="preserve"> 2136</w:t>
      </w:r>
      <w:r>
        <w:rPr>
          <w:bCs/>
          <w:sz w:val="26"/>
          <w:szCs w:val="26"/>
        </w:rPr>
        <w:t xml:space="preserve"> «Об утверждении порядка оказания поддержки лицам, удостоенным звания «Почётный гражданин города Когалыма» внести следующее изменение:</w:t>
      </w:r>
    </w:p>
    <w:p w:rsidR="00532569" w:rsidRPr="004841A3" w:rsidRDefault="00532569" w:rsidP="0053256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1.1. приложение к постановлению изложить </w:t>
      </w:r>
      <w:r w:rsidR="00AD491A">
        <w:rPr>
          <w:bCs/>
          <w:sz w:val="26"/>
          <w:szCs w:val="26"/>
        </w:rPr>
        <w:t xml:space="preserve">в редакции согласно </w:t>
      </w:r>
      <w:proofErr w:type="gramStart"/>
      <w:r w:rsidR="00AD491A">
        <w:rPr>
          <w:bCs/>
          <w:sz w:val="26"/>
          <w:szCs w:val="26"/>
        </w:rPr>
        <w:t>приложению</w:t>
      </w:r>
      <w:proofErr w:type="gramEnd"/>
      <w:r>
        <w:rPr>
          <w:bCs/>
          <w:sz w:val="26"/>
          <w:szCs w:val="26"/>
        </w:rPr>
        <w:t xml:space="preserve"> к настоящему постановлению.</w:t>
      </w:r>
    </w:p>
    <w:p w:rsidR="00532569" w:rsidRPr="008C4D0B" w:rsidRDefault="00532569" w:rsidP="00532569">
      <w:pPr>
        <w:jc w:val="both"/>
        <w:rPr>
          <w:color w:val="FF0000"/>
          <w:sz w:val="26"/>
          <w:szCs w:val="26"/>
        </w:rPr>
      </w:pPr>
    </w:p>
    <w:p w:rsidR="00532569" w:rsidRDefault="00532569" w:rsidP="005325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Отделу по связям с общественностью и социальным вопросам Администрации города Когалыма (</w:t>
      </w:r>
      <w:proofErr w:type="spellStart"/>
      <w:r>
        <w:rPr>
          <w:sz w:val="26"/>
          <w:szCs w:val="26"/>
        </w:rPr>
        <w:t>А.А.Анищенко</w:t>
      </w:r>
      <w:proofErr w:type="spellEnd"/>
      <w:r>
        <w:rPr>
          <w:sz w:val="26"/>
          <w:szCs w:val="26"/>
        </w:rPr>
        <w:t>) обеспечить реализацию предоставления поддержки лицам, удостоенным звания «Почётный гражданин города Когалыма».</w:t>
      </w:r>
    </w:p>
    <w:p w:rsidR="00532569" w:rsidRDefault="00532569" w:rsidP="00532569">
      <w:pPr>
        <w:jc w:val="both"/>
        <w:rPr>
          <w:sz w:val="26"/>
          <w:szCs w:val="26"/>
        </w:rPr>
      </w:pPr>
    </w:p>
    <w:p w:rsidR="00E85D5C" w:rsidRPr="00431229" w:rsidRDefault="00532569" w:rsidP="005325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E85D5C">
        <w:rPr>
          <w:sz w:val="26"/>
          <w:szCs w:val="26"/>
        </w:rPr>
        <w:t>Комитету финансов Администрации города Когалыма (</w:t>
      </w:r>
      <w:proofErr w:type="spellStart"/>
      <w:r w:rsidR="00E85D5C">
        <w:rPr>
          <w:sz w:val="26"/>
          <w:szCs w:val="26"/>
        </w:rPr>
        <w:t>М.Г.Рыбачок</w:t>
      </w:r>
      <w:proofErr w:type="spellEnd"/>
      <w:r w:rsidR="00E85D5C">
        <w:rPr>
          <w:sz w:val="26"/>
          <w:szCs w:val="26"/>
        </w:rPr>
        <w:t>) финансовое обеспечение расходов, связанных с реализацией настоящего постановления произвести за счёт средств бюджета города Когалыма, предусмотренных на реализацию муниципальной программы «Социальное и демографическое развитие города Когалыма», утвержденной постановлением Администрации города Когалыма от 11.10.2013 №2904.</w:t>
      </w:r>
    </w:p>
    <w:p w:rsidR="00532569" w:rsidRDefault="00532569" w:rsidP="00994829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532569" w:rsidRDefault="00994829" w:rsidP="00532569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4</w:t>
      </w:r>
      <w:r w:rsidR="00532569">
        <w:rPr>
          <w:sz w:val="26"/>
          <w:szCs w:val="26"/>
          <w:lang w:bidi="ru-RU"/>
        </w:rPr>
        <w:t>. Отделу по связям с общественностью и социальным вопросам Администрации города Когалыма (</w:t>
      </w:r>
      <w:proofErr w:type="spellStart"/>
      <w:r w:rsidR="00532569">
        <w:rPr>
          <w:sz w:val="26"/>
          <w:szCs w:val="26"/>
          <w:lang w:bidi="ru-RU"/>
        </w:rPr>
        <w:t>А.А.Анищенко</w:t>
      </w:r>
      <w:proofErr w:type="spellEnd"/>
      <w:r w:rsidR="00532569">
        <w:rPr>
          <w:sz w:val="26"/>
          <w:szCs w:val="26"/>
          <w:lang w:bidi="ru-RU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  <w:r w:rsidR="00532569">
        <w:rPr>
          <w:sz w:val="26"/>
          <w:szCs w:val="26"/>
          <w:lang w:bidi="ru-RU"/>
        </w:rPr>
        <w:lastRenderedPageBreak/>
        <w:t>округа - Югры.</w:t>
      </w:r>
    </w:p>
    <w:p w:rsidR="00532569" w:rsidRDefault="00532569" w:rsidP="00532569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532569" w:rsidRDefault="00994829" w:rsidP="00532569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5</w:t>
      </w:r>
      <w:r w:rsidR="00532569">
        <w:rPr>
          <w:sz w:val="26"/>
          <w:szCs w:val="26"/>
          <w:lang w:bidi="ru-RU"/>
        </w:rPr>
        <w:t xml:space="preserve">. </w:t>
      </w:r>
      <w:r>
        <w:rPr>
          <w:sz w:val="26"/>
          <w:szCs w:val="26"/>
          <w:lang w:bidi="ru-RU"/>
        </w:rPr>
        <w:t xml:space="preserve">Действие настоящего Порядка вступает в силу </w:t>
      </w:r>
      <w:r w:rsidR="00532569">
        <w:rPr>
          <w:sz w:val="26"/>
          <w:szCs w:val="26"/>
          <w:lang w:bidi="ru-RU"/>
        </w:rPr>
        <w:t>с 01.01.2022 года.</w:t>
      </w:r>
    </w:p>
    <w:p w:rsidR="00532569" w:rsidRDefault="00532569" w:rsidP="00532569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532569" w:rsidRDefault="00E177AD" w:rsidP="00532569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6</w:t>
      </w:r>
      <w:r w:rsidR="00532569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> </w:t>
      </w:r>
      <w:r w:rsidR="00532569">
        <w:rPr>
          <w:sz w:val="26"/>
          <w:szCs w:val="26"/>
          <w:lang w:bidi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532569">
          <w:rPr>
            <w:rStyle w:val="a9"/>
            <w:sz w:val="26"/>
            <w:szCs w:val="26"/>
            <w:lang w:bidi="ru-RU"/>
          </w:rPr>
          <w:t>www.</w:t>
        </w:r>
        <w:r w:rsidR="00532569">
          <w:rPr>
            <w:rStyle w:val="a9"/>
            <w:sz w:val="26"/>
            <w:szCs w:val="26"/>
            <w:lang w:val="en-US" w:bidi="ru-RU"/>
          </w:rPr>
          <w:t>adm</w:t>
        </w:r>
        <w:r w:rsidR="00532569">
          <w:rPr>
            <w:rStyle w:val="a9"/>
            <w:sz w:val="26"/>
            <w:szCs w:val="26"/>
            <w:lang w:bidi="ru-RU"/>
          </w:rPr>
          <w:t>kogalym.ru</w:t>
        </w:r>
      </w:hyperlink>
      <w:r w:rsidR="00532569">
        <w:rPr>
          <w:sz w:val="26"/>
          <w:szCs w:val="26"/>
          <w:lang w:bidi="ru-RU"/>
        </w:rPr>
        <w:t>).</w:t>
      </w:r>
    </w:p>
    <w:p w:rsidR="00532569" w:rsidRDefault="00532569" w:rsidP="00532569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532569" w:rsidRDefault="00FC208B" w:rsidP="00532569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7</w:t>
      </w:r>
      <w:r w:rsidR="00532569">
        <w:rPr>
          <w:sz w:val="26"/>
          <w:szCs w:val="26"/>
          <w:lang w:bidi="ru-RU"/>
        </w:rPr>
        <w:t xml:space="preserve">. </w:t>
      </w:r>
      <w:r w:rsidR="00532569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="00532569">
        <w:rPr>
          <w:spacing w:val="-4"/>
          <w:sz w:val="26"/>
          <w:szCs w:val="22"/>
          <w:lang w:bidi="ru-RU"/>
        </w:rPr>
        <w:t xml:space="preserve"> </w:t>
      </w:r>
      <w:proofErr w:type="spellStart"/>
      <w:r w:rsidR="00532569">
        <w:rPr>
          <w:sz w:val="26"/>
          <w:szCs w:val="22"/>
          <w:lang w:bidi="ru-RU"/>
        </w:rPr>
        <w:t>Л.А.Юрьеву</w:t>
      </w:r>
      <w:proofErr w:type="spellEnd"/>
      <w:r w:rsidR="00532569">
        <w:rPr>
          <w:sz w:val="26"/>
          <w:szCs w:val="22"/>
          <w:lang w:bidi="ru-RU"/>
        </w:rPr>
        <w:t>.</w:t>
      </w:r>
    </w:p>
    <w:p w:rsidR="005A1891" w:rsidRDefault="005A1891" w:rsidP="005A1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5A1891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431229" w:rsidRPr="008F5D29" w:rsidRDefault="0043122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5D29">
        <w:rPr>
          <w:rFonts w:ascii="Times New Roman" w:hAnsi="Times New Roman" w:cs="Times New Roman"/>
          <w:sz w:val="26"/>
          <w:szCs w:val="26"/>
        </w:rPr>
        <w:t>ПОРЯДОК</w:t>
      </w:r>
    </w:p>
    <w:p w:rsidR="00431229" w:rsidRPr="008F5D29" w:rsidRDefault="0043122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5D29">
        <w:rPr>
          <w:rFonts w:ascii="Times New Roman" w:hAnsi="Times New Roman" w:cs="Times New Roman"/>
          <w:sz w:val="26"/>
          <w:szCs w:val="26"/>
        </w:rPr>
        <w:t xml:space="preserve"> оказания поддержки гражданам, </w:t>
      </w:r>
    </w:p>
    <w:p w:rsidR="00431229" w:rsidRDefault="0043122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5D29">
        <w:rPr>
          <w:rFonts w:ascii="Times New Roman" w:hAnsi="Times New Roman" w:cs="Times New Roman"/>
          <w:sz w:val="26"/>
          <w:szCs w:val="26"/>
        </w:rPr>
        <w:t>удостоенным звания «Почётный гражданин города Когалыма»</w:t>
      </w:r>
    </w:p>
    <w:p w:rsidR="00431229" w:rsidRDefault="0043122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2569" w:rsidRPr="007B1C2B" w:rsidRDefault="0053256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32569" w:rsidRPr="007B1C2B" w:rsidRDefault="00532569" w:rsidP="00532569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569" w:rsidRPr="007B1C2B" w:rsidRDefault="00532569" w:rsidP="00FC208B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Порядок оказания поддержки гражданам</w:t>
      </w:r>
      <w:r w:rsidR="00156C53">
        <w:rPr>
          <w:rFonts w:ascii="Times New Roman" w:hAnsi="Times New Roman" w:cs="Times New Roman"/>
          <w:sz w:val="26"/>
          <w:szCs w:val="26"/>
        </w:rPr>
        <w:t>, удостоенным звания «</w:t>
      </w:r>
      <w:r w:rsidRPr="007B1C2B">
        <w:rPr>
          <w:rFonts w:ascii="Times New Roman" w:hAnsi="Times New Roman" w:cs="Times New Roman"/>
          <w:sz w:val="26"/>
          <w:szCs w:val="26"/>
        </w:rPr>
        <w:t>Поч</w:t>
      </w:r>
      <w:r w:rsidR="00156C53">
        <w:rPr>
          <w:rFonts w:ascii="Times New Roman" w:hAnsi="Times New Roman" w:cs="Times New Roman"/>
          <w:sz w:val="26"/>
          <w:szCs w:val="26"/>
        </w:rPr>
        <w:t>ётный гражданин города Когалыма»</w:t>
      </w:r>
      <w:r w:rsidRPr="007B1C2B">
        <w:rPr>
          <w:rFonts w:ascii="Times New Roman" w:hAnsi="Times New Roman" w:cs="Times New Roman"/>
          <w:sz w:val="26"/>
          <w:szCs w:val="26"/>
        </w:rPr>
        <w:t xml:space="preserve"> (далее - Порядок) определяет условия предоставления следующих мер поддержки</w:t>
      </w:r>
      <w:r w:rsidR="00156C53">
        <w:rPr>
          <w:rFonts w:ascii="Times New Roman" w:hAnsi="Times New Roman" w:cs="Times New Roman"/>
          <w:sz w:val="26"/>
          <w:szCs w:val="26"/>
        </w:rPr>
        <w:t xml:space="preserve"> гражданам, удостоенным звания «</w:t>
      </w:r>
      <w:r w:rsidRPr="007B1C2B">
        <w:rPr>
          <w:rFonts w:ascii="Times New Roman" w:hAnsi="Times New Roman" w:cs="Times New Roman"/>
          <w:sz w:val="26"/>
          <w:szCs w:val="26"/>
        </w:rPr>
        <w:t>Поч</w:t>
      </w:r>
      <w:r w:rsidR="00156C53">
        <w:rPr>
          <w:rFonts w:ascii="Times New Roman" w:hAnsi="Times New Roman" w:cs="Times New Roman"/>
          <w:sz w:val="26"/>
          <w:szCs w:val="26"/>
        </w:rPr>
        <w:t>ётный гражданин города Когалыма»</w:t>
      </w:r>
      <w:r w:rsidRPr="007B1C2B">
        <w:rPr>
          <w:rFonts w:ascii="Times New Roman" w:hAnsi="Times New Roman" w:cs="Times New Roman"/>
          <w:sz w:val="26"/>
          <w:szCs w:val="26"/>
        </w:rPr>
        <w:t>:</w:t>
      </w:r>
    </w:p>
    <w:p w:rsidR="00FC208B" w:rsidRDefault="00532569" w:rsidP="00FC208B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-</w:t>
      </w:r>
      <w:r w:rsidR="00A75DFD">
        <w:rPr>
          <w:rFonts w:ascii="Times New Roman" w:hAnsi="Times New Roman" w:cs="Times New Roman"/>
          <w:sz w:val="26"/>
          <w:szCs w:val="26"/>
        </w:rPr>
        <w:t> </w:t>
      </w:r>
      <w:r w:rsidRPr="007B1C2B">
        <w:rPr>
          <w:rFonts w:ascii="Times New Roman" w:hAnsi="Times New Roman" w:cs="Times New Roman"/>
          <w:sz w:val="26"/>
          <w:szCs w:val="26"/>
        </w:rPr>
        <w:t>ежегодное материальное вознаграж</w:t>
      </w:r>
      <w:r w:rsidR="00F93B2E">
        <w:rPr>
          <w:rFonts w:ascii="Times New Roman" w:hAnsi="Times New Roman" w:cs="Times New Roman"/>
          <w:sz w:val="26"/>
          <w:szCs w:val="26"/>
        </w:rPr>
        <w:t>дение ко Дню города Когалыма;</w:t>
      </w:r>
    </w:p>
    <w:p w:rsidR="00532569" w:rsidRPr="007B1C2B" w:rsidRDefault="00532569" w:rsidP="00FC208B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066F7">
        <w:rPr>
          <w:rFonts w:ascii="Times New Roman" w:hAnsi="Times New Roman" w:cs="Times New Roman"/>
          <w:sz w:val="26"/>
          <w:szCs w:val="26"/>
        </w:rPr>
        <w:t>оплата услуг по погребению Почё</w:t>
      </w:r>
      <w:r w:rsidRPr="007B1C2B">
        <w:rPr>
          <w:rFonts w:ascii="Times New Roman" w:hAnsi="Times New Roman" w:cs="Times New Roman"/>
          <w:sz w:val="26"/>
          <w:szCs w:val="26"/>
        </w:rPr>
        <w:t>тного гражданина города Когалыма, изготовлению и установке ему памятника (надгробия)</w:t>
      </w:r>
      <w:r w:rsidR="00F93B2E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Когалыма.</w:t>
      </w:r>
      <w:r w:rsidRPr="007B1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569" w:rsidRPr="007B1C2B" w:rsidRDefault="00532569" w:rsidP="00532569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D29">
        <w:rPr>
          <w:rFonts w:ascii="Times New Roman" w:hAnsi="Times New Roman" w:cs="Times New Roman"/>
          <w:sz w:val="26"/>
          <w:szCs w:val="26"/>
        </w:rPr>
        <w:t>1.2. Меры поддержки гражданам</w:t>
      </w:r>
      <w:r w:rsidR="00E27C4B" w:rsidRPr="008F5D29">
        <w:rPr>
          <w:rFonts w:ascii="Times New Roman" w:hAnsi="Times New Roman" w:cs="Times New Roman"/>
          <w:sz w:val="26"/>
          <w:szCs w:val="26"/>
        </w:rPr>
        <w:t>, удостоенным звания «</w:t>
      </w:r>
      <w:r w:rsidRPr="008F5D29">
        <w:rPr>
          <w:rFonts w:ascii="Times New Roman" w:hAnsi="Times New Roman" w:cs="Times New Roman"/>
          <w:sz w:val="26"/>
          <w:szCs w:val="26"/>
        </w:rPr>
        <w:t>Почётный гражданин города</w:t>
      </w:r>
      <w:r w:rsidR="00E27C4B" w:rsidRPr="008F5D29">
        <w:rPr>
          <w:rFonts w:ascii="Times New Roman" w:hAnsi="Times New Roman" w:cs="Times New Roman"/>
          <w:sz w:val="26"/>
          <w:szCs w:val="26"/>
        </w:rPr>
        <w:t xml:space="preserve"> Когалыма»</w:t>
      </w:r>
      <w:r w:rsidRPr="008F5D29">
        <w:rPr>
          <w:rFonts w:ascii="Times New Roman" w:hAnsi="Times New Roman" w:cs="Times New Roman"/>
          <w:sz w:val="26"/>
          <w:szCs w:val="26"/>
        </w:rPr>
        <w:t xml:space="preserve"> (далее – Почётный гражданин)</w:t>
      </w:r>
      <w:r w:rsidR="00D405FA" w:rsidRPr="008F5D29">
        <w:rPr>
          <w:rFonts w:ascii="Times New Roman" w:hAnsi="Times New Roman" w:cs="Times New Roman"/>
          <w:sz w:val="26"/>
          <w:szCs w:val="26"/>
        </w:rPr>
        <w:t xml:space="preserve"> </w:t>
      </w:r>
      <w:r w:rsidR="008F5D29" w:rsidRPr="008F5D29">
        <w:rPr>
          <w:rFonts w:ascii="Times New Roman" w:hAnsi="Times New Roman" w:cs="Times New Roman"/>
          <w:sz w:val="26"/>
          <w:szCs w:val="26"/>
        </w:rPr>
        <w:t>оказываются гражданам, имеющих</w:t>
      </w:r>
      <w:r w:rsidRPr="008F5D29">
        <w:rPr>
          <w:rFonts w:ascii="Times New Roman" w:hAnsi="Times New Roman" w:cs="Times New Roman"/>
          <w:sz w:val="26"/>
          <w:szCs w:val="26"/>
        </w:rPr>
        <w:t xml:space="preserve"> регистрацию по месту жительства в городе Когалыме.</w:t>
      </w:r>
      <w:r w:rsidRPr="007B1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569" w:rsidRPr="007B1C2B" w:rsidRDefault="00532569" w:rsidP="00532569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569" w:rsidRPr="007B1C2B" w:rsidRDefault="00532569" w:rsidP="00532569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7B1C2B">
        <w:rPr>
          <w:rFonts w:ascii="Times New Roman" w:hAnsi="Times New Roman" w:cs="Times New Roman"/>
          <w:sz w:val="26"/>
          <w:szCs w:val="26"/>
        </w:rPr>
        <w:t>.</w:t>
      </w:r>
      <w:r w:rsidR="00B5151A">
        <w:rPr>
          <w:rFonts w:ascii="Times New Roman" w:hAnsi="Times New Roman" w:cs="Times New Roman"/>
          <w:sz w:val="26"/>
          <w:szCs w:val="26"/>
        </w:rPr>
        <w:t> </w:t>
      </w:r>
      <w:r w:rsidRPr="007B1C2B">
        <w:rPr>
          <w:rFonts w:ascii="Times New Roman" w:hAnsi="Times New Roman" w:cs="Times New Roman"/>
          <w:sz w:val="26"/>
          <w:szCs w:val="26"/>
        </w:rPr>
        <w:t>Расходы на осуществление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 оказанию поддержки гражданам</w:t>
      </w:r>
      <w:r w:rsidRPr="007B1C2B">
        <w:rPr>
          <w:rFonts w:ascii="Times New Roman" w:hAnsi="Times New Roman" w:cs="Times New Roman"/>
          <w:sz w:val="26"/>
          <w:szCs w:val="26"/>
        </w:rPr>
        <w:t>, удостоенным звания «Почётный гражданин города Когалыма» осуществляются за счёт средств бюджета города Когалыма в рамках реализации муниципальной программы «Социальное и демографическое развитие города Когалыма»,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B1C2B">
        <w:rPr>
          <w:rFonts w:ascii="Times New Roman" w:hAnsi="Times New Roman" w:cs="Times New Roman"/>
          <w:sz w:val="26"/>
          <w:szCs w:val="26"/>
        </w:rPr>
        <w:t>утверждённой постановлением Администрации города Когалыма от 11.10.2013 №2904.</w:t>
      </w:r>
    </w:p>
    <w:p w:rsidR="00532569" w:rsidRDefault="00532569" w:rsidP="0053256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532569" w:rsidRPr="007B1C2B" w:rsidRDefault="0053256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2569" w:rsidRPr="007B1C2B" w:rsidRDefault="0053256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2. Механизм предоставления ежегодного материального вознаграждения</w:t>
      </w:r>
    </w:p>
    <w:p w:rsidR="00532569" w:rsidRPr="007B1C2B" w:rsidRDefault="00532569" w:rsidP="007F2971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 xml:space="preserve"> ко Дню города Когалыма </w:t>
      </w:r>
      <w:bookmarkStart w:id="0" w:name="_GoBack"/>
      <w:bookmarkEnd w:id="0"/>
    </w:p>
    <w:p w:rsidR="00532569" w:rsidRDefault="00532569" w:rsidP="00FC208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 xml:space="preserve">        2.1. Гражданам, удостоенным звани</w:t>
      </w:r>
      <w:r w:rsidR="00E27C4B">
        <w:rPr>
          <w:rFonts w:ascii="Times New Roman" w:hAnsi="Times New Roman" w:cs="Times New Roman"/>
          <w:sz w:val="26"/>
          <w:szCs w:val="26"/>
        </w:rPr>
        <w:t>я «</w:t>
      </w:r>
      <w:r w:rsidRPr="007B1C2B">
        <w:rPr>
          <w:rFonts w:ascii="Times New Roman" w:hAnsi="Times New Roman" w:cs="Times New Roman"/>
          <w:sz w:val="26"/>
          <w:szCs w:val="26"/>
        </w:rPr>
        <w:t>Почё</w:t>
      </w:r>
      <w:r w:rsidR="00E27C4B">
        <w:rPr>
          <w:rFonts w:ascii="Times New Roman" w:hAnsi="Times New Roman" w:cs="Times New Roman"/>
          <w:sz w:val="26"/>
          <w:szCs w:val="26"/>
        </w:rPr>
        <w:t>тный гражданин города Когалыма»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FC208B">
        <w:rPr>
          <w:rFonts w:ascii="Times New Roman" w:hAnsi="Times New Roman" w:cs="Times New Roman"/>
          <w:sz w:val="26"/>
          <w:szCs w:val="26"/>
        </w:rPr>
        <w:t xml:space="preserve"> </w:t>
      </w:r>
      <w:r w:rsidRPr="007B1C2B">
        <w:rPr>
          <w:rFonts w:ascii="Times New Roman" w:hAnsi="Times New Roman" w:cs="Times New Roman"/>
          <w:sz w:val="26"/>
          <w:szCs w:val="26"/>
        </w:rPr>
        <w:t xml:space="preserve">производится выплата ежегодного материального вознаграждения ко Дню </w:t>
      </w:r>
      <w:r w:rsidR="00FC208B">
        <w:rPr>
          <w:rFonts w:ascii="Times New Roman" w:hAnsi="Times New Roman" w:cs="Times New Roman"/>
          <w:sz w:val="26"/>
          <w:szCs w:val="26"/>
        </w:rPr>
        <w:t xml:space="preserve">города Когалыма один раз в год в размере </w:t>
      </w:r>
      <w:r w:rsidR="00FC208B" w:rsidRPr="00CF57EF">
        <w:rPr>
          <w:rFonts w:ascii="Times New Roman" w:hAnsi="Times New Roman" w:cs="Times New Roman"/>
          <w:sz w:val="26"/>
          <w:szCs w:val="26"/>
        </w:rPr>
        <w:t xml:space="preserve">сто пятнадцать тысяч пятьсот рублей. </w:t>
      </w:r>
    </w:p>
    <w:p w:rsidR="00532569" w:rsidRDefault="00532569" w:rsidP="00532569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F57E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.2. </w:t>
      </w:r>
      <w:r w:rsidR="00FC208B">
        <w:rPr>
          <w:rFonts w:ascii="Times New Roman" w:hAnsi="Times New Roman" w:cs="Times New Roman"/>
          <w:sz w:val="26"/>
          <w:szCs w:val="26"/>
        </w:rPr>
        <w:t>Материальное вознаграждение</w:t>
      </w:r>
      <w:r w:rsidRPr="00CF57EF">
        <w:rPr>
          <w:rFonts w:ascii="Times New Roman" w:hAnsi="Times New Roman" w:cs="Times New Roman"/>
          <w:sz w:val="26"/>
          <w:szCs w:val="26"/>
        </w:rPr>
        <w:t xml:space="preserve"> ко Дню города Когалыма утверждается распоряжением Администрации города Когалыма</w:t>
      </w:r>
      <w:r w:rsidR="00FC208B">
        <w:rPr>
          <w:rFonts w:ascii="Times New Roman" w:hAnsi="Times New Roman" w:cs="Times New Roman"/>
          <w:sz w:val="26"/>
          <w:szCs w:val="26"/>
        </w:rPr>
        <w:t>.</w:t>
      </w:r>
      <w:r w:rsidRPr="00CF57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2.3. Меры поддержки</w:t>
      </w:r>
      <w:r w:rsidR="00E27C4B">
        <w:rPr>
          <w:rFonts w:ascii="Times New Roman" w:hAnsi="Times New Roman" w:cs="Times New Roman"/>
          <w:sz w:val="26"/>
          <w:szCs w:val="26"/>
        </w:rPr>
        <w:t xml:space="preserve"> гражданам, удостоенным звания «</w:t>
      </w:r>
      <w:r>
        <w:rPr>
          <w:rFonts w:ascii="Times New Roman" w:hAnsi="Times New Roman" w:cs="Times New Roman"/>
          <w:sz w:val="26"/>
          <w:szCs w:val="26"/>
        </w:rPr>
        <w:t>Поч</w:t>
      </w:r>
      <w:r w:rsidR="00E27C4B">
        <w:rPr>
          <w:rFonts w:ascii="Times New Roman" w:hAnsi="Times New Roman" w:cs="Times New Roman"/>
          <w:sz w:val="26"/>
          <w:szCs w:val="26"/>
        </w:rPr>
        <w:t>ётный гражданин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на основании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документов:</w:t>
      </w: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2.3.1.</w:t>
      </w:r>
      <w:r w:rsidR="00B5151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копии решения Думы города Когалыма «О присвоении почётного звания и награждения»;</w:t>
      </w:r>
    </w:p>
    <w:p w:rsidR="00532569" w:rsidRDefault="00532569" w:rsidP="00FC208B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 копии удосто</w:t>
      </w:r>
      <w:r w:rsidR="00E27C4B">
        <w:rPr>
          <w:rFonts w:ascii="Times New Roman" w:hAnsi="Times New Roman" w:cs="Times New Roman"/>
          <w:sz w:val="26"/>
          <w:szCs w:val="26"/>
        </w:rPr>
        <w:t>верения «</w:t>
      </w:r>
      <w:r>
        <w:rPr>
          <w:rFonts w:ascii="Times New Roman" w:hAnsi="Times New Roman" w:cs="Times New Roman"/>
          <w:sz w:val="26"/>
          <w:szCs w:val="26"/>
        </w:rPr>
        <w:t>Поч</w:t>
      </w:r>
      <w:r w:rsidR="00E27C4B">
        <w:rPr>
          <w:rFonts w:ascii="Times New Roman" w:hAnsi="Times New Roman" w:cs="Times New Roman"/>
          <w:sz w:val="26"/>
          <w:szCs w:val="26"/>
        </w:rPr>
        <w:t>ётный гражданин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(предоставляется Почётным гражданином);</w:t>
      </w: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2.3.3.</w:t>
      </w:r>
      <w:r w:rsidR="00FC208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копии документа, удостоверяющего личность (предоставляется Почётным   гражданином);</w:t>
      </w: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2.3.4. выписки из домовой книги и справки о регистрации по месту жительства гражданина (предоставляется ООО «Единый расчётно-информационный центр» города Когалым по запросу отдела по связям с общественностью и социальным вопросам Администрации города Когалыма);</w:t>
      </w: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2.3.5. </w:t>
      </w:r>
      <w:r w:rsidR="00FC208B">
        <w:rPr>
          <w:rFonts w:ascii="Times New Roman" w:hAnsi="Times New Roman" w:cs="Times New Roman"/>
          <w:sz w:val="26"/>
          <w:szCs w:val="26"/>
        </w:rPr>
        <w:t>справки о банковских реквизитах, открытых Почётным гражданином</w:t>
      </w:r>
      <w:r>
        <w:rPr>
          <w:rFonts w:ascii="Times New Roman" w:hAnsi="Times New Roman" w:cs="Times New Roman"/>
          <w:sz w:val="26"/>
          <w:szCs w:val="26"/>
        </w:rPr>
        <w:t xml:space="preserve"> в кр</w:t>
      </w:r>
      <w:r w:rsidR="00D80BAB">
        <w:rPr>
          <w:rFonts w:ascii="Times New Roman" w:hAnsi="Times New Roman" w:cs="Times New Roman"/>
          <w:sz w:val="26"/>
          <w:szCs w:val="26"/>
        </w:rPr>
        <w:t>едитном учреждении (предоставляе</w:t>
      </w:r>
      <w:r>
        <w:rPr>
          <w:rFonts w:ascii="Times New Roman" w:hAnsi="Times New Roman" w:cs="Times New Roman"/>
          <w:sz w:val="26"/>
          <w:szCs w:val="26"/>
        </w:rPr>
        <w:t>тся Почётным гражданином в отдел по связям с общественностью и социальным вопросам Администрации города Когалыма).</w:t>
      </w: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2.4.</w:t>
      </w:r>
      <w:r w:rsidR="001216A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Докумен</w:t>
      </w:r>
      <w:r w:rsidR="00D80BAB">
        <w:rPr>
          <w:rFonts w:ascii="Times New Roman" w:hAnsi="Times New Roman" w:cs="Times New Roman"/>
          <w:sz w:val="26"/>
          <w:szCs w:val="26"/>
        </w:rPr>
        <w:t>ты, указанные в подпунктах 2.3.3 - </w:t>
      </w:r>
      <w:r>
        <w:rPr>
          <w:rFonts w:ascii="Times New Roman" w:hAnsi="Times New Roman" w:cs="Times New Roman"/>
          <w:sz w:val="26"/>
          <w:szCs w:val="26"/>
        </w:rPr>
        <w:t>2.3.5</w:t>
      </w:r>
      <w:r w:rsidR="00D80BA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D80BAB">
        <w:rPr>
          <w:rFonts w:ascii="Times New Roman" w:hAnsi="Times New Roman" w:cs="Times New Roman"/>
          <w:sz w:val="26"/>
          <w:szCs w:val="26"/>
        </w:rPr>
        <w:t xml:space="preserve">ежегодно </w:t>
      </w:r>
      <w:r>
        <w:rPr>
          <w:rFonts w:ascii="Times New Roman" w:hAnsi="Times New Roman" w:cs="Times New Roman"/>
          <w:sz w:val="26"/>
          <w:szCs w:val="26"/>
        </w:rPr>
        <w:t>в срок не позднее 30 июня очередного финансового года.</w:t>
      </w:r>
    </w:p>
    <w:p w:rsidR="0053256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32569" w:rsidRPr="008F5D29" w:rsidRDefault="00532569" w:rsidP="005325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2.5. </w:t>
      </w:r>
      <w:r w:rsidRPr="00297D74">
        <w:rPr>
          <w:rFonts w:ascii="Times New Roman" w:hAnsi="Times New Roman" w:cs="Times New Roman"/>
          <w:sz w:val="26"/>
          <w:szCs w:val="26"/>
        </w:rPr>
        <w:t>Отдел по связям с общественностью и социальным вопросам Администрации города Когалыма формирует распоряжение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«О предоставлении мер поддержки гражданам, удостоенным звания «Почётный гражданин города Когалыма»</w:t>
      </w:r>
      <w:r w:rsidRPr="00297D7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97D74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направляет ежегодно до 15 августа в </w:t>
      </w:r>
      <w:r w:rsidR="004D67F7" w:rsidRPr="008F5D29">
        <w:rPr>
          <w:rFonts w:ascii="Times New Roman" w:hAnsi="Times New Roman" w:cs="Times New Roman"/>
          <w:sz w:val="26"/>
          <w:szCs w:val="26"/>
        </w:rPr>
        <w:t>отдел</w:t>
      </w:r>
      <w:r w:rsidRPr="008F5D29">
        <w:rPr>
          <w:rFonts w:ascii="Times New Roman" w:hAnsi="Times New Roman" w:cs="Times New Roman"/>
          <w:sz w:val="26"/>
          <w:szCs w:val="26"/>
        </w:rPr>
        <w:t xml:space="preserve"> учёта и отчётности</w:t>
      </w:r>
      <w:r w:rsidR="004D67F7" w:rsidRPr="008F5D29">
        <w:rPr>
          <w:rFonts w:ascii="Times New Roman" w:hAnsi="Times New Roman" w:cs="Times New Roman"/>
          <w:sz w:val="26"/>
          <w:szCs w:val="26"/>
        </w:rPr>
        <w:t xml:space="preserve"> финансового обеспечения</w:t>
      </w:r>
      <w:r w:rsidRPr="008F5D2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</w:t>
      </w:r>
    </w:p>
    <w:p w:rsidR="00532569" w:rsidRPr="00297D74" w:rsidRDefault="00532569" w:rsidP="00532569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D29">
        <w:rPr>
          <w:rFonts w:ascii="Times New Roman" w:hAnsi="Times New Roman" w:cs="Times New Roman"/>
          <w:sz w:val="26"/>
          <w:szCs w:val="26"/>
        </w:rPr>
        <w:t>2.6.</w:t>
      </w:r>
      <w:r w:rsidR="001216AF" w:rsidRPr="008F5D29">
        <w:rPr>
          <w:rFonts w:ascii="Times New Roman" w:hAnsi="Times New Roman" w:cs="Times New Roman"/>
          <w:sz w:val="26"/>
          <w:szCs w:val="26"/>
        </w:rPr>
        <w:t> </w:t>
      </w:r>
      <w:r w:rsidR="00CE0215" w:rsidRPr="008F5D29">
        <w:rPr>
          <w:rFonts w:ascii="Times New Roman" w:hAnsi="Times New Roman" w:cs="Times New Roman"/>
          <w:sz w:val="26"/>
          <w:szCs w:val="26"/>
        </w:rPr>
        <w:t>Отдел</w:t>
      </w:r>
      <w:r w:rsidRPr="008F5D29">
        <w:rPr>
          <w:rFonts w:ascii="Times New Roman" w:hAnsi="Times New Roman" w:cs="Times New Roman"/>
          <w:sz w:val="26"/>
          <w:szCs w:val="26"/>
        </w:rPr>
        <w:t xml:space="preserve"> учёта и отчётности </w:t>
      </w:r>
      <w:r w:rsidR="00CE0215" w:rsidRPr="008F5D29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Pr="008F5D29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297D74">
        <w:rPr>
          <w:rFonts w:ascii="Times New Roman" w:hAnsi="Times New Roman" w:cs="Times New Roman"/>
          <w:sz w:val="26"/>
          <w:szCs w:val="26"/>
        </w:rPr>
        <w:t xml:space="preserve"> на основании распоряжения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«О предоставлении мер поддержки гражданам, удостоенным звания «Почётный гражданин города Когалыма»</w:t>
      </w:r>
      <w:r w:rsidRPr="00297D74">
        <w:rPr>
          <w:rFonts w:ascii="Times New Roman" w:hAnsi="Times New Roman" w:cs="Times New Roman"/>
          <w:sz w:val="26"/>
          <w:szCs w:val="26"/>
        </w:rPr>
        <w:t xml:space="preserve"> ежегодно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до 15</w:t>
      </w:r>
      <w:r w:rsidRPr="00297D74">
        <w:rPr>
          <w:rFonts w:ascii="Times New Roman" w:hAnsi="Times New Roman" w:cs="Times New Roman"/>
          <w:sz w:val="26"/>
          <w:szCs w:val="26"/>
        </w:rPr>
        <w:t xml:space="preserve"> сентября</w:t>
      </w:r>
      <w:proofErr w:type="gramEnd"/>
      <w:r w:rsidRPr="00297D74">
        <w:rPr>
          <w:rFonts w:ascii="Times New Roman" w:hAnsi="Times New Roman" w:cs="Times New Roman"/>
          <w:sz w:val="26"/>
          <w:szCs w:val="26"/>
        </w:rPr>
        <w:t xml:space="preserve"> перечисляет ежегодное материальное вознаграждение ко Дню города Когалыма на счета, открытые гражданами в кредитных организациях.</w:t>
      </w:r>
    </w:p>
    <w:p w:rsidR="00532569" w:rsidRPr="00297D74" w:rsidRDefault="00532569" w:rsidP="005325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2569" w:rsidRPr="00CF57EF" w:rsidRDefault="00532569" w:rsidP="0053256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32569" w:rsidRPr="00297D74" w:rsidRDefault="0053256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08"/>
      <w:bookmarkEnd w:id="1"/>
      <w:r w:rsidRPr="00297D74">
        <w:rPr>
          <w:rFonts w:ascii="Times New Roman" w:hAnsi="Times New Roman" w:cs="Times New Roman"/>
          <w:sz w:val="26"/>
          <w:szCs w:val="26"/>
        </w:rPr>
        <w:t xml:space="preserve">3. Механизм предоставления оплаты услуг по погребению </w:t>
      </w:r>
    </w:p>
    <w:p w:rsidR="00532569" w:rsidRPr="007B1C2B" w:rsidRDefault="0053256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Почё</w:t>
      </w:r>
      <w:r w:rsidRPr="007B1C2B">
        <w:rPr>
          <w:rFonts w:ascii="Times New Roman" w:hAnsi="Times New Roman" w:cs="Times New Roman"/>
          <w:sz w:val="26"/>
          <w:szCs w:val="26"/>
        </w:rPr>
        <w:t xml:space="preserve">тного гражданина города Когалыма, изготовлению и установке </w:t>
      </w:r>
    </w:p>
    <w:p w:rsidR="00532569" w:rsidRPr="007B1C2B" w:rsidRDefault="0053256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ему памятника (надгробия) на территории города Когалыма</w:t>
      </w:r>
    </w:p>
    <w:p w:rsidR="00532569" w:rsidRPr="007B1C2B" w:rsidRDefault="00532569" w:rsidP="0053256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2569" w:rsidRDefault="00532569" w:rsidP="00532569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3.1. </w:t>
      </w:r>
      <w:r w:rsidRPr="007B1C2B">
        <w:rPr>
          <w:rFonts w:ascii="Times New Roman" w:hAnsi="Times New Roman" w:cs="Times New Roman"/>
          <w:sz w:val="26"/>
          <w:szCs w:val="26"/>
        </w:rPr>
        <w:t>В случае смерти г</w:t>
      </w:r>
      <w:r w:rsidR="00E27C4B">
        <w:rPr>
          <w:rFonts w:ascii="Times New Roman" w:hAnsi="Times New Roman" w:cs="Times New Roman"/>
          <w:sz w:val="26"/>
          <w:szCs w:val="26"/>
        </w:rPr>
        <w:t>ражданина, удостоенного звания «</w:t>
      </w:r>
      <w:r w:rsidRPr="007B1C2B">
        <w:rPr>
          <w:rFonts w:ascii="Times New Roman" w:hAnsi="Times New Roman" w:cs="Times New Roman"/>
          <w:sz w:val="26"/>
          <w:szCs w:val="26"/>
        </w:rPr>
        <w:t>Поч</w:t>
      </w:r>
      <w:r w:rsidR="00E27C4B">
        <w:rPr>
          <w:rFonts w:ascii="Times New Roman" w:hAnsi="Times New Roman" w:cs="Times New Roman"/>
          <w:sz w:val="26"/>
          <w:szCs w:val="26"/>
        </w:rPr>
        <w:t>ётный гражданин города Когалыма»</w:t>
      </w:r>
      <w:r w:rsidRPr="007B1C2B">
        <w:rPr>
          <w:rFonts w:ascii="Times New Roman" w:hAnsi="Times New Roman" w:cs="Times New Roman"/>
          <w:sz w:val="26"/>
          <w:szCs w:val="26"/>
        </w:rPr>
        <w:t xml:space="preserve">, родственникам умершего оказывается материальная помощь в виде </w:t>
      </w:r>
      <w:r>
        <w:rPr>
          <w:rFonts w:ascii="Times New Roman" w:hAnsi="Times New Roman" w:cs="Times New Roman"/>
          <w:sz w:val="26"/>
          <w:szCs w:val="26"/>
        </w:rPr>
        <w:t>оплаты услуг по погребению Почё</w:t>
      </w:r>
      <w:r w:rsidRPr="007B1C2B">
        <w:rPr>
          <w:rFonts w:ascii="Times New Roman" w:hAnsi="Times New Roman" w:cs="Times New Roman"/>
          <w:sz w:val="26"/>
          <w:szCs w:val="26"/>
        </w:rPr>
        <w:t>тного гражданина города Когалыма, изготовлению и установке ему памятника (надгробия) на территории города Когалыма не более ста тысяч рублей.</w:t>
      </w:r>
    </w:p>
    <w:p w:rsidR="00532569" w:rsidRDefault="00532569" w:rsidP="00532569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32569" w:rsidRDefault="00532569" w:rsidP="00532569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B1C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7B1C2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Оплата услуг по погребению Почётного гражданина города Когалыма, </w:t>
      </w:r>
      <w:r w:rsidRPr="007B1C2B">
        <w:rPr>
          <w:rFonts w:ascii="Times New Roman" w:hAnsi="Times New Roman" w:cs="Times New Roman"/>
          <w:sz w:val="26"/>
          <w:szCs w:val="26"/>
        </w:rPr>
        <w:t>изготовлению и установке ему памятника (надгробия)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предоставляется на основании заявления родственниками умершего гражданина в Администрацию города Когалым</w:t>
      </w:r>
      <w:r w:rsidR="00AD491A">
        <w:rPr>
          <w:rFonts w:ascii="Times New Roman" w:hAnsi="Times New Roman" w:cs="Times New Roman"/>
          <w:sz w:val="26"/>
          <w:szCs w:val="26"/>
        </w:rPr>
        <w:t>а по форме согласно приложению</w:t>
      </w:r>
      <w:r w:rsidR="00E27C4B">
        <w:rPr>
          <w:rFonts w:ascii="Times New Roman" w:hAnsi="Times New Roman" w:cs="Times New Roman"/>
          <w:sz w:val="26"/>
          <w:szCs w:val="26"/>
        </w:rPr>
        <w:t xml:space="preserve"> к 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2569" w:rsidRDefault="00532569" w:rsidP="00532569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32569" w:rsidRPr="00981AAE" w:rsidRDefault="00532569" w:rsidP="005325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3.3. </w:t>
      </w:r>
      <w:r w:rsidRPr="00981AA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32569" w:rsidRPr="007B1C2B" w:rsidRDefault="00532569" w:rsidP="00532569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- копия свидетельства о смерти гражданина,</w:t>
      </w:r>
      <w:r w:rsidR="00C80012">
        <w:rPr>
          <w:rFonts w:ascii="Times New Roman" w:hAnsi="Times New Roman" w:cs="Times New Roman"/>
          <w:sz w:val="26"/>
          <w:szCs w:val="26"/>
        </w:rPr>
        <w:t xml:space="preserve"> удостоенного звания «</w:t>
      </w:r>
      <w:r w:rsidRPr="007B1C2B">
        <w:rPr>
          <w:rFonts w:ascii="Times New Roman" w:hAnsi="Times New Roman" w:cs="Times New Roman"/>
          <w:sz w:val="26"/>
          <w:szCs w:val="26"/>
        </w:rPr>
        <w:t>Поч</w:t>
      </w:r>
      <w:r w:rsidR="00C80012">
        <w:rPr>
          <w:rFonts w:ascii="Times New Roman" w:hAnsi="Times New Roman" w:cs="Times New Roman"/>
          <w:sz w:val="26"/>
          <w:szCs w:val="26"/>
        </w:rPr>
        <w:t>ётный гражданин города Когалыма»</w:t>
      </w:r>
      <w:r w:rsidRPr="007B1C2B">
        <w:rPr>
          <w:rFonts w:ascii="Times New Roman" w:hAnsi="Times New Roman" w:cs="Times New Roman"/>
          <w:sz w:val="26"/>
          <w:szCs w:val="26"/>
        </w:rPr>
        <w:t>;</w:t>
      </w:r>
    </w:p>
    <w:p w:rsidR="00532569" w:rsidRPr="007B1C2B" w:rsidRDefault="00532569" w:rsidP="00532569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- копия паспорта заявителя;</w:t>
      </w:r>
    </w:p>
    <w:p w:rsidR="00532569" w:rsidRPr="007B1C2B" w:rsidRDefault="00532569" w:rsidP="00532569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B1C2B">
        <w:rPr>
          <w:rFonts w:ascii="Times New Roman" w:hAnsi="Times New Roman" w:cs="Times New Roman"/>
          <w:sz w:val="26"/>
          <w:szCs w:val="26"/>
        </w:rPr>
        <w:t>копия документа, подтверждающего номер счета заявителя, открытого в кредитном учреждении;</w:t>
      </w:r>
    </w:p>
    <w:p w:rsidR="00532569" w:rsidRDefault="00532569" w:rsidP="00532569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C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B1C2B">
        <w:rPr>
          <w:rFonts w:ascii="Times New Roman" w:hAnsi="Times New Roman" w:cs="Times New Roman"/>
          <w:sz w:val="26"/>
          <w:szCs w:val="26"/>
        </w:rPr>
        <w:t>документы, подтверждающие произведённые расходы (кассовые чеки, товарные чеки, корешки кассовых приходных ордеров и другие).</w:t>
      </w:r>
    </w:p>
    <w:p w:rsidR="00532569" w:rsidRPr="007B1C2B" w:rsidRDefault="00532569" w:rsidP="00532569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D5C7C" w:rsidRDefault="00ED5C7C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2569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409"/>
      </w:tblGrid>
      <w:tr w:rsidR="00532569" w:rsidRPr="00082085" w:rsidTr="00532569">
        <w:tc>
          <w:tcPr>
            <w:tcW w:w="9039" w:type="dxa"/>
            <w:gridSpan w:val="2"/>
          </w:tcPr>
          <w:p w:rsidR="002A059F" w:rsidRDefault="00532569" w:rsidP="005325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</w:t>
            </w:r>
            <w:r w:rsidR="005C645C">
              <w:rPr>
                <w:sz w:val="26"/>
                <w:szCs w:val="26"/>
                <w:lang w:eastAsia="en-US"/>
              </w:rPr>
              <w:t xml:space="preserve">                               </w:t>
            </w:r>
          </w:p>
          <w:p w:rsidR="002A059F" w:rsidRDefault="002A059F" w:rsidP="0053256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32569" w:rsidRPr="00082085" w:rsidRDefault="002A059F" w:rsidP="005325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="00957493">
              <w:rPr>
                <w:sz w:val="26"/>
                <w:szCs w:val="26"/>
                <w:lang w:eastAsia="en-US"/>
              </w:rPr>
              <w:t xml:space="preserve">  </w:t>
            </w:r>
            <w:r w:rsidR="00532569"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CE0215" w:rsidRDefault="00CE0215" w:rsidP="00CE02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</w:t>
            </w:r>
            <w:r w:rsidR="00957493">
              <w:rPr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sz w:val="26"/>
                <w:szCs w:val="26"/>
                <w:lang w:eastAsia="en-US"/>
              </w:rPr>
              <w:t xml:space="preserve">к Порядку оказания поддержки </w:t>
            </w:r>
          </w:p>
          <w:p w:rsidR="00CE0215" w:rsidRDefault="00CE0215" w:rsidP="00CE02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</w:t>
            </w:r>
            <w:r w:rsidR="00957493">
              <w:rPr>
                <w:sz w:val="26"/>
                <w:szCs w:val="26"/>
                <w:lang w:eastAsia="en-US"/>
              </w:rPr>
              <w:t xml:space="preserve">        </w:t>
            </w:r>
            <w:r>
              <w:rPr>
                <w:sz w:val="26"/>
                <w:szCs w:val="26"/>
                <w:lang w:eastAsia="en-US"/>
              </w:rPr>
              <w:t>гражданам, удостоенным звания</w:t>
            </w:r>
          </w:p>
          <w:p w:rsidR="00532569" w:rsidRPr="00082085" w:rsidRDefault="00CE0215" w:rsidP="00CE02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</w:t>
            </w:r>
            <w:r w:rsidR="00957493">
              <w:rPr>
                <w:sz w:val="26"/>
                <w:szCs w:val="26"/>
                <w:lang w:eastAsia="en-US"/>
              </w:rPr>
              <w:t xml:space="preserve">                            </w:t>
            </w:r>
            <w:r>
              <w:rPr>
                <w:sz w:val="26"/>
                <w:szCs w:val="26"/>
                <w:lang w:eastAsia="en-US"/>
              </w:rPr>
              <w:t xml:space="preserve">«Почётный гражданин города </w:t>
            </w:r>
            <w:r w:rsidR="00957493">
              <w:rPr>
                <w:sz w:val="26"/>
                <w:szCs w:val="26"/>
                <w:lang w:eastAsia="en-US"/>
              </w:rPr>
              <w:t xml:space="preserve">Когалыма»                     </w:t>
            </w:r>
          </w:p>
          <w:p w:rsidR="00532569" w:rsidRPr="00082085" w:rsidRDefault="00532569" w:rsidP="005325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</w:t>
            </w:r>
          </w:p>
        </w:tc>
      </w:tr>
      <w:tr w:rsidR="00532569" w:rsidRPr="00082085" w:rsidTr="00532569">
        <w:trPr>
          <w:trHeight w:val="665"/>
        </w:trPr>
        <w:tc>
          <w:tcPr>
            <w:tcW w:w="4630" w:type="dxa"/>
          </w:tcPr>
          <w:p w:rsidR="00532569" w:rsidRPr="00082085" w:rsidRDefault="00532569" w:rsidP="00532569">
            <w:pPr>
              <w:jc w:val="right"/>
              <w:rPr>
                <w:sz w:val="26"/>
                <w:szCs w:val="26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              </w:t>
            </w:r>
            <w:r w:rsidR="00982836">
              <w:rPr>
                <w:color w:val="D9D9D9" w:themeColor="background1" w:themeShade="D9"/>
                <w:sz w:val="26"/>
                <w:szCs w:val="26"/>
              </w:rPr>
              <w:t xml:space="preserve">     </w:t>
            </w:r>
            <w:r w:rsidR="00957493">
              <w:rPr>
                <w:color w:val="D9D9D9" w:themeColor="background1" w:themeShade="D9"/>
                <w:sz w:val="26"/>
                <w:szCs w:val="26"/>
              </w:rPr>
              <w:t xml:space="preserve">       </w:t>
            </w:r>
            <w:r w:rsidR="002F0B20">
              <w:rPr>
                <w:color w:val="D9D9D9" w:themeColor="background1" w:themeShade="D9"/>
                <w:sz w:val="26"/>
                <w:szCs w:val="26"/>
              </w:rPr>
              <w:t xml:space="preserve">     </w:t>
            </w:r>
            <w:r w:rsidR="008F5D29">
              <w:rPr>
                <w:color w:val="D9D9D9" w:themeColor="background1" w:themeShade="D9"/>
                <w:sz w:val="26"/>
                <w:szCs w:val="26"/>
              </w:rPr>
              <w:t xml:space="preserve">                   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4409" w:type="dxa"/>
          </w:tcPr>
          <w:p w:rsidR="00532569" w:rsidRPr="00082085" w:rsidRDefault="002F0B20" w:rsidP="002F0B20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          </w:t>
            </w:r>
            <w:r w:rsidR="008F5D29">
              <w:rPr>
                <w:color w:val="D9D9D9" w:themeColor="background1" w:themeShade="D9"/>
                <w:sz w:val="26"/>
                <w:szCs w:val="26"/>
              </w:rPr>
              <w:t xml:space="preserve">       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№ [Номер </w:t>
            </w:r>
            <w:r w:rsidR="00532569" w:rsidRPr="00082085">
              <w:rPr>
                <w:color w:val="D9D9D9" w:themeColor="background1" w:themeShade="D9"/>
                <w:sz w:val="26"/>
                <w:szCs w:val="26"/>
              </w:rPr>
              <w:t>документа]</w:t>
            </w:r>
          </w:p>
        </w:tc>
      </w:tr>
    </w:tbl>
    <w:p w:rsidR="00532569" w:rsidRPr="008F5D29" w:rsidRDefault="00532569" w:rsidP="008F5D29">
      <w:pPr>
        <w:pStyle w:val="ConsPlusNonformat"/>
        <w:tabs>
          <w:tab w:val="left" w:pos="538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F5D29">
        <w:rPr>
          <w:rFonts w:ascii="Times New Roman" w:hAnsi="Times New Roman" w:cs="Times New Roman"/>
        </w:rPr>
        <w:t xml:space="preserve">                                         </w:t>
      </w:r>
      <w:r w:rsidR="008F5D29" w:rsidRPr="008F5D29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8F5D29">
        <w:rPr>
          <w:rFonts w:ascii="Times New Roman" w:hAnsi="Times New Roman" w:cs="Times New Roman"/>
          <w:sz w:val="24"/>
          <w:szCs w:val="24"/>
        </w:rPr>
        <w:t>города Когалыма</w:t>
      </w:r>
      <w:r w:rsidR="008F5D29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532569" w:rsidRPr="0035700E" w:rsidRDefault="00532569" w:rsidP="00532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00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2569" w:rsidRPr="00C1215E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15E">
        <w:rPr>
          <w:rFonts w:ascii="Times New Roman" w:hAnsi="Times New Roman" w:cs="Times New Roman"/>
          <w:sz w:val="22"/>
          <w:szCs w:val="22"/>
        </w:rPr>
        <w:t>(фамилия, имя, отчество (последнее -</w:t>
      </w:r>
    </w:p>
    <w:p w:rsidR="00532569" w:rsidRPr="00C1215E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1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1215E">
        <w:rPr>
          <w:rFonts w:ascii="Times New Roman" w:hAnsi="Times New Roman" w:cs="Times New Roman"/>
          <w:sz w:val="22"/>
          <w:szCs w:val="22"/>
        </w:rPr>
        <w:t>при наличии) заявителя)</w:t>
      </w:r>
    </w:p>
    <w:p w:rsidR="00532569" w:rsidRPr="0035700E" w:rsidRDefault="00532569" w:rsidP="00532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700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B9B">
        <w:rPr>
          <w:rFonts w:ascii="Times New Roman" w:hAnsi="Times New Roman" w:cs="Times New Roman"/>
          <w:sz w:val="22"/>
          <w:szCs w:val="22"/>
        </w:rPr>
        <w:t>(почтовый адрес)</w:t>
      </w:r>
    </w:p>
    <w:p w:rsidR="00532569" w:rsidRPr="0035700E" w:rsidRDefault="00532569" w:rsidP="00532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700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00E">
        <w:rPr>
          <w:rFonts w:ascii="Times New Roman" w:hAnsi="Times New Roman" w:cs="Times New Roman"/>
          <w:sz w:val="24"/>
          <w:szCs w:val="24"/>
        </w:rPr>
        <w:t>(</w:t>
      </w:r>
      <w:r w:rsidRPr="00275B9B">
        <w:rPr>
          <w:rFonts w:ascii="Times New Roman" w:hAnsi="Times New Roman" w:cs="Times New Roman"/>
          <w:sz w:val="22"/>
          <w:szCs w:val="22"/>
        </w:rPr>
        <w:t>телефон, электронная почта (последнее -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5B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75B9B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532569" w:rsidRPr="0035700E" w:rsidRDefault="00532569" w:rsidP="00532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700E">
        <w:rPr>
          <w:rFonts w:ascii="Times New Roman" w:hAnsi="Times New Roman" w:cs="Times New Roman"/>
          <w:sz w:val="24"/>
          <w:szCs w:val="24"/>
        </w:rPr>
        <w:t>в лице представителя заявителя ________</w:t>
      </w:r>
    </w:p>
    <w:p w:rsidR="00532569" w:rsidRPr="0035700E" w:rsidRDefault="00532569" w:rsidP="00532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700E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5B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75B9B">
        <w:rPr>
          <w:rFonts w:ascii="Times New Roman" w:hAnsi="Times New Roman" w:cs="Times New Roman"/>
          <w:sz w:val="22"/>
          <w:szCs w:val="22"/>
        </w:rPr>
        <w:t>(фамилия, имя, отчество (последнее -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5B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75B9B">
        <w:rPr>
          <w:rFonts w:ascii="Times New Roman" w:hAnsi="Times New Roman" w:cs="Times New Roman"/>
          <w:sz w:val="22"/>
          <w:szCs w:val="22"/>
        </w:rPr>
        <w:t>при наличии) представителя заявителя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5B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75B9B">
        <w:rPr>
          <w:rFonts w:ascii="Times New Roman" w:hAnsi="Times New Roman" w:cs="Times New Roman"/>
          <w:sz w:val="22"/>
          <w:szCs w:val="22"/>
        </w:rPr>
        <w:t>(заполняется в случае обращения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5B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75B9B">
        <w:rPr>
          <w:rFonts w:ascii="Times New Roman" w:hAnsi="Times New Roman" w:cs="Times New Roman"/>
          <w:sz w:val="22"/>
          <w:szCs w:val="22"/>
        </w:rPr>
        <w:t>представителя заявителя)</w:t>
      </w:r>
    </w:p>
    <w:p w:rsidR="00532569" w:rsidRPr="0035700E" w:rsidRDefault="00532569" w:rsidP="00532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700E">
        <w:rPr>
          <w:rFonts w:ascii="Times New Roman" w:hAnsi="Times New Roman" w:cs="Times New Roman"/>
          <w:sz w:val="24"/>
          <w:szCs w:val="24"/>
        </w:rPr>
        <w:t>действующего на основании __________</w:t>
      </w:r>
    </w:p>
    <w:p w:rsidR="00532569" w:rsidRPr="0035700E" w:rsidRDefault="00532569" w:rsidP="00532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700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5B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75B9B">
        <w:rPr>
          <w:rFonts w:ascii="Times New Roman" w:hAnsi="Times New Roman" w:cs="Times New Roman"/>
          <w:sz w:val="22"/>
          <w:szCs w:val="22"/>
        </w:rPr>
        <w:t>(реквизиты документа, подтверждающего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5B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75B9B">
        <w:rPr>
          <w:rFonts w:ascii="Times New Roman" w:hAnsi="Times New Roman" w:cs="Times New Roman"/>
          <w:sz w:val="22"/>
          <w:szCs w:val="22"/>
        </w:rPr>
        <w:t>полномочия представителя заявителя)</w:t>
      </w:r>
    </w:p>
    <w:p w:rsidR="00532569" w:rsidRPr="00275B9B" w:rsidRDefault="00532569" w:rsidP="00532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2569" w:rsidRDefault="00532569" w:rsidP="00532569">
      <w:pPr>
        <w:jc w:val="center"/>
      </w:pPr>
    </w:p>
    <w:p w:rsidR="00444A3F" w:rsidRDefault="00444A3F" w:rsidP="00532569">
      <w:pPr>
        <w:jc w:val="center"/>
        <w:rPr>
          <w:sz w:val="24"/>
          <w:szCs w:val="24"/>
        </w:rPr>
      </w:pPr>
    </w:p>
    <w:p w:rsidR="00532569" w:rsidRPr="00532569" w:rsidRDefault="00532569" w:rsidP="00532569">
      <w:pPr>
        <w:jc w:val="center"/>
        <w:rPr>
          <w:sz w:val="24"/>
          <w:szCs w:val="24"/>
        </w:rPr>
      </w:pPr>
      <w:r w:rsidRPr="00532569">
        <w:rPr>
          <w:sz w:val="24"/>
          <w:szCs w:val="24"/>
        </w:rPr>
        <w:t>Заявление</w:t>
      </w:r>
    </w:p>
    <w:p w:rsidR="00532569" w:rsidRPr="007E4F87" w:rsidRDefault="00532569" w:rsidP="00532569">
      <w:pPr>
        <w:jc w:val="center"/>
      </w:pPr>
    </w:p>
    <w:p w:rsidR="00532569" w:rsidRPr="007E4F87" w:rsidRDefault="00532569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В   связи   со   смертью Почётного гражданина города Когалыма</w:t>
      </w:r>
    </w:p>
    <w:p w:rsidR="00532569" w:rsidRPr="007E4F87" w:rsidRDefault="00532569" w:rsidP="00532569">
      <w:pPr>
        <w:pStyle w:val="ConsPlusNonformat"/>
        <w:ind w:left="1134"/>
        <w:jc w:val="both"/>
        <w:rPr>
          <w:sz w:val="24"/>
          <w:szCs w:val="24"/>
        </w:rPr>
      </w:pPr>
      <w:r w:rsidRPr="007E4F8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</w:p>
    <w:p w:rsidR="00532569" w:rsidRPr="007E4F87" w:rsidRDefault="00532569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прошу предоставить социальную поддержку в виде компенсации расходов по погребению, изготовлению   и   установке памятника (надгробия) (нужное подчеркнуть) в сумме _____________________________________________ руб. и перечислить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4F87">
        <w:rPr>
          <w:rFonts w:ascii="Times New Roman" w:hAnsi="Times New Roman" w:cs="Times New Roman"/>
          <w:sz w:val="24"/>
          <w:szCs w:val="24"/>
        </w:rPr>
        <w:t xml:space="preserve"> в__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4F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32569" w:rsidRPr="007E4F87" w:rsidRDefault="00532569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4F87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532569" w:rsidRPr="007E4F87" w:rsidRDefault="00532569" w:rsidP="00532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4F87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>чёт_____</w:t>
      </w:r>
      <w:r w:rsidRPr="007E4F8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2569" w:rsidRPr="007E4F87" w:rsidRDefault="00532569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(номер лицевого счё</w:t>
      </w:r>
      <w:r w:rsidRPr="007E4F87">
        <w:rPr>
          <w:rFonts w:ascii="Times New Roman" w:hAnsi="Times New Roman" w:cs="Times New Roman"/>
          <w:sz w:val="24"/>
          <w:szCs w:val="24"/>
        </w:rPr>
        <w:t>та)</w:t>
      </w:r>
    </w:p>
    <w:p w:rsidR="00532569" w:rsidRPr="007E4F87" w:rsidRDefault="009D0618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532569" w:rsidRPr="007E4F87">
        <w:rPr>
          <w:rFonts w:ascii="Times New Roman" w:hAnsi="Times New Roman" w:cs="Times New Roman"/>
          <w:sz w:val="24"/>
          <w:szCs w:val="24"/>
        </w:rPr>
        <w:t>____________</w:t>
      </w:r>
      <w:r w:rsidR="00320917">
        <w:rPr>
          <w:rFonts w:ascii="Times New Roman" w:hAnsi="Times New Roman" w:cs="Times New Roman"/>
          <w:sz w:val="24"/>
          <w:szCs w:val="24"/>
        </w:rPr>
        <w:t>_</w:t>
      </w:r>
      <w:r w:rsidR="00532569" w:rsidRPr="007E4F8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569" w:rsidRPr="007E4F87" w:rsidRDefault="00532569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 xml:space="preserve">        </w:t>
      </w:r>
      <w:r w:rsidR="003209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4F87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</w:t>
      </w:r>
    </w:p>
    <w:p w:rsidR="00532569" w:rsidRPr="007E4F87" w:rsidRDefault="00532569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серия, номер, когда и кем выдан) в лице </w:t>
      </w:r>
      <w:r w:rsidR="00320917">
        <w:rPr>
          <w:rFonts w:ascii="Times New Roman" w:hAnsi="Times New Roman" w:cs="Times New Roman"/>
          <w:sz w:val="24"/>
          <w:szCs w:val="24"/>
        </w:rPr>
        <w:t xml:space="preserve">представителя заявителя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4F87">
        <w:rPr>
          <w:rFonts w:ascii="Times New Roman" w:hAnsi="Times New Roman" w:cs="Times New Roman"/>
          <w:sz w:val="24"/>
          <w:szCs w:val="24"/>
        </w:rPr>
        <w:t>_______________</w:t>
      </w:r>
      <w:r w:rsidR="00320917">
        <w:rPr>
          <w:rFonts w:ascii="Times New Roman" w:hAnsi="Times New Roman" w:cs="Times New Roman"/>
          <w:sz w:val="24"/>
          <w:szCs w:val="24"/>
        </w:rPr>
        <w:t>_________________</w:t>
      </w:r>
      <w:r w:rsidRPr="007E4F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569" w:rsidRPr="007E4F87" w:rsidRDefault="00320917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32569" w:rsidRPr="007E4F8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325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2569">
        <w:rPr>
          <w:rFonts w:ascii="Times New Roman" w:hAnsi="Times New Roman" w:cs="Times New Roman"/>
          <w:sz w:val="24"/>
          <w:szCs w:val="24"/>
        </w:rPr>
        <w:t>_</w:t>
      </w:r>
      <w:r w:rsidR="00532569" w:rsidRPr="007E4F8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2569" w:rsidRPr="007E4F87" w:rsidRDefault="00320917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2569" w:rsidRPr="007E4F87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 представителя</w:t>
      </w:r>
    </w:p>
    <w:p w:rsidR="00532569" w:rsidRPr="007E4F87" w:rsidRDefault="00320917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2569" w:rsidRPr="007E4F87">
        <w:rPr>
          <w:rFonts w:ascii="Times New Roman" w:hAnsi="Times New Roman" w:cs="Times New Roman"/>
          <w:sz w:val="24"/>
          <w:szCs w:val="24"/>
        </w:rPr>
        <w:t>заявителя, документ, удостоверяющий личность, серия, номер,</w:t>
      </w:r>
    </w:p>
    <w:p w:rsidR="00532569" w:rsidRPr="007E4F87" w:rsidRDefault="00532569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0917">
        <w:rPr>
          <w:rFonts w:ascii="Times New Roman" w:hAnsi="Times New Roman" w:cs="Times New Roman"/>
          <w:sz w:val="24"/>
          <w:szCs w:val="24"/>
        </w:rPr>
        <w:t xml:space="preserve">  </w:t>
      </w:r>
      <w:r w:rsidRPr="007E4F87">
        <w:rPr>
          <w:rFonts w:ascii="Times New Roman" w:hAnsi="Times New Roman" w:cs="Times New Roman"/>
          <w:sz w:val="24"/>
          <w:szCs w:val="24"/>
        </w:rPr>
        <w:t>когда и кем выдан, номер телефона</w:t>
      </w:r>
    </w:p>
    <w:p w:rsidR="00532569" w:rsidRPr="007E4F87" w:rsidRDefault="00320917" w:rsidP="0053256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2569" w:rsidRPr="007E4F87">
        <w:rPr>
          <w:rFonts w:ascii="Times New Roman" w:hAnsi="Times New Roman" w:cs="Times New Roman"/>
          <w:sz w:val="24"/>
          <w:szCs w:val="24"/>
        </w:rPr>
        <w:t>(заполняется в случае обращения представителя заявителя))</w:t>
      </w:r>
    </w:p>
    <w:p w:rsidR="00532569" w:rsidRPr="007E4F87" w:rsidRDefault="00532569" w:rsidP="00532569">
      <w:pPr>
        <w:pStyle w:val="ConsPlusNonformat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32569" w:rsidRPr="007E4F87" w:rsidRDefault="00532569" w:rsidP="00532569">
      <w:pPr>
        <w:pStyle w:val="ConsPlusNonformat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4F8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20917">
        <w:rPr>
          <w:rFonts w:ascii="Times New Roman" w:hAnsi="Times New Roman" w:cs="Times New Roman"/>
          <w:sz w:val="24"/>
          <w:szCs w:val="24"/>
        </w:rPr>
        <w:t>____</w:t>
      </w: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20917">
        <w:rPr>
          <w:rFonts w:ascii="Times New Roman" w:hAnsi="Times New Roman" w:cs="Times New Roman"/>
          <w:sz w:val="24"/>
          <w:szCs w:val="24"/>
        </w:rPr>
        <w:t>____</w:t>
      </w: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32569" w:rsidRPr="007E4F87" w:rsidRDefault="00320917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32569" w:rsidRPr="007E4F87">
        <w:rPr>
          <w:rFonts w:ascii="Times New Roman" w:hAnsi="Times New Roman" w:cs="Times New Roman"/>
          <w:sz w:val="24"/>
          <w:szCs w:val="24"/>
        </w:rPr>
        <w:t xml:space="preserve">        __________________________________________</w:t>
      </w:r>
    </w:p>
    <w:p w:rsidR="00532569" w:rsidRPr="007E4F87" w:rsidRDefault="00284D17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заявителя)  </w:t>
      </w:r>
      <w:r w:rsidR="00532569" w:rsidRPr="007E4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32569" w:rsidRPr="007E4F8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2569" w:rsidRPr="007E4F8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Заявление зарегистрировано "____" ________________ 20___ г.</w:t>
      </w:r>
    </w:p>
    <w:p w:rsidR="00532569" w:rsidRPr="007E4F87" w:rsidRDefault="00532569" w:rsidP="00532569">
      <w:pPr>
        <w:pStyle w:val="ConsPlusNonformat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2091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32569" w:rsidRPr="007E4F87" w:rsidRDefault="00320917" w:rsidP="00532569">
      <w:pPr>
        <w:pStyle w:val="ConsPlusNonformat"/>
        <w:ind w:left="1134"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69">
        <w:rPr>
          <w:rFonts w:ascii="Times New Roman" w:hAnsi="Times New Roman" w:cs="Times New Roman"/>
          <w:sz w:val="24"/>
          <w:szCs w:val="24"/>
        </w:rPr>
        <w:t xml:space="preserve"> </w:t>
      </w:r>
      <w:r w:rsidR="00532569" w:rsidRPr="007E4F87">
        <w:rPr>
          <w:rFonts w:ascii="Times New Roman" w:hAnsi="Times New Roman" w:cs="Times New Roman"/>
          <w:sz w:val="24"/>
          <w:szCs w:val="24"/>
        </w:rPr>
        <w:t>(подпись, фамилия, имя, отчество (последнее - при наличии) и должность</w:t>
      </w:r>
    </w:p>
    <w:p w:rsidR="00532569" w:rsidRPr="007E4F87" w:rsidRDefault="00532569" w:rsidP="00532569">
      <w:pPr>
        <w:pStyle w:val="ConsPlusNormal"/>
        <w:ind w:left="1134" w:right="-17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2569" w:rsidRPr="007E4F87" w:rsidRDefault="00532569" w:rsidP="00532569">
      <w:pPr>
        <w:pStyle w:val="ConsPlusNormal"/>
        <w:ind w:left="1134" w:right="-17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69" w:rsidRPr="007E4F87" w:rsidRDefault="00532569" w:rsidP="00532569">
      <w:pPr>
        <w:pStyle w:val="ConsPlusNormal"/>
        <w:pBdr>
          <w:top w:val="single" w:sz="6" w:space="0" w:color="auto"/>
        </w:pBdr>
        <w:spacing w:before="100" w:after="100"/>
        <w:ind w:left="1134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32569" w:rsidRPr="007E4F87" w:rsidRDefault="00532569" w:rsidP="00532569">
      <w:pPr>
        <w:ind w:left="1134" w:right="-170"/>
        <w:jc w:val="both"/>
      </w:pPr>
    </w:p>
    <w:p w:rsidR="00532569" w:rsidRPr="007E4F87" w:rsidRDefault="00532569" w:rsidP="00532569">
      <w:pPr>
        <w:ind w:left="1134" w:right="-170"/>
        <w:jc w:val="both"/>
      </w:pPr>
    </w:p>
    <w:p w:rsidR="00532569" w:rsidRPr="007E4F87" w:rsidRDefault="00532569" w:rsidP="00532569">
      <w:pPr>
        <w:ind w:left="1134"/>
        <w:jc w:val="both"/>
      </w:pPr>
    </w:p>
    <w:p w:rsidR="00532569" w:rsidRPr="007E4F87" w:rsidRDefault="00532569" w:rsidP="00532569">
      <w:pPr>
        <w:ind w:left="1134"/>
        <w:jc w:val="both"/>
      </w:pPr>
    </w:p>
    <w:p w:rsidR="00532569" w:rsidRPr="007E4F87" w:rsidRDefault="00532569" w:rsidP="00532569">
      <w:pPr>
        <w:ind w:left="1134"/>
        <w:jc w:val="both"/>
      </w:pPr>
    </w:p>
    <w:p w:rsidR="00532569" w:rsidRPr="007E4F87" w:rsidRDefault="00532569" w:rsidP="00532569">
      <w:pPr>
        <w:ind w:left="1134"/>
        <w:jc w:val="both"/>
      </w:pPr>
    </w:p>
    <w:p w:rsidR="00532569" w:rsidRPr="00FC2548" w:rsidRDefault="00532569" w:rsidP="00532569">
      <w:pPr>
        <w:ind w:left="1134"/>
        <w:jc w:val="both"/>
        <w:rPr>
          <w:sz w:val="26"/>
          <w:szCs w:val="26"/>
        </w:rPr>
      </w:pPr>
    </w:p>
    <w:p w:rsidR="00532569" w:rsidRPr="0035700E" w:rsidRDefault="00532569" w:rsidP="00532569">
      <w:pPr>
        <w:jc w:val="both"/>
        <w:rPr>
          <w:shd w:val="clear" w:color="auto" w:fill="FFFFFF"/>
          <w:lang w:eastAsia="ar-SA"/>
        </w:rPr>
      </w:pPr>
    </w:p>
    <w:p w:rsidR="00532569" w:rsidRPr="008329FC" w:rsidRDefault="00532569" w:rsidP="005325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532569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9B61"/>
    <w:multiLevelType w:val="singleLevel"/>
    <w:tmpl w:val="01E99B6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066F7"/>
    <w:rsid w:val="001216AF"/>
    <w:rsid w:val="00156C53"/>
    <w:rsid w:val="00171A84"/>
    <w:rsid w:val="001C3D62"/>
    <w:rsid w:val="001D0927"/>
    <w:rsid w:val="001E328E"/>
    <w:rsid w:val="00201088"/>
    <w:rsid w:val="002063A3"/>
    <w:rsid w:val="00284D17"/>
    <w:rsid w:val="002A059F"/>
    <w:rsid w:val="002B10AF"/>
    <w:rsid w:val="002B49A0"/>
    <w:rsid w:val="002D5593"/>
    <w:rsid w:val="002E0A30"/>
    <w:rsid w:val="002F0B20"/>
    <w:rsid w:val="002F7936"/>
    <w:rsid w:val="00300D9B"/>
    <w:rsid w:val="00313DAF"/>
    <w:rsid w:val="00320917"/>
    <w:rsid w:val="003447F7"/>
    <w:rsid w:val="003876A8"/>
    <w:rsid w:val="003F587E"/>
    <w:rsid w:val="00431229"/>
    <w:rsid w:val="0043438A"/>
    <w:rsid w:val="00444A3F"/>
    <w:rsid w:val="0049657C"/>
    <w:rsid w:val="004A6598"/>
    <w:rsid w:val="004D67F7"/>
    <w:rsid w:val="004F33B1"/>
    <w:rsid w:val="005201A1"/>
    <w:rsid w:val="00532569"/>
    <w:rsid w:val="00542217"/>
    <w:rsid w:val="005500E4"/>
    <w:rsid w:val="005A1891"/>
    <w:rsid w:val="005C645C"/>
    <w:rsid w:val="005D1A00"/>
    <w:rsid w:val="006015ED"/>
    <w:rsid w:val="00614FDF"/>
    <w:rsid w:val="00617FB5"/>
    <w:rsid w:val="00625AA2"/>
    <w:rsid w:val="00635680"/>
    <w:rsid w:val="006A3E2C"/>
    <w:rsid w:val="006A6747"/>
    <w:rsid w:val="00734989"/>
    <w:rsid w:val="00747B75"/>
    <w:rsid w:val="007B0224"/>
    <w:rsid w:val="007C24AA"/>
    <w:rsid w:val="007D1C62"/>
    <w:rsid w:val="007E28C2"/>
    <w:rsid w:val="007F2971"/>
    <w:rsid w:val="007F5689"/>
    <w:rsid w:val="00820045"/>
    <w:rsid w:val="008329FC"/>
    <w:rsid w:val="0086685A"/>
    <w:rsid w:val="00874F39"/>
    <w:rsid w:val="00877CE5"/>
    <w:rsid w:val="008A7D3D"/>
    <w:rsid w:val="008B2E84"/>
    <w:rsid w:val="008C0B7C"/>
    <w:rsid w:val="008C7E24"/>
    <w:rsid w:val="008D2DB3"/>
    <w:rsid w:val="008F4DE7"/>
    <w:rsid w:val="008F5D29"/>
    <w:rsid w:val="0094390F"/>
    <w:rsid w:val="00952EC3"/>
    <w:rsid w:val="00957493"/>
    <w:rsid w:val="00982836"/>
    <w:rsid w:val="00994829"/>
    <w:rsid w:val="009C47D2"/>
    <w:rsid w:val="009D0618"/>
    <w:rsid w:val="00A564E7"/>
    <w:rsid w:val="00A75DFD"/>
    <w:rsid w:val="00AA767F"/>
    <w:rsid w:val="00AD491A"/>
    <w:rsid w:val="00B150AC"/>
    <w:rsid w:val="00B22DDA"/>
    <w:rsid w:val="00B25576"/>
    <w:rsid w:val="00B3513C"/>
    <w:rsid w:val="00B5151A"/>
    <w:rsid w:val="00BB1866"/>
    <w:rsid w:val="00BB6175"/>
    <w:rsid w:val="00BC0B53"/>
    <w:rsid w:val="00BC37E6"/>
    <w:rsid w:val="00BE173F"/>
    <w:rsid w:val="00C27247"/>
    <w:rsid w:val="00C700C4"/>
    <w:rsid w:val="00C700F3"/>
    <w:rsid w:val="00C80012"/>
    <w:rsid w:val="00CB2627"/>
    <w:rsid w:val="00CC367F"/>
    <w:rsid w:val="00CE0215"/>
    <w:rsid w:val="00CF6B89"/>
    <w:rsid w:val="00D033AE"/>
    <w:rsid w:val="00D405FA"/>
    <w:rsid w:val="00D52DB6"/>
    <w:rsid w:val="00D80BAB"/>
    <w:rsid w:val="00DD09AA"/>
    <w:rsid w:val="00E177AD"/>
    <w:rsid w:val="00E27C4B"/>
    <w:rsid w:val="00E43588"/>
    <w:rsid w:val="00E85D5C"/>
    <w:rsid w:val="00EB6A4B"/>
    <w:rsid w:val="00EB75CB"/>
    <w:rsid w:val="00ED5C7C"/>
    <w:rsid w:val="00ED62A2"/>
    <w:rsid w:val="00EE539C"/>
    <w:rsid w:val="00F06198"/>
    <w:rsid w:val="00F132AE"/>
    <w:rsid w:val="00F5080D"/>
    <w:rsid w:val="00F93B2E"/>
    <w:rsid w:val="00FA4079"/>
    <w:rsid w:val="00FB426A"/>
    <w:rsid w:val="00FB5937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uiPriority w:val="99"/>
    <w:rsid w:val="00532569"/>
    <w:rPr>
      <w:color w:val="0000FF"/>
      <w:u w:val="single"/>
    </w:rPr>
  </w:style>
  <w:style w:type="paragraph" w:customStyle="1" w:styleId="ConsPlusNormal">
    <w:name w:val="ConsPlusNormal"/>
    <w:rsid w:val="0053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FB4D-FCD4-4163-8057-871CEF7E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Орехова Олеся Ришатовна</cp:lastModifiedBy>
  <cp:revision>117</cp:revision>
  <cp:lastPrinted>2022-04-28T04:26:00Z</cp:lastPrinted>
  <dcterms:created xsi:type="dcterms:W3CDTF">2018-07-18T04:10:00Z</dcterms:created>
  <dcterms:modified xsi:type="dcterms:W3CDTF">2022-05-17T06:29:00Z</dcterms:modified>
</cp:coreProperties>
</file>