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E698A6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0A626B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12913D2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2F353F" wp14:editId="2B1A6C1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FEA667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6CE06B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1F004A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FEEAC1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24BF3A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5057EA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E52A5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A95655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05D23AD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02E8DE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D9847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B9D43F6" w14:textId="77777777" w:rsidR="00AF7A31" w:rsidRDefault="00AF7A31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009C04BD" w14:textId="77777777" w:rsidR="005B43BE" w:rsidRPr="00920260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920260">
        <w:rPr>
          <w:color w:val="000000" w:themeColor="text1"/>
          <w:sz w:val="26"/>
          <w:szCs w:val="26"/>
        </w:rPr>
        <w:t xml:space="preserve">О внесении изменений </w:t>
      </w:r>
    </w:p>
    <w:p w14:paraId="7C6E6FCB" w14:textId="77777777" w:rsidR="005B43BE" w:rsidRPr="00920260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920260">
        <w:rPr>
          <w:color w:val="000000" w:themeColor="text1"/>
          <w:sz w:val="26"/>
          <w:szCs w:val="26"/>
        </w:rPr>
        <w:t xml:space="preserve">в постановление Администрации </w:t>
      </w:r>
    </w:p>
    <w:p w14:paraId="33C3B43C" w14:textId="77777777" w:rsidR="005B43BE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920260">
        <w:rPr>
          <w:color w:val="000000" w:themeColor="text1"/>
          <w:sz w:val="26"/>
          <w:szCs w:val="26"/>
        </w:rPr>
        <w:t xml:space="preserve">города Когалыма </w:t>
      </w:r>
    </w:p>
    <w:p w14:paraId="75E63FFB" w14:textId="77777777" w:rsidR="005B43BE" w:rsidRPr="00920260" w:rsidRDefault="005B43BE" w:rsidP="005B43BE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920260">
        <w:rPr>
          <w:color w:val="000000" w:themeColor="text1"/>
          <w:sz w:val="26"/>
          <w:szCs w:val="26"/>
        </w:rPr>
        <w:t>от 25.07.2019 №1646</w:t>
      </w:r>
    </w:p>
    <w:p w14:paraId="1D316663" w14:textId="77777777" w:rsidR="00B22DDA" w:rsidRDefault="00B22DDA" w:rsidP="00B22DDA">
      <w:pPr>
        <w:ind w:firstLine="851"/>
        <w:rPr>
          <w:sz w:val="26"/>
          <w:szCs w:val="26"/>
        </w:rPr>
      </w:pPr>
    </w:p>
    <w:p w14:paraId="7C08E88B" w14:textId="77777777" w:rsidR="000C7D76" w:rsidRDefault="000C7D76" w:rsidP="00B22DDA">
      <w:pPr>
        <w:ind w:firstLine="851"/>
        <w:rPr>
          <w:sz w:val="26"/>
          <w:szCs w:val="26"/>
        </w:rPr>
      </w:pPr>
    </w:p>
    <w:p w14:paraId="0B31B484" w14:textId="17C8F37A" w:rsidR="005B43BE" w:rsidRPr="007835E8" w:rsidRDefault="00C00F04" w:rsidP="00AF7A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A5952">
        <w:rPr>
          <w:color w:val="000000" w:themeColor="text1"/>
          <w:spacing w:val="-6"/>
          <w:sz w:val="26"/>
          <w:szCs w:val="26"/>
        </w:rPr>
        <w:t xml:space="preserve">В соответствии с </w:t>
      </w:r>
      <w:r w:rsidR="00844298">
        <w:rPr>
          <w:rFonts w:eastAsiaTheme="minorHAnsi"/>
          <w:sz w:val="26"/>
          <w:szCs w:val="26"/>
          <w:lang w:eastAsia="en-US"/>
        </w:rPr>
        <w:t xml:space="preserve">Федеральным законом от 28.06.2022 №197-ФЗ «О внесении изменений в Федеральный закон «О развитии малого и среднего предпринимательства в Российской Федерации», </w:t>
      </w:r>
      <w:r w:rsidR="003F11ED" w:rsidRPr="007835E8">
        <w:rPr>
          <w:color w:val="000000" w:themeColor="text1"/>
          <w:sz w:val="26"/>
          <w:szCs w:val="26"/>
        </w:rPr>
        <w:t xml:space="preserve">постановлением Правительства Российской Федерации от 18.09.2020 </w:t>
      </w:r>
      <w:r w:rsidR="003F11ED">
        <w:rPr>
          <w:color w:val="000000" w:themeColor="text1"/>
          <w:sz w:val="26"/>
          <w:szCs w:val="26"/>
        </w:rPr>
        <w:t xml:space="preserve"> </w:t>
      </w:r>
      <w:r w:rsidR="003F11ED" w:rsidRPr="007835E8">
        <w:rPr>
          <w:color w:val="000000" w:themeColor="text1"/>
          <w:sz w:val="26"/>
          <w:szCs w:val="26"/>
        </w:rPr>
        <w:t>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F11ED">
        <w:rPr>
          <w:color w:val="000000" w:themeColor="text1"/>
          <w:sz w:val="26"/>
          <w:szCs w:val="26"/>
        </w:rPr>
        <w:t xml:space="preserve">, </w:t>
      </w:r>
      <w:r w:rsidR="005B43BE" w:rsidRPr="007835E8">
        <w:rPr>
          <w:color w:val="000000" w:themeColor="text1"/>
          <w:sz w:val="26"/>
          <w:szCs w:val="26"/>
        </w:rPr>
        <w:t>Уставом города Когалыма, в целях реализации подпрограммы «Развитие малого и среднего предпринимательства в городе Когалыме» муниципальной программы «Социально-экономическое развитие и инвестиции муниципального образования город Когалым», утвержденной постановлением Администрации города Когалыма от 11.10.2013 №2919:</w:t>
      </w:r>
    </w:p>
    <w:p w14:paraId="0CE6E98C" w14:textId="77777777" w:rsidR="00B22DDA" w:rsidRPr="007876C6" w:rsidRDefault="00B22DDA" w:rsidP="00AF7A31">
      <w:pPr>
        <w:ind w:firstLine="709"/>
        <w:jc w:val="both"/>
        <w:rPr>
          <w:sz w:val="26"/>
          <w:szCs w:val="26"/>
        </w:rPr>
      </w:pPr>
    </w:p>
    <w:p w14:paraId="119A5F2D" w14:textId="38B16FAB" w:rsidR="00C16B0D" w:rsidRPr="00FD2FB2" w:rsidRDefault="00B16A88" w:rsidP="00AF7A31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C2C35">
        <w:rPr>
          <w:sz w:val="26"/>
          <w:szCs w:val="26"/>
        </w:rPr>
        <w:t xml:space="preserve">В постановление Администрации города Когалыма от 25.07.2019 №1646 «Об утверждении </w:t>
      </w:r>
      <w:hyperlink w:anchor="Par42" w:tooltip="ПОРЯДОК" w:history="1">
        <w:r w:rsidRPr="006C2C35">
          <w:rPr>
            <w:sz w:val="26"/>
            <w:szCs w:val="26"/>
          </w:rPr>
          <w:t>порядка</w:t>
        </w:r>
      </w:hyperlink>
      <w:r w:rsidRPr="006C2C35">
        <w:rPr>
          <w:sz w:val="26"/>
          <w:szCs w:val="26"/>
        </w:rPr>
        <w:t xml:space="preserve">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 (далее –</w:t>
      </w:r>
      <w:r w:rsidR="005A2AA7">
        <w:rPr>
          <w:sz w:val="26"/>
          <w:szCs w:val="26"/>
        </w:rPr>
        <w:t xml:space="preserve"> </w:t>
      </w:r>
      <w:r w:rsidRPr="006C2C35">
        <w:rPr>
          <w:sz w:val="26"/>
          <w:szCs w:val="26"/>
        </w:rPr>
        <w:t xml:space="preserve">постановление) внести </w:t>
      </w:r>
      <w:r w:rsidRPr="00FD2FB2">
        <w:rPr>
          <w:sz w:val="26"/>
          <w:szCs w:val="26"/>
        </w:rPr>
        <w:t>следующие изменения:</w:t>
      </w:r>
    </w:p>
    <w:p w14:paraId="0225D420" w14:textId="4C1932D6" w:rsidR="00B16A88" w:rsidRDefault="00C16B0D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D2FB2">
        <w:rPr>
          <w:sz w:val="26"/>
          <w:szCs w:val="26"/>
        </w:rPr>
        <w:t>1.</w:t>
      </w:r>
      <w:r w:rsidR="00FD2FB2" w:rsidRPr="00FD2FB2">
        <w:rPr>
          <w:sz w:val="26"/>
          <w:szCs w:val="26"/>
        </w:rPr>
        <w:t>1</w:t>
      </w:r>
      <w:r w:rsidRPr="00FD2FB2">
        <w:rPr>
          <w:sz w:val="26"/>
          <w:szCs w:val="26"/>
        </w:rPr>
        <w:t xml:space="preserve">. </w:t>
      </w:r>
      <w:r w:rsidR="00B16A88" w:rsidRPr="00FD2FB2">
        <w:rPr>
          <w:sz w:val="26"/>
          <w:szCs w:val="26"/>
        </w:rPr>
        <w:t xml:space="preserve">в </w:t>
      </w:r>
      <w:hyperlink r:id="rId7" w:history="1">
        <w:r w:rsidR="00B16A88" w:rsidRPr="00FD2FB2">
          <w:rPr>
            <w:sz w:val="26"/>
            <w:szCs w:val="26"/>
          </w:rPr>
          <w:t>приложении 1</w:t>
        </w:r>
      </w:hyperlink>
      <w:r w:rsidRPr="00FD2FB2">
        <w:rPr>
          <w:sz w:val="26"/>
          <w:szCs w:val="26"/>
        </w:rPr>
        <w:t xml:space="preserve"> к постановлению</w:t>
      </w:r>
      <w:r w:rsidR="00B16A88" w:rsidRPr="00FD2FB2">
        <w:rPr>
          <w:sz w:val="26"/>
          <w:szCs w:val="26"/>
        </w:rPr>
        <w:t>:</w:t>
      </w:r>
    </w:p>
    <w:p w14:paraId="66523FCE" w14:textId="5F0AFB87" w:rsidR="00E523E5" w:rsidRPr="00431358" w:rsidRDefault="00E523E5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431358">
        <w:rPr>
          <w:sz w:val="26"/>
          <w:szCs w:val="26"/>
        </w:rPr>
        <w:t xml:space="preserve">1.1.1. пункт </w:t>
      </w:r>
      <w:r w:rsidR="00431358" w:rsidRPr="00431358">
        <w:rPr>
          <w:sz w:val="26"/>
          <w:szCs w:val="26"/>
        </w:rPr>
        <w:t>1.9 раздела 1</w:t>
      </w:r>
      <w:r w:rsidRPr="00431358">
        <w:rPr>
          <w:sz w:val="26"/>
          <w:szCs w:val="26"/>
        </w:rPr>
        <w:t xml:space="preserve"> изложить в следующей редакции</w:t>
      </w:r>
      <w:r w:rsidR="00994D57">
        <w:rPr>
          <w:sz w:val="26"/>
          <w:szCs w:val="26"/>
        </w:rPr>
        <w:t>:</w:t>
      </w:r>
    </w:p>
    <w:p w14:paraId="59737B8C" w14:textId="6B52CAB3" w:rsidR="00431358" w:rsidRDefault="00431358" w:rsidP="004313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523E5" w:rsidRPr="00431358">
        <w:rPr>
          <w:sz w:val="26"/>
          <w:szCs w:val="26"/>
        </w:rPr>
        <w:t xml:space="preserve">1.9. </w:t>
      </w:r>
      <w:r>
        <w:rPr>
          <w:sz w:val="26"/>
          <w:szCs w:val="26"/>
        </w:rPr>
        <w:t>Информация</w:t>
      </w:r>
      <w:r w:rsidR="00E523E5" w:rsidRPr="00431358">
        <w:rPr>
          <w:sz w:val="26"/>
          <w:szCs w:val="26"/>
        </w:rPr>
        <w:t xml:space="preserve">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</w:t>
      </w:r>
      <w:r w:rsidRPr="00431358">
        <w:rPr>
          <w:sz w:val="26"/>
          <w:szCs w:val="26"/>
        </w:rPr>
        <w:t>(в разделе единого портала) сведений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(при наличии технической возможности).»;</w:t>
      </w:r>
    </w:p>
    <w:p w14:paraId="5DB773BA" w14:textId="0F6F7D56" w:rsidR="00701C1B" w:rsidRDefault="00701C1B" w:rsidP="00701C1B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D2FB2">
        <w:rPr>
          <w:sz w:val="26"/>
          <w:szCs w:val="26"/>
        </w:rPr>
        <w:t>1.1.</w:t>
      </w:r>
      <w:r>
        <w:rPr>
          <w:sz w:val="26"/>
          <w:szCs w:val="26"/>
        </w:rPr>
        <w:t>2</w:t>
      </w:r>
      <w:r w:rsidRPr="00FD2FB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абзац второй </w:t>
      </w:r>
      <w:r w:rsidRPr="00FD2FB2">
        <w:rPr>
          <w:sz w:val="26"/>
          <w:szCs w:val="26"/>
        </w:rPr>
        <w:t xml:space="preserve">пункта </w:t>
      </w:r>
      <w:r>
        <w:rPr>
          <w:sz w:val="26"/>
          <w:szCs w:val="26"/>
        </w:rPr>
        <w:t>2.2 раздела 2</w:t>
      </w:r>
      <w:r w:rsidRPr="00FD2FB2">
        <w:rPr>
          <w:sz w:val="26"/>
          <w:szCs w:val="26"/>
        </w:rPr>
        <w:t xml:space="preserve"> </w:t>
      </w:r>
      <w:r w:rsidRPr="00701C1B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14:paraId="61508B51" w14:textId="5BD4CA90" w:rsidR="00701C1B" w:rsidRDefault="00701C1B" w:rsidP="004313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«1) </w:t>
      </w:r>
      <w:r w:rsidRPr="00701C1B">
        <w:rPr>
          <w:sz w:val="26"/>
          <w:szCs w:val="26"/>
        </w:rPr>
        <w:t>сроков проведения отбора (дата и время начала (окончания) подачи (приема) заявок участников отбора), котор</w:t>
      </w:r>
      <w:r>
        <w:rPr>
          <w:sz w:val="26"/>
          <w:szCs w:val="26"/>
        </w:rPr>
        <w:t>ая</w:t>
      </w:r>
      <w:r w:rsidRPr="00701C1B">
        <w:rPr>
          <w:sz w:val="26"/>
          <w:szCs w:val="26"/>
        </w:rPr>
        <w:t xml:space="preserve"> не мо</w:t>
      </w:r>
      <w:r>
        <w:rPr>
          <w:sz w:val="26"/>
          <w:szCs w:val="26"/>
        </w:rPr>
        <w:t>жет</w:t>
      </w:r>
      <w:r w:rsidRPr="00701C1B">
        <w:rPr>
          <w:sz w:val="26"/>
          <w:szCs w:val="26"/>
        </w:rPr>
        <w:t xml:space="preserve"> быть </w:t>
      </w:r>
      <w:r>
        <w:rPr>
          <w:sz w:val="26"/>
          <w:szCs w:val="26"/>
        </w:rPr>
        <w:t>ранее</w:t>
      </w:r>
      <w:r w:rsidRPr="00701C1B">
        <w:rPr>
          <w:sz w:val="26"/>
          <w:szCs w:val="26"/>
        </w:rPr>
        <w:t xml:space="preserve"> </w:t>
      </w:r>
      <w:r>
        <w:rPr>
          <w:sz w:val="26"/>
          <w:szCs w:val="26"/>
        </w:rPr>
        <w:t>10-го</w:t>
      </w:r>
      <w:r w:rsidRPr="00701C1B">
        <w:rPr>
          <w:sz w:val="26"/>
          <w:szCs w:val="26"/>
        </w:rPr>
        <w:t xml:space="preserve"> календарн</w:t>
      </w:r>
      <w:r>
        <w:rPr>
          <w:sz w:val="26"/>
          <w:szCs w:val="26"/>
        </w:rPr>
        <w:t>ого</w:t>
      </w:r>
      <w:r w:rsidRPr="00701C1B">
        <w:rPr>
          <w:sz w:val="26"/>
          <w:szCs w:val="26"/>
        </w:rPr>
        <w:t xml:space="preserve"> дн</w:t>
      </w:r>
      <w:r>
        <w:rPr>
          <w:sz w:val="26"/>
          <w:szCs w:val="26"/>
        </w:rPr>
        <w:t>я</w:t>
      </w:r>
      <w:r w:rsidRPr="00701C1B">
        <w:rPr>
          <w:sz w:val="26"/>
          <w:szCs w:val="26"/>
        </w:rPr>
        <w:t>, следующ</w:t>
      </w:r>
      <w:r>
        <w:rPr>
          <w:sz w:val="26"/>
          <w:szCs w:val="26"/>
        </w:rPr>
        <w:t>его</w:t>
      </w:r>
      <w:r w:rsidRPr="00701C1B">
        <w:rPr>
          <w:sz w:val="26"/>
          <w:szCs w:val="26"/>
        </w:rPr>
        <w:t xml:space="preserve"> за днем размещения объявления о проведении отбора</w:t>
      </w:r>
      <w:r w:rsidR="00634276">
        <w:rPr>
          <w:sz w:val="26"/>
          <w:szCs w:val="26"/>
        </w:rPr>
        <w:t>;»;</w:t>
      </w:r>
    </w:p>
    <w:p w14:paraId="0B019554" w14:textId="3762AB91" w:rsidR="00B729AD" w:rsidRDefault="000C46BF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D2FB2">
        <w:rPr>
          <w:sz w:val="26"/>
          <w:szCs w:val="26"/>
        </w:rPr>
        <w:t>1.</w:t>
      </w:r>
      <w:r w:rsidR="00FD2FB2" w:rsidRPr="00FD2FB2">
        <w:rPr>
          <w:sz w:val="26"/>
          <w:szCs w:val="26"/>
        </w:rPr>
        <w:t>1</w:t>
      </w:r>
      <w:r w:rsidRPr="00FD2FB2">
        <w:rPr>
          <w:sz w:val="26"/>
          <w:szCs w:val="26"/>
        </w:rPr>
        <w:t>.</w:t>
      </w:r>
      <w:r w:rsidR="00701C1B">
        <w:rPr>
          <w:sz w:val="26"/>
          <w:szCs w:val="26"/>
        </w:rPr>
        <w:t>3</w:t>
      </w:r>
      <w:r w:rsidRPr="00FD2FB2">
        <w:rPr>
          <w:sz w:val="26"/>
          <w:szCs w:val="26"/>
        </w:rPr>
        <w:t xml:space="preserve">. </w:t>
      </w:r>
      <w:r w:rsidR="00844298">
        <w:rPr>
          <w:sz w:val="26"/>
          <w:szCs w:val="26"/>
        </w:rPr>
        <w:t xml:space="preserve">абзац двенадцатый </w:t>
      </w:r>
      <w:r w:rsidRPr="00FD2FB2">
        <w:rPr>
          <w:sz w:val="26"/>
          <w:szCs w:val="26"/>
        </w:rPr>
        <w:t xml:space="preserve">пункта </w:t>
      </w:r>
      <w:r w:rsidR="00B729AD">
        <w:rPr>
          <w:sz w:val="26"/>
          <w:szCs w:val="26"/>
        </w:rPr>
        <w:t>3.8 раздела 3</w:t>
      </w:r>
      <w:r w:rsidRPr="00FD2FB2">
        <w:rPr>
          <w:sz w:val="26"/>
          <w:szCs w:val="26"/>
        </w:rPr>
        <w:t xml:space="preserve"> </w:t>
      </w:r>
      <w:r w:rsidR="00B729AD" w:rsidRPr="0070575D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B729AD">
        <w:rPr>
          <w:sz w:val="26"/>
          <w:szCs w:val="26"/>
        </w:rPr>
        <w:t>:</w:t>
      </w:r>
    </w:p>
    <w:p w14:paraId="495B309A" w14:textId="011CDB8E" w:rsidR="00B729AD" w:rsidRDefault="00B729AD" w:rsidP="00B729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«- </w:t>
      </w:r>
      <w:r>
        <w:rPr>
          <w:rFonts w:eastAsiaTheme="minorHAnsi"/>
          <w:sz w:val="26"/>
          <w:szCs w:val="26"/>
          <w:lang w:eastAsia="en-US"/>
        </w:rPr>
        <w:t xml:space="preserve">с даты признания Субъекта совершившим нарушение порядка и условий оказания поддержки прошло менее одного года, за исключением случая более раннего устранения </w:t>
      </w:r>
      <w:r w:rsidR="005970B9">
        <w:rPr>
          <w:rFonts w:eastAsiaTheme="minorHAnsi"/>
          <w:sz w:val="26"/>
          <w:szCs w:val="26"/>
          <w:lang w:eastAsia="en-US"/>
        </w:rPr>
        <w:t>Субъектом</w:t>
      </w:r>
      <w:r>
        <w:rPr>
          <w:rFonts w:eastAsiaTheme="minorHAnsi"/>
          <w:sz w:val="26"/>
          <w:szCs w:val="26"/>
          <w:lang w:eastAsia="en-US"/>
        </w:rPr>
        <w:t xml:space="preserve"> такого нарушения при условии соблюдения им срока устранения такого нарушения</w:t>
      </w:r>
      <w:r w:rsidRPr="002B30C5">
        <w:rPr>
          <w:rFonts w:eastAsiaTheme="minorHAnsi"/>
          <w:sz w:val="26"/>
          <w:szCs w:val="26"/>
          <w:lang w:eastAsia="en-US"/>
        </w:rPr>
        <w:t xml:space="preserve">, установленного </w:t>
      </w:r>
      <w:r w:rsidR="002B30C5" w:rsidRPr="002B30C5">
        <w:rPr>
          <w:rFonts w:eastAsiaTheme="minorHAnsi"/>
          <w:sz w:val="26"/>
          <w:szCs w:val="26"/>
          <w:lang w:eastAsia="en-US"/>
        </w:rPr>
        <w:t xml:space="preserve">главным распорядителем </w:t>
      </w:r>
      <w:r w:rsidR="002B30C5">
        <w:rPr>
          <w:rFonts w:eastAsiaTheme="minorHAnsi"/>
          <w:sz w:val="26"/>
          <w:szCs w:val="26"/>
          <w:lang w:eastAsia="en-US"/>
        </w:rPr>
        <w:t xml:space="preserve">как </w:t>
      </w:r>
      <w:r w:rsidR="002B30C5" w:rsidRPr="002B30C5">
        <w:rPr>
          <w:rFonts w:eastAsiaTheme="minorHAnsi"/>
          <w:sz w:val="26"/>
          <w:szCs w:val="26"/>
          <w:lang w:eastAsia="en-US"/>
        </w:rPr>
        <w:t>получателем бюджетных средств</w:t>
      </w:r>
      <w:r w:rsidRPr="002B30C5">
        <w:rPr>
          <w:rFonts w:eastAsiaTheme="minorHAnsi"/>
          <w:sz w:val="26"/>
          <w:szCs w:val="26"/>
          <w:lang w:eastAsia="en-US"/>
        </w:rPr>
        <w:t xml:space="preserve">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</w:t>
      </w:r>
      <w:r w:rsidR="002B30C5">
        <w:rPr>
          <w:rFonts w:eastAsiaTheme="minorHAnsi"/>
          <w:sz w:val="26"/>
          <w:szCs w:val="26"/>
          <w:lang w:eastAsia="en-US"/>
        </w:rPr>
        <w:t xml:space="preserve">и документов, с даты признания </w:t>
      </w:r>
      <w:r w:rsidR="002B30C5" w:rsidRPr="002B30C5">
        <w:rPr>
          <w:rFonts w:eastAsiaTheme="minorHAnsi"/>
          <w:sz w:val="26"/>
          <w:szCs w:val="26"/>
          <w:lang w:eastAsia="en-US"/>
        </w:rPr>
        <w:t>С</w:t>
      </w:r>
      <w:r w:rsidRPr="002B30C5">
        <w:rPr>
          <w:rFonts w:eastAsiaTheme="minorHAnsi"/>
          <w:sz w:val="26"/>
          <w:szCs w:val="26"/>
          <w:lang w:eastAsia="en-US"/>
        </w:rPr>
        <w:t xml:space="preserve">убъекта совершившим такое нарушение прошло менее трех лет. Положения, предусмотренные настоящим </w:t>
      </w:r>
      <w:r w:rsidR="002B30C5" w:rsidRPr="002B30C5">
        <w:rPr>
          <w:rFonts w:eastAsiaTheme="minorHAnsi"/>
          <w:sz w:val="26"/>
          <w:szCs w:val="26"/>
          <w:lang w:eastAsia="en-US"/>
        </w:rPr>
        <w:t>абзацем</w:t>
      </w:r>
      <w:r w:rsidRPr="002B30C5">
        <w:rPr>
          <w:rFonts w:eastAsiaTheme="minorHAnsi"/>
          <w:sz w:val="26"/>
          <w:szCs w:val="26"/>
          <w:lang w:eastAsia="en-US"/>
        </w:rPr>
        <w:t xml:space="preserve">, распространяются на виды поддержки, в отношении которых </w:t>
      </w:r>
      <w:r w:rsidR="002B30C5" w:rsidRPr="002B30C5">
        <w:rPr>
          <w:rFonts w:eastAsiaTheme="minorHAnsi"/>
          <w:sz w:val="26"/>
          <w:szCs w:val="26"/>
          <w:lang w:eastAsia="en-US"/>
        </w:rPr>
        <w:t>главным распорядителем как получателем бюджетных средств</w:t>
      </w:r>
      <w:r w:rsidRPr="002B30C5">
        <w:rPr>
          <w:rFonts w:eastAsiaTheme="minorHAnsi"/>
          <w:sz w:val="26"/>
          <w:szCs w:val="26"/>
          <w:lang w:eastAsia="en-US"/>
        </w:rPr>
        <w:t xml:space="preserve">, выявлены нарушения </w:t>
      </w:r>
      <w:r w:rsidR="002B30C5" w:rsidRPr="002B30C5">
        <w:rPr>
          <w:rFonts w:eastAsiaTheme="minorHAnsi"/>
          <w:sz w:val="26"/>
          <w:szCs w:val="26"/>
          <w:lang w:eastAsia="en-US"/>
        </w:rPr>
        <w:t>С</w:t>
      </w:r>
      <w:r w:rsidRPr="002B30C5">
        <w:rPr>
          <w:rFonts w:eastAsiaTheme="minorHAnsi"/>
          <w:sz w:val="26"/>
          <w:szCs w:val="26"/>
          <w:lang w:eastAsia="en-US"/>
        </w:rPr>
        <w:t>убъектом поряд</w:t>
      </w:r>
      <w:r w:rsidR="002B30C5" w:rsidRPr="002B30C5">
        <w:rPr>
          <w:rFonts w:eastAsiaTheme="minorHAnsi"/>
          <w:sz w:val="26"/>
          <w:szCs w:val="26"/>
          <w:lang w:eastAsia="en-US"/>
        </w:rPr>
        <w:t>ка и условий оказания поддержки;»;</w:t>
      </w:r>
    </w:p>
    <w:p w14:paraId="1A71DC0C" w14:textId="11860234" w:rsidR="00FD766C" w:rsidRPr="00232A65" w:rsidRDefault="00FD766C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D2FB2">
        <w:rPr>
          <w:sz w:val="26"/>
          <w:szCs w:val="26"/>
        </w:rPr>
        <w:t>1.1.</w:t>
      </w:r>
      <w:r>
        <w:rPr>
          <w:sz w:val="26"/>
          <w:szCs w:val="26"/>
        </w:rPr>
        <w:t>4</w:t>
      </w:r>
      <w:r w:rsidRPr="00FD2FB2">
        <w:rPr>
          <w:sz w:val="26"/>
          <w:szCs w:val="26"/>
        </w:rPr>
        <w:t xml:space="preserve">. </w:t>
      </w:r>
      <w:r>
        <w:rPr>
          <w:sz w:val="26"/>
          <w:szCs w:val="26"/>
        </w:rPr>
        <w:t>абзац</w:t>
      </w:r>
      <w:r w:rsidR="00232A65">
        <w:rPr>
          <w:sz w:val="26"/>
          <w:szCs w:val="26"/>
        </w:rPr>
        <w:t>ы</w:t>
      </w:r>
      <w:r>
        <w:rPr>
          <w:sz w:val="26"/>
          <w:szCs w:val="26"/>
        </w:rPr>
        <w:t xml:space="preserve"> второй </w:t>
      </w:r>
      <w:r w:rsidR="00232A65">
        <w:rPr>
          <w:sz w:val="26"/>
          <w:szCs w:val="26"/>
        </w:rPr>
        <w:t xml:space="preserve">и третий </w:t>
      </w:r>
      <w:r w:rsidRPr="00FD2FB2">
        <w:rPr>
          <w:sz w:val="26"/>
          <w:szCs w:val="26"/>
        </w:rPr>
        <w:t xml:space="preserve">пункта </w:t>
      </w:r>
      <w:r w:rsidR="00232A65">
        <w:rPr>
          <w:sz w:val="26"/>
          <w:szCs w:val="26"/>
        </w:rPr>
        <w:t>3.14</w:t>
      </w:r>
      <w:r>
        <w:rPr>
          <w:sz w:val="26"/>
          <w:szCs w:val="26"/>
        </w:rPr>
        <w:t xml:space="preserve"> раздела </w:t>
      </w:r>
      <w:r w:rsidR="00232A65">
        <w:rPr>
          <w:sz w:val="26"/>
          <w:szCs w:val="26"/>
        </w:rPr>
        <w:t>3</w:t>
      </w:r>
      <w:r w:rsidRPr="00FD2FB2">
        <w:rPr>
          <w:sz w:val="26"/>
          <w:szCs w:val="26"/>
        </w:rPr>
        <w:t xml:space="preserve"> </w:t>
      </w:r>
      <w:r w:rsidRPr="00701C1B">
        <w:rPr>
          <w:sz w:val="26"/>
          <w:szCs w:val="26"/>
        </w:rPr>
        <w:t xml:space="preserve">изложить в </w:t>
      </w:r>
      <w:r w:rsidRPr="00232A65">
        <w:rPr>
          <w:rFonts w:eastAsiaTheme="minorHAnsi"/>
          <w:sz w:val="26"/>
          <w:szCs w:val="26"/>
          <w:lang w:eastAsia="en-US"/>
        </w:rPr>
        <w:t>следующей редакции:</w:t>
      </w:r>
    </w:p>
    <w:p w14:paraId="4CA86998" w14:textId="6845FF17" w:rsidR="00137B6C" w:rsidRPr="00232A65" w:rsidRDefault="0043170B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2A65">
        <w:rPr>
          <w:rFonts w:eastAsiaTheme="minorHAnsi"/>
          <w:sz w:val="26"/>
          <w:szCs w:val="26"/>
          <w:lang w:eastAsia="en-US"/>
        </w:rPr>
        <w:t>«</w:t>
      </w:r>
      <w:r w:rsidR="00137B6C" w:rsidRPr="00232A65">
        <w:rPr>
          <w:rFonts w:eastAsiaTheme="minorHAnsi"/>
          <w:sz w:val="26"/>
          <w:szCs w:val="26"/>
          <w:lang w:eastAsia="en-US"/>
        </w:rPr>
        <w:t xml:space="preserve">Конкретные </w:t>
      </w:r>
      <w:r w:rsidRPr="00232A65">
        <w:rPr>
          <w:rFonts w:eastAsiaTheme="minorHAnsi"/>
          <w:sz w:val="26"/>
          <w:szCs w:val="26"/>
          <w:lang w:eastAsia="en-US"/>
        </w:rPr>
        <w:t xml:space="preserve">планируемые </w:t>
      </w:r>
      <w:r w:rsidR="00137B6C" w:rsidRPr="00232A65">
        <w:rPr>
          <w:rFonts w:eastAsiaTheme="minorHAnsi"/>
          <w:sz w:val="26"/>
          <w:szCs w:val="26"/>
          <w:lang w:eastAsia="en-US"/>
        </w:rPr>
        <w:t>показатели результативности предоставления Субсидии (целевые показатели)</w:t>
      </w:r>
      <w:r w:rsidR="00232A65" w:rsidRPr="00232A65">
        <w:rPr>
          <w:rFonts w:eastAsiaTheme="minorHAnsi"/>
          <w:sz w:val="26"/>
          <w:szCs w:val="26"/>
          <w:lang w:eastAsia="en-US"/>
        </w:rPr>
        <w:t xml:space="preserve"> с указанием точной даты завершения и конечного значения результатов устанавливаются</w:t>
      </w:r>
      <w:r w:rsidR="00137B6C" w:rsidRPr="00232A65">
        <w:rPr>
          <w:rFonts w:eastAsiaTheme="minorHAnsi"/>
          <w:sz w:val="26"/>
          <w:szCs w:val="26"/>
          <w:lang w:eastAsia="en-US"/>
        </w:rPr>
        <w:t xml:space="preserve"> главным распорядителем как получателем бюджетных средств в Соглашении о предоставлении Субсидии из бюджета города.</w:t>
      </w:r>
    </w:p>
    <w:p w14:paraId="73E7C828" w14:textId="43605AA9" w:rsidR="00137B6C" w:rsidRPr="00232A65" w:rsidRDefault="00137B6C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2A65">
        <w:rPr>
          <w:rFonts w:eastAsiaTheme="minorHAnsi"/>
          <w:sz w:val="26"/>
          <w:szCs w:val="26"/>
          <w:lang w:eastAsia="en-US"/>
        </w:rPr>
        <w:t xml:space="preserve">В случае, если получателями субсидий не достигнуты </w:t>
      </w:r>
      <w:r w:rsidR="0043170B" w:rsidRPr="00232A65">
        <w:rPr>
          <w:rFonts w:eastAsiaTheme="minorHAnsi"/>
          <w:sz w:val="26"/>
          <w:szCs w:val="26"/>
          <w:lang w:eastAsia="en-US"/>
        </w:rPr>
        <w:t xml:space="preserve">планируемые </w:t>
      </w:r>
      <w:r w:rsidRPr="00232A65">
        <w:rPr>
          <w:rFonts w:eastAsiaTheme="minorHAnsi"/>
          <w:sz w:val="26"/>
          <w:szCs w:val="26"/>
          <w:lang w:eastAsia="en-US"/>
        </w:rPr>
        <w:t xml:space="preserve">значения показателей результативности, установленных Соглашением (дополнительным соглашением к Соглашению), к получателям </w:t>
      </w:r>
      <w:r w:rsidR="001922AC">
        <w:rPr>
          <w:rFonts w:eastAsiaTheme="minorHAnsi"/>
          <w:sz w:val="26"/>
          <w:szCs w:val="26"/>
          <w:lang w:eastAsia="en-US"/>
        </w:rPr>
        <w:t>Субсидий</w:t>
      </w:r>
      <w:r w:rsidRPr="00232A65">
        <w:rPr>
          <w:rFonts w:eastAsiaTheme="minorHAnsi"/>
          <w:sz w:val="26"/>
          <w:szCs w:val="26"/>
          <w:lang w:eastAsia="en-US"/>
        </w:rPr>
        <w:t xml:space="preserve"> применяются штрафные санкции, установленные Соглашением (дополнительным соглашением к Соглашению).</w:t>
      </w:r>
      <w:r w:rsidR="0043170B" w:rsidRPr="00232A65">
        <w:rPr>
          <w:rFonts w:eastAsiaTheme="minorHAnsi"/>
          <w:sz w:val="26"/>
          <w:szCs w:val="26"/>
          <w:lang w:eastAsia="en-US"/>
        </w:rPr>
        <w:t>»</w:t>
      </w:r>
      <w:r w:rsidR="00994D57">
        <w:rPr>
          <w:rFonts w:eastAsiaTheme="minorHAnsi"/>
          <w:sz w:val="26"/>
          <w:szCs w:val="26"/>
          <w:lang w:eastAsia="en-US"/>
        </w:rPr>
        <w:t>.</w:t>
      </w:r>
    </w:p>
    <w:p w14:paraId="415E3E7F" w14:textId="6E1126DF" w:rsidR="00375941" w:rsidRPr="00720665" w:rsidRDefault="00921E2D" w:rsidP="00AF7A31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720665">
        <w:rPr>
          <w:color w:val="000000" w:themeColor="text1"/>
          <w:sz w:val="26"/>
          <w:szCs w:val="26"/>
        </w:rPr>
        <w:t>1.</w:t>
      </w:r>
      <w:r w:rsidR="00321776" w:rsidRPr="00720665">
        <w:rPr>
          <w:color w:val="000000" w:themeColor="text1"/>
          <w:sz w:val="26"/>
          <w:szCs w:val="26"/>
        </w:rPr>
        <w:t>2</w:t>
      </w:r>
      <w:r w:rsidRPr="00720665">
        <w:rPr>
          <w:color w:val="000000" w:themeColor="text1"/>
          <w:sz w:val="26"/>
          <w:szCs w:val="26"/>
        </w:rPr>
        <w:t xml:space="preserve">. в </w:t>
      </w:r>
      <w:hyperlink r:id="rId8" w:history="1">
        <w:r w:rsidRPr="00720665">
          <w:rPr>
            <w:color w:val="000000" w:themeColor="text1"/>
            <w:sz w:val="26"/>
            <w:szCs w:val="26"/>
          </w:rPr>
          <w:t>приложении 3</w:t>
        </w:r>
      </w:hyperlink>
      <w:r w:rsidRPr="00720665">
        <w:rPr>
          <w:color w:val="000000" w:themeColor="text1"/>
          <w:sz w:val="26"/>
          <w:szCs w:val="26"/>
        </w:rPr>
        <w:t xml:space="preserve"> к постановлению:</w:t>
      </w:r>
    </w:p>
    <w:p w14:paraId="11D6EFD3" w14:textId="6282DF75" w:rsidR="00321776" w:rsidRPr="00720665" w:rsidRDefault="00321776" w:rsidP="00321776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720665">
        <w:rPr>
          <w:color w:val="000000" w:themeColor="text1"/>
          <w:sz w:val="26"/>
          <w:szCs w:val="26"/>
        </w:rPr>
        <w:t>1.2.1. пункт 1.11 раздела 1 изложить в следующей редакции</w:t>
      </w:r>
      <w:r w:rsidR="00994D57">
        <w:rPr>
          <w:color w:val="000000" w:themeColor="text1"/>
          <w:sz w:val="26"/>
          <w:szCs w:val="26"/>
        </w:rPr>
        <w:t>:</w:t>
      </w:r>
    </w:p>
    <w:p w14:paraId="7DBB31CA" w14:textId="347FFE80" w:rsidR="00321776" w:rsidRDefault="00321776" w:rsidP="003217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321776">
        <w:rPr>
          <w:color w:val="000000" w:themeColor="text1"/>
          <w:sz w:val="26"/>
          <w:szCs w:val="26"/>
        </w:rPr>
        <w:t>«1.11. Информация о Грантах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сведений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 (при наличии технической возможности).»;</w:t>
      </w:r>
    </w:p>
    <w:p w14:paraId="74EF2D14" w14:textId="5F1F2C63" w:rsidR="00634276" w:rsidRDefault="00634276" w:rsidP="00634276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FD2FB2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FD2FB2">
        <w:rPr>
          <w:sz w:val="26"/>
          <w:szCs w:val="26"/>
        </w:rPr>
        <w:t>.</w:t>
      </w:r>
      <w:r w:rsidR="00985E73">
        <w:rPr>
          <w:sz w:val="26"/>
          <w:szCs w:val="26"/>
        </w:rPr>
        <w:t>2</w:t>
      </w:r>
      <w:r>
        <w:rPr>
          <w:sz w:val="26"/>
          <w:szCs w:val="26"/>
        </w:rPr>
        <w:t xml:space="preserve">. абзац второй </w:t>
      </w:r>
      <w:r w:rsidRPr="00FD2FB2">
        <w:rPr>
          <w:sz w:val="26"/>
          <w:szCs w:val="26"/>
        </w:rPr>
        <w:t xml:space="preserve">пункта </w:t>
      </w:r>
      <w:r>
        <w:rPr>
          <w:sz w:val="26"/>
          <w:szCs w:val="26"/>
        </w:rPr>
        <w:t>2.2 раздела 2</w:t>
      </w:r>
      <w:r w:rsidRPr="00FD2FB2">
        <w:rPr>
          <w:sz w:val="26"/>
          <w:szCs w:val="26"/>
        </w:rPr>
        <w:t xml:space="preserve"> </w:t>
      </w:r>
      <w:r w:rsidRPr="00701C1B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14:paraId="16A14DD5" w14:textId="77777777" w:rsidR="00634276" w:rsidRDefault="00634276" w:rsidP="006342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«1) </w:t>
      </w:r>
      <w:r w:rsidRPr="00701C1B">
        <w:rPr>
          <w:sz w:val="26"/>
          <w:szCs w:val="26"/>
        </w:rPr>
        <w:t>сроков проведения отбора (дата и время начала (окончания) подачи (приема) заявок участников отбора), котор</w:t>
      </w:r>
      <w:r>
        <w:rPr>
          <w:sz w:val="26"/>
          <w:szCs w:val="26"/>
        </w:rPr>
        <w:t>ая</w:t>
      </w:r>
      <w:r w:rsidRPr="00701C1B">
        <w:rPr>
          <w:sz w:val="26"/>
          <w:szCs w:val="26"/>
        </w:rPr>
        <w:t xml:space="preserve"> не мо</w:t>
      </w:r>
      <w:r>
        <w:rPr>
          <w:sz w:val="26"/>
          <w:szCs w:val="26"/>
        </w:rPr>
        <w:t>жет</w:t>
      </w:r>
      <w:r w:rsidRPr="00701C1B">
        <w:rPr>
          <w:sz w:val="26"/>
          <w:szCs w:val="26"/>
        </w:rPr>
        <w:t xml:space="preserve"> быть </w:t>
      </w:r>
      <w:r>
        <w:rPr>
          <w:sz w:val="26"/>
          <w:szCs w:val="26"/>
        </w:rPr>
        <w:t>ранее</w:t>
      </w:r>
      <w:r w:rsidRPr="00701C1B">
        <w:rPr>
          <w:sz w:val="26"/>
          <w:szCs w:val="26"/>
        </w:rPr>
        <w:t xml:space="preserve"> </w:t>
      </w:r>
      <w:r>
        <w:rPr>
          <w:sz w:val="26"/>
          <w:szCs w:val="26"/>
        </w:rPr>
        <w:t>10-го</w:t>
      </w:r>
      <w:r w:rsidRPr="00701C1B">
        <w:rPr>
          <w:sz w:val="26"/>
          <w:szCs w:val="26"/>
        </w:rPr>
        <w:t xml:space="preserve"> календарн</w:t>
      </w:r>
      <w:r>
        <w:rPr>
          <w:sz w:val="26"/>
          <w:szCs w:val="26"/>
        </w:rPr>
        <w:t>ого</w:t>
      </w:r>
      <w:r w:rsidRPr="00701C1B">
        <w:rPr>
          <w:sz w:val="26"/>
          <w:szCs w:val="26"/>
        </w:rPr>
        <w:t xml:space="preserve"> дн</w:t>
      </w:r>
      <w:r>
        <w:rPr>
          <w:sz w:val="26"/>
          <w:szCs w:val="26"/>
        </w:rPr>
        <w:t>я</w:t>
      </w:r>
      <w:r w:rsidRPr="00701C1B">
        <w:rPr>
          <w:sz w:val="26"/>
          <w:szCs w:val="26"/>
        </w:rPr>
        <w:t>, следующ</w:t>
      </w:r>
      <w:r>
        <w:rPr>
          <w:sz w:val="26"/>
          <w:szCs w:val="26"/>
        </w:rPr>
        <w:t>его</w:t>
      </w:r>
      <w:r w:rsidRPr="00701C1B">
        <w:rPr>
          <w:sz w:val="26"/>
          <w:szCs w:val="26"/>
        </w:rPr>
        <w:t xml:space="preserve"> за днем размещения объявления о проведении отбора</w:t>
      </w:r>
      <w:r>
        <w:rPr>
          <w:sz w:val="26"/>
          <w:szCs w:val="26"/>
        </w:rPr>
        <w:t>;»;</w:t>
      </w:r>
    </w:p>
    <w:p w14:paraId="3853A482" w14:textId="64017DEE" w:rsidR="00921E2D" w:rsidRPr="00321776" w:rsidRDefault="00921E2D" w:rsidP="00921E2D">
      <w:pPr>
        <w:tabs>
          <w:tab w:val="left" w:pos="993"/>
        </w:tabs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321776">
        <w:rPr>
          <w:color w:val="000000" w:themeColor="text1"/>
          <w:sz w:val="26"/>
          <w:szCs w:val="26"/>
        </w:rPr>
        <w:t>1.</w:t>
      </w:r>
      <w:r w:rsidR="00321776" w:rsidRPr="00321776">
        <w:rPr>
          <w:color w:val="000000" w:themeColor="text1"/>
          <w:sz w:val="26"/>
          <w:szCs w:val="26"/>
        </w:rPr>
        <w:t>2</w:t>
      </w:r>
      <w:r w:rsidRPr="00321776">
        <w:rPr>
          <w:color w:val="000000" w:themeColor="text1"/>
          <w:sz w:val="26"/>
          <w:szCs w:val="26"/>
        </w:rPr>
        <w:t>.</w:t>
      </w:r>
      <w:r w:rsidR="00634276">
        <w:rPr>
          <w:color w:val="000000" w:themeColor="text1"/>
          <w:sz w:val="26"/>
          <w:szCs w:val="26"/>
        </w:rPr>
        <w:t>3</w:t>
      </w:r>
      <w:r w:rsidRPr="00321776">
        <w:rPr>
          <w:color w:val="000000" w:themeColor="text1"/>
          <w:sz w:val="26"/>
          <w:szCs w:val="26"/>
        </w:rPr>
        <w:t xml:space="preserve">. абзац двенадцатый пункта 3.10 раздела 3 </w:t>
      </w:r>
      <w:r w:rsidRPr="00321776">
        <w:rPr>
          <w:rFonts w:eastAsiaTheme="minorHAnsi"/>
          <w:color w:val="000000" w:themeColor="text1"/>
          <w:sz w:val="26"/>
          <w:szCs w:val="26"/>
          <w:lang w:eastAsia="en-US"/>
        </w:rPr>
        <w:t>изложить в следующей редакции</w:t>
      </w:r>
      <w:r w:rsidRPr="00321776">
        <w:rPr>
          <w:color w:val="000000" w:themeColor="text1"/>
          <w:sz w:val="26"/>
          <w:szCs w:val="26"/>
        </w:rPr>
        <w:t>:</w:t>
      </w:r>
    </w:p>
    <w:p w14:paraId="7BDAEA7C" w14:textId="77777777" w:rsidR="00921E2D" w:rsidRDefault="00921E2D" w:rsidP="00921E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1776">
        <w:rPr>
          <w:color w:val="000000" w:themeColor="text1"/>
          <w:sz w:val="26"/>
          <w:szCs w:val="26"/>
        </w:rPr>
        <w:t xml:space="preserve">«- </w:t>
      </w:r>
      <w:r w:rsidRPr="00321776">
        <w:rPr>
          <w:rFonts w:eastAsiaTheme="minorHAnsi"/>
          <w:color w:val="000000" w:themeColor="text1"/>
          <w:sz w:val="26"/>
          <w:szCs w:val="26"/>
          <w:lang w:eastAsia="en-US"/>
        </w:rPr>
        <w:t xml:space="preserve">с даты признания Субъекта совершившим нарушение порядка и условий оказания поддержки прошло менее одного года, за исключением случая более раннего устранения Субъектом такого нарушения при условии </w:t>
      </w:r>
      <w:r w:rsidRPr="00321776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 xml:space="preserve">соблюдения им срока устранения </w:t>
      </w:r>
      <w:r>
        <w:rPr>
          <w:rFonts w:eastAsiaTheme="minorHAnsi"/>
          <w:sz w:val="26"/>
          <w:szCs w:val="26"/>
          <w:lang w:eastAsia="en-US"/>
        </w:rPr>
        <w:t>такого нарушения</w:t>
      </w:r>
      <w:r w:rsidRPr="002B30C5">
        <w:rPr>
          <w:rFonts w:eastAsiaTheme="minorHAnsi"/>
          <w:sz w:val="26"/>
          <w:szCs w:val="26"/>
          <w:lang w:eastAsia="en-US"/>
        </w:rPr>
        <w:t xml:space="preserve">, установленного главным распорядителем </w:t>
      </w:r>
      <w:r>
        <w:rPr>
          <w:rFonts w:eastAsiaTheme="minorHAnsi"/>
          <w:sz w:val="26"/>
          <w:szCs w:val="26"/>
          <w:lang w:eastAsia="en-US"/>
        </w:rPr>
        <w:t xml:space="preserve">как </w:t>
      </w:r>
      <w:r w:rsidRPr="002B30C5">
        <w:rPr>
          <w:rFonts w:eastAsiaTheme="minorHAnsi"/>
          <w:sz w:val="26"/>
          <w:szCs w:val="26"/>
          <w:lang w:eastAsia="en-US"/>
        </w:rPr>
        <w:t xml:space="preserve">получателем бюджетных средств,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</w:t>
      </w:r>
      <w:r>
        <w:rPr>
          <w:rFonts w:eastAsiaTheme="minorHAnsi"/>
          <w:sz w:val="26"/>
          <w:szCs w:val="26"/>
          <w:lang w:eastAsia="en-US"/>
        </w:rPr>
        <w:t xml:space="preserve">и документов, с даты признания </w:t>
      </w:r>
      <w:r w:rsidRPr="002B30C5">
        <w:rPr>
          <w:rFonts w:eastAsiaTheme="minorHAnsi"/>
          <w:sz w:val="26"/>
          <w:szCs w:val="26"/>
          <w:lang w:eastAsia="en-US"/>
        </w:rPr>
        <w:t>Субъекта совершившим такое нарушение прошло менее трех лет. Положения, предусмотренные настоящим абзацем, распространяются на виды поддержки, в отношении которых главным распорядителем как получателем бюджетных средств, выявлены нарушения Субъектом порядка и условий оказания поддержки;»;</w:t>
      </w:r>
    </w:p>
    <w:p w14:paraId="6AD285A8" w14:textId="23335741" w:rsidR="00232A65" w:rsidRPr="00232A65" w:rsidRDefault="00232A65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1.2.4. абзацы второй и третий </w:t>
      </w:r>
      <w:r w:rsidRPr="00FD2FB2">
        <w:rPr>
          <w:sz w:val="26"/>
          <w:szCs w:val="26"/>
        </w:rPr>
        <w:t xml:space="preserve">пункта </w:t>
      </w:r>
      <w:r>
        <w:rPr>
          <w:sz w:val="26"/>
          <w:szCs w:val="26"/>
        </w:rPr>
        <w:t>3.15 раздела 3</w:t>
      </w:r>
      <w:r w:rsidRPr="00FD2FB2">
        <w:rPr>
          <w:sz w:val="26"/>
          <w:szCs w:val="26"/>
        </w:rPr>
        <w:t xml:space="preserve"> </w:t>
      </w:r>
      <w:r w:rsidRPr="00701C1B">
        <w:rPr>
          <w:sz w:val="26"/>
          <w:szCs w:val="26"/>
        </w:rPr>
        <w:t xml:space="preserve">изложить в </w:t>
      </w:r>
      <w:r w:rsidRPr="00232A65">
        <w:rPr>
          <w:rFonts w:eastAsiaTheme="minorHAnsi"/>
          <w:sz w:val="26"/>
          <w:szCs w:val="26"/>
          <w:lang w:eastAsia="en-US"/>
        </w:rPr>
        <w:t>следующей редакции:</w:t>
      </w:r>
    </w:p>
    <w:p w14:paraId="295E704C" w14:textId="426B1509" w:rsidR="00232A65" w:rsidRPr="00232A65" w:rsidRDefault="00232A65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2A65">
        <w:rPr>
          <w:rFonts w:eastAsiaTheme="minorHAnsi"/>
          <w:sz w:val="26"/>
          <w:szCs w:val="26"/>
          <w:lang w:eastAsia="en-US"/>
        </w:rPr>
        <w:t xml:space="preserve">«Конкретные планируемые показатели результативности предоставления </w:t>
      </w:r>
      <w:r w:rsidR="001922AC">
        <w:rPr>
          <w:rFonts w:eastAsiaTheme="minorHAnsi"/>
          <w:sz w:val="26"/>
          <w:szCs w:val="26"/>
          <w:lang w:eastAsia="en-US"/>
        </w:rPr>
        <w:t>Гранта</w:t>
      </w:r>
      <w:r w:rsidRPr="00232A65">
        <w:rPr>
          <w:rFonts w:eastAsiaTheme="minorHAnsi"/>
          <w:sz w:val="26"/>
          <w:szCs w:val="26"/>
          <w:lang w:eastAsia="en-US"/>
        </w:rPr>
        <w:t xml:space="preserve"> (целевые показатели) с указанием точной даты завершения и конечного значения результатов устанавливаются главным распорядителем как получателем бюджетных средств в Соглашении о предоставлении </w:t>
      </w:r>
      <w:r w:rsidR="001922AC">
        <w:rPr>
          <w:rFonts w:eastAsiaTheme="minorHAnsi"/>
          <w:sz w:val="26"/>
          <w:szCs w:val="26"/>
          <w:lang w:eastAsia="en-US"/>
        </w:rPr>
        <w:t>Гранта</w:t>
      </w:r>
      <w:r w:rsidRPr="00232A65">
        <w:rPr>
          <w:rFonts w:eastAsiaTheme="minorHAnsi"/>
          <w:sz w:val="26"/>
          <w:szCs w:val="26"/>
          <w:lang w:eastAsia="en-US"/>
        </w:rPr>
        <w:t xml:space="preserve"> из бюджета города.</w:t>
      </w:r>
    </w:p>
    <w:p w14:paraId="2706ED9A" w14:textId="51C37214" w:rsidR="00232A65" w:rsidRPr="00232A65" w:rsidRDefault="00232A65" w:rsidP="00232A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32A65">
        <w:rPr>
          <w:rFonts w:eastAsiaTheme="minorHAnsi"/>
          <w:sz w:val="26"/>
          <w:szCs w:val="26"/>
          <w:lang w:eastAsia="en-US"/>
        </w:rPr>
        <w:t xml:space="preserve">В случае, если получателями субсидий не достигнуты планируемые значения показателей результативности, установленных Соглашением (дополнительным соглашением к Соглашению), к получателям </w:t>
      </w:r>
      <w:r w:rsidR="001922AC">
        <w:rPr>
          <w:rFonts w:eastAsiaTheme="minorHAnsi"/>
          <w:sz w:val="26"/>
          <w:szCs w:val="26"/>
          <w:lang w:eastAsia="en-US"/>
        </w:rPr>
        <w:t xml:space="preserve">Гранта </w:t>
      </w:r>
      <w:r w:rsidRPr="00232A65">
        <w:rPr>
          <w:rFonts w:eastAsiaTheme="minorHAnsi"/>
          <w:sz w:val="26"/>
          <w:szCs w:val="26"/>
          <w:lang w:eastAsia="en-US"/>
        </w:rPr>
        <w:t>применяются штрафные санкции, установленные Соглашением (дополнительным соглашением к Соглашению).»</w:t>
      </w:r>
      <w:r w:rsidR="00994D57">
        <w:rPr>
          <w:rFonts w:eastAsiaTheme="minorHAnsi"/>
          <w:sz w:val="26"/>
          <w:szCs w:val="26"/>
          <w:lang w:eastAsia="en-US"/>
        </w:rPr>
        <w:t>.</w:t>
      </w:r>
      <w:bookmarkStart w:id="0" w:name="_GoBack"/>
      <w:bookmarkEnd w:id="0"/>
    </w:p>
    <w:p w14:paraId="08EA8AC4" w14:textId="28DA3DF9" w:rsidR="00921E2D" w:rsidRDefault="00921E2D" w:rsidP="00AF7A3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14:paraId="060FBEA3" w14:textId="77777777" w:rsidR="000B2F5F" w:rsidRPr="0070575D" w:rsidRDefault="000B2F5F" w:rsidP="00AF7A31">
      <w:pPr>
        <w:tabs>
          <w:tab w:val="left" w:pos="851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575D">
        <w:rPr>
          <w:rFonts w:eastAsiaTheme="minorHAnsi"/>
          <w:sz w:val="26"/>
          <w:szCs w:val="26"/>
          <w:lang w:eastAsia="en-US"/>
        </w:rPr>
        <w:t>2. Управлению инвестиционной деятельности и развития предпринимательства Администрации города Когалыма (</w:t>
      </w:r>
      <w:proofErr w:type="spellStart"/>
      <w:r w:rsidRPr="0070575D">
        <w:rPr>
          <w:rFonts w:eastAsiaTheme="minorHAnsi"/>
          <w:sz w:val="26"/>
          <w:szCs w:val="26"/>
          <w:lang w:eastAsia="en-US"/>
        </w:rPr>
        <w:t>В.И.Феоктистов</w:t>
      </w:r>
      <w:proofErr w:type="spellEnd"/>
      <w:r w:rsidRPr="0070575D">
        <w:rPr>
          <w:rFonts w:eastAsiaTheme="minorHAns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25111D07" w14:textId="77777777" w:rsidR="000B2F5F" w:rsidRPr="0070575D" w:rsidRDefault="000B2F5F" w:rsidP="00AF7A3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C9356A8" w14:textId="77777777" w:rsidR="000B2F5F" w:rsidRPr="0070575D" w:rsidRDefault="000B2F5F" w:rsidP="00AF7A3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575D">
        <w:rPr>
          <w:rFonts w:eastAsiaTheme="minorHAnsi"/>
          <w:sz w:val="26"/>
          <w:szCs w:val="26"/>
          <w:lang w:eastAsia="en-US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AF7A31">
        <w:rPr>
          <w:rFonts w:eastAsiaTheme="minorHAns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Pr="00AF7A31">
          <w:rPr>
            <w:rFonts w:eastAsiaTheme="minorHAnsi"/>
            <w:spacing w:val="-6"/>
            <w:sz w:val="26"/>
            <w:szCs w:val="26"/>
            <w:lang w:eastAsia="en-US"/>
          </w:rPr>
          <w:t>www.admkogalym.ru</w:t>
        </w:r>
      </w:hyperlink>
      <w:r w:rsidRPr="00AF7A31">
        <w:rPr>
          <w:rFonts w:eastAsiaTheme="minorHAnsi"/>
          <w:spacing w:val="-6"/>
          <w:sz w:val="26"/>
          <w:szCs w:val="26"/>
          <w:lang w:eastAsia="en-US"/>
        </w:rPr>
        <w:t>).</w:t>
      </w:r>
    </w:p>
    <w:p w14:paraId="7C2BDAE6" w14:textId="77777777" w:rsidR="000B2F5F" w:rsidRPr="0070575D" w:rsidRDefault="000B2F5F" w:rsidP="00AF7A3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575D">
        <w:rPr>
          <w:rFonts w:eastAsiaTheme="minorHAnsi"/>
          <w:sz w:val="26"/>
          <w:szCs w:val="26"/>
          <w:lang w:eastAsia="en-US"/>
        </w:rPr>
        <w:t>4. Контроль за выполнением постановления возложить на заместителя главы города Когалыма Т.И.Черных.</w:t>
      </w:r>
    </w:p>
    <w:p w14:paraId="3979959A" w14:textId="77777777" w:rsidR="00ED5C7C" w:rsidRPr="0070575D" w:rsidRDefault="00ED5C7C" w:rsidP="00ED5C7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86D0C17" w14:textId="77777777" w:rsidR="001D0927" w:rsidRPr="0070575D" w:rsidRDefault="001D0927" w:rsidP="00ED5C7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A758B5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B7F1120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6FA9A0" w14:textId="6BDE2543" w:rsidR="001D0927" w:rsidRPr="008465F5" w:rsidRDefault="0099174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986A20E" w14:textId="77777777" w:rsidTr="001D0927">
              <w:tc>
                <w:tcPr>
                  <w:tcW w:w="3822" w:type="dxa"/>
                </w:tcPr>
                <w:p w14:paraId="58CB463A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FB226D2" wp14:editId="6088060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951F684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86AD87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5FEC45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9BE19AA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CEB581D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BA023B4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D03E20E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9040D4D" w14:textId="271AEA53" w:rsidR="001D0927" w:rsidRPr="00465FC6" w:rsidRDefault="0099174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4C0BD68" w14:textId="77777777" w:rsidR="00C700C4" w:rsidRDefault="00C700C4" w:rsidP="00483C19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A0F4C"/>
    <w:multiLevelType w:val="multilevel"/>
    <w:tmpl w:val="17403CC8"/>
    <w:lvl w:ilvl="0">
      <w:start w:val="1"/>
      <w:numFmt w:val="decimal"/>
      <w:lvlText w:val="%1."/>
      <w:lvlJc w:val="left"/>
      <w:pPr>
        <w:ind w:left="1241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87" w:hanging="1800"/>
      </w:pPr>
      <w:rPr>
        <w:rFonts w:cs="Times New Roman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44BC"/>
    <w:rsid w:val="00050A12"/>
    <w:rsid w:val="00083F60"/>
    <w:rsid w:val="00097DFD"/>
    <w:rsid w:val="000B2F5F"/>
    <w:rsid w:val="000C46BF"/>
    <w:rsid w:val="000C7D76"/>
    <w:rsid w:val="000D46B1"/>
    <w:rsid w:val="000F0569"/>
    <w:rsid w:val="0010117F"/>
    <w:rsid w:val="00111EC0"/>
    <w:rsid w:val="001231C6"/>
    <w:rsid w:val="0013339C"/>
    <w:rsid w:val="00137B6C"/>
    <w:rsid w:val="001754E1"/>
    <w:rsid w:val="001922AC"/>
    <w:rsid w:val="001A2E08"/>
    <w:rsid w:val="001D0927"/>
    <w:rsid w:val="001E328E"/>
    <w:rsid w:val="00201088"/>
    <w:rsid w:val="00204067"/>
    <w:rsid w:val="00232A65"/>
    <w:rsid w:val="002B10AF"/>
    <w:rsid w:val="002B30C5"/>
    <w:rsid w:val="002B49A0"/>
    <w:rsid w:val="002D5593"/>
    <w:rsid w:val="002E0A30"/>
    <w:rsid w:val="002F7936"/>
    <w:rsid w:val="00313DAF"/>
    <w:rsid w:val="00314406"/>
    <w:rsid w:val="003177CD"/>
    <w:rsid w:val="00321776"/>
    <w:rsid w:val="003447F7"/>
    <w:rsid w:val="00375941"/>
    <w:rsid w:val="003B41E4"/>
    <w:rsid w:val="003C7B7F"/>
    <w:rsid w:val="003F11ED"/>
    <w:rsid w:val="003F2FF8"/>
    <w:rsid w:val="003F587E"/>
    <w:rsid w:val="003F6565"/>
    <w:rsid w:val="00431358"/>
    <w:rsid w:val="0043170B"/>
    <w:rsid w:val="0043438A"/>
    <w:rsid w:val="004354D5"/>
    <w:rsid w:val="00467199"/>
    <w:rsid w:val="00483C19"/>
    <w:rsid w:val="004F1E9F"/>
    <w:rsid w:val="004F33B1"/>
    <w:rsid w:val="005970B9"/>
    <w:rsid w:val="005A2AA7"/>
    <w:rsid w:val="005B43BE"/>
    <w:rsid w:val="005F3983"/>
    <w:rsid w:val="006015ED"/>
    <w:rsid w:val="00602615"/>
    <w:rsid w:val="006136EC"/>
    <w:rsid w:val="00625AA2"/>
    <w:rsid w:val="00634276"/>
    <w:rsid w:val="006C2C35"/>
    <w:rsid w:val="006E52ED"/>
    <w:rsid w:val="00701C1B"/>
    <w:rsid w:val="0070575D"/>
    <w:rsid w:val="0071783C"/>
    <w:rsid w:val="00720665"/>
    <w:rsid w:val="00730C7A"/>
    <w:rsid w:val="00747B75"/>
    <w:rsid w:val="007C24AA"/>
    <w:rsid w:val="007C5293"/>
    <w:rsid w:val="007D1C62"/>
    <w:rsid w:val="007E28C2"/>
    <w:rsid w:val="007F5689"/>
    <w:rsid w:val="00820045"/>
    <w:rsid w:val="00820857"/>
    <w:rsid w:val="00822B3A"/>
    <w:rsid w:val="00823D04"/>
    <w:rsid w:val="008329FC"/>
    <w:rsid w:val="00844298"/>
    <w:rsid w:val="0086685A"/>
    <w:rsid w:val="00874F39"/>
    <w:rsid w:val="00877CE5"/>
    <w:rsid w:val="008A02C6"/>
    <w:rsid w:val="008C0B7C"/>
    <w:rsid w:val="008D2DB3"/>
    <w:rsid w:val="008E64C2"/>
    <w:rsid w:val="00921E2D"/>
    <w:rsid w:val="00936DDB"/>
    <w:rsid w:val="00952EC3"/>
    <w:rsid w:val="0096289F"/>
    <w:rsid w:val="00965ED1"/>
    <w:rsid w:val="00985E73"/>
    <w:rsid w:val="0099174B"/>
    <w:rsid w:val="00994D57"/>
    <w:rsid w:val="00A564E7"/>
    <w:rsid w:val="00A579DD"/>
    <w:rsid w:val="00AD1AFD"/>
    <w:rsid w:val="00AF7A31"/>
    <w:rsid w:val="00B051B7"/>
    <w:rsid w:val="00B16A88"/>
    <w:rsid w:val="00B22DDA"/>
    <w:rsid w:val="00B43D92"/>
    <w:rsid w:val="00B65098"/>
    <w:rsid w:val="00B729AD"/>
    <w:rsid w:val="00BB1866"/>
    <w:rsid w:val="00BC37E6"/>
    <w:rsid w:val="00C00F04"/>
    <w:rsid w:val="00C16B0D"/>
    <w:rsid w:val="00C27247"/>
    <w:rsid w:val="00C700C4"/>
    <w:rsid w:val="00C7798A"/>
    <w:rsid w:val="00C87A0B"/>
    <w:rsid w:val="00C90EB8"/>
    <w:rsid w:val="00CB2627"/>
    <w:rsid w:val="00CB4307"/>
    <w:rsid w:val="00CC367F"/>
    <w:rsid w:val="00CF6B89"/>
    <w:rsid w:val="00D35C53"/>
    <w:rsid w:val="00D52DB6"/>
    <w:rsid w:val="00D651FB"/>
    <w:rsid w:val="00DB7C58"/>
    <w:rsid w:val="00DC0BBC"/>
    <w:rsid w:val="00E523E5"/>
    <w:rsid w:val="00EB75CB"/>
    <w:rsid w:val="00ED5C7C"/>
    <w:rsid w:val="00ED62A2"/>
    <w:rsid w:val="00EE539C"/>
    <w:rsid w:val="00F06198"/>
    <w:rsid w:val="00F11A0B"/>
    <w:rsid w:val="00F47590"/>
    <w:rsid w:val="00F5080D"/>
    <w:rsid w:val="00F91EEA"/>
    <w:rsid w:val="00FA355B"/>
    <w:rsid w:val="00FB07B8"/>
    <w:rsid w:val="00FB5937"/>
    <w:rsid w:val="00FD2FB2"/>
    <w:rsid w:val="00FD766C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08B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basedOn w:val="a0"/>
    <w:uiPriority w:val="99"/>
    <w:rsid w:val="000B2F5F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050A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0A12"/>
  </w:style>
  <w:style w:type="character" w:customStyle="1" w:styleId="ac">
    <w:name w:val="Текст примечания Знак"/>
    <w:basedOn w:val="a0"/>
    <w:link w:val="ab"/>
    <w:uiPriority w:val="99"/>
    <w:semiHidden/>
    <w:rsid w:val="0005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0A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50A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05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60993FB9C6F43FB579C3A2F61A5CEF758D6556EDA2BAEB06E04432EF0DDDB55B0EDC0C7E2564913AE04FF1FA746FA3E7B5D6A48FECDB64D4E49C7O9N6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7E60993FB9C6F43FB579C3A2F61A5CEF758D6556EDA2BAEB06E04432EF0DDDB55B0EDC0C7E2564913AE04FF1FA746FA3E7B5D6A48FECDB64D4E49C7O9N6N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61ACB"/>
    <w:rsid w:val="008467F8"/>
    <w:rsid w:val="009228F1"/>
    <w:rsid w:val="00A30898"/>
    <w:rsid w:val="00BF171D"/>
    <w:rsid w:val="00E4423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5FF1-F6B7-4E52-822D-6FF7A7BE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Спиридонова Юлия Леонидовна</cp:lastModifiedBy>
  <cp:revision>18</cp:revision>
  <cp:lastPrinted>2022-09-28T12:40:00Z</cp:lastPrinted>
  <dcterms:created xsi:type="dcterms:W3CDTF">2022-06-08T05:07:00Z</dcterms:created>
  <dcterms:modified xsi:type="dcterms:W3CDTF">2022-10-03T05:01:00Z</dcterms:modified>
</cp:coreProperties>
</file>