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236287" w:rsidRPr="009B62FA" w:rsidTr="00236287">
        <w:trPr>
          <w:trHeight w:val="1139"/>
        </w:trPr>
        <w:tc>
          <w:tcPr>
            <w:tcW w:w="3902" w:type="dxa"/>
            <w:shd w:val="clear" w:color="auto" w:fill="auto"/>
          </w:tcPr>
          <w:p w:rsidR="00236287" w:rsidRPr="009B62FA" w:rsidRDefault="00236287" w:rsidP="00236287">
            <w:pPr>
              <w:tabs>
                <w:tab w:val="left" w:pos="180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gridSpan w:val="2"/>
          </w:tcPr>
          <w:p w:rsidR="00236287" w:rsidRPr="009B62FA" w:rsidRDefault="00236287" w:rsidP="00236287">
            <w:pPr>
              <w:rPr>
                <w:noProof/>
              </w:rPr>
            </w:pPr>
            <w:r w:rsidRPr="009B62FA">
              <w:rPr>
                <w:noProof/>
              </w:rPr>
              <w:drawing>
                <wp:inline distT="0" distB="0" distL="0" distR="0" wp14:anchorId="2144AEE9" wp14:editId="62F6F2B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36287" w:rsidRPr="009B62FA" w:rsidRDefault="00236287" w:rsidP="00236287">
            <w:pPr>
              <w:rPr>
                <w:sz w:val="26"/>
                <w:szCs w:val="26"/>
              </w:rPr>
            </w:pPr>
          </w:p>
        </w:tc>
      </w:tr>
      <w:tr w:rsidR="00236287" w:rsidRPr="009B62FA" w:rsidTr="0023628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36287" w:rsidRPr="009B62FA" w:rsidRDefault="00236287" w:rsidP="00236287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9B62FA">
              <w:rPr>
                <w:b/>
                <w:sz w:val="32"/>
                <w:szCs w:val="32"/>
              </w:rPr>
              <w:t>РЕШЕНИЕ</w:t>
            </w:r>
          </w:p>
          <w:p w:rsidR="00236287" w:rsidRPr="009B62FA" w:rsidRDefault="00236287" w:rsidP="00236287">
            <w:pPr>
              <w:jc w:val="center"/>
              <w:rPr>
                <w:b/>
                <w:sz w:val="32"/>
                <w:szCs w:val="32"/>
              </w:rPr>
            </w:pPr>
            <w:r w:rsidRPr="009B62FA">
              <w:rPr>
                <w:b/>
                <w:sz w:val="32"/>
                <w:szCs w:val="32"/>
              </w:rPr>
              <w:t>ДУМЫ ГОРОДА КОГАЛЫМА</w:t>
            </w:r>
          </w:p>
          <w:p w:rsidR="00236287" w:rsidRPr="009B62FA" w:rsidRDefault="00236287" w:rsidP="00236287">
            <w:pPr>
              <w:jc w:val="center"/>
              <w:rPr>
                <w:b/>
                <w:sz w:val="28"/>
                <w:szCs w:val="28"/>
              </w:rPr>
            </w:pPr>
            <w:r w:rsidRPr="009B62FA">
              <w:rPr>
                <w:b/>
                <w:sz w:val="28"/>
                <w:szCs w:val="28"/>
              </w:rPr>
              <w:t>Ханты-Мансийского автономного округа – Югры</w:t>
            </w:r>
          </w:p>
          <w:p w:rsidR="00236287" w:rsidRPr="009B62FA" w:rsidRDefault="00236287" w:rsidP="00236287">
            <w:pPr>
              <w:jc w:val="center"/>
              <w:rPr>
                <w:sz w:val="26"/>
                <w:szCs w:val="26"/>
              </w:rPr>
            </w:pPr>
          </w:p>
        </w:tc>
      </w:tr>
      <w:tr w:rsidR="00236287" w:rsidRPr="009B62FA" w:rsidTr="0023628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36287" w:rsidRPr="006403A2" w:rsidRDefault="00236287" w:rsidP="00236287">
            <w:pPr>
              <w:ind w:right="2"/>
              <w:rPr>
                <w:color w:val="BFBFBF" w:themeColor="background1" w:themeShade="BF"/>
                <w:sz w:val="26"/>
                <w:szCs w:val="26"/>
                <w:lang w:val="en-US"/>
              </w:rPr>
            </w:pPr>
            <w:r w:rsidRPr="006403A2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bookmarkStart w:id="0" w:name="REGDATESTAMP"/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6403A2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236287" w:rsidRPr="006403A2" w:rsidRDefault="00236287" w:rsidP="00236287">
            <w:pPr>
              <w:ind w:right="2"/>
              <w:jc w:val="right"/>
              <w:rPr>
                <w:color w:val="BFBFBF" w:themeColor="background1" w:themeShade="BF"/>
                <w:sz w:val="26"/>
                <w:szCs w:val="26"/>
                <w:lang w:val="en-US"/>
              </w:rPr>
            </w:pPr>
            <w:r w:rsidRPr="006403A2">
              <w:rPr>
                <w:color w:val="BFBFBF" w:themeColor="background1" w:themeShade="BF"/>
                <w:sz w:val="26"/>
                <w:szCs w:val="26"/>
              </w:rPr>
              <w:t xml:space="preserve">№ </w:t>
            </w:r>
            <w:bookmarkStart w:id="1" w:name="REGNUMSTAMP"/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6403A2">
              <w:rPr>
                <w:color w:val="BFBFBF" w:themeColor="background1" w:themeShade="BF"/>
                <w:sz w:val="26"/>
                <w:szCs w:val="26"/>
              </w:rPr>
              <w:t>Номер документа</w:t>
            </w:r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F3B24" w:rsidRPr="009B62FA" w:rsidRDefault="008F3B24" w:rsidP="00F43574">
      <w:pPr>
        <w:tabs>
          <w:tab w:val="left" w:pos="1620"/>
        </w:tabs>
        <w:jc w:val="both"/>
        <w:rPr>
          <w:sz w:val="26"/>
          <w:szCs w:val="26"/>
        </w:rPr>
      </w:pPr>
    </w:p>
    <w:p w:rsidR="00A8131B" w:rsidRPr="009B62FA" w:rsidRDefault="00A8131B" w:rsidP="00F43574">
      <w:pPr>
        <w:tabs>
          <w:tab w:val="left" w:pos="1620"/>
        </w:tabs>
        <w:jc w:val="both"/>
        <w:rPr>
          <w:sz w:val="26"/>
          <w:szCs w:val="26"/>
        </w:rPr>
      </w:pP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Об одобрении предложений </w:t>
      </w: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о внесении изменений </w:t>
      </w: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в муниципальную программу </w:t>
      </w: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«Развитие образования в городе Когалыме» </w:t>
      </w: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</w:p>
    <w:p w:rsidR="00F43574" w:rsidRPr="009B62FA" w:rsidRDefault="00F43574" w:rsidP="00F43574">
      <w:pPr>
        <w:ind w:firstLine="709"/>
        <w:jc w:val="both"/>
        <w:rPr>
          <w:sz w:val="26"/>
        </w:rPr>
      </w:pPr>
      <w:r w:rsidRPr="009B62FA">
        <w:rPr>
          <w:sz w:val="26"/>
          <w:szCs w:val="26"/>
        </w:rPr>
        <w:t xml:space="preserve">В соответствии со статьей  179 Бюджетного кодекса Российской Федерации, Уставом города Когалыма, решением Думы города Когалыма                  от 23.04.2015 №537-ГД «О порядке рассмотрения Думой города Когалыма проектов муниципальных программ и  предложений о внесении изменений в муниципальные программы», рассмотрев предложения о внесении изменений в муниципальную программу  «Развитие образования в городе Когалыме», утвержденную постановлением Администрации города Когалыма                            от 11.10.2013 №2899, </w:t>
      </w:r>
      <w:r w:rsidRPr="009B62FA">
        <w:rPr>
          <w:sz w:val="26"/>
        </w:rPr>
        <w:t>Дума города Когалыма РЕШИЛА:</w:t>
      </w:r>
    </w:p>
    <w:p w:rsidR="00F43574" w:rsidRPr="009B62FA" w:rsidRDefault="00F43574" w:rsidP="00F43574">
      <w:pPr>
        <w:ind w:firstLine="709"/>
        <w:jc w:val="both"/>
        <w:rPr>
          <w:sz w:val="26"/>
          <w:szCs w:val="26"/>
        </w:rPr>
      </w:pPr>
    </w:p>
    <w:p w:rsidR="00F43574" w:rsidRPr="009B62FA" w:rsidRDefault="00AB072D" w:rsidP="00F43574">
      <w:pPr>
        <w:ind w:firstLine="709"/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1. </w:t>
      </w:r>
      <w:r w:rsidR="00F43574" w:rsidRPr="009B62FA">
        <w:rPr>
          <w:sz w:val="26"/>
          <w:szCs w:val="26"/>
        </w:rPr>
        <w:t xml:space="preserve">Одобрить предложения по внесению изменений в муниципальную программу «Развитие образования в городе Когалыме» согласно </w:t>
      </w:r>
      <w:proofErr w:type="gramStart"/>
      <w:r w:rsidR="00F43574" w:rsidRPr="009B62FA">
        <w:rPr>
          <w:sz w:val="26"/>
          <w:szCs w:val="26"/>
        </w:rPr>
        <w:t>приложению</w:t>
      </w:r>
      <w:proofErr w:type="gramEnd"/>
      <w:r w:rsidR="00F43574" w:rsidRPr="009B62FA">
        <w:rPr>
          <w:sz w:val="26"/>
          <w:szCs w:val="26"/>
        </w:rPr>
        <w:t xml:space="preserve"> к настоящему решению.</w:t>
      </w:r>
    </w:p>
    <w:p w:rsidR="00F43574" w:rsidRPr="009B62FA" w:rsidRDefault="00F43574" w:rsidP="00F43574">
      <w:pPr>
        <w:ind w:firstLine="709"/>
        <w:jc w:val="both"/>
        <w:rPr>
          <w:sz w:val="26"/>
          <w:szCs w:val="26"/>
        </w:rPr>
      </w:pPr>
    </w:p>
    <w:p w:rsidR="00F43574" w:rsidRPr="009B62FA" w:rsidRDefault="00AB072D" w:rsidP="00F43574">
      <w:pPr>
        <w:ind w:firstLine="709"/>
        <w:jc w:val="both"/>
        <w:rPr>
          <w:sz w:val="26"/>
          <w:szCs w:val="26"/>
        </w:rPr>
      </w:pPr>
      <w:r w:rsidRPr="009B62FA">
        <w:rPr>
          <w:sz w:val="26"/>
          <w:szCs w:val="26"/>
        </w:rPr>
        <w:t xml:space="preserve">2. </w:t>
      </w:r>
      <w:r w:rsidR="00F43574" w:rsidRPr="009B62FA">
        <w:rPr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F43574" w:rsidRPr="009B62FA" w:rsidRDefault="00F43574" w:rsidP="00F43574">
      <w:pPr>
        <w:tabs>
          <w:tab w:val="left" w:pos="1620"/>
        </w:tabs>
        <w:jc w:val="both"/>
        <w:rPr>
          <w:sz w:val="26"/>
          <w:szCs w:val="26"/>
        </w:rPr>
      </w:pPr>
    </w:p>
    <w:p w:rsidR="00236287" w:rsidRPr="009B62FA" w:rsidRDefault="00236287" w:rsidP="00F43574">
      <w:pPr>
        <w:tabs>
          <w:tab w:val="left" w:pos="1620"/>
        </w:tabs>
        <w:jc w:val="both"/>
        <w:rPr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236287" w:rsidRPr="009B62FA" w:rsidTr="00236287">
        <w:trPr>
          <w:trHeight w:val="427"/>
        </w:trPr>
        <w:tc>
          <w:tcPr>
            <w:tcW w:w="4326" w:type="dxa"/>
          </w:tcPr>
          <w:p w:rsidR="00236287" w:rsidRPr="009B62FA" w:rsidRDefault="00236287" w:rsidP="00236287">
            <w:pPr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Председатель Думы</w:t>
            </w:r>
          </w:p>
          <w:p w:rsidR="00236287" w:rsidRPr="009B62FA" w:rsidRDefault="00236287" w:rsidP="00236287">
            <w:pPr>
              <w:rPr>
                <w:sz w:val="24"/>
                <w:szCs w:val="24"/>
              </w:rPr>
            </w:pPr>
            <w:r w:rsidRPr="009B62FA">
              <w:rPr>
                <w:sz w:val="26"/>
                <w:szCs w:val="26"/>
              </w:rPr>
              <w:t>города Когалыма</w:t>
            </w:r>
          </w:p>
          <w:p w:rsidR="00236287" w:rsidRPr="009B62FA" w:rsidRDefault="00236287" w:rsidP="00236287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236287" w:rsidRPr="009B62FA" w:rsidRDefault="00236287" w:rsidP="002362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6287" w:rsidRPr="009B62FA" w:rsidRDefault="00236287" w:rsidP="002362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1BF6028E2D4302A0623DAE8A1CAFEB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236287" w:rsidRPr="009B62FA" w:rsidRDefault="00236287" w:rsidP="00236287">
                <w:pPr>
                  <w:rPr>
                    <w:sz w:val="26"/>
                    <w:szCs w:val="26"/>
                  </w:rPr>
                </w:pPr>
                <w:r w:rsidRPr="009B62FA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236287" w:rsidRPr="009B62FA" w:rsidTr="00236287">
        <w:trPr>
          <w:trHeight w:val="1826"/>
        </w:trPr>
        <w:tc>
          <w:tcPr>
            <w:tcW w:w="4326" w:type="dxa"/>
          </w:tcPr>
          <w:p w:rsidR="00236287" w:rsidRPr="006403A2" w:rsidRDefault="00236287" w:rsidP="00236287">
            <w:pPr>
              <w:rPr>
                <w:color w:val="BFBFBF" w:themeColor="background1" w:themeShade="BF"/>
                <w:sz w:val="24"/>
                <w:szCs w:val="24"/>
                <w:lang w:val="en-US"/>
              </w:rPr>
            </w:pPr>
            <w:bookmarkStart w:id="2" w:name="SIGNERSTAMP1"/>
            <w:r w:rsidRPr="006403A2">
              <w:rPr>
                <w:color w:val="BFBFBF" w:themeColor="background1" w:themeShade="BF"/>
                <w:sz w:val="24"/>
                <w:szCs w:val="24"/>
                <w:lang w:val="en-US"/>
              </w:rPr>
              <w:t>[</w:t>
            </w:r>
            <w:r w:rsidRPr="006403A2">
              <w:rPr>
                <w:color w:val="BFBFBF" w:themeColor="background1" w:themeShade="BF"/>
                <w:sz w:val="24"/>
                <w:szCs w:val="24"/>
              </w:rPr>
              <w:t>штамп ЭП подписывающего</w:t>
            </w:r>
            <w:r w:rsidRPr="006403A2">
              <w:rPr>
                <w:color w:val="BFBFBF" w:themeColor="background1" w:themeShade="BF"/>
                <w:sz w:val="24"/>
                <w:szCs w:val="24"/>
                <w:lang w:val="en-US"/>
              </w:rPr>
              <w:t>]</w:t>
            </w:r>
            <w:bookmarkEnd w:id="2"/>
          </w:p>
        </w:tc>
        <w:tc>
          <w:tcPr>
            <w:tcW w:w="141" w:type="dxa"/>
          </w:tcPr>
          <w:p w:rsidR="00236287" w:rsidRPr="006403A2" w:rsidRDefault="00236287" w:rsidP="00236287">
            <w:pPr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6287" w:rsidRPr="006403A2" w:rsidRDefault="00236287" w:rsidP="00236287">
            <w:pPr>
              <w:rPr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236287" w:rsidRPr="006403A2" w:rsidRDefault="00236287" w:rsidP="00236287">
            <w:pPr>
              <w:rPr>
                <w:color w:val="BFBFBF" w:themeColor="background1" w:themeShade="BF"/>
                <w:sz w:val="24"/>
                <w:szCs w:val="24"/>
                <w:lang w:val="en-US"/>
              </w:rPr>
            </w:pPr>
            <w:bookmarkStart w:id="3" w:name="SIGNERSTAMP2"/>
            <w:r w:rsidRPr="006403A2">
              <w:rPr>
                <w:color w:val="BFBFBF" w:themeColor="background1" w:themeShade="BF"/>
                <w:sz w:val="24"/>
                <w:szCs w:val="24"/>
              </w:rPr>
              <w:t xml:space="preserve">   </w:t>
            </w:r>
            <w:r w:rsidRPr="006403A2">
              <w:rPr>
                <w:color w:val="BFBFBF" w:themeColor="background1" w:themeShade="BF"/>
                <w:sz w:val="24"/>
                <w:szCs w:val="24"/>
                <w:lang w:val="en-US"/>
              </w:rPr>
              <w:t>[</w:t>
            </w:r>
            <w:r w:rsidRPr="006403A2">
              <w:rPr>
                <w:color w:val="BFBFBF" w:themeColor="background1" w:themeShade="BF"/>
                <w:sz w:val="24"/>
                <w:szCs w:val="24"/>
              </w:rPr>
              <w:t>штамп ЭП подписывающего</w:t>
            </w:r>
            <w:r w:rsidRPr="006403A2">
              <w:rPr>
                <w:color w:val="BFBFBF" w:themeColor="background1" w:themeShade="BF"/>
                <w:sz w:val="24"/>
                <w:szCs w:val="24"/>
                <w:lang w:val="en-US"/>
              </w:rPr>
              <w:t>]</w:t>
            </w:r>
            <w:bookmarkEnd w:id="3"/>
          </w:p>
        </w:tc>
      </w:tr>
      <w:tr w:rsidR="00236287" w:rsidRPr="009B62FA" w:rsidTr="00236287">
        <w:trPr>
          <w:trHeight w:val="584"/>
        </w:trPr>
        <w:tc>
          <w:tcPr>
            <w:tcW w:w="4326" w:type="dxa"/>
          </w:tcPr>
          <w:p w:rsidR="00236287" w:rsidRPr="009B62FA" w:rsidRDefault="00236287" w:rsidP="00236287">
            <w:pPr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А.Ю.</w:t>
            </w:r>
            <w:r w:rsidRPr="009B62FA">
              <w:rPr>
                <w:sz w:val="26"/>
                <w:szCs w:val="26"/>
                <w:lang w:val="en-US"/>
              </w:rPr>
              <w:t xml:space="preserve"> Говорищева</w:t>
            </w:r>
          </w:p>
        </w:tc>
        <w:tc>
          <w:tcPr>
            <w:tcW w:w="141" w:type="dxa"/>
          </w:tcPr>
          <w:p w:rsidR="00236287" w:rsidRPr="009B62FA" w:rsidRDefault="00236287" w:rsidP="002362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236287" w:rsidRPr="009B62FA" w:rsidRDefault="00236287" w:rsidP="0023628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F0FBD73752448FF8B07BE5ADDBD61FF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А.Морозов" w:value="А.А.Морозов"/>
              </w:dropDownList>
            </w:sdtPr>
            <w:sdtContent>
              <w:p w:rsidR="00236287" w:rsidRPr="009B62FA" w:rsidRDefault="00236287" w:rsidP="00236287">
                <w:pPr>
                  <w:rPr>
                    <w:sz w:val="26"/>
                    <w:szCs w:val="26"/>
                  </w:rPr>
                </w:pPr>
                <w:r w:rsidRPr="009B62FA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  <w:p w:rsidR="00236287" w:rsidRPr="009B62FA" w:rsidRDefault="00236287" w:rsidP="00236287">
            <w:pPr>
              <w:rPr>
                <w:sz w:val="24"/>
                <w:szCs w:val="24"/>
              </w:rPr>
            </w:pPr>
          </w:p>
        </w:tc>
      </w:tr>
    </w:tbl>
    <w:p w:rsidR="00F43574" w:rsidRPr="009B62FA" w:rsidRDefault="00F43574" w:rsidP="00F435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3574" w:rsidRPr="009B62FA" w:rsidRDefault="00F43574" w:rsidP="00F435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F43574" w:rsidRPr="009B62FA" w:rsidRDefault="00F43574" w:rsidP="00F4357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ED5C7C" w:rsidRPr="009B62FA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A3935" w:rsidRPr="009B62FA" w:rsidRDefault="006A3935" w:rsidP="006A3935">
      <w:pPr>
        <w:widowControl w:val="0"/>
        <w:autoSpaceDE w:val="0"/>
        <w:autoSpaceDN w:val="0"/>
        <w:adjustRightInd w:val="0"/>
        <w:ind w:right="37"/>
        <w:jc w:val="both"/>
        <w:outlineLvl w:val="1"/>
        <w:rPr>
          <w:rFonts w:eastAsia="Calibri"/>
          <w:sz w:val="22"/>
          <w:szCs w:val="22"/>
        </w:rPr>
        <w:sectPr w:rsidR="006A3935" w:rsidRPr="009B62FA" w:rsidSect="0024254F">
          <w:footerReference w:type="default" r:id="rId9"/>
          <w:footerReference w:type="first" r:id="rId10"/>
          <w:pgSz w:w="11906" w:h="16838" w:code="9"/>
          <w:pgMar w:top="1134" w:right="567" w:bottom="1134" w:left="2552" w:header="709" w:footer="709" w:gutter="0"/>
          <w:pgNumType w:start="1"/>
          <w:cols w:space="708"/>
          <w:titlePg/>
          <w:docGrid w:linePitch="360"/>
        </w:sectPr>
      </w:pPr>
    </w:p>
    <w:p w:rsidR="000B0055" w:rsidRPr="009B62FA" w:rsidRDefault="000B0055" w:rsidP="00206268">
      <w:pPr>
        <w:tabs>
          <w:tab w:val="left" w:pos="11766"/>
        </w:tabs>
        <w:ind w:left="11766"/>
        <w:rPr>
          <w:sz w:val="26"/>
          <w:szCs w:val="26"/>
        </w:rPr>
      </w:pPr>
      <w:r w:rsidRPr="009B62FA">
        <w:rPr>
          <w:sz w:val="26"/>
          <w:szCs w:val="26"/>
        </w:rPr>
        <w:lastRenderedPageBreak/>
        <w:t xml:space="preserve">Приложение </w:t>
      </w:r>
    </w:p>
    <w:p w:rsidR="000B0055" w:rsidRPr="009B62FA" w:rsidRDefault="000B0055" w:rsidP="000B0055">
      <w:pPr>
        <w:ind w:left="11766"/>
        <w:rPr>
          <w:sz w:val="26"/>
          <w:szCs w:val="26"/>
        </w:rPr>
      </w:pPr>
      <w:r w:rsidRPr="009B62FA">
        <w:rPr>
          <w:sz w:val="26"/>
          <w:szCs w:val="26"/>
        </w:rPr>
        <w:t xml:space="preserve">к </w:t>
      </w:r>
      <w:r w:rsidR="00122708" w:rsidRPr="009B62FA">
        <w:rPr>
          <w:sz w:val="26"/>
          <w:szCs w:val="26"/>
        </w:rPr>
        <w:t>решению Думы</w:t>
      </w:r>
    </w:p>
    <w:p w:rsidR="000B0055" w:rsidRPr="009B62FA" w:rsidRDefault="000B0055" w:rsidP="000B0055">
      <w:pPr>
        <w:ind w:left="11766"/>
        <w:rPr>
          <w:sz w:val="26"/>
          <w:szCs w:val="26"/>
        </w:rPr>
      </w:pPr>
      <w:r w:rsidRPr="009B62FA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116FA" w:rsidRPr="009B62FA" w:rsidTr="00F116FA">
        <w:trPr>
          <w:trHeight w:val="665"/>
        </w:trPr>
        <w:tc>
          <w:tcPr>
            <w:tcW w:w="2409" w:type="dxa"/>
            <w:hideMark/>
          </w:tcPr>
          <w:p w:rsidR="00F116FA" w:rsidRPr="006403A2" w:rsidRDefault="00F116FA" w:rsidP="003D4558">
            <w:pPr>
              <w:rPr>
                <w:color w:val="BFBFBF" w:themeColor="background1" w:themeShade="BF"/>
                <w:sz w:val="26"/>
                <w:szCs w:val="26"/>
              </w:rPr>
            </w:pPr>
            <w:r w:rsidRPr="006403A2">
              <w:rPr>
                <w:color w:val="BFBFBF" w:themeColor="background1" w:themeShade="BF"/>
                <w:sz w:val="26"/>
                <w:szCs w:val="26"/>
              </w:rPr>
              <w:t xml:space="preserve">от </w:t>
            </w:r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>[</w:t>
            </w:r>
            <w:r w:rsidRPr="006403A2">
              <w:rPr>
                <w:color w:val="BFBFBF" w:themeColor="background1" w:themeShade="BF"/>
                <w:sz w:val="26"/>
                <w:szCs w:val="26"/>
              </w:rPr>
              <w:t>Дата документа</w:t>
            </w:r>
            <w:r w:rsidRPr="006403A2">
              <w:rPr>
                <w:color w:val="BFBFBF" w:themeColor="background1" w:themeShade="BF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116FA" w:rsidRPr="006403A2" w:rsidRDefault="00F116FA" w:rsidP="003D4558">
            <w:pPr>
              <w:rPr>
                <w:color w:val="BFBFBF" w:themeColor="background1" w:themeShade="BF"/>
                <w:sz w:val="26"/>
                <w:szCs w:val="26"/>
              </w:rPr>
            </w:pPr>
            <w:r w:rsidRPr="006403A2">
              <w:rPr>
                <w:color w:val="BFBFBF" w:themeColor="background1" w:themeShade="BF"/>
                <w:sz w:val="26"/>
                <w:szCs w:val="26"/>
              </w:rPr>
              <w:t>№ [Номер документа]</w:t>
            </w:r>
          </w:p>
        </w:tc>
      </w:tr>
    </w:tbl>
    <w:p w:rsidR="000B0055" w:rsidRPr="009B62FA" w:rsidRDefault="000B0055" w:rsidP="000B0055">
      <w:pPr>
        <w:jc w:val="center"/>
        <w:rPr>
          <w:sz w:val="16"/>
          <w:szCs w:val="26"/>
        </w:rPr>
      </w:pPr>
    </w:p>
    <w:p w:rsidR="00F752FF" w:rsidRPr="009B62FA" w:rsidRDefault="00F752FF" w:rsidP="00F752F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B62FA">
        <w:rPr>
          <w:sz w:val="26"/>
          <w:szCs w:val="26"/>
        </w:rPr>
        <w:t>Паспорт муниципальной программы «Развитие образования в городе Когалыме» (далее – муниципальная программа)</w:t>
      </w:r>
    </w:p>
    <w:p w:rsidR="0086471E" w:rsidRPr="009B62FA" w:rsidRDefault="0086471E" w:rsidP="00F752FF">
      <w:pPr>
        <w:autoSpaceDE w:val="0"/>
        <w:autoSpaceDN w:val="0"/>
        <w:adjustRightInd w:val="0"/>
        <w:jc w:val="center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0"/>
        <w:gridCol w:w="3964"/>
        <w:gridCol w:w="5075"/>
        <w:gridCol w:w="3685"/>
      </w:tblGrid>
      <w:tr w:rsidR="008B7B85" w:rsidRPr="009B62FA" w:rsidTr="001709E9">
        <w:tc>
          <w:tcPr>
            <w:tcW w:w="946" w:type="pct"/>
            <w:vAlign w:val="center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263" w:type="pct"/>
            <w:vAlign w:val="center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образования в городе Когалыме</w:t>
            </w:r>
          </w:p>
        </w:tc>
        <w:tc>
          <w:tcPr>
            <w:tcW w:w="1617" w:type="pct"/>
            <w:vAlign w:val="center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174" w:type="pct"/>
            <w:vAlign w:val="center"/>
          </w:tcPr>
          <w:p w:rsidR="008B7B85" w:rsidRPr="009B62FA" w:rsidRDefault="0023628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2024</w:t>
            </w:r>
            <w:r w:rsidR="008B7B85" w:rsidRPr="009B62FA">
              <w:rPr>
                <w:sz w:val="22"/>
                <w:szCs w:val="22"/>
              </w:rPr>
              <w:t>-2028 годы</w:t>
            </w:r>
          </w:p>
        </w:tc>
      </w:tr>
      <w:tr w:rsidR="008B7B85" w:rsidRPr="009B62FA" w:rsidTr="001709E9">
        <w:tc>
          <w:tcPr>
            <w:tcW w:w="946" w:type="pct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 xml:space="preserve">Куратор муниципальной программы </w:t>
            </w:r>
          </w:p>
        </w:tc>
        <w:tc>
          <w:tcPr>
            <w:tcW w:w="4054" w:type="pct"/>
            <w:gridSpan w:val="3"/>
          </w:tcPr>
          <w:p w:rsidR="008B7B85" w:rsidRPr="009B62FA" w:rsidRDefault="008B7B85" w:rsidP="00AB0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2FA">
              <w:rPr>
                <w:sz w:val="22"/>
                <w:szCs w:val="22"/>
              </w:rPr>
              <w:t>Заместитель главы города Когалыма Юрьева Людмила Анатольевна</w:t>
            </w:r>
          </w:p>
        </w:tc>
      </w:tr>
      <w:tr w:rsidR="008B7B85" w:rsidRPr="009B62FA" w:rsidTr="001709E9">
        <w:tc>
          <w:tcPr>
            <w:tcW w:w="946" w:type="pct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Ответственный исполнитель муниципальной программы</w:t>
            </w:r>
            <w:r w:rsidRPr="009B62F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54" w:type="pct"/>
            <w:gridSpan w:val="3"/>
          </w:tcPr>
          <w:p w:rsidR="008B7B85" w:rsidRPr="009B62FA" w:rsidRDefault="008B7B85" w:rsidP="00AB072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2FA">
              <w:rPr>
                <w:sz w:val="22"/>
                <w:szCs w:val="22"/>
              </w:rPr>
              <w:t>Управление образования Администрации города Когалыма (далее – Управление образования)</w:t>
            </w:r>
          </w:p>
        </w:tc>
      </w:tr>
      <w:tr w:rsidR="008B7B85" w:rsidRPr="009B62FA" w:rsidTr="001709E9">
        <w:tc>
          <w:tcPr>
            <w:tcW w:w="946" w:type="pct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4054" w:type="pct"/>
            <w:gridSpan w:val="3"/>
          </w:tcPr>
          <w:p w:rsidR="004E5849" w:rsidRPr="009B62FA" w:rsidRDefault="004E5849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внутренней политики Администрации города Когалыма (далее – УВП);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Управление культуры и спорта Администрации города Когалыма (далее – </w:t>
            </w:r>
            <w:proofErr w:type="spellStart"/>
            <w:r w:rsidRPr="009B62FA">
              <w:rPr>
                <w:sz w:val="22"/>
                <w:szCs w:val="22"/>
              </w:rPr>
              <w:t>УКиС</w:t>
            </w:r>
            <w:proofErr w:type="spellEnd"/>
            <w:r w:rsidRPr="009B62FA">
              <w:rPr>
                <w:sz w:val="22"/>
                <w:szCs w:val="22"/>
              </w:rPr>
              <w:t>);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Муниципальное казённое учреждение «Управление капитального строительства </w:t>
            </w:r>
            <w:r w:rsidR="007C6107" w:rsidRPr="009B62FA">
              <w:rPr>
                <w:sz w:val="22"/>
                <w:szCs w:val="22"/>
              </w:rPr>
              <w:t xml:space="preserve">и жилищно-коммунального </w:t>
            </w:r>
            <w:r w:rsidR="001A0104" w:rsidRPr="009B62FA">
              <w:rPr>
                <w:sz w:val="22"/>
                <w:szCs w:val="22"/>
              </w:rPr>
              <w:t xml:space="preserve">хозяйства </w:t>
            </w:r>
            <w:r w:rsidRPr="009B62FA">
              <w:rPr>
                <w:sz w:val="22"/>
                <w:szCs w:val="22"/>
              </w:rPr>
              <w:t xml:space="preserve">города Когалыма» (далее – </w:t>
            </w:r>
            <w:r w:rsidR="007C6107" w:rsidRPr="009B62FA">
              <w:rPr>
                <w:sz w:val="22"/>
                <w:szCs w:val="22"/>
              </w:rPr>
              <w:t>МКУ «УКС и ЖКК г. Когалыма»</w:t>
            </w:r>
            <w:r w:rsidRPr="009B62FA">
              <w:rPr>
                <w:sz w:val="22"/>
                <w:szCs w:val="22"/>
              </w:rPr>
              <w:t>);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>Муниципальное автономное учреждение «Молодёжный комплексный центр «Феникс»</w:t>
            </w:r>
            <w:r w:rsidRPr="009B62FA">
              <w:rPr>
                <w:spacing w:val="-6"/>
                <w:sz w:val="22"/>
                <w:szCs w:val="22"/>
              </w:rPr>
              <w:t xml:space="preserve"> (далее - </w:t>
            </w:r>
            <w:r w:rsidRPr="009B62FA">
              <w:rPr>
                <w:bCs/>
                <w:sz w:val="22"/>
                <w:szCs w:val="22"/>
              </w:rPr>
              <w:t xml:space="preserve">МАУ «МКЦ «Феникс»); </w:t>
            </w:r>
          </w:p>
          <w:p w:rsidR="007C6107" w:rsidRDefault="008B7B85" w:rsidP="00A82E7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 xml:space="preserve">Муниципальное автономное учреждение </w:t>
            </w:r>
            <w:r w:rsidR="007C6107" w:rsidRPr="009B62FA">
              <w:rPr>
                <w:bCs/>
                <w:sz w:val="22"/>
                <w:szCs w:val="22"/>
              </w:rPr>
              <w:t xml:space="preserve">дополнительного образования </w:t>
            </w:r>
            <w:r w:rsidRPr="009B62FA">
              <w:rPr>
                <w:bCs/>
                <w:sz w:val="22"/>
                <w:szCs w:val="22"/>
              </w:rPr>
              <w:t>«Спортивная школа «Дворец спорта»</w:t>
            </w:r>
            <w:r w:rsidRPr="009B62FA">
              <w:rPr>
                <w:spacing w:val="-6"/>
                <w:sz w:val="22"/>
                <w:szCs w:val="22"/>
              </w:rPr>
              <w:t xml:space="preserve"> </w:t>
            </w:r>
            <w:r w:rsidRPr="009B62FA">
              <w:rPr>
                <w:bCs/>
                <w:sz w:val="22"/>
                <w:szCs w:val="22"/>
              </w:rPr>
              <w:t xml:space="preserve">(далее -  МАУ </w:t>
            </w:r>
            <w:r w:rsidR="007C6107" w:rsidRPr="009B62FA">
              <w:rPr>
                <w:bCs/>
                <w:sz w:val="22"/>
                <w:szCs w:val="22"/>
              </w:rPr>
              <w:t xml:space="preserve">ДО </w:t>
            </w:r>
            <w:r w:rsidRPr="009B62FA">
              <w:rPr>
                <w:bCs/>
                <w:sz w:val="22"/>
                <w:szCs w:val="22"/>
              </w:rPr>
              <w:t>«СШ «Дворец спорта»);</w:t>
            </w:r>
          </w:p>
          <w:p w:rsidR="009E7975" w:rsidRPr="009B62FA" w:rsidRDefault="009E7975" w:rsidP="00A82E7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Муниципальное казенное учреждение «</w:t>
            </w:r>
            <w:r w:rsidR="00732B50" w:rsidRPr="00732B50">
              <w:rPr>
                <w:bCs/>
                <w:sz w:val="22"/>
                <w:szCs w:val="22"/>
              </w:rPr>
              <w:t>Обеспечение эксплуатационно-хозяйственной деятельности</w:t>
            </w:r>
            <w:r w:rsidR="00732B50">
              <w:rPr>
                <w:bCs/>
                <w:sz w:val="22"/>
                <w:szCs w:val="22"/>
              </w:rPr>
              <w:t>» (далее – МКУ «ОЭХД»).</w:t>
            </w:r>
          </w:p>
        </w:tc>
      </w:tr>
      <w:tr w:rsidR="008B7B85" w:rsidRPr="009B62FA" w:rsidTr="001709E9">
        <w:tc>
          <w:tcPr>
            <w:tcW w:w="946" w:type="pct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 xml:space="preserve">Национальная цель </w:t>
            </w:r>
          </w:p>
        </w:tc>
        <w:tc>
          <w:tcPr>
            <w:tcW w:w="4054" w:type="pct"/>
            <w:gridSpan w:val="3"/>
          </w:tcPr>
          <w:p w:rsidR="008B7B85" w:rsidRPr="009B62FA" w:rsidRDefault="001C55D1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>Возможности для самореализации и развития талантов</w:t>
            </w:r>
          </w:p>
        </w:tc>
      </w:tr>
      <w:tr w:rsidR="008B7B85" w:rsidRPr="009B62FA" w:rsidTr="001709E9">
        <w:tc>
          <w:tcPr>
            <w:tcW w:w="946" w:type="pct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4054" w:type="pct"/>
            <w:gridSpan w:val="3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1. </w:t>
            </w:r>
            <w:r w:rsidRPr="009B62FA">
              <w:rPr>
                <w:bCs/>
                <w:sz w:val="22"/>
                <w:szCs w:val="22"/>
              </w:rPr>
              <w:t xml:space="preserve">Обеспечение </w:t>
            </w:r>
            <w:r w:rsidRPr="009B62FA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</w:t>
            </w:r>
            <w:r w:rsidR="001709E9" w:rsidRPr="009B62FA">
              <w:rPr>
                <w:sz w:val="22"/>
                <w:szCs w:val="22"/>
              </w:rPr>
              <w:t>ан.</w:t>
            </w:r>
          </w:p>
        </w:tc>
      </w:tr>
    </w:tbl>
    <w:p w:rsidR="001709E9" w:rsidRPr="009B62FA" w:rsidRDefault="001709E9" w:rsidP="00662CB4">
      <w:pPr>
        <w:autoSpaceDE w:val="0"/>
        <w:autoSpaceDN w:val="0"/>
        <w:adjustRightInd w:val="0"/>
        <w:rPr>
          <w:sz w:val="22"/>
          <w:szCs w:val="22"/>
        </w:rPr>
        <w:sectPr w:rsidR="001709E9" w:rsidRPr="009B62FA" w:rsidSect="006259A6">
          <w:headerReference w:type="default" r:id="rId11"/>
          <w:headerReference w:type="first" r:id="rId12"/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876"/>
        <w:gridCol w:w="1325"/>
        <w:gridCol w:w="3493"/>
        <w:gridCol w:w="992"/>
        <w:gridCol w:w="709"/>
        <w:gridCol w:w="709"/>
        <w:gridCol w:w="709"/>
        <w:gridCol w:w="709"/>
        <w:gridCol w:w="709"/>
        <w:gridCol w:w="1701"/>
        <w:gridCol w:w="1664"/>
      </w:tblGrid>
      <w:tr w:rsidR="001709E9" w:rsidRPr="009B62FA" w:rsidTr="00307B49">
        <w:tc>
          <w:tcPr>
            <w:tcW w:w="947" w:type="pct"/>
            <w:gridSpan w:val="3"/>
          </w:tcPr>
          <w:p w:rsidR="001709E9" w:rsidRPr="009B62FA" w:rsidRDefault="001709E9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053" w:type="pct"/>
            <w:gridSpan w:val="10"/>
          </w:tcPr>
          <w:p w:rsidR="001709E9" w:rsidRPr="009B62FA" w:rsidRDefault="001709E9" w:rsidP="00662C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2.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страны.</w:t>
            </w:r>
          </w:p>
        </w:tc>
      </w:tr>
      <w:tr w:rsidR="008B7B85" w:rsidRPr="009B62FA" w:rsidTr="00307B49">
        <w:tc>
          <w:tcPr>
            <w:tcW w:w="947" w:type="pct"/>
            <w:gridSpan w:val="3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Задачи муниципальной программы</w:t>
            </w:r>
          </w:p>
        </w:tc>
        <w:tc>
          <w:tcPr>
            <w:tcW w:w="4053" w:type="pct"/>
            <w:gridSpan w:val="10"/>
          </w:tcPr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1. </w:t>
            </w:r>
            <w:r w:rsidR="008B7B85" w:rsidRPr="009B62FA">
              <w:rPr>
                <w:sz w:val="22"/>
                <w:szCs w:val="22"/>
              </w:rPr>
              <w:t>Модернизация системы общего и дополнительного образования как основного условия социального развития.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2. </w:t>
            </w:r>
            <w:r w:rsidR="008B7B85" w:rsidRPr="009B62FA">
              <w:rPr>
                <w:sz w:val="22"/>
                <w:szCs w:val="22"/>
              </w:rPr>
              <w:t>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3. </w:t>
            </w:r>
            <w:r w:rsidR="008B7B85" w:rsidRPr="009B62FA">
              <w:rPr>
                <w:sz w:val="22"/>
                <w:szCs w:val="22"/>
              </w:rPr>
              <w:t>Обеспечение инновационного характера базового образования в соответствии с требованиями экономики.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4. </w:t>
            </w:r>
            <w:r w:rsidR="008B7B85" w:rsidRPr="009B62FA">
              <w:rPr>
                <w:sz w:val="22"/>
                <w:szCs w:val="22"/>
              </w:rPr>
              <w:t xml:space="preserve">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молодёжи. 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5. </w:t>
            </w:r>
            <w:r w:rsidR="008B7B85" w:rsidRPr="009B62FA">
              <w:rPr>
                <w:sz w:val="22"/>
                <w:szCs w:val="22"/>
              </w:rPr>
              <w:t xml:space="preserve">Обеспечение деятельности и управление в области образования на территории города Когалыма. 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6. </w:t>
            </w:r>
            <w:r w:rsidR="008B7B85" w:rsidRPr="009B62FA">
              <w:rPr>
                <w:sz w:val="22"/>
                <w:szCs w:val="22"/>
              </w:rPr>
              <w:t xml:space="preserve">Обеспечение комплексной безопасности и комфортных условий образовательного процесса и создание условий для сохранения и укрепления здоровья. </w:t>
            </w:r>
          </w:p>
          <w:p w:rsidR="008B7B85" w:rsidRPr="009B62FA" w:rsidRDefault="00EA4357" w:rsidP="00EA435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B62FA">
              <w:rPr>
                <w:sz w:val="22"/>
                <w:szCs w:val="22"/>
              </w:rPr>
              <w:t xml:space="preserve">7. </w:t>
            </w:r>
            <w:r w:rsidR="008B7B85" w:rsidRPr="009B62FA">
              <w:rPr>
                <w:sz w:val="22"/>
                <w:szCs w:val="22"/>
              </w:rPr>
              <w:t>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8B7B85" w:rsidRPr="009B62FA" w:rsidTr="00307B49">
        <w:tc>
          <w:tcPr>
            <w:tcW w:w="947" w:type="pct"/>
            <w:gridSpan w:val="3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4053" w:type="pct"/>
            <w:gridSpan w:val="10"/>
          </w:tcPr>
          <w:p w:rsidR="008B7B85" w:rsidRPr="009B62FA" w:rsidRDefault="008B7B85" w:rsidP="00662C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1. Общее образование. Дополнительное образование.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2. Система оценки качества образования и информационная прозрачность системы образования города Когалыма.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3. Молодёжь города Когалыма.</w:t>
            </w:r>
          </w:p>
          <w:p w:rsidR="008B7B85" w:rsidRPr="009B62FA" w:rsidRDefault="008B7B85" w:rsidP="00662C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B62FA">
              <w:rPr>
                <w:sz w:val="22"/>
                <w:szCs w:val="22"/>
              </w:rPr>
              <w:t xml:space="preserve">4. Ресурсное обеспечение </w:t>
            </w:r>
            <w:r w:rsidR="00307B49" w:rsidRPr="009B62FA">
              <w:rPr>
                <w:sz w:val="22"/>
                <w:szCs w:val="22"/>
              </w:rPr>
              <w:t xml:space="preserve">в сфере </w:t>
            </w:r>
            <w:r w:rsidRPr="009B62FA">
              <w:rPr>
                <w:sz w:val="22"/>
                <w:szCs w:val="22"/>
              </w:rPr>
              <w:t>образования.</w:t>
            </w:r>
          </w:p>
        </w:tc>
      </w:tr>
      <w:tr w:rsidR="009560D1" w:rsidRPr="009B62FA" w:rsidTr="00EA7717">
        <w:tc>
          <w:tcPr>
            <w:tcW w:w="511" w:type="pct"/>
          </w:tcPr>
          <w:p w:rsidR="008B7B85" w:rsidRPr="009B62FA" w:rsidRDefault="008B7B85" w:rsidP="00662CB4"/>
        </w:tc>
        <w:tc>
          <w:tcPr>
            <w:tcW w:w="157" w:type="pct"/>
          </w:tcPr>
          <w:p w:rsidR="008B7B85" w:rsidRPr="009B62FA" w:rsidRDefault="008B7B85" w:rsidP="00662CB4"/>
        </w:tc>
        <w:tc>
          <w:tcPr>
            <w:tcW w:w="701" w:type="pct"/>
            <w:gridSpan w:val="2"/>
          </w:tcPr>
          <w:p w:rsidR="008B7B85" w:rsidRPr="009B62FA" w:rsidRDefault="008B7B85" w:rsidP="00662CB4"/>
        </w:tc>
        <w:tc>
          <w:tcPr>
            <w:tcW w:w="1113" w:type="pct"/>
          </w:tcPr>
          <w:p w:rsidR="008B7B85" w:rsidRPr="009B62FA" w:rsidRDefault="008B7B85" w:rsidP="00662CB4"/>
        </w:tc>
        <w:tc>
          <w:tcPr>
            <w:tcW w:w="316" w:type="pct"/>
          </w:tcPr>
          <w:p w:rsidR="008B7B85" w:rsidRPr="009B62FA" w:rsidRDefault="008B7B85" w:rsidP="00662CB4"/>
        </w:tc>
        <w:tc>
          <w:tcPr>
            <w:tcW w:w="2201" w:type="pct"/>
            <w:gridSpan w:val="7"/>
            <w:vAlign w:val="center"/>
          </w:tcPr>
          <w:p w:rsidR="008B7B85" w:rsidRPr="009B62FA" w:rsidRDefault="008B7B85" w:rsidP="009560D1">
            <w:r w:rsidRPr="009B62FA">
              <w:rPr>
                <w:sz w:val="22"/>
                <w:szCs w:val="22"/>
              </w:rPr>
              <w:t>Значение показателя по годам</w:t>
            </w:r>
          </w:p>
        </w:tc>
      </w:tr>
      <w:tr w:rsidR="00EA7717" w:rsidRPr="009B62FA" w:rsidTr="00EA7717">
        <w:tc>
          <w:tcPr>
            <w:tcW w:w="511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Целевые показатели муниципальной программы</w:t>
            </w:r>
          </w:p>
        </w:tc>
        <w:tc>
          <w:tcPr>
            <w:tcW w:w="157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№ п/п</w:t>
            </w:r>
          </w:p>
        </w:tc>
        <w:tc>
          <w:tcPr>
            <w:tcW w:w="701" w:type="pct"/>
            <w:gridSpan w:val="2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113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Документ – основание</w:t>
            </w:r>
          </w:p>
        </w:tc>
        <w:tc>
          <w:tcPr>
            <w:tcW w:w="31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 xml:space="preserve">Базовое </w:t>
            </w:r>
            <w:r w:rsidRPr="009B62FA">
              <w:rPr>
                <w:spacing w:val="-6"/>
                <w:sz w:val="22"/>
                <w:szCs w:val="22"/>
              </w:rPr>
              <w:t>значение</w:t>
            </w:r>
          </w:p>
        </w:tc>
        <w:tc>
          <w:tcPr>
            <w:tcW w:w="22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2024</w:t>
            </w:r>
          </w:p>
        </w:tc>
        <w:tc>
          <w:tcPr>
            <w:tcW w:w="22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2025</w:t>
            </w:r>
          </w:p>
        </w:tc>
        <w:tc>
          <w:tcPr>
            <w:tcW w:w="22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2026</w:t>
            </w:r>
          </w:p>
        </w:tc>
        <w:tc>
          <w:tcPr>
            <w:tcW w:w="22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2027</w:t>
            </w:r>
          </w:p>
        </w:tc>
        <w:tc>
          <w:tcPr>
            <w:tcW w:w="226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ind w:right="-62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2028</w:t>
            </w:r>
          </w:p>
        </w:tc>
        <w:tc>
          <w:tcPr>
            <w:tcW w:w="542" w:type="pct"/>
            <w:vAlign w:val="center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ind w:right="-6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  <w:tc>
          <w:tcPr>
            <w:tcW w:w="530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Ответственный исполнитель/ соисполнитель за достижение показателя</w:t>
            </w:r>
          </w:p>
        </w:tc>
      </w:tr>
      <w:tr w:rsidR="00EA7717" w:rsidRPr="009B62FA" w:rsidTr="00EA7717">
        <w:tc>
          <w:tcPr>
            <w:tcW w:w="511" w:type="pct"/>
          </w:tcPr>
          <w:p w:rsidR="00EA7717" w:rsidRPr="009B62FA" w:rsidRDefault="00EA7717" w:rsidP="00307B49"/>
        </w:tc>
        <w:tc>
          <w:tcPr>
            <w:tcW w:w="157" w:type="pct"/>
          </w:tcPr>
          <w:p w:rsidR="00EA7717" w:rsidRPr="009B62FA" w:rsidRDefault="00EA7717" w:rsidP="00307B49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01" w:type="pct"/>
            <w:gridSpan w:val="2"/>
          </w:tcPr>
          <w:p w:rsidR="00EA7717" w:rsidRPr="009B62FA" w:rsidRDefault="00EA7717" w:rsidP="00307B49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Доступность дошкольного образования для детей в возрасте от 1,5 до 3-х лет (%) </w:t>
            </w:r>
          </w:p>
        </w:tc>
        <w:tc>
          <w:tcPr>
            <w:tcW w:w="1113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B62FA">
              <w:rPr>
                <w:bCs/>
                <w:iCs/>
                <w:spacing w:val="-6"/>
                <w:sz w:val="22"/>
                <w:szCs w:val="22"/>
              </w:rPr>
              <w:t xml:space="preserve">Региональный проект «Содействие занятости» национального проекта «Демография». Методика расчета показателя утверждена приказом </w:t>
            </w:r>
            <w:proofErr w:type="spellStart"/>
            <w:r w:rsidRPr="009B62FA">
              <w:rPr>
                <w:bCs/>
                <w:iCs/>
                <w:spacing w:val="-6"/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bCs/>
                <w:iCs/>
                <w:spacing w:val="-6"/>
                <w:sz w:val="22"/>
                <w:szCs w:val="22"/>
              </w:rPr>
              <w:t xml:space="preserve"> России от 25.12.2019 № 726 «Об утверждении методики расчета целевого показателя «Доступность дошкольного образования для детей в возрасте от полутора до трех лет» федерального проекта</w:t>
            </w:r>
          </w:p>
        </w:tc>
        <w:tc>
          <w:tcPr>
            <w:tcW w:w="31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542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530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</w:tbl>
    <w:p w:rsidR="00FC0384" w:rsidRPr="009B62FA" w:rsidRDefault="00FC0384" w:rsidP="00662CB4">
      <w:pPr>
        <w:sectPr w:rsidR="00FC0384" w:rsidRPr="009B62FA" w:rsidSect="006259A6"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481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5"/>
        <w:gridCol w:w="493"/>
        <w:gridCol w:w="2202"/>
        <w:gridCol w:w="5191"/>
        <w:gridCol w:w="569"/>
        <w:gridCol w:w="569"/>
        <w:gridCol w:w="566"/>
        <w:gridCol w:w="569"/>
        <w:gridCol w:w="569"/>
        <w:gridCol w:w="566"/>
        <w:gridCol w:w="569"/>
        <w:gridCol w:w="1658"/>
      </w:tblGrid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9560D1">
            <w:pPr>
              <w:ind w:left="360"/>
            </w:pPr>
          </w:p>
        </w:tc>
        <w:tc>
          <w:tcPr>
            <w:tcW w:w="728" w:type="pct"/>
          </w:tcPr>
          <w:p w:rsidR="00EA7717" w:rsidRPr="009B62FA" w:rsidRDefault="00EA7717" w:rsidP="00662CB4">
            <w:pPr>
              <w:pStyle w:val="a6"/>
              <w:rPr>
                <w:sz w:val="22"/>
              </w:rPr>
            </w:pPr>
          </w:p>
        </w:tc>
        <w:tc>
          <w:tcPr>
            <w:tcW w:w="1716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bCs/>
                <w:iCs/>
                <w:spacing w:val="-6"/>
                <w:sz w:val="22"/>
                <w:szCs w:val="22"/>
              </w:rPr>
            </w:pPr>
            <w:r w:rsidRPr="009B62FA">
              <w:rPr>
                <w:bCs/>
                <w:iCs/>
                <w:spacing w:val="-6"/>
                <w:sz w:val="22"/>
                <w:szCs w:val="22"/>
              </w:rPr>
              <w:t xml:space="preserve"> «Содействие занятости женщин - создание условий дошкольного образования для детей в возрасте до трех лет» национального проекта «Демография»</w:t>
            </w:r>
          </w:p>
        </w:tc>
        <w:tc>
          <w:tcPr>
            <w:tcW w:w="18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" w:type="pct"/>
          </w:tcPr>
          <w:p w:rsidR="00EA7717" w:rsidRPr="009B62FA" w:rsidRDefault="00EA7717" w:rsidP="009560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0" w:type="pct"/>
          </w:tcPr>
          <w:p w:rsidR="00EA7717" w:rsidRPr="009B62FA" w:rsidRDefault="00EA7717" w:rsidP="009560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28" w:type="pct"/>
          </w:tcPr>
          <w:p w:rsidR="00EA7717" w:rsidRPr="009B62FA" w:rsidRDefault="00EA7717" w:rsidP="00662CB4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Среднее время ожидания места для получения дошкольного образования детьми в возрасте от 1,5 до 3 (месяцев) </w:t>
            </w:r>
          </w:p>
        </w:tc>
        <w:tc>
          <w:tcPr>
            <w:tcW w:w="1716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Региональный проект «Содействие занятости» национального проекта «Демография»</w:t>
            </w:r>
          </w:p>
          <w:p w:rsidR="00EA7717" w:rsidRPr="009B62FA" w:rsidRDefault="00EA7717" w:rsidP="00413A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bCs/>
                <w:iCs/>
                <w:sz w:val="22"/>
                <w:szCs w:val="22"/>
              </w:rPr>
              <w:t xml:space="preserve">Методика расчета показателя утверждена приказом </w:t>
            </w:r>
            <w:proofErr w:type="spellStart"/>
            <w:r w:rsidRPr="009B62FA">
              <w:rPr>
                <w:bCs/>
                <w:iCs/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bCs/>
                <w:iCs/>
                <w:sz w:val="22"/>
                <w:szCs w:val="22"/>
              </w:rPr>
              <w:t xml:space="preserve"> России </w:t>
            </w:r>
            <w:r w:rsidRPr="009B62FA">
              <w:rPr>
                <w:sz w:val="22"/>
                <w:szCs w:val="22"/>
              </w:rPr>
              <w:t>от 27.05.2021 № 278 «Об утверждении методики расчета целевого показателя «Среднее время ожидания места для получения дошкольного образования детьми в возрасте от 1,5 до 3 лет» федерального проекта «Содействие занятости» национального проекта «Демография»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</w:rPr>
              <w:t>0,7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87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87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50" w:type="pct"/>
          </w:tcPr>
          <w:p w:rsidR="00EA7717" w:rsidRPr="009B62FA" w:rsidRDefault="00EA7717" w:rsidP="00662CB4"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</w:tcBorders>
          </w:tcPr>
          <w:p w:rsidR="00EA7717" w:rsidRPr="009B62FA" w:rsidRDefault="00EA7717" w:rsidP="00662CB4">
            <w:pPr>
              <w:pStyle w:val="a6"/>
              <w:rPr>
                <w:sz w:val="22"/>
                <w:szCs w:val="22"/>
                <w:vertAlign w:val="superscript"/>
              </w:rPr>
            </w:pPr>
            <w:bookmarkStart w:id="4" w:name="_Hlk119354895"/>
            <w:r w:rsidRPr="009B62FA">
              <w:rPr>
                <w:sz w:val="22"/>
                <w:szCs w:val="22"/>
              </w:rPr>
              <w:t xml:space="preserve">Доля детей в возрасте от 5 до 18 лет, охваченных дополнительным образованием (%) </w:t>
            </w:r>
            <w:bookmarkEnd w:id="4"/>
          </w:p>
        </w:tc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Региональный проект «Успех каждого ребенка» национального проекта «Образование».</w:t>
            </w:r>
          </w:p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Методика расчета показателя утверждена </w:t>
            </w:r>
            <w:hyperlink r:id="rId13" w:history="1">
              <w:r w:rsidRPr="009B62FA">
                <w:rPr>
                  <w:rStyle w:val="a9"/>
                  <w:color w:val="auto"/>
                  <w:spacing w:val="-6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pacing w:val="-6"/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pacing w:val="-6"/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86,6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87,5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87,7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87,9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88,1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88,5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88,5</w:t>
            </w:r>
          </w:p>
        </w:tc>
        <w:tc>
          <w:tcPr>
            <w:tcW w:w="550" w:type="pct"/>
          </w:tcPr>
          <w:p w:rsidR="00EA7717" w:rsidRPr="009B62FA" w:rsidRDefault="00EA7717" w:rsidP="00662CB4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образования/ образовательные организации города Когалыма / МАУ «Школа искусств»/ МАУ ДО «СШ «Дворец спорта»</w:t>
            </w: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28" w:type="pct"/>
          </w:tcPr>
          <w:p w:rsidR="00EA7717" w:rsidRPr="009B62FA" w:rsidRDefault="00EA7717" w:rsidP="00662CB4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Доля детей, охваченных деятельностью региональных центров выявления, поддержки и развития способностей и талантов у детей и молодежи, технопарков «</w:t>
            </w:r>
            <w:proofErr w:type="spellStart"/>
            <w:r w:rsidRPr="009B62FA">
              <w:rPr>
                <w:spacing w:val="-6"/>
                <w:sz w:val="22"/>
                <w:szCs w:val="22"/>
              </w:rPr>
              <w:t>Кванториум</w:t>
            </w:r>
            <w:proofErr w:type="spellEnd"/>
            <w:r w:rsidRPr="009B62FA">
              <w:rPr>
                <w:spacing w:val="-6"/>
                <w:sz w:val="22"/>
                <w:szCs w:val="22"/>
              </w:rPr>
              <w:t xml:space="preserve">» и центров «IТ-куб» (%) </w:t>
            </w:r>
          </w:p>
        </w:tc>
        <w:tc>
          <w:tcPr>
            <w:tcW w:w="1716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Региональный проект «Успех каждого ребенка» национального проекта «Образование». Методика расчета показателя утверждена </w:t>
            </w:r>
            <w:hyperlink r:id="rId14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 Региональный проект «Успех каждого ребенка» национального проекта «Образование». Методика расчета показателя утверждена </w:t>
            </w:r>
            <w:hyperlink r:id="rId15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12,2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20,9</w:t>
            </w:r>
          </w:p>
        </w:tc>
        <w:tc>
          <w:tcPr>
            <w:tcW w:w="187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21,1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21,3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21,5</w:t>
            </w:r>
          </w:p>
        </w:tc>
        <w:tc>
          <w:tcPr>
            <w:tcW w:w="187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21,7</w:t>
            </w:r>
          </w:p>
        </w:tc>
        <w:tc>
          <w:tcPr>
            <w:tcW w:w="188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21,7</w:t>
            </w:r>
          </w:p>
        </w:tc>
        <w:tc>
          <w:tcPr>
            <w:tcW w:w="550" w:type="pct"/>
          </w:tcPr>
          <w:p w:rsidR="00EA7717" w:rsidRPr="009B62FA" w:rsidRDefault="00EA7717" w:rsidP="00662CB4">
            <w:r w:rsidRPr="009B62FA">
              <w:rPr>
                <w:sz w:val="22"/>
              </w:rPr>
              <w:t>Управление образования</w:t>
            </w:r>
          </w:p>
        </w:tc>
      </w:tr>
    </w:tbl>
    <w:p w:rsidR="00FC0384" w:rsidRPr="009B62FA" w:rsidRDefault="00FC0384" w:rsidP="00662CB4">
      <w:pPr>
        <w:sectPr w:rsidR="00FC0384" w:rsidRPr="009B62FA" w:rsidSect="00FC038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4774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7"/>
        <w:gridCol w:w="495"/>
        <w:gridCol w:w="2200"/>
        <w:gridCol w:w="4487"/>
        <w:gridCol w:w="689"/>
        <w:gridCol w:w="18"/>
        <w:gridCol w:w="671"/>
        <w:gridCol w:w="36"/>
        <w:gridCol w:w="569"/>
        <w:gridCol w:w="84"/>
        <w:gridCol w:w="626"/>
        <w:gridCol w:w="63"/>
        <w:gridCol w:w="647"/>
        <w:gridCol w:w="42"/>
        <w:gridCol w:w="668"/>
        <w:gridCol w:w="21"/>
        <w:gridCol w:w="689"/>
        <w:gridCol w:w="1373"/>
      </w:tblGrid>
      <w:tr w:rsidR="00EA7717" w:rsidRPr="009B62FA" w:rsidTr="00EA7717">
        <w:tc>
          <w:tcPr>
            <w:tcW w:w="536" w:type="pct"/>
          </w:tcPr>
          <w:p w:rsidR="00EA7717" w:rsidRPr="009B62FA" w:rsidRDefault="00EA7717" w:rsidP="00662CB4"/>
        </w:tc>
        <w:tc>
          <w:tcPr>
            <w:tcW w:w="165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662CB4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«Билет в будущее» (%)</w:t>
            </w:r>
          </w:p>
        </w:tc>
        <w:tc>
          <w:tcPr>
            <w:tcW w:w="1497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39,9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40</w:t>
            </w:r>
          </w:p>
        </w:tc>
        <w:tc>
          <w:tcPr>
            <w:tcW w:w="190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45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47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47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47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47</w:t>
            </w:r>
          </w:p>
        </w:tc>
        <w:tc>
          <w:tcPr>
            <w:tcW w:w="45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образования/ общеобразовательные организации города Когалыма</w:t>
            </w: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662CB4"/>
        </w:tc>
        <w:tc>
          <w:tcPr>
            <w:tcW w:w="165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662CB4">
            <w:pPr>
              <w:pStyle w:val="a6"/>
              <w:rPr>
                <w:spacing w:val="-6"/>
                <w:sz w:val="22"/>
                <w:szCs w:val="22"/>
              </w:rPr>
            </w:pPr>
            <w:bookmarkStart w:id="5" w:name="_Hlk117438491"/>
            <w:r w:rsidRPr="009B62FA">
              <w:rPr>
                <w:spacing w:val="-6"/>
                <w:sz w:val="22"/>
                <w:szCs w:val="22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образования, а в период с 01.01.2023 г. до 01.01.2025 г. – социальными сертификатами (%)</w:t>
            </w:r>
            <w:bookmarkEnd w:id="5"/>
          </w:p>
        </w:tc>
        <w:tc>
          <w:tcPr>
            <w:tcW w:w="1497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Региональный проект «Успех каждого ребенка» национального проекта «Образование». 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25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25</w:t>
            </w:r>
          </w:p>
        </w:tc>
        <w:tc>
          <w:tcPr>
            <w:tcW w:w="190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30</w:t>
            </w:r>
          </w:p>
        </w:tc>
        <w:tc>
          <w:tcPr>
            <w:tcW w:w="45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662CB4"/>
        </w:tc>
        <w:tc>
          <w:tcPr>
            <w:tcW w:w="165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  <w:vAlign w:val="center"/>
          </w:tcPr>
          <w:p w:rsidR="00EA7717" w:rsidRPr="009B62FA" w:rsidRDefault="00EA7717" w:rsidP="00126BB8">
            <w:pPr>
              <w:pStyle w:val="a6"/>
            </w:pPr>
            <w:r w:rsidRPr="009B62FA">
              <w:rPr>
                <w:sz w:val="22"/>
                <w:szCs w:val="22"/>
              </w:rPr>
              <w:t xml:space="preserve">Общая численность граждан Российской Федерации, вовлеченных центрами (сообществами, </w:t>
            </w:r>
            <w:r w:rsidRPr="009B62FA">
              <w:rPr>
                <w:sz w:val="22"/>
                <w:szCs w:val="22"/>
              </w:rPr>
              <w:lastRenderedPageBreak/>
              <w:t>объединениями) поддержки добровольчества (</w:t>
            </w:r>
            <w:proofErr w:type="spellStart"/>
            <w:r w:rsidRPr="009B62FA">
              <w:rPr>
                <w:sz w:val="22"/>
                <w:szCs w:val="22"/>
              </w:rPr>
              <w:t>волонтерства</w:t>
            </w:r>
            <w:proofErr w:type="spellEnd"/>
            <w:r w:rsidRPr="009B62FA">
              <w:rPr>
                <w:sz w:val="22"/>
                <w:szCs w:val="22"/>
              </w:rPr>
              <w:t xml:space="preserve"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</w:t>
            </w:r>
            <w:bookmarkStart w:id="6" w:name="_Hlk119354936"/>
            <w:r w:rsidRPr="009B62FA">
              <w:rPr>
                <w:sz w:val="22"/>
                <w:szCs w:val="22"/>
              </w:rPr>
              <w:t>(млн. человек</w:t>
            </w:r>
            <w:r w:rsidRPr="009B62FA">
              <w:t>)</w:t>
            </w:r>
            <w:bookmarkEnd w:id="6"/>
          </w:p>
        </w:tc>
        <w:tc>
          <w:tcPr>
            <w:tcW w:w="1497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 xml:space="preserve">Региональный проект «Социальная активность» национального проекта «Образование». Методика расчета показателя утверждена </w:t>
            </w:r>
            <w:hyperlink r:id="rId16" w:history="1">
              <w:r w:rsidRPr="009B62FA">
                <w:rPr>
                  <w:sz w:val="22"/>
                  <w:szCs w:val="22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</w:p>
          <w:p w:rsidR="00EA7717" w:rsidRPr="009B62FA" w:rsidRDefault="00EA7717" w:rsidP="00126B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Федерального агентства по делам молодёжи от 05.04.2022 № 107 «Об утверждении </w:t>
            </w:r>
            <w:r w:rsidRPr="009B62FA">
              <w:rPr>
                <w:sz w:val="22"/>
                <w:szCs w:val="22"/>
              </w:rPr>
              <w:lastRenderedPageBreak/>
              <w:t>методики расчета показателя «Общая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9B62FA">
              <w:rPr>
                <w:sz w:val="22"/>
                <w:szCs w:val="22"/>
              </w:rPr>
              <w:t>волонтерства</w:t>
            </w:r>
            <w:proofErr w:type="spellEnd"/>
            <w:r w:rsidRPr="009B62FA">
              <w:rPr>
                <w:sz w:val="22"/>
                <w:szCs w:val="22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деятельность» федерального проекта «Социальная активность» национального проекта «Образование»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0,014192</w:t>
            </w:r>
          </w:p>
        </w:tc>
        <w:tc>
          <w:tcPr>
            <w:tcW w:w="236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</w:t>
            </w:r>
          </w:p>
        </w:tc>
        <w:tc>
          <w:tcPr>
            <w:tcW w:w="190" w:type="pct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0,0090</w:t>
            </w:r>
          </w:p>
        </w:tc>
        <w:tc>
          <w:tcPr>
            <w:tcW w:w="237" w:type="pct"/>
            <w:gridSpan w:val="2"/>
          </w:tcPr>
          <w:p w:rsidR="00EA7717" w:rsidRPr="009B62FA" w:rsidRDefault="00EA7717" w:rsidP="00126B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0,0090</w:t>
            </w:r>
          </w:p>
        </w:tc>
        <w:tc>
          <w:tcPr>
            <w:tcW w:w="458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Управление внутренней политики / Управление культуры и спорта </w:t>
            </w:r>
            <w:r w:rsidRPr="009B62FA">
              <w:rPr>
                <w:sz w:val="22"/>
                <w:szCs w:val="22"/>
              </w:rPr>
              <w:lastRenderedPageBreak/>
              <w:t>/Управление образования</w:t>
            </w: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5A1CF0"/>
        </w:tc>
        <w:tc>
          <w:tcPr>
            <w:tcW w:w="165" w:type="pct"/>
          </w:tcPr>
          <w:p w:rsidR="00EA7717" w:rsidRPr="009B62FA" w:rsidRDefault="00EA7717" w:rsidP="005A1CF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5A1CF0">
            <w:pPr>
              <w:pStyle w:val="a6"/>
              <w:rPr>
                <w:sz w:val="22"/>
                <w:szCs w:val="22"/>
                <w:vertAlign w:val="superscript"/>
              </w:rPr>
            </w:pPr>
            <w:r w:rsidRPr="009B62FA">
              <w:rPr>
                <w:sz w:val="22"/>
                <w:szCs w:val="22"/>
              </w:rPr>
              <w:t xml:space="preserve">Доля общеобразовательных организаций, оснащенных в целях внедрения цифровой образовательной среды (%) </w:t>
            </w:r>
          </w:p>
        </w:tc>
        <w:tc>
          <w:tcPr>
            <w:tcW w:w="1497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Региональный проект «Цифровая образовательная среда» национального проекта «Образование».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Методика расчета показателя утверждена </w:t>
            </w:r>
            <w:hyperlink r:id="rId17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3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458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5A1CF0"/>
        </w:tc>
        <w:tc>
          <w:tcPr>
            <w:tcW w:w="165" w:type="pct"/>
          </w:tcPr>
          <w:p w:rsidR="00EA7717" w:rsidRPr="009B62FA" w:rsidRDefault="00EA7717" w:rsidP="005A1CF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5A1CF0">
            <w:pPr>
              <w:pStyle w:val="a6"/>
              <w:rPr>
                <w:sz w:val="22"/>
                <w:szCs w:val="22"/>
                <w:vertAlign w:val="superscript"/>
              </w:rPr>
            </w:pPr>
            <w:r w:rsidRPr="009B62FA">
              <w:rPr>
                <w:sz w:val="22"/>
                <w:szCs w:val="22"/>
              </w:rPr>
              <w:t xml:space="preserve">Доля обучающихся, для которых созданы равные условия получения качественного образования вне зависимости от места их нахождения посредством </w:t>
            </w:r>
            <w:r w:rsidRPr="009B62FA">
              <w:rPr>
                <w:sz w:val="22"/>
                <w:szCs w:val="22"/>
              </w:rPr>
              <w:lastRenderedPageBreak/>
              <w:t xml:space="preserve">предоставления доступа к федеральной информационно-сервисной платформе цифровой образовательной среды (%) </w:t>
            </w:r>
          </w:p>
        </w:tc>
        <w:tc>
          <w:tcPr>
            <w:tcW w:w="1497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Региональный проект «Цифровая образовательная среда» национального проекта «Образование.»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Методика расчета показателя утверждена </w:t>
            </w:r>
            <w:hyperlink r:id="rId18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230" w:type="pct"/>
            <w:gridSpan w:val="3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60</w:t>
            </w:r>
          </w:p>
        </w:tc>
        <w:tc>
          <w:tcPr>
            <w:tcW w:w="458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5A1CF0"/>
        </w:tc>
        <w:tc>
          <w:tcPr>
            <w:tcW w:w="165" w:type="pct"/>
          </w:tcPr>
          <w:p w:rsidR="00EA7717" w:rsidRPr="009B62FA" w:rsidRDefault="00EA7717" w:rsidP="005A1CF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5A1CF0">
            <w:pPr>
              <w:pStyle w:val="a6"/>
              <w:rPr>
                <w:sz w:val="22"/>
                <w:szCs w:val="22"/>
                <w:vertAlign w:val="superscript"/>
              </w:rPr>
            </w:pPr>
            <w:r w:rsidRPr="009B62FA">
              <w:rPr>
                <w:sz w:val="22"/>
                <w:szCs w:val="22"/>
              </w:rPr>
              <w:t xml:space="preserve">Доля педагогических работников, использующих сервисы федеральной информационно-сервисной платформы цифровой образовательной среды (%) </w:t>
            </w:r>
          </w:p>
        </w:tc>
        <w:tc>
          <w:tcPr>
            <w:tcW w:w="1497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Региональный проект «Цифровая образовательная среда» национального проекта «Образование».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Методика расчета показателя утверждена </w:t>
            </w:r>
            <w:hyperlink r:id="rId19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230" w:type="pct"/>
            <w:gridSpan w:val="3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80</w:t>
            </w:r>
          </w:p>
        </w:tc>
        <w:tc>
          <w:tcPr>
            <w:tcW w:w="458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6" w:type="pct"/>
          </w:tcPr>
          <w:p w:rsidR="00EA7717" w:rsidRPr="009B62FA" w:rsidRDefault="00EA7717" w:rsidP="005A1CF0"/>
        </w:tc>
        <w:tc>
          <w:tcPr>
            <w:tcW w:w="165" w:type="pct"/>
          </w:tcPr>
          <w:p w:rsidR="00EA7717" w:rsidRPr="009B62FA" w:rsidRDefault="00EA7717" w:rsidP="005A1CF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734" w:type="pct"/>
          </w:tcPr>
          <w:p w:rsidR="00EA7717" w:rsidRPr="009B62FA" w:rsidRDefault="00EA7717" w:rsidP="005A1CF0">
            <w:pPr>
              <w:pStyle w:val="a6"/>
              <w:rPr>
                <w:sz w:val="22"/>
                <w:szCs w:val="22"/>
                <w:vertAlign w:val="superscript"/>
              </w:rPr>
            </w:pPr>
            <w:bookmarkStart w:id="7" w:name="_Hlk119354414"/>
            <w:r w:rsidRPr="009B62FA">
              <w:rPr>
                <w:sz w:val="22"/>
                <w:szCs w:val="22"/>
              </w:rPr>
              <w:t xml:space="preserve"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 (%) </w:t>
            </w:r>
            <w:bookmarkEnd w:id="7"/>
          </w:p>
        </w:tc>
        <w:tc>
          <w:tcPr>
            <w:tcW w:w="1497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Региональный проект «Цифровая образовательная среда» национального проекта «Образование».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Методика расчета показателя утверждена </w:t>
            </w:r>
            <w:hyperlink r:id="rId20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3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  <w:gridSpan w:val="2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30" w:type="pct"/>
          </w:tcPr>
          <w:p w:rsidR="00EA7717" w:rsidRPr="009B62FA" w:rsidRDefault="00EA7717" w:rsidP="005A1CF0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458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</w:tbl>
    <w:p w:rsidR="00A10BBA" w:rsidRPr="009B62FA" w:rsidRDefault="00A10BBA" w:rsidP="00662CB4">
      <w:pPr>
        <w:sectPr w:rsidR="00A10BBA" w:rsidRPr="009B62FA" w:rsidSect="00A10BBA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480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491"/>
        <w:gridCol w:w="3000"/>
        <w:gridCol w:w="4394"/>
        <w:gridCol w:w="604"/>
        <w:gridCol w:w="604"/>
        <w:gridCol w:w="604"/>
        <w:gridCol w:w="604"/>
        <w:gridCol w:w="604"/>
        <w:gridCol w:w="604"/>
        <w:gridCol w:w="604"/>
        <w:gridCol w:w="1376"/>
      </w:tblGrid>
      <w:tr w:rsidR="00EA7717" w:rsidRPr="009B62FA" w:rsidTr="00EA7717">
        <w:tc>
          <w:tcPr>
            <w:tcW w:w="531" w:type="pct"/>
          </w:tcPr>
          <w:p w:rsidR="00EA7717" w:rsidRPr="009B62FA" w:rsidRDefault="00EA7717" w:rsidP="00307B49"/>
        </w:tc>
        <w:tc>
          <w:tcPr>
            <w:tcW w:w="163" w:type="pct"/>
          </w:tcPr>
          <w:p w:rsidR="00EA7717" w:rsidRPr="009B62FA" w:rsidRDefault="00EA7717" w:rsidP="00307B49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994" w:type="pct"/>
          </w:tcPr>
          <w:p w:rsidR="00EA7717" w:rsidRPr="009B62FA" w:rsidRDefault="00EA7717" w:rsidP="00307B49">
            <w:pPr>
              <w:pStyle w:val="a6"/>
              <w:rPr>
                <w:sz w:val="22"/>
                <w:szCs w:val="22"/>
                <w:vertAlign w:val="superscript"/>
              </w:rPr>
            </w:pPr>
            <w:r w:rsidRPr="009B62FA">
              <w:rPr>
                <w:sz w:val="22"/>
                <w:szCs w:val="22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(%) </w:t>
            </w:r>
          </w:p>
        </w:tc>
        <w:tc>
          <w:tcPr>
            <w:tcW w:w="1456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Методика расчета показателя утверждена </w:t>
            </w:r>
            <w:hyperlink r:id="rId21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приказом</w:t>
              </w:r>
            </w:hyperlink>
            <w:r w:rsidRPr="009B62FA">
              <w:rPr>
                <w:sz w:val="22"/>
                <w:szCs w:val="22"/>
              </w:rPr>
              <w:t xml:space="preserve"> </w:t>
            </w:r>
            <w:proofErr w:type="spellStart"/>
            <w:r w:rsidRPr="009B62FA">
              <w:rPr>
                <w:sz w:val="22"/>
                <w:szCs w:val="22"/>
              </w:rPr>
              <w:t>Минпросвещения</w:t>
            </w:r>
            <w:proofErr w:type="spellEnd"/>
            <w:r w:rsidRPr="009B62FA">
              <w:rPr>
                <w:sz w:val="22"/>
                <w:szCs w:val="22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0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200" w:type="pct"/>
          </w:tcPr>
          <w:p w:rsidR="00EA7717" w:rsidRPr="009B62FA" w:rsidRDefault="00EA7717" w:rsidP="00307B49"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200" w:type="pct"/>
          </w:tcPr>
          <w:p w:rsidR="00EA7717" w:rsidRPr="009B62FA" w:rsidRDefault="00EA7717" w:rsidP="00307B49"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200" w:type="pct"/>
          </w:tcPr>
          <w:p w:rsidR="00EA7717" w:rsidRPr="009B62FA" w:rsidRDefault="00EA7717" w:rsidP="00307B49"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200" w:type="pct"/>
          </w:tcPr>
          <w:p w:rsidR="00EA7717" w:rsidRPr="009B62FA" w:rsidRDefault="00EA7717" w:rsidP="00307B49"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200" w:type="pct"/>
          </w:tcPr>
          <w:p w:rsidR="00EA7717" w:rsidRPr="009B62FA" w:rsidRDefault="00EA7717" w:rsidP="00307B49">
            <w:r w:rsidRPr="009B62FA">
              <w:rPr>
                <w:sz w:val="22"/>
                <w:szCs w:val="22"/>
              </w:rPr>
              <w:t>53,8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307B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994" w:type="pct"/>
          </w:tcPr>
          <w:p w:rsidR="00EA7717" w:rsidRPr="009B62FA" w:rsidRDefault="00EA7717" w:rsidP="00804EA9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детей в возрасте 1 - 6 лет, состоящих на учете для определения в муниципальные дошкольные образовательные учреждения, в общей численности детей этого возраста (%)</w:t>
            </w:r>
          </w:p>
        </w:tc>
        <w:tc>
          <w:tcPr>
            <w:tcW w:w="1456" w:type="pct"/>
          </w:tcPr>
          <w:p w:rsidR="00EA7717" w:rsidRPr="009B62FA" w:rsidRDefault="00EA7717" w:rsidP="005A1CF0">
            <w:pPr>
              <w:widowControl w:val="0"/>
              <w:tabs>
                <w:tab w:val="left" w:pos="6946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Для расчета используются данные формы федерального статистического наблюдения «Приложение к форме №1-МО «Показатели для оценки эффективности деятельности органов местного самоуправления городских округов и муниципальных районов»,</w:t>
            </w:r>
          </w:p>
          <w:p w:rsidR="00EA7717" w:rsidRPr="009B62FA" w:rsidRDefault="00EA7717" w:rsidP="005A1CF0">
            <w:pPr>
              <w:widowControl w:val="0"/>
              <w:tabs>
                <w:tab w:val="left" w:pos="6946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 xml:space="preserve">Распоряжение Правительства ХМАО – Югры от 15.03.2013 № 92-рп «Об оценке эффективности деятельности органов местного самоуправления городских округов и муниципальных районов </w:t>
            </w:r>
            <w:r w:rsidRPr="009B62FA"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 w:rsidRPr="009B62FA">
              <w:rPr>
                <w:rFonts w:eastAsia="Calibri"/>
                <w:sz w:val="22"/>
                <w:szCs w:val="22"/>
              </w:rPr>
              <w:t>».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5A1CF0"/>
        </w:tc>
        <w:tc>
          <w:tcPr>
            <w:tcW w:w="163" w:type="pct"/>
          </w:tcPr>
          <w:p w:rsidR="00EA7717" w:rsidRPr="009B62FA" w:rsidRDefault="00EA7717" w:rsidP="005A1CF0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994" w:type="pct"/>
          </w:tcPr>
          <w:p w:rsidR="00EA7717" w:rsidRPr="009B62FA" w:rsidRDefault="00EA7717" w:rsidP="005A1CF0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 (%)</w:t>
            </w:r>
          </w:p>
        </w:tc>
        <w:tc>
          <w:tcPr>
            <w:tcW w:w="1456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 xml:space="preserve">Показатель рассчитан в разделе 2.9 формы №ОО-1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 xml:space="preserve">Распоряжение Правительства ХМАО – Югры от 15.03.2013 № 92-рп «Об оценке эффективности деятельности органов местного самоуправления городских округов и муниципальных районов </w:t>
            </w:r>
            <w:r w:rsidRPr="009B62FA"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 w:rsidRPr="009B62FA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28,9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28,8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18,0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17,8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17,6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17,4</w:t>
            </w:r>
          </w:p>
        </w:tc>
        <w:tc>
          <w:tcPr>
            <w:tcW w:w="200" w:type="pct"/>
            <w:vAlign w:val="center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</w:tbl>
    <w:p w:rsidR="00804EA9" w:rsidRPr="009B62FA" w:rsidRDefault="00804EA9" w:rsidP="00662CB4">
      <w:pPr>
        <w:sectPr w:rsidR="00804EA9" w:rsidRPr="009B62FA" w:rsidSect="00804EA9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480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491"/>
        <w:gridCol w:w="3000"/>
        <w:gridCol w:w="4394"/>
        <w:gridCol w:w="604"/>
        <w:gridCol w:w="604"/>
        <w:gridCol w:w="604"/>
        <w:gridCol w:w="604"/>
        <w:gridCol w:w="604"/>
        <w:gridCol w:w="604"/>
        <w:gridCol w:w="604"/>
        <w:gridCol w:w="1376"/>
      </w:tblGrid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994" w:type="pct"/>
          </w:tcPr>
          <w:p w:rsidR="00EA7717" w:rsidRPr="009B62FA" w:rsidRDefault="00EA7717" w:rsidP="00662CB4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(%)</w:t>
            </w:r>
          </w:p>
        </w:tc>
        <w:tc>
          <w:tcPr>
            <w:tcW w:w="1456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Рассчитывается в соответствии с </w:t>
            </w:r>
            <w:hyperlink r:id="rId22" w:history="1">
              <w:r w:rsidRPr="009B62FA">
                <w:rPr>
                  <w:rStyle w:val="a9"/>
                  <w:color w:val="auto"/>
                  <w:sz w:val="22"/>
                  <w:szCs w:val="22"/>
                  <w:u w:val="none"/>
                </w:rPr>
                <w:t>постановлением</w:t>
              </w:r>
            </w:hyperlink>
            <w:r w:rsidRPr="009B62FA">
              <w:rPr>
                <w:sz w:val="22"/>
                <w:szCs w:val="22"/>
              </w:rPr>
              <w:t xml:space="preserve"> Правительства Российской Федерации от 17.12.2012 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управления», методика расчета показателя определена письмом Минэкономразвития Российской Федерации от 18.07.2017 года № 19782-АЦ/Д14и.</w:t>
            </w:r>
          </w:p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Распоряжение Правительства ХМАО – Югры от 15.03.2013 № 92-рп «Об оценке эффективности деятельности органов местного самоуправления городских округов и муниципальных районов </w:t>
            </w:r>
            <w:r w:rsidRPr="009B62FA">
              <w:rPr>
                <w:rFonts w:eastAsiaTheme="minorHAnsi"/>
                <w:sz w:val="22"/>
                <w:szCs w:val="22"/>
                <w:lang w:eastAsia="en-US"/>
              </w:rPr>
              <w:t>Ханты-Мансийского автономного округа - Югры</w:t>
            </w:r>
            <w:r w:rsidRPr="009B62FA">
              <w:rPr>
                <w:sz w:val="22"/>
                <w:szCs w:val="22"/>
              </w:rPr>
              <w:t>»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99,1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99,1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99,1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00" w:type="pct"/>
          </w:tcPr>
          <w:p w:rsidR="00EA7717" w:rsidRPr="009B62FA" w:rsidRDefault="00EA7717" w:rsidP="00662CB4">
            <w:r w:rsidRPr="009B62FA">
              <w:t>100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</w:t>
            </w:r>
          </w:p>
        </w:tc>
      </w:tr>
      <w:tr w:rsidR="00EA7717" w:rsidRPr="009B62FA" w:rsidTr="00EA7717">
        <w:tc>
          <w:tcPr>
            <w:tcW w:w="531" w:type="pct"/>
          </w:tcPr>
          <w:p w:rsidR="00EA7717" w:rsidRPr="009B62FA" w:rsidRDefault="00EA7717" w:rsidP="00662CB4"/>
        </w:tc>
        <w:tc>
          <w:tcPr>
            <w:tcW w:w="163" w:type="pct"/>
          </w:tcPr>
          <w:p w:rsidR="00EA7717" w:rsidRPr="009B62FA" w:rsidRDefault="00EA7717" w:rsidP="008B7B85">
            <w:pPr>
              <w:pStyle w:val="a8"/>
              <w:numPr>
                <w:ilvl w:val="0"/>
                <w:numId w:val="8"/>
              </w:numPr>
              <w:spacing w:line="240" w:lineRule="auto"/>
              <w:jc w:val="left"/>
            </w:pPr>
          </w:p>
        </w:tc>
        <w:tc>
          <w:tcPr>
            <w:tcW w:w="994" w:type="pct"/>
          </w:tcPr>
          <w:p w:rsidR="00EA7717" w:rsidRPr="009B62FA" w:rsidRDefault="00EA7717" w:rsidP="004F1F21">
            <w:pPr>
              <w:pStyle w:val="a6"/>
              <w:rPr>
                <w:spacing w:val="-6"/>
                <w:sz w:val="22"/>
              </w:rPr>
            </w:pPr>
            <w:r w:rsidRPr="009B62FA">
              <w:rPr>
                <w:spacing w:val="-6"/>
                <w:sz w:val="22"/>
              </w:rPr>
              <w:t xml:space="preserve">«Доля детей и молодежи в возрасте от 7 до 35 лет, участников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</w:t>
            </w:r>
            <w:r w:rsidRPr="009B62FA">
              <w:rPr>
                <w:spacing w:val="-6"/>
                <w:sz w:val="22"/>
              </w:rPr>
              <w:lastRenderedPageBreak/>
              <w:t xml:space="preserve">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включенных в перечни, утвержденные Министерством просвещения Российской Федерации, от общей численности детей и молодежи в возрасте от 7 до 35 лет», % </w:t>
            </w:r>
          </w:p>
        </w:tc>
        <w:tc>
          <w:tcPr>
            <w:tcW w:w="1456" w:type="pct"/>
          </w:tcPr>
          <w:p w:rsidR="00EA7717" w:rsidRPr="009B62FA" w:rsidRDefault="00EA7717" w:rsidP="005A1C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Письмо заместителя Губернатора ХМАО-Югры от 27.07.2023 №01-Исх-ЕШ-21842 (включение показателей, характеризующих эффективность системы выявления, поддержки и развития способностей и талантов у детей и молодежи.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</w:t>
            </w:r>
          </w:p>
        </w:tc>
        <w:tc>
          <w:tcPr>
            <w:tcW w:w="200" w:type="pct"/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</w:t>
            </w:r>
          </w:p>
        </w:tc>
        <w:tc>
          <w:tcPr>
            <w:tcW w:w="200" w:type="pct"/>
          </w:tcPr>
          <w:p w:rsidR="00EA7717" w:rsidRPr="009B62FA" w:rsidRDefault="00EA7717" w:rsidP="00662CB4">
            <w:r w:rsidRPr="009B62FA">
              <w:t>20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17" w:rsidRPr="009B62FA" w:rsidRDefault="00EA7717" w:rsidP="00662C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Управление образования/ МАУ ДО «СШ «Дворец спорта»/Управление внутренней политики</w:t>
            </w:r>
          </w:p>
        </w:tc>
      </w:tr>
    </w:tbl>
    <w:p w:rsidR="00804EA9" w:rsidRPr="009B62FA" w:rsidRDefault="00804EA9" w:rsidP="00662CB4">
      <w:pPr>
        <w:sectPr w:rsidR="00804EA9" w:rsidRPr="009B62FA" w:rsidSect="00804EA9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4587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1"/>
        <w:gridCol w:w="2978"/>
        <w:gridCol w:w="1425"/>
        <w:gridCol w:w="1293"/>
        <w:gridCol w:w="1296"/>
        <w:gridCol w:w="1163"/>
        <w:gridCol w:w="1163"/>
        <w:gridCol w:w="1299"/>
      </w:tblGrid>
      <w:tr w:rsidR="002B2A93" w:rsidRPr="009B62FA" w:rsidTr="00D2416B"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242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A93" w:rsidRPr="009B62FA" w:rsidRDefault="002B2A93" w:rsidP="00242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242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2425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  <w:lang w:val="en-US"/>
              </w:rPr>
              <w:t>2028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всего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16 995 627,4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D1" w:rsidRPr="009B62FA" w:rsidRDefault="008F69D1" w:rsidP="008F69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4 013 270,0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3 239 802,2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3 247 518,4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3 247 518,4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3 247 518,4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569 298,1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296 526,4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72 300,6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66 823,7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66 823,7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66 823,7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12 730 022,6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2 848 666,7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2 466 641,4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2 471 571,5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2 471 571,5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2 471 571,5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3 696 306,7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868 076,9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700 860,2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709 123,2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709 123,2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8F69D1" w:rsidP="005D27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709 123,2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</w:tr>
      <w:tr w:rsidR="002B2A93" w:rsidRPr="009B62FA" w:rsidTr="00D2416B">
        <w:tc>
          <w:tcPr>
            <w:tcW w:w="1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 </w:t>
            </w:r>
          </w:p>
        </w:tc>
        <w:tc>
          <w:tcPr>
            <w:tcW w:w="10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Всего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  <w:lang w:val="en-US"/>
              </w:rPr>
              <w:t>2027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2FA">
              <w:rPr>
                <w:sz w:val="22"/>
                <w:szCs w:val="22"/>
                <w:lang w:val="en-US"/>
              </w:rPr>
              <w:t>2028</w:t>
            </w:r>
          </w:p>
        </w:tc>
      </w:tr>
      <w:tr w:rsidR="00D2416B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8" w:name="_GoBack" w:colFirst="6" w:colLast="7"/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всего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907 359,8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900 906,9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1674,5</w:t>
            </w:r>
          </w:p>
        </w:tc>
      </w:tr>
      <w:tr w:rsidR="00D2416B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223 981,6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222 131,3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465,1</w:t>
            </w:r>
          </w:p>
        </w:tc>
      </w:tr>
      <w:tr w:rsidR="00D2416B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505 297,4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501 753,5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944,1</w:t>
            </w:r>
          </w:p>
        </w:tc>
      </w:tr>
      <w:tr w:rsidR="00D2416B" w:rsidRPr="009B62FA" w:rsidTr="002B2A93">
        <w:tc>
          <w:tcPr>
            <w:tcW w:w="1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178 080,8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177 022,1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16B" w:rsidRPr="009B62FA" w:rsidRDefault="00D2416B" w:rsidP="00D241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265,3</w:t>
            </w:r>
          </w:p>
        </w:tc>
      </w:tr>
      <w:bookmarkEnd w:id="8"/>
      <w:tr w:rsidR="002B2A93" w:rsidRPr="009B62FA" w:rsidTr="002B2A93">
        <w:tc>
          <w:tcPr>
            <w:tcW w:w="1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A93" w:rsidRPr="009B62FA" w:rsidRDefault="002B2A93" w:rsidP="005D279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0,0</w:t>
            </w:r>
          </w:p>
        </w:tc>
      </w:tr>
    </w:tbl>
    <w:p w:rsidR="00D710C3" w:rsidRDefault="00D710C3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  <w:bookmarkStart w:id="9" w:name="RANGE!A1:K265"/>
      <w:bookmarkEnd w:id="9"/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Default="001874D5" w:rsidP="00F752FF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1874D5" w:rsidRPr="009B62FA" w:rsidRDefault="001874D5" w:rsidP="001874D5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lastRenderedPageBreak/>
        <w:t xml:space="preserve">Таблица </w:t>
      </w:r>
      <w:r>
        <w:rPr>
          <w:rFonts w:eastAsia="Calibri"/>
          <w:sz w:val="26"/>
          <w:szCs w:val="26"/>
        </w:rPr>
        <w:t>1</w:t>
      </w:r>
    </w:p>
    <w:p w:rsidR="001874D5" w:rsidRPr="009B62FA" w:rsidRDefault="001874D5" w:rsidP="001874D5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74D5" w:rsidRPr="009B62FA" w:rsidSect="00D710C3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  <w:r w:rsidRPr="001874D5">
        <w:rPr>
          <w:rFonts w:eastAsia="Calibri"/>
          <w:sz w:val="26"/>
          <w:szCs w:val="26"/>
        </w:rPr>
        <w:t xml:space="preserve">Распределение финансовых ресурсов муниципальной программы (по годам)                    </w:t>
      </w: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lastRenderedPageBreak/>
        <w:t>Таблица 2</w:t>
      </w:r>
    </w:p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5"/>
        <w:gridCol w:w="3688"/>
        <w:gridCol w:w="6096"/>
        <w:gridCol w:w="4215"/>
      </w:tblGrid>
      <w:tr w:rsidR="00A75296" w:rsidRPr="009B62FA" w:rsidTr="00D710C3">
        <w:trPr>
          <w:jc w:val="center"/>
        </w:trPr>
        <w:tc>
          <w:tcPr>
            <w:tcW w:w="540" w:type="pct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№ </w:t>
            </w:r>
            <w:r w:rsidRPr="009B62FA">
              <w:rPr>
                <w:rFonts w:eastAsia="Calibri"/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1175" w:type="pct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Наименование структурного элемента (основного мероприятия)</w:t>
            </w:r>
          </w:p>
        </w:tc>
        <w:tc>
          <w:tcPr>
            <w:tcW w:w="1942" w:type="pct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Направления расходов структурного элемента (основного мероприятия)</w:t>
            </w:r>
          </w:p>
        </w:tc>
        <w:tc>
          <w:tcPr>
            <w:tcW w:w="1343" w:type="pct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A75296" w:rsidRPr="009B62FA" w:rsidTr="00D710C3">
        <w:trPr>
          <w:jc w:val="center"/>
        </w:trPr>
        <w:tc>
          <w:tcPr>
            <w:tcW w:w="540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1175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194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</w:t>
            </w:r>
          </w:p>
        </w:tc>
        <w:tc>
          <w:tcPr>
            <w:tcW w:w="1343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Цель: </w:t>
            </w:r>
            <w:r w:rsidRPr="009B62FA">
              <w:rPr>
                <w:bCs/>
                <w:sz w:val="22"/>
                <w:szCs w:val="22"/>
              </w:rPr>
              <w:t xml:space="preserve">Обеспечение </w:t>
            </w:r>
            <w:r w:rsidRPr="009B62FA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Задача №</w:t>
            </w:r>
            <w:r w:rsidRPr="009B62FA">
              <w:rPr>
                <w:rFonts w:eastAsia="Calibri"/>
                <w:sz w:val="22"/>
                <w:szCs w:val="22"/>
              </w:rPr>
              <w:t xml:space="preserve"> 1. </w:t>
            </w:r>
            <w:r w:rsidRPr="009B62FA">
              <w:rPr>
                <w:sz w:val="22"/>
                <w:szCs w:val="22"/>
              </w:rPr>
              <w:t xml:space="preserve">Модернизация системы общего и дополнительного образования как основного условия социального развития. </w:t>
            </w:r>
          </w:p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Задача №3. Обеспечение инновационного характера базового образования в соответствии с требованиями экономики.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Подпрограмма 1 Общее образование. Дополнительное образование.</w:t>
            </w:r>
          </w:p>
        </w:tc>
      </w:tr>
      <w:tr w:rsidR="00A75296" w:rsidRPr="009B62FA" w:rsidTr="00D710C3">
        <w:trPr>
          <w:jc w:val="center"/>
        </w:trPr>
        <w:tc>
          <w:tcPr>
            <w:tcW w:w="540" w:type="pct"/>
          </w:tcPr>
          <w:p w:rsidR="00A75296" w:rsidRPr="009B62FA" w:rsidRDefault="00DA329B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</w:t>
            </w:r>
            <w:r w:rsidR="00A75296" w:rsidRPr="009B62FA">
              <w:rPr>
                <w:sz w:val="22"/>
                <w:szCs w:val="22"/>
              </w:rPr>
              <w:t>1.1.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Портфель проектов «Образование», региональный проект «Успех каждого ребенка» 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9E3549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системы выявления, поддержки, сопровождения и стимулирования одаренных детей в различных сферах деятельности</w:t>
            </w:r>
          </w:p>
        </w:tc>
        <w:tc>
          <w:tcPr>
            <w:tcW w:w="1343" w:type="pct"/>
          </w:tcPr>
          <w:p w:rsidR="00A75296" w:rsidRPr="009B62FA" w:rsidRDefault="00A75296" w:rsidP="00C24C5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75296" w:rsidRPr="009B62FA" w:rsidTr="00D710C3">
        <w:trPr>
          <w:jc w:val="center"/>
        </w:trPr>
        <w:tc>
          <w:tcPr>
            <w:tcW w:w="540" w:type="pct"/>
          </w:tcPr>
          <w:p w:rsidR="00A75296" w:rsidRPr="009B62FA" w:rsidRDefault="00DA329B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</w:t>
            </w:r>
            <w:r w:rsidR="00A75296" w:rsidRPr="009B62FA">
              <w:rPr>
                <w:sz w:val="22"/>
                <w:szCs w:val="22"/>
              </w:rPr>
              <w:t>1.2.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Портфель проектов «Образование», региональный проект «Цифровая образовательная среда»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Финансирование не предусмотрено, выполняется в рамках текущей деятельности образовательных организаций.</w:t>
            </w:r>
          </w:p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Использование государственной информационной системы Ханты-Мансийского автономного округа – Югры «Цифровая образовательная платформа Ханты-Мансийского автономного округа – Югры (ГИС Образование Югры)»</w:t>
            </w:r>
          </w:p>
        </w:tc>
        <w:tc>
          <w:tcPr>
            <w:tcW w:w="1343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75296" w:rsidRPr="009B62FA" w:rsidTr="00D710C3">
        <w:trPr>
          <w:jc w:val="center"/>
        </w:trPr>
        <w:tc>
          <w:tcPr>
            <w:tcW w:w="54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1.</w:t>
            </w:r>
            <w:r w:rsidR="00DA329B" w:rsidRPr="009B62FA">
              <w:rPr>
                <w:sz w:val="22"/>
                <w:szCs w:val="22"/>
              </w:rPr>
              <w:t>1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системы дошкольного и общего образования</w:t>
            </w:r>
          </w:p>
        </w:tc>
        <w:tc>
          <w:tcPr>
            <w:tcW w:w="1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9E3549">
            <w:pPr>
              <w:rPr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 xml:space="preserve">Повышение доступности </w:t>
            </w:r>
            <w:r w:rsidR="009E3549" w:rsidRPr="009B62FA">
              <w:rPr>
                <w:rFonts w:eastAsia="Calibri"/>
                <w:sz w:val="22"/>
                <w:szCs w:val="22"/>
              </w:rPr>
              <w:t>общего</w:t>
            </w:r>
            <w:r w:rsidRPr="009B62FA">
              <w:rPr>
                <w:rFonts w:eastAsia="Calibri"/>
                <w:sz w:val="22"/>
                <w:szCs w:val="22"/>
              </w:rPr>
              <w:t xml:space="preserve"> образования в муниципальных организациях, осуществляющих образовательную деятельность по реализации образовательных программ образования. Финансовое обеспе</w:t>
            </w:r>
            <w:r w:rsidR="009E3549" w:rsidRPr="009B62FA">
              <w:rPr>
                <w:rFonts w:eastAsia="Calibri"/>
                <w:sz w:val="22"/>
                <w:szCs w:val="22"/>
              </w:rPr>
              <w:t xml:space="preserve">чение реализации </w:t>
            </w:r>
            <w:r w:rsidRPr="009B62FA">
              <w:rPr>
                <w:rFonts w:eastAsia="Calibri"/>
                <w:sz w:val="22"/>
                <w:szCs w:val="22"/>
              </w:rPr>
              <w:t xml:space="preserve">образовательных программ. </w:t>
            </w:r>
            <w:r w:rsidRPr="009B62FA">
              <w:rPr>
                <w:sz w:val="22"/>
                <w:szCs w:val="22"/>
              </w:rPr>
              <w:t xml:space="preserve">Сопровождение и стимулирование одаренных детей в различных сферах деятельности. </w:t>
            </w:r>
          </w:p>
        </w:tc>
        <w:tc>
          <w:tcPr>
            <w:tcW w:w="1343" w:type="pct"/>
          </w:tcPr>
          <w:p w:rsidR="00A75296" w:rsidRPr="009B62FA" w:rsidRDefault="00A75296" w:rsidP="0024254F">
            <w:pPr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Постановление Администрации города Когалыма от 10.10.2017 №2100 «Об утверждении порядка оказания информационной поддержки социально ориентированным некоммерческим организациям в городе Когалыме».</w:t>
            </w:r>
          </w:p>
          <w:p w:rsidR="00A75296" w:rsidRPr="009B62FA" w:rsidRDefault="00A75296" w:rsidP="0024254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A979A2" w:rsidRPr="009B62FA" w:rsidRDefault="00A979A2" w:rsidP="0024254F">
      <w:pPr>
        <w:widowControl w:val="0"/>
        <w:autoSpaceDE w:val="0"/>
        <w:autoSpaceDN w:val="0"/>
        <w:jc w:val="center"/>
        <w:rPr>
          <w:sz w:val="22"/>
          <w:szCs w:val="22"/>
        </w:rPr>
        <w:sectPr w:rsidR="00A979A2" w:rsidRPr="009B62FA" w:rsidSect="00A979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3264"/>
        <w:gridCol w:w="6092"/>
        <w:gridCol w:w="4642"/>
      </w:tblGrid>
      <w:tr w:rsidR="00A75296" w:rsidRPr="009B62FA" w:rsidTr="00A979A2">
        <w:trPr>
          <w:jc w:val="center"/>
        </w:trPr>
        <w:tc>
          <w:tcPr>
            <w:tcW w:w="540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9E3549">
            <w:pPr>
              <w:rPr>
                <w:rFonts w:eastAsia="Calibri"/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Поддержка педагогических работников, проявляющих творческую инициативу, в том числе для специалистов некоммерческих организаций. </w:t>
            </w:r>
          </w:p>
        </w:tc>
        <w:tc>
          <w:tcPr>
            <w:tcW w:w="1479" w:type="pct"/>
          </w:tcPr>
          <w:p w:rsidR="00A75296" w:rsidRPr="009B62FA" w:rsidRDefault="00A75296" w:rsidP="009E3549">
            <w:pPr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 xml:space="preserve">Приказ Управления образования </w:t>
            </w:r>
            <w:r w:rsidR="00C40D31" w:rsidRPr="009B62FA">
              <w:rPr>
                <w:rFonts w:eastAsia="Calibri"/>
                <w:sz w:val="22"/>
                <w:szCs w:val="22"/>
              </w:rPr>
              <w:t xml:space="preserve">Администрации </w:t>
            </w:r>
            <w:r w:rsidR="009E3549" w:rsidRPr="009B62FA">
              <w:rPr>
                <w:rFonts w:eastAsia="Calibri"/>
                <w:sz w:val="22"/>
                <w:szCs w:val="22"/>
              </w:rPr>
              <w:t>города Когалыма от 28.12.2023</w:t>
            </w:r>
            <w:r w:rsidRPr="009B62FA">
              <w:rPr>
                <w:rFonts w:eastAsia="Calibri"/>
                <w:sz w:val="22"/>
                <w:szCs w:val="22"/>
              </w:rPr>
              <w:t xml:space="preserve">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</w:t>
            </w:r>
            <w:r w:rsidR="009E3549" w:rsidRPr="009B62FA">
              <w:rPr>
                <w:rFonts w:eastAsia="Calibri"/>
                <w:sz w:val="22"/>
                <w:szCs w:val="22"/>
              </w:rPr>
              <w:t>й центр города Когалыма» на 2024 год и плановый период 2025 и 2026</w:t>
            </w:r>
            <w:r w:rsidRPr="009B62FA">
              <w:rPr>
                <w:rFonts w:eastAsia="Calibri"/>
                <w:sz w:val="22"/>
                <w:szCs w:val="22"/>
              </w:rPr>
              <w:t xml:space="preserve"> годов».</w:t>
            </w:r>
          </w:p>
        </w:tc>
      </w:tr>
      <w:tr w:rsidR="00A75296" w:rsidRPr="009B62FA" w:rsidTr="00A979A2">
        <w:trPr>
          <w:jc w:val="center"/>
        </w:trPr>
        <w:tc>
          <w:tcPr>
            <w:tcW w:w="54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1.</w:t>
            </w:r>
            <w:r w:rsidR="00DA329B" w:rsidRPr="009B62FA">
              <w:rPr>
                <w:sz w:val="22"/>
                <w:szCs w:val="22"/>
              </w:rPr>
              <w:t>2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системы дополнительного образования детей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570D09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Финансовое обеспечение реализации дополнительных общеобразовательных программ. Развитие системы доступного дополнительного образования.</w:t>
            </w:r>
            <w:r w:rsidR="0028552C" w:rsidRPr="009B62FA">
              <w:rPr>
                <w:sz w:val="22"/>
                <w:szCs w:val="22"/>
              </w:rPr>
              <w:t xml:space="preserve"> Предоставление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</w:t>
            </w:r>
          </w:p>
        </w:tc>
        <w:tc>
          <w:tcPr>
            <w:tcW w:w="1479" w:type="pct"/>
          </w:tcPr>
          <w:p w:rsidR="0028552C" w:rsidRPr="009B62FA" w:rsidRDefault="0028552C" w:rsidP="009E3549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Постановление Администрации города Когалыма от 31.08.2023 №1693 «Об утверждении Порядка предоставления субсидии юридическим лицам, индивидуальным предпринимателям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в городе Когалыме»</w:t>
            </w:r>
          </w:p>
          <w:p w:rsidR="00A75296" w:rsidRPr="009B62FA" w:rsidRDefault="00A75296" w:rsidP="009E3549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22"/>
                <w:szCs w:val="22"/>
              </w:rPr>
            </w:pPr>
            <w:r w:rsidRPr="009B62FA">
              <w:rPr>
                <w:rFonts w:eastAsia="Calibri"/>
                <w:spacing w:val="-6"/>
                <w:sz w:val="22"/>
                <w:szCs w:val="22"/>
              </w:rPr>
              <w:t xml:space="preserve">Приказ </w:t>
            </w:r>
            <w:r w:rsidR="00C40D31" w:rsidRPr="009B62FA">
              <w:rPr>
                <w:rFonts w:eastAsia="Calibri"/>
                <w:spacing w:val="-6"/>
                <w:sz w:val="22"/>
                <w:szCs w:val="22"/>
              </w:rPr>
              <w:t>у</w:t>
            </w:r>
            <w:r w:rsidRPr="009B62FA">
              <w:rPr>
                <w:rFonts w:eastAsia="Calibri"/>
                <w:spacing w:val="-6"/>
                <w:sz w:val="22"/>
                <w:szCs w:val="22"/>
              </w:rPr>
              <w:t xml:space="preserve">правления </w:t>
            </w:r>
            <w:r w:rsidR="00C40D31" w:rsidRPr="009B62FA">
              <w:rPr>
                <w:rFonts w:eastAsia="Calibri"/>
                <w:spacing w:val="-6"/>
                <w:sz w:val="22"/>
                <w:szCs w:val="22"/>
              </w:rPr>
              <w:t xml:space="preserve">образования </w:t>
            </w:r>
            <w:r w:rsidRPr="009B62FA">
              <w:rPr>
                <w:rFonts w:eastAsia="Calibri"/>
                <w:spacing w:val="-6"/>
                <w:sz w:val="22"/>
                <w:szCs w:val="22"/>
              </w:rPr>
              <w:t>Администрации города Когалыма от 28</w:t>
            </w:r>
            <w:r w:rsidR="009E3549" w:rsidRPr="009B62FA">
              <w:rPr>
                <w:rFonts w:eastAsia="Calibri"/>
                <w:spacing w:val="-6"/>
                <w:sz w:val="22"/>
                <w:szCs w:val="22"/>
              </w:rPr>
              <w:t>.12.2023</w:t>
            </w:r>
            <w:r w:rsidRPr="009B62FA">
              <w:rPr>
                <w:rFonts w:eastAsia="Calibri"/>
                <w:spacing w:val="-6"/>
                <w:sz w:val="22"/>
                <w:szCs w:val="22"/>
              </w:rPr>
              <w:t xml:space="preserve"> «Об утверждении муниципальных заданий подведомственным муниципальным образовательным </w:t>
            </w:r>
            <w:r w:rsidR="00C40D31" w:rsidRPr="009B62FA">
              <w:rPr>
                <w:rFonts w:eastAsia="Calibri"/>
                <w:spacing w:val="-6"/>
                <w:sz w:val="22"/>
                <w:szCs w:val="22"/>
              </w:rPr>
              <w:t>организациям и Муниципальному автономному учреждению «Информационно-ресурсны</w:t>
            </w:r>
            <w:r w:rsidR="009E3549" w:rsidRPr="009B62FA">
              <w:rPr>
                <w:rFonts w:eastAsia="Calibri"/>
                <w:spacing w:val="-6"/>
                <w:sz w:val="22"/>
                <w:szCs w:val="22"/>
              </w:rPr>
              <w:t>й центр города Когалыма» на 2024 год и плановый период 2025 и 2026</w:t>
            </w:r>
            <w:r w:rsidR="00C40D31" w:rsidRPr="009B62FA">
              <w:rPr>
                <w:rFonts w:eastAsia="Calibri"/>
                <w:spacing w:val="-6"/>
                <w:sz w:val="22"/>
                <w:szCs w:val="22"/>
              </w:rPr>
              <w:t xml:space="preserve"> годов».</w:t>
            </w:r>
          </w:p>
        </w:tc>
      </w:tr>
    </w:tbl>
    <w:p w:rsidR="00A979A2" w:rsidRPr="009B62FA" w:rsidRDefault="00A979A2" w:rsidP="00DA329B">
      <w:pPr>
        <w:widowControl w:val="0"/>
        <w:autoSpaceDE w:val="0"/>
        <w:autoSpaceDN w:val="0"/>
        <w:jc w:val="center"/>
        <w:rPr>
          <w:sz w:val="22"/>
          <w:szCs w:val="22"/>
        </w:rPr>
        <w:sectPr w:rsidR="00A979A2" w:rsidRPr="009B62F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2153"/>
        <w:gridCol w:w="7769"/>
        <w:gridCol w:w="4642"/>
      </w:tblGrid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1.</w:t>
            </w:r>
            <w:r w:rsidR="00DA329B" w:rsidRPr="009B62FA">
              <w:rPr>
                <w:sz w:val="22"/>
                <w:szCs w:val="22"/>
              </w:rPr>
              <w:t>3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Обеспечение реализации общеобразовательных программ в образовательных организациях, расположенных на территории города Когалым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Обеспечение доступности качественного общего образования в соответствии с современными требованиями, оснащение материально-технической базы образовательных организаций.</w:t>
            </w:r>
          </w:p>
          <w:p w:rsidR="00A75296" w:rsidRPr="009B62FA" w:rsidRDefault="00A75296" w:rsidP="002425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Предоставление выплат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1479" w:type="pct"/>
          </w:tcPr>
          <w:p w:rsidR="00A75296" w:rsidRPr="009B62FA" w:rsidRDefault="00A75296" w:rsidP="00EA7717">
            <w:pPr>
              <w:rPr>
                <w:rFonts w:eastAsia="Calibri"/>
                <w:spacing w:val="-6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 xml:space="preserve">Приказ Управления образования </w:t>
            </w:r>
            <w:r w:rsidR="005F6E27" w:rsidRPr="009B62FA">
              <w:rPr>
                <w:rFonts w:eastAsia="Calibri"/>
                <w:sz w:val="22"/>
                <w:szCs w:val="22"/>
              </w:rPr>
              <w:t xml:space="preserve">Администрации </w:t>
            </w:r>
            <w:r w:rsidRPr="009B62FA">
              <w:rPr>
                <w:rFonts w:eastAsia="Calibri"/>
                <w:sz w:val="22"/>
                <w:szCs w:val="22"/>
              </w:rPr>
              <w:t>города Когалыма от 28.</w:t>
            </w:r>
            <w:r w:rsidR="00570D09" w:rsidRPr="009B62FA">
              <w:rPr>
                <w:rFonts w:eastAsia="Calibri"/>
                <w:sz w:val="22"/>
                <w:szCs w:val="22"/>
              </w:rPr>
              <w:t>12.2023</w:t>
            </w:r>
            <w:r w:rsidRPr="009B62FA">
              <w:rPr>
                <w:rFonts w:eastAsia="Calibri"/>
                <w:sz w:val="22"/>
                <w:szCs w:val="22"/>
              </w:rPr>
              <w:t xml:space="preserve"> 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</w:t>
            </w:r>
            <w:r w:rsidR="00570D09" w:rsidRPr="009B62FA">
              <w:rPr>
                <w:rFonts w:eastAsia="Calibri"/>
                <w:sz w:val="22"/>
                <w:szCs w:val="22"/>
              </w:rPr>
              <w:t>й центр города Когалыма» на 2024 год и плановый период 2025 и 2026</w:t>
            </w:r>
            <w:r w:rsidRPr="009B62FA">
              <w:rPr>
                <w:rFonts w:eastAsia="Calibri"/>
                <w:sz w:val="22"/>
                <w:szCs w:val="22"/>
              </w:rPr>
              <w:t xml:space="preserve"> годов». 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1.</w:t>
            </w:r>
            <w:r w:rsidR="00DA329B" w:rsidRPr="009B62FA">
              <w:rPr>
                <w:sz w:val="22"/>
                <w:szCs w:val="22"/>
              </w:rPr>
              <w:t>4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 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кадров.</w:t>
            </w:r>
          </w:p>
          <w:p w:rsidR="00570D09" w:rsidRPr="009B62FA" w:rsidRDefault="00A75296" w:rsidP="00570D09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Организации культурно-досуговой деятельности и совершенствование условий для развития сферы молодёжного </w:t>
            </w:r>
            <w:r w:rsidR="00570D09" w:rsidRPr="009B62FA">
              <w:rPr>
                <w:spacing w:val="-6"/>
                <w:sz w:val="22"/>
                <w:szCs w:val="22"/>
              </w:rPr>
              <w:t>отдыха, массовых видов спорта и туризма, обеспечивающих разумное и полезное проведение детьми свободного времени, их духовно- нравственное развитие.</w:t>
            </w:r>
          </w:p>
          <w:p w:rsidR="00570D09" w:rsidRPr="009B62FA" w:rsidRDefault="00570D09" w:rsidP="00570D09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лагерях труда и отдыха с дневным пребыванием детей.</w:t>
            </w:r>
          </w:p>
          <w:p w:rsidR="00570D09" w:rsidRPr="009B62FA" w:rsidRDefault="00570D09" w:rsidP="00570D09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</w:t>
            </w:r>
          </w:p>
          <w:p w:rsidR="00A75296" w:rsidRPr="009B62FA" w:rsidRDefault="00570D09" w:rsidP="00570D09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«Организация досуга детей, подростков и молодёжи» (содержание – иная досуговая деятельность)»</w:t>
            </w:r>
          </w:p>
        </w:tc>
        <w:tc>
          <w:tcPr>
            <w:tcW w:w="1479" w:type="pct"/>
          </w:tcPr>
          <w:p w:rsidR="00A75296" w:rsidRPr="009B62FA" w:rsidRDefault="00A75296" w:rsidP="002B76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Постановление Администрации города Когалыма от 25.03.2013 №741 «</w:t>
            </w:r>
            <w:r w:rsidR="002B76A9" w:rsidRPr="009B62FA">
              <w:rPr>
                <w:rFonts w:eastAsiaTheme="minorHAnsi"/>
                <w:sz w:val="22"/>
                <w:szCs w:val="22"/>
                <w:lang w:eastAsia="en-US"/>
              </w:rPr>
              <w:t>О порядке организации отдыха и оздоровления детей, имеющих место жительства в городе Когалыме</w:t>
            </w:r>
            <w:r w:rsidRPr="009B62FA">
              <w:rPr>
                <w:sz w:val="22"/>
                <w:szCs w:val="22"/>
              </w:rPr>
              <w:t xml:space="preserve">» </w:t>
            </w:r>
          </w:p>
        </w:tc>
      </w:tr>
    </w:tbl>
    <w:p w:rsidR="00A979A2" w:rsidRPr="009B62FA" w:rsidRDefault="00A979A2" w:rsidP="0024254F">
      <w:pPr>
        <w:widowControl w:val="0"/>
        <w:autoSpaceDE w:val="0"/>
        <w:autoSpaceDN w:val="0"/>
        <w:jc w:val="center"/>
        <w:rPr>
          <w:sz w:val="22"/>
          <w:szCs w:val="22"/>
        </w:rPr>
        <w:sectPr w:rsidR="00A979A2" w:rsidRPr="009B62FA" w:rsidSect="00A979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 xml:space="preserve">Цель: </w:t>
            </w:r>
            <w:r w:rsidRPr="009B62FA">
              <w:rPr>
                <w:bCs/>
                <w:sz w:val="22"/>
                <w:szCs w:val="22"/>
              </w:rPr>
              <w:t xml:space="preserve">Обеспечение </w:t>
            </w:r>
            <w:r w:rsidRPr="009B62FA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tabs>
                <w:tab w:val="left" w:pos="323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Задача № 2.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9B62FA">
              <w:rPr>
                <w:rFonts w:eastAsia="Calibri"/>
                <w:spacing w:val="-6"/>
                <w:sz w:val="22"/>
                <w:szCs w:val="22"/>
              </w:rPr>
              <w:t>Подпрограмма 2. Система оценки качества образования и информационная прозрачность системы образования города Когалыма.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 и учет динамики достижений каждого обучающегося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Организация и проведение государственной итоговой аттестации. Повышение качества контроля за реализацией образовательных программ.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Цель: Формирование гражданской и социальной ответственности молодёжи на основе духовно-нравственных ценностей народов России, исторических и национально-культурных традиций, создание условий для разностороннего развития, самореализации и роста созидательной активности молодёжи в интересах развития страны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Задача №4. Создание условий для развития духовно-нравственных, гражданско-патриотических качеств, для разностороннего развития, самореализации и роста созидательной активности молодёжи  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Подпрограмма 3. Молодёжь города Когалыма.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DA329B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</w:t>
            </w:r>
            <w:r w:rsidR="00A75296" w:rsidRPr="009B62FA">
              <w:rPr>
                <w:sz w:val="22"/>
                <w:szCs w:val="22"/>
              </w:rPr>
              <w:t>3.1.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Портфель проектов «Образование», региональный проект «Социальная активность»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Финансовое и организационно-методическое сопровождение по исполнению МАУ ДО «ДДТ» муниципального задания на оказание муниципальных услуг.</w:t>
            </w:r>
          </w:p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добровольчества (</w:t>
            </w:r>
            <w:proofErr w:type="spellStart"/>
            <w:r w:rsidRPr="009B62FA">
              <w:rPr>
                <w:sz w:val="22"/>
                <w:szCs w:val="22"/>
              </w:rPr>
              <w:t>волонтерства</w:t>
            </w:r>
            <w:proofErr w:type="spellEnd"/>
            <w:r w:rsidRPr="009B62FA">
              <w:rPr>
                <w:sz w:val="22"/>
                <w:szCs w:val="22"/>
              </w:rPr>
              <w:t>), развитие талантов и способностей у детей и молодежи, путем поддержки общественных инициатив и проектов, в добровольческую деятельность.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570D09" w:rsidRPr="009B62FA" w:rsidTr="00A979A2">
        <w:trPr>
          <w:jc w:val="center"/>
        </w:trPr>
        <w:tc>
          <w:tcPr>
            <w:tcW w:w="360" w:type="pct"/>
          </w:tcPr>
          <w:p w:rsidR="00570D09" w:rsidRPr="009B62FA" w:rsidRDefault="00570D09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П.3.2.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9" w:rsidRPr="009B62FA" w:rsidRDefault="00570D09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Портфель проектов «Образование», региональный проект «Патриотическое воспитание граждан Российской Федерации»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09" w:rsidRPr="009B62FA" w:rsidRDefault="00570D09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организациях.</w:t>
            </w:r>
          </w:p>
        </w:tc>
        <w:tc>
          <w:tcPr>
            <w:tcW w:w="982" w:type="pct"/>
          </w:tcPr>
          <w:p w:rsidR="00570D09" w:rsidRPr="009B62FA" w:rsidRDefault="00570D09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3.</w:t>
            </w:r>
            <w:r w:rsidR="00DA329B" w:rsidRPr="009B62FA">
              <w:rPr>
                <w:sz w:val="22"/>
                <w:szCs w:val="22"/>
              </w:rPr>
              <w:t>1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rFonts w:eastAsia="Calibri"/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Создание условий для развития духовно-нравственных и </w:t>
            </w:r>
            <w:proofErr w:type="spellStart"/>
            <w:r w:rsidRPr="009B62FA">
              <w:rPr>
                <w:sz w:val="22"/>
                <w:szCs w:val="22"/>
              </w:rPr>
              <w:t>гражданско</w:t>
            </w:r>
            <w:proofErr w:type="spellEnd"/>
            <w:r w:rsidRPr="009B62FA">
              <w:rPr>
                <w:sz w:val="22"/>
                <w:szCs w:val="22"/>
              </w:rPr>
              <w:t xml:space="preserve">,- </w:t>
            </w:r>
            <w:proofErr w:type="spellStart"/>
            <w:r w:rsidRPr="009B62FA">
              <w:rPr>
                <w:sz w:val="22"/>
                <w:szCs w:val="22"/>
              </w:rPr>
              <w:t>военно</w:t>
            </w:r>
            <w:proofErr w:type="spellEnd"/>
            <w:r w:rsidRPr="009B62FA">
              <w:rPr>
                <w:sz w:val="22"/>
                <w:szCs w:val="22"/>
              </w:rPr>
              <w:t xml:space="preserve"> -патриотических качеств детей и молодежи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Организация мероприятий по развитию духовно-нравственных и гражданско-патриотических качеств молодёжи. Организация и проведение городского конкурса среди общеобразовательных </w:t>
            </w:r>
            <w:r w:rsidRPr="009B62FA">
              <w:rPr>
                <w:spacing w:val="-6"/>
                <w:sz w:val="22"/>
                <w:szCs w:val="22"/>
              </w:rPr>
              <w:lastRenderedPageBreak/>
              <w:t>организаций на лучшую подготовку граждан Российской Федерации к военной службе.</w:t>
            </w:r>
          </w:p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>Организация мероприятий по формированию гражданско-патриотических качеств учащихся общеобразовательных организаций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A979A2" w:rsidRPr="009B62FA" w:rsidRDefault="00A979A2" w:rsidP="00DA329B">
      <w:pPr>
        <w:widowControl w:val="0"/>
        <w:autoSpaceDE w:val="0"/>
        <w:autoSpaceDN w:val="0"/>
        <w:jc w:val="center"/>
        <w:rPr>
          <w:sz w:val="22"/>
          <w:szCs w:val="22"/>
        </w:rPr>
        <w:sectPr w:rsidR="00A979A2" w:rsidRPr="009B62F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3.</w:t>
            </w:r>
            <w:r w:rsidR="00DA329B" w:rsidRPr="009B62FA">
              <w:rPr>
                <w:sz w:val="22"/>
                <w:szCs w:val="22"/>
              </w:rPr>
              <w:t>2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Создание условий для разностороннего развития, самореализации и роста созидательной активности молодёжи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Организация мероприятий, проектов по повышению уровня потенциала и вовлечению молодёжи в творческую деятельность. Организация мероприятий по вовлечению молодежи в добровольческую деятельность. 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3.</w:t>
            </w:r>
            <w:r w:rsidR="00DA329B" w:rsidRPr="009B62FA">
              <w:rPr>
                <w:sz w:val="22"/>
                <w:szCs w:val="22"/>
              </w:rPr>
              <w:t>3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Обеспечение деятельности учреждения сферы работы с молодёжью и развитие его материально-технической базы 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Финансовое и организационное сопровождение по исполнению МАУ «МКЦ «Феникс» муниципального задания, укрепление материально-технической базы учреждения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Цель: </w:t>
            </w:r>
            <w:r w:rsidRPr="009B62FA">
              <w:rPr>
                <w:bCs/>
                <w:sz w:val="22"/>
                <w:szCs w:val="22"/>
              </w:rPr>
              <w:t xml:space="preserve">Обеспечение </w:t>
            </w:r>
            <w:r w:rsidRPr="009B62FA">
              <w:rPr>
                <w:sz w:val="22"/>
                <w:szCs w:val="22"/>
              </w:rPr>
              <w:t>доступного и качественного образования, соответствующего требованиям инновационного развития экономики города Когалыма, современным потребностям общества, 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создание условий для подготовки конкурентоспособных граждан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Задача №5. Обеспечение деятельности и управление в области образования на территории города Когалыма.</w:t>
            </w:r>
          </w:p>
          <w:p w:rsidR="00A75296" w:rsidRPr="009B62FA" w:rsidRDefault="00A75296" w:rsidP="0024254F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Задача №6. Обеспечение комплексной безопасности и комфортных условий образовательного процесса и создание условий для сохранения и укрепления здоровья.</w:t>
            </w:r>
          </w:p>
          <w:p w:rsidR="00A75296" w:rsidRPr="009B62FA" w:rsidRDefault="00A75296" w:rsidP="0024254F">
            <w:pPr>
              <w:tabs>
                <w:tab w:val="left" w:pos="323"/>
              </w:tabs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Задача №7. Укрепление материально-технической базы и развитие инфраструктуры сферы образования, обеспечивающих равную доступность услуг дошкольного, общего и дополнительного образования детей.</w:t>
            </w:r>
          </w:p>
        </w:tc>
      </w:tr>
      <w:tr w:rsidR="00A75296" w:rsidRPr="009B62FA" w:rsidTr="00D710C3">
        <w:trPr>
          <w:jc w:val="center"/>
        </w:trPr>
        <w:tc>
          <w:tcPr>
            <w:tcW w:w="5000" w:type="pct"/>
            <w:gridSpan w:val="4"/>
          </w:tcPr>
          <w:p w:rsidR="00A75296" w:rsidRPr="009B62FA" w:rsidRDefault="00A75296" w:rsidP="0024254F">
            <w:pPr>
              <w:jc w:val="center"/>
              <w:rPr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Подпрограмма 4. Ресурсное обеспечение системы образования.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DA329B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</w:t>
            </w:r>
            <w:r w:rsidR="00A75296" w:rsidRPr="009B62FA">
              <w:rPr>
                <w:sz w:val="22"/>
                <w:szCs w:val="22"/>
              </w:rPr>
              <w:t>4.1.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Портфель проектов «Образование», региональный проект «Современная школа»</w:t>
            </w:r>
          </w:p>
          <w:p w:rsidR="00A75296" w:rsidRPr="009B62FA" w:rsidRDefault="00A75296" w:rsidP="0024254F">
            <w:pPr>
              <w:rPr>
                <w:sz w:val="22"/>
                <w:szCs w:val="22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9B62FA">
              <w:rPr>
                <w:spacing w:val="-6"/>
                <w:sz w:val="22"/>
                <w:szCs w:val="22"/>
              </w:rPr>
              <w:t>безбарьерной</w:t>
            </w:r>
            <w:proofErr w:type="spellEnd"/>
            <w:r w:rsidRPr="009B62FA">
              <w:rPr>
                <w:spacing w:val="-6"/>
                <w:sz w:val="22"/>
                <w:szCs w:val="22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 (2021-2023 годы).</w:t>
            </w:r>
          </w:p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82" w:type="pct"/>
          </w:tcPr>
          <w:p w:rsidR="00A75296" w:rsidRPr="009B62FA" w:rsidRDefault="00A75296" w:rsidP="009131C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Постановление Правительства ХМАО - Югры от 31.10.2021 №468-п  «О государственной программе ХМАО - Югры «Развитие образовани</w:t>
            </w:r>
            <w:r w:rsidR="009131C8" w:rsidRPr="009B62FA">
              <w:rPr>
                <w:sz w:val="22"/>
                <w:szCs w:val="22"/>
              </w:rPr>
              <w:t>я</w:t>
            </w:r>
            <w:r w:rsidRPr="009B62FA">
              <w:rPr>
                <w:sz w:val="22"/>
                <w:szCs w:val="22"/>
              </w:rPr>
              <w:t>»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DA329B" w:rsidP="0024254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П.</w:t>
            </w:r>
            <w:r w:rsidR="00A75296" w:rsidRPr="009B62FA">
              <w:rPr>
                <w:sz w:val="22"/>
                <w:szCs w:val="22"/>
              </w:rPr>
              <w:t>4.2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Портфель проектов «Демография», региональный проект «Содействие занятости»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Финансирование не предусмотрено, выполняется в рамках текущей деятельности образовательных организаций.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4.</w:t>
            </w:r>
            <w:r w:rsidR="00DA329B" w:rsidRPr="009B62FA">
              <w:rPr>
                <w:sz w:val="22"/>
                <w:szCs w:val="22"/>
              </w:rPr>
              <w:t>1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Финансовое обеспечение полномочий управления образования и ресурсного центра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и организациями дополнительного образования муниципального задания на оказание муниципальных услуг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A979A2" w:rsidRPr="009B62FA" w:rsidRDefault="00A979A2" w:rsidP="00DA329B">
      <w:pPr>
        <w:widowControl w:val="0"/>
        <w:autoSpaceDE w:val="0"/>
        <w:autoSpaceDN w:val="0"/>
        <w:jc w:val="center"/>
        <w:rPr>
          <w:sz w:val="22"/>
          <w:szCs w:val="22"/>
        </w:rPr>
        <w:sectPr w:rsidR="00A979A2" w:rsidRPr="009B62FA" w:rsidSect="00A979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669"/>
        <w:gridCol w:w="5813"/>
        <w:gridCol w:w="3082"/>
      </w:tblGrid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4.</w:t>
            </w:r>
            <w:r w:rsidR="00DA329B" w:rsidRPr="009B62FA">
              <w:rPr>
                <w:sz w:val="22"/>
                <w:szCs w:val="22"/>
              </w:rPr>
              <w:t>2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Обеспечение комплексной безопасности в образовательных организациях и учреждениях и создание условий для сохранения и укрепления здоровья детей в общеобразовательных организациях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образования.</w:t>
            </w:r>
          </w:p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Создание системных механизмов сохранения и укрепления здоровья детей в образовательных организациях.</w:t>
            </w:r>
          </w:p>
          <w:p w:rsidR="00A75296" w:rsidRPr="009B62FA" w:rsidRDefault="00A75296" w:rsidP="0024254F">
            <w:pPr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города Когалыма Ханты-Мансийского автономного округа - Югры</w:t>
            </w:r>
          </w:p>
        </w:tc>
        <w:tc>
          <w:tcPr>
            <w:tcW w:w="982" w:type="pct"/>
          </w:tcPr>
          <w:p w:rsidR="00A75296" w:rsidRPr="009B62FA" w:rsidRDefault="00A75296" w:rsidP="00570D0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9B62FA">
              <w:rPr>
                <w:rFonts w:eastAsia="Calibri"/>
                <w:sz w:val="22"/>
                <w:szCs w:val="22"/>
              </w:rPr>
              <w:t xml:space="preserve">Приказ </w:t>
            </w:r>
            <w:r w:rsidR="009131C8" w:rsidRPr="009B62FA">
              <w:rPr>
                <w:rFonts w:eastAsia="Calibri"/>
                <w:sz w:val="22"/>
                <w:szCs w:val="22"/>
              </w:rPr>
              <w:t>у</w:t>
            </w:r>
            <w:r w:rsidRPr="009B62FA">
              <w:rPr>
                <w:rFonts w:eastAsia="Calibri"/>
                <w:sz w:val="22"/>
                <w:szCs w:val="22"/>
              </w:rPr>
              <w:t xml:space="preserve">правления образования </w:t>
            </w:r>
            <w:r w:rsidR="009131C8" w:rsidRPr="009B62FA">
              <w:rPr>
                <w:rFonts w:eastAsia="Calibri"/>
                <w:sz w:val="22"/>
                <w:szCs w:val="22"/>
              </w:rPr>
              <w:t xml:space="preserve">Администрации </w:t>
            </w:r>
            <w:r w:rsidR="00570D09" w:rsidRPr="009B62FA">
              <w:rPr>
                <w:rFonts w:eastAsia="Calibri"/>
                <w:sz w:val="22"/>
                <w:szCs w:val="22"/>
              </w:rPr>
              <w:t xml:space="preserve">города Когалыма от 28.12.2023 </w:t>
            </w:r>
            <w:r w:rsidRPr="009B62FA">
              <w:rPr>
                <w:rFonts w:eastAsia="Calibri"/>
                <w:sz w:val="22"/>
                <w:szCs w:val="22"/>
              </w:rPr>
              <w:t>«Об утверждении муниципальных заданий подведомственным муниципальным образовательным организациям и Муниципальному автономному учреждению «Информационно-ресурсны</w:t>
            </w:r>
            <w:r w:rsidR="00570D09" w:rsidRPr="009B62FA">
              <w:rPr>
                <w:rFonts w:eastAsia="Calibri"/>
                <w:sz w:val="22"/>
                <w:szCs w:val="22"/>
              </w:rPr>
              <w:t>й центр города Когалыма» на 2024 год и плановый период 2025 и 2026</w:t>
            </w:r>
            <w:r w:rsidRPr="009B62FA">
              <w:rPr>
                <w:rFonts w:eastAsia="Calibri"/>
                <w:sz w:val="22"/>
                <w:szCs w:val="22"/>
              </w:rPr>
              <w:t xml:space="preserve"> годов».</w:t>
            </w:r>
          </w:p>
        </w:tc>
      </w:tr>
      <w:tr w:rsidR="00A979A2" w:rsidRPr="009B62FA" w:rsidTr="00A979A2">
        <w:trPr>
          <w:jc w:val="center"/>
        </w:trPr>
        <w:tc>
          <w:tcPr>
            <w:tcW w:w="360" w:type="pct"/>
          </w:tcPr>
          <w:p w:rsidR="00A75296" w:rsidRPr="009B62FA" w:rsidRDefault="00A75296" w:rsidP="00DA329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4.</w:t>
            </w:r>
            <w:r w:rsidR="00DA329B" w:rsidRPr="009B62FA">
              <w:rPr>
                <w:sz w:val="22"/>
                <w:szCs w:val="22"/>
              </w:rPr>
              <w:t>3</w:t>
            </w:r>
            <w:r w:rsidRPr="009B62FA">
              <w:rPr>
                <w:sz w:val="22"/>
                <w:szCs w:val="22"/>
              </w:rPr>
              <w:t>.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материально-технической базы образовательных организаций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Развитие инфраструктуры общего и дополнительного образования:</w:t>
            </w:r>
          </w:p>
        </w:tc>
        <w:tc>
          <w:tcPr>
            <w:tcW w:w="982" w:type="pct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A979A2" w:rsidRPr="009B62FA" w:rsidRDefault="00A979A2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  <w:sectPr w:rsidR="00A979A2" w:rsidRPr="009B62FA" w:rsidSect="00A979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lastRenderedPageBreak/>
        <w:t>Таблица 3</w:t>
      </w: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12"/>
          <w:szCs w:val="26"/>
        </w:rPr>
      </w:pPr>
    </w:p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Перечень реализуемых объектов на 202</w:t>
      </w:r>
      <w:r w:rsidR="008571F6" w:rsidRPr="009B62FA">
        <w:rPr>
          <w:rFonts w:eastAsia="Calibri"/>
          <w:sz w:val="26"/>
          <w:szCs w:val="26"/>
        </w:rPr>
        <w:t>4</w:t>
      </w:r>
      <w:r w:rsidRPr="009B62FA">
        <w:rPr>
          <w:rFonts w:eastAsia="Calibri"/>
          <w:sz w:val="26"/>
          <w:szCs w:val="26"/>
        </w:rPr>
        <w:t>год и на плановый период 202</w:t>
      </w:r>
      <w:r w:rsidR="008571F6" w:rsidRPr="009B62FA">
        <w:rPr>
          <w:rFonts w:eastAsia="Calibri"/>
          <w:sz w:val="26"/>
          <w:szCs w:val="26"/>
        </w:rPr>
        <w:t>5</w:t>
      </w:r>
      <w:r w:rsidRPr="009B62FA">
        <w:rPr>
          <w:rFonts w:eastAsia="Calibri"/>
          <w:sz w:val="26"/>
          <w:szCs w:val="26"/>
        </w:rPr>
        <w:t xml:space="preserve"> и 202</w:t>
      </w:r>
      <w:r w:rsidR="008571F6" w:rsidRPr="009B62FA">
        <w:rPr>
          <w:rFonts w:eastAsia="Calibri"/>
          <w:sz w:val="26"/>
          <w:szCs w:val="26"/>
        </w:rPr>
        <w:t>6</w:t>
      </w:r>
      <w:r w:rsidRPr="009B62FA">
        <w:rPr>
          <w:rFonts w:eastAsia="Calibri"/>
          <w:sz w:val="26"/>
          <w:szCs w:val="26"/>
        </w:rPr>
        <w:t xml:space="preserve"> годов, включая приобретение объектов недвижимого имущества, объектов, создаваемых в соответствии с соглашениями о </w:t>
      </w:r>
      <w:proofErr w:type="spellStart"/>
      <w:r w:rsidRPr="009B62FA">
        <w:rPr>
          <w:rFonts w:eastAsia="Calibri"/>
          <w:sz w:val="26"/>
          <w:szCs w:val="26"/>
        </w:rPr>
        <w:t>муниципально</w:t>
      </w:r>
      <w:proofErr w:type="spellEnd"/>
      <w:r w:rsidRPr="009B62FA">
        <w:rPr>
          <w:rFonts w:eastAsia="Calibri"/>
          <w:sz w:val="26"/>
          <w:szCs w:val="26"/>
        </w:rPr>
        <w:t xml:space="preserve">-частном партнерстве (государственно-частном партнерстве) и концессионными соглашениями </w:t>
      </w: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тыс. рублей</w:t>
      </w: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1823"/>
        <w:gridCol w:w="872"/>
        <w:gridCol w:w="1295"/>
        <w:gridCol w:w="1432"/>
        <w:gridCol w:w="866"/>
        <w:gridCol w:w="465"/>
        <w:gridCol w:w="701"/>
        <w:gridCol w:w="630"/>
        <w:gridCol w:w="627"/>
        <w:gridCol w:w="721"/>
        <w:gridCol w:w="634"/>
        <w:gridCol w:w="687"/>
        <w:gridCol w:w="641"/>
        <w:gridCol w:w="631"/>
        <w:gridCol w:w="721"/>
        <w:gridCol w:w="1494"/>
        <w:gridCol w:w="1155"/>
      </w:tblGrid>
      <w:tr w:rsidR="009B62FA" w:rsidRPr="009B62FA" w:rsidTr="009B62FA">
        <w:tc>
          <w:tcPr>
            <w:tcW w:w="152" w:type="pct"/>
            <w:vMerge w:val="restar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586" w:type="pct"/>
            <w:vMerge w:val="restart"/>
            <w:vAlign w:val="center"/>
          </w:tcPr>
          <w:p w:rsidR="009B62FA" w:rsidRPr="009B62FA" w:rsidRDefault="009B62FA" w:rsidP="00954CB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Наименование объекта</w:t>
            </w:r>
          </w:p>
        </w:tc>
        <w:tc>
          <w:tcPr>
            <w:tcW w:w="154" w:type="pct"/>
            <w:vMerge w:val="restart"/>
            <w:vAlign w:val="center"/>
          </w:tcPr>
          <w:p w:rsidR="009B62FA" w:rsidRPr="009B62FA" w:rsidRDefault="009B62FA" w:rsidP="00954CB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Мощность</w:t>
            </w:r>
          </w:p>
        </w:tc>
        <w:tc>
          <w:tcPr>
            <w:tcW w:w="262" w:type="pct"/>
            <w:vMerge w:val="restart"/>
            <w:vAlign w:val="center"/>
          </w:tcPr>
          <w:p w:rsidR="009B62FA" w:rsidRPr="009B62FA" w:rsidRDefault="009B62FA" w:rsidP="00E36C5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314" w:type="pct"/>
            <w:vMerge w:val="restart"/>
            <w:vAlign w:val="center"/>
          </w:tcPr>
          <w:p w:rsidR="009B62FA" w:rsidRPr="009B62FA" w:rsidRDefault="009B62FA" w:rsidP="00954CB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Расчетная стоимость объекта в ценах соответствующих лет с учетом периода реализации проекта</w:t>
            </w:r>
          </w:p>
        </w:tc>
        <w:tc>
          <w:tcPr>
            <w:tcW w:w="314" w:type="pct"/>
            <w:vMerge w:val="restart"/>
            <w:vAlign w:val="center"/>
          </w:tcPr>
          <w:p w:rsidR="009B62FA" w:rsidRPr="009B62FA" w:rsidRDefault="009B62FA" w:rsidP="00954CB4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Остаток стоимости на 01.01.2024</w:t>
            </w:r>
          </w:p>
        </w:tc>
        <w:tc>
          <w:tcPr>
            <w:tcW w:w="1311" w:type="pct"/>
            <w:gridSpan w:val="5"/>
          </w:tcPr>
          <w:p w:rsidR="009B62FA" w:rsidRPr="009B62FA" w:rsidRDefault="009B62FA" w:rsidP="00872C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Инвестиции на 2024</w:t>
            </w:r>
          </w:p>
        </w:tc>
        <w:tc>
          <w:tcPr>
            <w:tcW w:w="1283" w:type="pct"/>
            <w:gridSpan w:val="5"/>
          </w:tcPr>
          <w:p w:rsidR="009B62FA" w:rsidRPr="009B62FA" w:rsidRDefault="009B62FA" w:rsidP="00872C8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Инвестиции на 2025</w:t>
            </w:r>
          </w:p>
        </w:tc>
        <w:tc>
          <w:tcPr>
            <w:tcW w:w="312" w:type="pct"/>
            <w:vMerge w:val="restar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Механизм реализации</w:t>
            </w:r>
          </w:p>
        </w:tc>
        <w:tc>
          <w:tcPr>
            <w:tcW w:w="312" w:type="pct"/>
            <w:vMerge w:val="restar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Заказчик по строительству</w:t>
            </w:r>
          </w:p>
        </w:tc>
      </w:tr>
      <w:tr w:rsidR="009B62FA" w:rsidRPr="009B62FA" w:rsidTr="009B62FA">
        <w:tc>
          <w:tcPr>
            <w:tcW w:w="152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86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4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2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4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9B62FA" w:rsidRPr="009B62FA" w:rsidRDefault="009B62FA" w:rsidP="00D418C4">
            <w:pPr>
              <w:widowControl w:val="0"/>
              <w:autoSpaceDE w:val="0"/>
              <w:autoSpaceDN w:val="0"/>
              <w:ind w:right="-108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314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261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211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263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80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ФБ</w:t>
            </w:r>
          </w:p>
        </w:tc>
        <w:tc>
          <w:tcPr>
            <w:tcW w:w="265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ОБ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МБ</w:t>
            </w:r>
          </w:p>
        </w:tc>
        <w:tc>
          <w:tcPr>
            <w:tcW w:w="213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иные средства</w:t>
            </w:r>
          </w:p>
        </w:tc>
        <w:tc>
          <w:tcPr>
            <w:tcW w:w="312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2" w:type="pct"/>
            <w:vMerge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B62FA" w:rsidRPr="009B62FA" w:rsidTr="009B62FA">
        <w:tc>
          <w:tcPr>
            <w:tcW w:w="15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86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54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314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314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63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314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61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211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263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80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65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213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31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17</w:t>
            </w:r>
          </w:p>
        </w:tc>
        <w:tc>
          <w:tcPr>
            <w:tcW w:w="312" w:type="pct"/>
            <w:vAlign w:val="center"/>
          </w:tcPr>
          <w:p w:rsidR="009B62FA" w:rsidRPr="009B62FA" w:rsidRDefault="009B62FA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18</w:t>
            </w:r>
          </w:p>
        </w:tc>
      </w:tr>
      <w:tr w:rsidR="009B62FA" w:rsidRPr="009B62FA" w:rsidTr="009B62FA">
        <w:tc>
          <w:tcPr>
            <w:tcW w:w="152" w:type="pct"/>
            <w:vAlign w:val="center"/>
          </w:tcPr>
          <w:p w:rsidR="009B62FA" w:rsidRPr="009B62FA" w:rsidRDefault="009B62FA" w:rsidP="00B106E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586" w:type="pct"/>
          </w:tcPr>
          <w:p w:rsidR="009B62FA" w:rsidRPr="009B62FA" w:rsidRDefault="009B62FA" w:rsidP="00D418C4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 xml:space="preserve">«Средняя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9B62FA">
              <w:rPr>
                <w:rFonts w:eastAsia="Calibri"/>
                <w:sz w:val="18"/>
                <w:szCs w:val="18"/>
              </w:rPr>
              <w:t>безбарьерной</w:t>
            </w:r>
            <w:proofErr w:type="spellEnd"/>
            <w:r w:rsidRPr="009B62FA">
              <w:rPr>
                <w:rFonts w:eastAsia="Calibri"/>
                <w:sz w:val="18"/>
                <w:szCs w:val="18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154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9B62FA">
              <w:rPr>
                <w:rFonts w:eastAsia="Calibri"/>
                <w:spacing w:val="-6"/>
                <w:sz w:val="18"/>
                <w:szCs w:val="18"/>
              </w:rPr>
              <w:t>900</w:t>
            </w:r>
          </w:p>
        </w:tc>
        <w:tc>
          <w:tcPr>
            <w:tcW w:w="262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  <w:r w:rsidRPr="009B62FA">
              <w:rPr>
                <w:rFonts w:eastAsia="Calibri"/>
                <w:spacing w:val="-6"/>
                <w:sz w:val="18"/>
                <w:szCs w:val="18"/>
              </w:rPr>
              <w:t>2021-2024</w:t>
            </w:r>
          </w:p>
        </w:tc>
        <w:tc>
          <w:tcPr>
            <w:tcW w:w="314" w:type="pct"/>
            <w:vAlign w:val="center"/>
          </w:tcPr>
          <w:p w:rsidR="009B62FA" w:rsidRPr="009B62FA" w:rsidRDefault="009B62FA" w:rsidP="00BE11E7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:rsidR="009B62FA" w:rsidRPr="009B62FA" w:rsidRDefault="009B62FA" w:rsidP="00BE11E7">
            <w:pPr>
              <w:autoSpaceDE w:val="0"/>
              <w:autoSpaceDN w:val="0"/>
              <w:adjustRightInd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ind w:right="-108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ind w:hanging="171"/>
              <w:jc w:val="center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1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3" w:type="pct"/>
            <w:vAlign w:val="center"/>
          </w:tcPr>
          <w:p w:rsidR="009B62FA" w:rsidRPr="009B62FA" w:rsidRDefault="009B62FA" w:rsidP="00E36C5E">
            <w:pPr>
              <w:widowControl w:val="0"/>
              <w:autoSpaceDE w:val="0"/>
              <w:autoSpaceDN w:val="0"/>
              <w:ind w:left="-34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80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pacing w:val="-6"/>
                <w:sz w:val="18"/>
                <w:szCs w:val="18"/>
              </w:rPr>
            </w:pPr>
          </w:p>
        </w:tc>
        <w:tc>
          <w:tcPr>
            <w:tcW w:w="213" w:type="pct"/>
            <w:vAlign w:val="center"/>
          </w:tcPr>
          <w:p w:rsidR="009B62FA" w:rsidRPr="009B62FA" w:rsidRDefault="009B62FA" w:rsidP="00BE11E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:rsidR="009B62FA" w:rsidRPr="009B62FA" w:rsidRDefault="009B62FA" w:rsidP="00A979A2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6"/>
                <w:sz w:val="18"/>
                <w:szCs w:val="18"/>
              </w:rPr>
            </w:pPr>
            <w:r w:rsidRPr="009B62FA">
              <w:rPr>
                <w:spacing w:val="6"/>
                <w:sz w:val="18"/>
                <w:szCs w:val="18"/>
              </w:rPr>
              <w:t>прямые инвестиции (проектирование, строительство, реконструкция)</w:t>
            </w:r>
          </w:p>
        </w:tc>
        <w:tc>
          <w:tcPr>
            <w:tcW w:w="312" w:type="pct"/>
            <w:vAlign w:val="center"/>
          </w:tcPr>
          <w:p w:rsidR="009B62FA" w:rsidRPr="009B62FA" w:rsidRDefault="009B62FA" w:rsidP="00DA4B57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18"/>
              </w:rPr>
            </w:pPr>
            <w:r w:rsidRPr="009B62FA">
              <w:rPr>
                <w:rFonts w:eastAsia="Calibri"/>
                <w:sz w:val="18"/>
                <w:szCs w:val="18"/>
              </w:rPr>
              <w:t>М</w:t>
            </w:r>
            <w:r w:rsidR="00DA4B57">
              <w:rPr>
                <w:rFonts w:eastAsia="Calibri"/>
                <w:sz w:val="18"/>
                <w:szCs w:val="18"/>
              </w:rPr>
              <w:t>К</w:t>
            </w:r>
            <w:r w:rsidRPr="009B62FA">
              <w:rPr>
                <w:rFonts w:eastAsia="Calibri"/>
                <w:sz w:val="18"/>
                <w:szCs w:val="18"/>
              </w:rPr>
              <w:t>У «</w:t>
            </w:r>
            <w:proofErr w:type="spellStart"/>
            <w:r w:rsidRPr="009B62FA">
              <w:rPr>
                <w:rFonts w:eastAsia="Calibri"/>
                <w:sz w:val="18"/>
                <w:szCs w:val="18"/>
              </w:rPr>
              <w:t>УКСиЖКХ</w:t>
            </w:r>
            <w:proofErr w:type="spellEnd"/>
            <w:r w:rsidRPr="009B62F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9B62FA">
              <w:rPr>
                <w:rFonts w:eastAsia="Calibri"/>
                <w:sz w:val="18"/>
                <w:szCs w:val="18"/>
              </w:rPr>
              <w:t>г.Когалыма</w:t>
            </w:r>
            <w:proofErr w:type="spellEnd"/>
            <w:r w:rsidRPr="009B62FA">
              <w:rPr>
                <w:rFonts w:eastAsia="Calibri"/>
                <w:sz w:val="18"/>
                <w:szCs w:val="18"/>
              </w:rPr>
              <w:t>»</w:t>
            </w:r>
          </w:p>
        </w:tc>
      </w:tr>
    </w:tbl>
    <w:p w:rsidR="00954CB4" w:rsidRPr="009B62FA" w:rsidRDefault="00954CB4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26EBF" w:rsidRPr="009B62FA" w:rsidRDefault="00126EBF" w:rsidP="00E36C5E">
      <w:pPr>
        <w:widowControl w:val="0"/>
        <w:autoSpaceDE w:val="0"/>
        <w:autoSpaceDN w:val="0"/>
        <w:rPr>
          <w:rFonts w:eastAsia="Calibri"/>
          <w:sz w:val="26"/>
          <w:szCs w:val="26"/>
        </w:rPr>
        <w:sectPr w:rsidR="00126EBF" w:rsidRPr="009B62FA" w:rsidSect="00126EBF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p w:rsidR="00954CB4" w:rsidRPr="009B62FA" w:rsidRDefault="00954CB4" w:rsidP="00E36C5E">
      <w:pPr>
        <w:widowControl w:val="0"/>
        <w:autoSpaceDE w:val="0"/>
        <w:autoSpaceDN w:val="0"/>
        <w:rPr>
          <w:rFonts w:eastAsia="Calibri"/>
          <w:sz w:val="26"/>
          <w:szCs w:val="26"/>
        </w:rPr>
      </w:pPr>
    </w:p>
    <w:p w:rsidR="00954CB4" w:rsidRPr="009B62FA" w:rsidRDefault="00954CB4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Таблица 4</w:t>
      </w: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Перечень объектов капитального строительства (заполняется при планировании объектов капитального строительства)</w:t>
      </w:r>
    </w:p>
    <w:p w:rsidR="00A75296" w:rsidRPr="009B62FA" w:rsidRDefault="00A75296" w:rsidP="00A75296">
      <w:pPr>
        <w:widowControl w:val="0"/>
        <w:autoSpaceDE w:val="0"/>
        <w:autoSpaceDN w:val="0"/>
        <w:jc w:val="both"/>
        <w:rPr>
          <w:rFonts w:eastAsia="Calibri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"/>
        <w:gridCol w:w="5932"/>
        <w:gridCol w:w="2112"/>
        <w:gridCol w:w="3233"/>
        <w:gridCol w:w="3399"/>
      </w:tblGrid>
      <w:tr w:rsidR="00A75296" w:rsidRPr="009B62FA" w:rsidTr="0024254F">
        <w:trPr>
          <w:jc w:val="center"/>
        </w:trPr>
        <w:tc>
          <w:tcPr>
            <w:tcW w:w="324" w:type="pct"/>
            <w:shd w:val="clear" w:color="auto" w:fill="auto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№</w:t>
            </w:r>
          </w:p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п/п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Наименование объекта</w:t>
            </w:r>
            <w:r w:rsidRPr="009B62FA">
              <w:rPr>
                <w:rFonts w:ascii="TimesNewRomanPSMT" w:hAnsi="TimesNewRomanPSMT" w:cs="TimesNewRomanPSMT"/>
                <w:sz w:val="26"/>
                <w:szCs w:val="26"/>
              </w:rPr>
              <w:t xml:space="preserve"> </w:t>
            </w:r>
            <w:r w:rsidRPr="009B62FA">
              <w:rPr>
                <w:rFonts w:eastAsia="Calibri"/>
                <w:sz w:val="26"/>
                <w:szCs w:val="26"/>
              </w:rPr>
              <w:t>(инвестиционного</w:t>
            </w:r>
          </w:p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проекта)</w:t>
            </w:r>
          </w:p>
        </w:tc>
        <w:tc>
          <w:tcPr>
            <w:tcW w:w="673" w:type="pct"/>
            <w:shd w:val="clear" w:color="auto" w:fill="auto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Мощность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Срок строительства, проектирования</w:t>
            </w:r>
          </w:p>
        </w:tc>
        <w:tc>
          <w:tcPr>
            <w:tcW w:w="1083" w:type="pct"/>
            <w:shd w:val="clear" w:color="auto" w:fill="auto"/>
            <w:vAlign w:val="center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Источник финансирования</w:t>
            </w:r>
          </w:p>
        </w:tc>
      </w:tr>
      <w:tr w:rsidR="00A75296" w:rsidRPr="009B62FA" w:rsidTr="0024254F">
        <w:trPr>
          <w:jc w:val="center"/>
        </w:trPr>
        <w:tc>
          <w:tcPr>
            <w:tcW w:w="324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673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030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1083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A75296" w:rsidRPr="009B62FA" w:rsidTr="0024254F">
        <w:trPr>
          <w:trHeight w:val="833"/>
          <w:jc w:val="center"/>
        </w:trPr>
        <w:tc>
          <w:tcPr>
            <w:tcW w:w="324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pStyle w:val="a6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 xml:space="preserve">«Средняя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9B62FA">
              <w:rPr>
                <w:sz w:val="26"/>
                <w:szCs w:val="26"/>
              </w:rPr>
              <w:t>безбарьерной</w:t>
            </w:r>
            <w:proofErr w:type="spellEnd"/>
            <w:r w:rsidRPr="009B62FA">
              <w:rPr>
                <w:sz w:val="26"/>
                <w:szCs w:val="26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pStyle w:val="a6"/>
              <w:jc w:val="center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900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9D" w:rsidRPr="009B62FA" w:rsidRDefault="005D279D" w:rsidP="005D279D">
            <w:pPr>
              <w:pStyle w:val="a6"/>
              <w:jc w:val="center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в период реализации государственной программы</w:t>
            </w:r>
          </w:p>
          <w:p w:rsidR="00A75296" w:rsidRPr="009B62FA" w:rsidRDefault="00A75296" w:rsidP="0024254F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96" w:rsidRPr="009B62FA" w:rsidRDefault="00A75296" w:rsidP="0024254F">
            <w:pPr>
              <w:pStyle w:val="a6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 xml:space="preserve">Прямые инвестиции (проектирование, строительство, реконструкция) (федеральный бюджет, бюджет автономного округа, местный бюджет) </w:t>
            </w:r>
            <w:r w:rsidRPr="009B62FA">
              <w:rPr>
                <w:sz w:val="26"/>
                <w:szCs w:val="26"/>
              </w:rPr>
              <w:tab/>
            </w:r>
          </w:p>
        </w:tc>
      </w:tr>
      <w:tr w:rsidR="00A75296" w:rsidRPr="009B62FA" w:rsidTr="0024254F">
        <w:trPr>
          <w:jc w:val="center"/>
        </w:trPr>
        <w:tc>
          <w:tcPr>
            <w:tcW w:w="324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96" w:rsidRPr="009B62FA" w:rsidRDefault="00A75296" w:rsidP="0024254F">
            <w:pPr>
              <w:pStyle w:val="a6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9B62FA">
              <w:rPr>
                <w:sz w:val="26"/>
                <w:szCs w:val="26"/>
              </w:rPr>
              <w:t>безбарьерной</w:t>
            </w:r>
            <w:proofErr w:type="spellEnd"/>
            <w:r w:rsidRPr="009B62FA">
              <w:rPr>
                <w:sz w:val="26"/>
                <w:szCs w:val="26"/>
              </w:rPr>
              <w:t xml:space="preserve"> средой)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96" w:rsidRPr="009B62FA" w:rsidRDefault="00A75296" w:rsidP="0024254F">
            <w:pPr>
              <w:pStyle w:val="a6"/>
              <w:jc w:val="center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1 125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79D" w:rsidRPr="009B62FA" w:rsidRDefault="005D279D" w:rsidP="005D279D">
            <w:pPr>
              <w:pStyle w:val="a6"/>
              <w:jc w:val="center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в период реализации государственной программы</w:t>
            </w:r>
          </w:p>
          <w:p w:rsidR="00A75296" w:rsidRPr="009B62FA" w:rsidRDefault="00A75296" w:rsidP="0024254F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296" w:rsidRPr="009B62FA" w:rsidRDefault="00A75296" w:rsidP="0024254F">
            <w:pPr>
              <w:pStyle w:val="a6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>Прямые инвестиции (проектирование, строительство, реконструкция)</w:t>
            </w:r>
          </w:p>
          <w:p w:rsidR="00A75296" w:rsidRPr="009B62FA" w:rsidRDefault="00A75296" w:rsidP="0024254F">
            <w:pPr>
              <w:pStyle w:val="a6"/>
              <w:rPr>
                <w:sz w:val="26"/>
                <w:szCs w:val="26"/>
              </w:rPr>
            </w:pPr>
            <w:r w:rsidRPr="009B62FA">
              <w:rPr>
                <w:sz w:val="26"/>
                <w:szCs w:val="26"/>
              </w:rPr>
              <w:t xml:space="preserve">(внебюджетные источники) </w:t>
            </w:r>
          </w:p>
        </w:tc>
      </w:tr>
      <w:tr w:rsidR="00A75296" w:rsidRPr="009B62FA" w:rsidTr="0024254F">
        <w:trPr>
          <w:jc w:val="center"/>
        </w:trPr>
        <w:tc>
          <w:tcPr>
            <w:tcW w:w="324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1890" w:type="pct"/>
            <w:shd w:val="clear" w:color="auto" w:fill="auto"/>
          </w:tcPr>
          <w:p w:rsidR="00A75296" w:rsidRPr="009B62FA" w:rsidRDefault="00A75296" w:rsidP="0024254F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Нежилое помещение для размещения дошкольной образовательной организации</w:t>
            </w:r>
          </w:p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673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120</w:t>
            </w:r>
          </w:p>
        </w:tc>
        <w:tc>
          <w:tcPr>
            <w:tcW w:w="1030" w:type="pct"/>
            <w:shd w:val="clear" w:color="auto" w:fill="auto"/>
          </w:tcPr>
          <w:p w:rsidR="005D279D" w:rsidRPr="009B62FA" w:rsidRDefault="005D279D" w:rsidP="005D279D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в период реализации государственной программы</w:t>
            </w:r>
          </w:p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083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Приобретение объектов недвижимого имущества (внебюджетные источники)</w:t>
            </w:r>
          </w:p>
        </w:tc>
      </w:tr>
    </w:tbl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A75296" w:rsidRPr="009B62F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lastRenderedPageBreak/>
        <w:t>Таблица 5</w:t>
      </w:r>
    </w:p>
    <w:p w:rsidR="00A75296" w:rsidRPr="009B62FA" w:rsidRDefault="00A75296" w:rsidP="00A75296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Перечень объектов социально-культурного и коммунально-бытового назначения, масштабны</w:t>
      </w:r>
      <w:r w:rsidR="00020295" w:rsidRPr="009B62FA">
        <w:rPr>
          <w:rFonts w:eastAsia="Calibri"/>
          <w:sz w:val="26"/>
          <w:szCs w:val="26"/>
        </w:rPr>
        <w:t>х</w:t>
      </w:r>
      <w:r w:rsidRPr="009B62FA">
        <w:rPr>
          <w:rFonts w:eastAsia="Calibri"/>
          <w:sz w:val="26"/>
          <w:szCs w:val="26"/>
        </w:rPr>
        <w:t xml:space="preserve"> инвестиционны</w:t>
      </w:r>
      <w:r w:rsidR="00020295" w:rsidRPr="009B62FA">
        <w:rPr>
          <w:rFonts w:eastAsia="Calibri"/>
          <w:sz w:val="26"/>
          <w:szCs w:val="26"/>
        </w:rPr>
        <w:t>х</w:t>
      </w:r>
      <w:r w:rsidRPr="009B62FA">
        <w:rPr>
          <w:rFonts w:eastAsia="Calibri"/>
          <w:sz w:val="26"/>
          <w:szCs w:val="26"/>
        </w:rPr>
        <w:t xml:space="preserve"> проект</w:t>
      </w:r>
      <w:r w:rsidR="00020295" w:rsidRPr="009B62FA">
        <w:rPr>
          <w:rFonts w:eastAsia="Calibri"/>
          <w:sz w:val="26"/>
          <w:szCs w:val="26"/>
        </w:rPr>
        <w:t>ов</w:t>
      </w:r>
      <w:r w:rsidRPr="009B62FA">
        <w:rPr>
          <w:rFonts w:eastAsia="Calibri"/>
          <w:sz w:val="26"/>
          <w:szCs w:val="26"/>
        </w:rPr>
        <w:t xml:space="preserve"> </w:t>
      </w:r>
    </w:p>
    <w:p w:rsidR="00A75296" w:rsidRPr="009B62FA" w:rsidRDefault="00A75296" w:rsidP="00A75296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t>(далее – инвестиционные проекты) (заполняется в случае наличия объектов социально-культурного и коммунально-бытового назначения, масштабных инвестиционных проектов)</w:t>
      </w:r>
    </w:p>
    <w:p w:rsidR="00A75296" w:rsidRPr="009B62FA" w:rsidRDefault="00A75296" w:rsidP="00A75296">
      <w:pPr>
        <w:widowControl w:val="0"/>
        <w:tabs>
          <w:tab w:val="left" w:pos="8672"/>
        </w:tabs>
        <w:autoSpaceDE w:val="0"/>
        <w:autoSpaceDN w:val="0"/>
        <w:rPr>
          <w:rFonts w:eastAsia="Calibri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500"/>
        <w:gridCol w:w="3801"/>
        <w:gridCol w:w="7492"/>
      </w:tblGrid>
      <w:tr w:rsidR="00A75296" w:rsidRPr="009B62FA" w:rsidTr="0024254F">
        <w:tc>
          <w:tcPr>
            <w:tcW w:w="287" w:type="pct"/>
            <w:shd w:val="clear" w:color="auto" w:fill="auto"/>
            <w:vAlign w:val="center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1115" w:type="pct"/>
            <w:shd w:val="clear" w:color="auto" w:fill="auto"/>
            <w:vAlign w:val="center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Наименование инвестиционного проекта</w:t>
            </w:r>
          </w:p>
        </w:tc>
        <w:tc>
          <w:tcPr>
            <w:tcW w:w="1211" w:type="pct"/>
            <w:shd w:val="clear" w:color="auto" w:fill="auto"/>
            <w:vAlign w:val="center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Объем финансирования инвестиционного проекта</w:t>
            </w:r>
          </w:p>
        </w:tc>
        <w:tc>
          <w:tcPr>
            <w:tcW w:w="2387" w:type="pct"/>
            <w:shd w:val="clear" w:color="auto" w:fill="auto"/>
            <w:vAlign w:val="center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Эффект от реализации инвестиционного проекта (налоговые поступления, количество создаваемых мест в детских дошкольных учреждениях и т.п.)</w:t>
            </w:r>
          </w:p>
        </w:tc>
      </w:tr>
      <w:tr w:rsidR="00A75296" w:rsidRPr="009B62FA" w:rsidTr="0024254F">
        <w:tc>
          <w:tcPr>
            <w:tcW w:w="287" w:type="pct"/>
            <w:shd w:val="clear" w:color="auto" w:fill="auto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11" w:type="pct"/>
            <w:shd w:val="clear" w:color="auto" w:fill="auto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387" w:type="pct"/>
            <w:shd w:val="clear" w:color="auto" w:fill="auto"/>
            <w:hideMark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A75296" w:rsidRPr="009B62FA" w:rsidTr="0024254F">
        <w:tc>
          <w:tcPr>
            <w:tcW w:w="287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9B62FA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1115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11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7" w:type="pct"/>
            <w:shd w:val="clear" w:color="auto" w:fill="auto"/>
          </w:tcPr>
          <w:p w:rsidR="00A75296" w:rsidRPr="009B62FA" w:rsidRDefault="00A75296" w:rsidP="0024254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A75296" w:rsidRPr="009B62FA" w:rsidRDefault="00A75296" w:rsidP="00A75296">
      <w:pPr>
        <w:shd w:val="clear" w:color="auto" w:fill="FFFFFF"/>
        <w:jc w:val="both"/>
      </w:pPr>
    </w:p>
    <w:p w:rsidR="00A75296" w:rsidRPr="009B62FA" w:rsidRDefault="00A75296" w:rsidP="00A75296">
      <w:pPr>
        <w:shd w:val="clear" w:color="auto" w:fill="FFFFFF"/>
        <w:jc w:val="right"/>
        <w:rPr>
          <w:sz w:val="26"/>
          <w:szCs w:val="26"/>
        </w:rPr>
        <w:sectPr w:rsidR="00A75296" w:rsidRPr="009B62FA" w:rsidSect="00954CB4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5296" w:rsidRPr="009B62FA" w:rsidRDefault="00A75296" w:rsidP="00A75296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  <w:r w:rsidRPr="009B62FA">
        <w:rPr>
          <w:rFonts w:eastAsia="Calibri"/>
          <w:sz w:val="26"/>
          <w:szCs w:val="26"/>
        </w:rPr>
        <w:lastRenderedPageBreak/>
        <w:t xml:space="preserve">Таблица 6 </w:t>
      </w:r>
    </w:p>
    <w:p w:rsidR="00A75296" w:rsidRPr="009B62FA" w:rsidRDefault="00A75296" w:rsidP="00954CB4">
      <w:pPr>
        <w:widowControl w:val="0"/>
        <w:autoSpaceDE w:val="0"/>
        <w:autoSpaceDN w:val="0"/>
        <w:ind w:firstLine="539"/>
        <w:jc w:val="center"/>
        <w:outlineLvl w:val="1"/>
        <w:rPr>
          <w:rFonts w:eastAsia="Calibri"/>
          <w:sz w:val="26"/>
          <w:szCs w:val="26"/>
        </w:rPr>
      </w:pPr>
    </w:p>
    <w:p w:rsidR="00A75296" w:rsidRPr="009B62FA" w:rsidRDefault="00A75296" w:rsidP="00A75296">
      <w:pPr>
        <w:shd w:val="clear" w:color="auto" w:fill="FFFFFF"/>
        <w:jc w:val="center"/>
        <w:outlineLvl w:val="2"/>
        <w:rPr>
          <w:sz w:val="26"/>
          <w:szCs w:val="26"/>
        </w:rPr>
      </w:pPr>
      <w:r w:rsidRPr="009B62FA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p w:rsidR="00A75296" w:rsidRPr="009B62FA" w:rsidRDefault="00A75296" w:rsidP="00A75296">
      <w:pPr>
        <w:shd w:val="clear" w:color="auto" w:fill="FFFFFF"/>
        <w:jc w:val="right"/>
        <w:outlineLvl w:val="2"/>
        <w:rPr>
          <w:sz w:val="26"/>
          <w:szCs w:val="26"/>
        </w:rPr>
      </w:pPr>
    </w:p>
    <w:tbl>
      <w:tblPr>
        <w:tblStyle w:val="a5"/>
        <w:tblW w:w="4684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6"/>
        <w:gridCol w:w="6431"/>
        <w:gridCol w:w="1420"/>
        <w:gridCol w:w="706"/>
        <w:gridCol w:w="850"/>
        <w:gridCol w:w="620"/>
        <w:gridCol w:w="797"/>
        <w:gridCol w:w="853"/>
        <w:gridCol w:w="1949"/>
      </w:tblGrid>
      <w:tr w:rsidR="000E548F" w:rsidRPr="009B62FA" w:rsidTr="000E548F">
        <w:trPr>
          <w:jc w:val="center"/>
        </w:trPr>
        <w:tc>
          <w:tcPr>
            <w:tcW w:w="366" w:type="pct"/>
            <w:vMerge w:val="restart"/>
            <w:vAlign w:val="center"/>
          </w:tcPr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№ показателя</w:t>
            </w:r>
          </w:p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2187" w:type="pct"/>
            <w:vMerge w:val="restart"/>
            <w:vAlign w:val="center"/>
          </w:tcPr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vAlign w:val="center"/>
          </w:tcPr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Базовый показатель на начало реализации муниципальной программы</w:t>
            </w:r>
            <w:r w:rsidRPr="009B62FA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301" w:type="pct"/>
            <w:gridSpan w:val="5"/>
            <w:vAlign w:val="center"/>
          </w:tcPr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Значение показателя по годам</w:t>
            </w:r>
            <w:r w:rsidRPr="009B62FA"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63" w:type="pct"/>
            <w:vMerge w:val="restart"/>
            <w:vAlign w:val="center"/>
          </w:tcPr>
          <w:p w:rsidR="000E548F" w:rsidRPr="009B62FA" w:rsidRDefault="000E548F" w:rsidP="00662CB4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  <w:vMerge/>
          </w:tcPr>
          <w:p w:rsidR="000E548F" w:rsidRPr="009B62FA" w:rsidRDefault="000E548F" w:rsidP="00685871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187" w:type="pct"/>
            <w:vMerge/>
          </w:tcPr>
          <w:p w:rsidR="000E548F" w:rsidRPr="009B62FA" w:rsidRDefault="000E548F" w:rsidP="00685871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483" w:type="pct"/>
            <w:vMerge/>
          </w:tcPr>
          <w:p w:rsidR="000E548F" w:rsidRPr="009B62FA" w:rsidRDefault="000E548F" w:rsidP="00685871">
            <w:pPr>
              <w:outlineLvl w:val="2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2024 год</w:t>
            </w:r>
          </w:p>
        </w:tc>
        <w:tc>
          <w:tcPr>
            <w:tcW w:w="289" w:type="pct"/>
            <w:vAlign w:val="center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2025 год</w:t>
            </w:r>
          </w:p>
        </w:tc>
        <w:tc>
          <w:tcPr>
            <w:tcW w:w="211" w:type="pct"/>
            <w:vAlign w:val="center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2026 год</w:t>
            </w:r>
          </w:p>
        </w:tc>
        <w:tc>
          <w:tcPr>
            <w:tcW w:w="271" w:type="pct"/>
            <w:vAlign w:val="center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2027 год</w:t>
            </w:r>
          </w:p>
        </w:tc>
        <w:tc>
          <w:tcPr>
            <w:tcW w:w="289" w:type="pct"/>
            <w:vAlign w:val="center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2028 год</w:t>
            </w:r>
          </w:p>
        </w:tc>
        <w:tc>
          <w:tcPr>
            <w:tcW w:w="663" w:type="pct"/>
            <w:vMerge/>
          </w:tcPr>
          <w:p w:rsidR="000E548F" w:rsidRPr="009B62FA" w:rsidRDefault="000E548F" w:rsidP="00685871">
            <w:pPr>
              <w:outlineLvl w:val="2"/>
              <w:rPr>
                <w:sz w:val="22"/>
                <w:szCs w:val="22"/>
              </w:rPr>
            </w:pP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48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</w:t>
            </w:r>
          </w:p>
        </w:tc>
        <w:tc>
          <w:tcPr>
            <w:tcW w:w="240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</w:t>
            </w:r>
          </w:p>
        </w:tc>
        <w:tc>
          <w:tcPr>
            <w:tcW w:w="289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11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</w:t>
            </w:r>
          </w:p>
        </w:tc>
        <w:tc>
          <w:tcPr>
            <w:tcW w:w="289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8</w:t>
            </w:r>
          </w:p>
        </w:tc>
        <w:tc>
          <w:tcPr>
            <w:tcW w:w="66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обучающихся 5-11 классов, принявших участие в школьном этапе Всероссийской олимпиады школьников (в общей численности обучающихся 5-11 классов), %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70,0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Не менее 70,0%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педагогических работников, участвующих в профессиональных конкурсах, %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36,2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категории, %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4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pacing w:val="-6"/>
                <w:sz w:val="22"/>
                <w:szCs w:val="22"/>
              </w:rPr>
            </w:pPr>
            <w:r w:rsidRPr="009B62FA">
              <w:rPr>
                <w:spacing w:val="-6"/>
                <w:sz w:val="22"/>
                <w:szCs w:val="22"/>
              </w:rPr>
              <w:t>Количество учащихся кадетских классов, принявших участие во Всероссийских кадетских сборах, человек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Ежегодно не менее 15 человек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Количество учащихся, принявших участие в Окружном слете юнармейских отрядов, центров, клубов, объединений патриотической направленности, человек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5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Ежегодно не менее 5 человек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6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молодёжи, вовлечённой в проекты, мероприятия по развитию духовно-нравственных и гражданско-патриотических качеств молодежи, %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17,1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17,1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Не менее 17,1%</w:t>
            </w:r>
          </w:p>
        </w:tc>
      </w:tr>
      <w:tr w:rsidR="000E548F" w:rsidRPr="009B62FA" w:rsidTr="000E548F">
        <w:trPr>
          <w:jc w:val="center"/>
        </w:trPr>
        <w:tc>
          <w:tcPr>
            <w:tcW w:w="366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7</w:t>
            </w:r>
          </w:p>
        </w:tc>
        <w:tc>
          <w:tcPr>
            <w:tcW w:w="2187" w:type="pct"/>
          </w:tcPr>
          <w:p w:rsidR="000E548F" w:rsidRPr="009B62FA" w:rsidRDefault="000E548F" w:rsidP="00685871">
            <w:pPr>
              <w:pStyle w:val="a6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>Доля обучающихся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организациях, %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89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Не менее 100%</w:t>
            </w:r>
          </w:p>
        </w:tc>
      </w:tr>
    </w:tbl>
    <w:p w:rsidR="00954CB4" w:rsidRPr="009B62FA" w:rsidRDefault="00954CB4" w:rsidP="00662CB4">
      <w:pPr>
        <w:jc w:val="center"/>
        <w:outlineLvl w:val="2"/>
        <w:rPr>
          <w:sz w:val="26"/>
          <w:szCs w:val="26"/>
        </w:rPr>
        <w:sectPr w:rsidR="00954CB4" w:rsidRPr="009B62F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4752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6082"/>
        <w:gridCol w:w="1595"/>
        <w:gridCol w:w="779"/>
        <w:gridCol w:w="779"/>
        <w:gridCol w:w="779"/>
        <w:gridCol w:w="779"/>
        <w:gridCol w:w="779"/>
        <w:gridCol w:w="2381"/>
      </w:tblGrid>
      <w:tr w:rsidR="000E548F" w:rsidRPr="009B62FA" w:rsidTr="000E548F">
        <w:trPr>
          <w:jc w:val="center"/>
        </w:trPr>
        <w:tc>
          <w:tcPr>
            <w:tcW w:w="32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039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Количество введенных в эксплуатацию объектов образования, единиц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3</w:t>
            </w:r>
          </w:p>
        </w:tc>
      </w:tr>
      <w:tr w:rsidR="000E548F" w:rsidRPr="009B62FA" w:rsidTr="000E548F">
        <w:trPr>
          <w:jc w:val="center"/>
        </w:trPr>
        <w:tc>
          <w:tcPr>
            <w:tcW w:w="32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</w:t>
            </w:r>
          </w:p>
        </w:tc>
        <w:tc>
          <w:tcPr>
            <w:tcW w:w="2039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оздоровлению, %</w:t>
            </w:r>
          </w:p>
          <w:p w:rsidR="000E548F" w:rsidRPr="009B62FA" w:rsidRDefault="000E548F" w:rsidP="00685871">
            <w:pPr>
              <w:pStyle w:val="a6"/>
              <w:rPr>
                <w:strike/>
                <w:sz w:val="22"/>
                <w:szCs w:val="22"/>
              </w:rPr>
            </w:pPr>
            <w:r w:rsidRPr="009B62FA">
              <w:rPr>
                <w:strike/>
                <w:sz w:val="22"/>
                <w:szCs w:val="22"/>
              </w:rPr>
              <w:t>Доля детей в возрасте от 6 до 17 лет (включительно), охваченных всеми формами отдыха и оздоровления, от общей численности детей, нуждающихся в оздоровлении, %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98,0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100%</w:t>
            </w:r>
          </w:p>
        </w:tc>
      </w:tr>
      <w:tr w:rsidR="000E548F" w:rsidRPr="009B62FA" w:rsidTr="000E548F">
        <w:trPr>
          <w:jc w:val="center"/>
        </w:trPr>
        <w:tc>
          <w:tcPr>
            <w:tcW w:w="323" w:type="pct"/>
          </w:tcPr>
          <w:p w:rsidR="000E548F" w:rsidRPr="009B62FA" w:rsidRDefault="000E548F" w:rsidP="0068587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B62FA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2039" w:type="pct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немуниципальных организаций (коммерческих, некоммерческих), желающих оказывать услуги (работы) в сфере образования города Когалыма, организации отдыха и оздоровления детей, охваченных методической, консультационной и информационной поддержкой, %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100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Не менее 100%</w:t>
            </w:r>
          </w:p>
        </w:tc>
      </w:tr>
      <w:tr w:rsidR="000E548F" w:rsidRPr="009B62FA" w:rsidTr="000E548F">
        <w:trPr>
          <w:jc w:val="center"/>
        </w:trPr>
        <w:tc>
          <w:tcPr>
            <w:tcW w:w="32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11</w:t>
            </w:r>
          </w:p>
        </w:tc>
        <w:tc>
          <w:tcPr>
            <w:tcW w:w="2039" w:type="pct"/>
            <w:vAlign w:val="center"/>
          </w:tcPr>
          <w:p w:rsidR="000E548F" w:rsidRPr="009B62FA" w:rsidRDefault="000E548F" w:rsidP="00685871">
            <w:pPr>
              <w:pStyle w:val="a6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образования, %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2,6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Не менее 2,6%</w:t>
            </w:r>
          </w:p>
        </w:tc>
      </w:tr>
      <w:tr w:rsidR="000E548F" w:rsidRPr="009B62FA" w:rsidTr="000E548F">
        <w:trPr>
          <w:jc w:val="center"/>
        </w:trPr>
        <w:tc>
          <w:tcPr>
            <w:tcW w:w="323" w:type="pct"/>
          </w:tcPr>
          <w:p w:rsidR="000E548F" w:rsidRPr="009B62FA" w:rsidRDefault="000E548F" w:rsidP="00685871">
            <w:pPr>
              <w:jc w:val="center"/>
              <w:outlineLvl w:val="2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12</w:t>
            </w:r>
          </w:p>
        </w:tc>
        <w:tc>
          <w:tcPr>
            <w:tcW w:w="2039" w:type="pct"/>
            <w:vAlign w:val="center"/>
          </w:tcPr>
          <w:p w:rsidR="000E548F" w:rsidRPr="009B62FA" w:rsidRDefault="000E548F" w:rsidP="00685871">
            <w:pPr>
              <w:pStyle w:val="a6"/>
              <w:rPr>
                <w:bCs/>
                <w:sz w:val="22"/>
                <w:szCs w:val="22"/>
              </w:rPr>
            </w:pPr>
            <w:r w:rsidRPr="009B62FA">
              <w:rPr>
                <w:bCs/>
                <w:sz w:val="22"/>
                <w:szCs w:val="22"/>
              </w:rPr>
              <w:t>Функционирование ресурсного центра поддержки и развития добровольчества, единиц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0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0E548F" w:rsidRPr="009B62FA" w:rsidRDefault="000E548F" w:rsidP="00685871">
            <w:pPr>
              <w:pStyle w:val="a6"/>
              <w:jc w:val="center"/>
              <w:rPr>
                <w:sz w:val="22"/>
                <w:szCs w:val="22"/>
              </w:rPr>
            </w:pPr>
            <w:r w:rsidRPr="009B62FA">
              <w:rPr>
                <w:sz w:val="22"/>
                <w:szCs w:val="22"/>
              </w:rPr>
              <w:t>1</w:t>
            </w:r>
          </w:p>
        </w:tc>
      </w:tr>
    </w:tbl>
    <w:p w:rsidR="00A75296" w:rsidRPr="009B62FA" w:rsidRDefault="00A75296" w:rsidP="00A75296">
      <w:pPr>
        <w:pStyle w:val="a6"/>
        <w:ind w:left="720"/>
        <w:rPr>
          <w:sz w:val="24"/>
          <w:szCs w:val="24"/>
        </w:rPr>
      </w:pPr>
    </w:p>
    <w:p w:rsidR="00A75296" w:rsidRPr="009B62FA" w:rsidRDefault="00A75296" w:rsidP="00A75296">
      <w:pPr>
        <w:pStyle w:val="a6"/>
        <w:numPr>
          <w:ilvl w:val="0"/>
          <w:numId w:val="9"/>
        </w:numPr>
        <w:ind w:left="426"/>
        <w:rPr>
          <w:sz w:val="26"/>
          <w:szCs w:val="26"/>
        </w:rPr>
      </w:pPr>
      <w:r w:rsidRPr="009B62FA">
        <w:rPr>
          <w:sz w:val="26"/>
          <w:szCs w:val="26"/>
        </w:rPr>
        <w:t>Рассчитывается по формуле: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ЧОоо5-11 / </w:t>
      </w:r>
      <w:proofErr w:type="spellStart"/>
      <w:r w:rsidRPr="009B62FA">
        <w:rPr>
          <w:sz w:val="26"/>
          <w:szCs w:val="26"/>
        </w:rPr>
        <w:t>ЧОоооб</w:t>
      </w:r>
      <w:proofErr w:type="spellEnd"/>
      <w:r w:rsidRPr="009B62FA">
        <w:rPr>
          <w:sz w:val="26"/>
          <w:szCs w:val="26"/>
        </w:rPr>
        <w:t xml:space="preserve"> *100%, где: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ЧОоо5-11   - численность учащихся 5 - 11 классов, принимающих участие в школьном этапе Всероссийской олимпиады школьников (дополнительная информация общеобразовательных организаций);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proofErr w:type="spellStart"/>
      <w:r w:rsidRPr="009B62FA">
        <w:rPr>
          <w:sz w:val="26"/>
          <w:szCs w:val="26"/>
        </w:rPr>
        <w:t>ЧОоооб</w:t>
      </w:r>
      <w:proofErr w:type="spellEnd"/>
      <w:r w:rsidRPr="009B62FA">
        <w:rPr>
          <w:sz w:val="26"/>
          <w:szCs w:val="26"/>
        </w:rPr>
        <w:t>- численность обучающихся образовательных организаций общего образования (периодическая отчетность ОО-1).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lastRenderedPageBreak/>
        <w:t>2. Рассчитывается по формуле: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ЧППК/ </w:t>
      </w:r>
      <w:proofErr w:type="spellStart"/>
      <w:r w:rsidRPr="009B62FA">
        <w:rPr>
          <w:sz w:val="26"/>
          <w:szCs w:val="26"/>
        </w:rPr>
        <w:t>ЧПоо</w:t>
      </w:r>
      <w:proofErr w:type="spellEnd"/>
      <w:r w:rsidRPr="009B62FA">
        <w:rPr>
          <w:sz w:val="26"/>
          <w:szCs w:val="26"/>
        </w:rPr>
        <w:t>*100%, где: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proofErr w:type="spellStart"/>
      <w:r w:rsidRPr="009B62FA">
        <w:rPr>
          <w:sz w:val="26"/>
          <w:szCs w:val="26"/>
        </w:rPr>
        <w:t>ЧПпк</w:t>
      </w:r>
      <w:proofErr w:type="spellEnd"/>
      <w:r w:rsidRPr="009B62FA">
        <w:rPr>
          <w:sz w:val="26"/>
          <w:szCs w:val="26"/>
        </w:rPr>
        <w:t xml:space="preserve"> – численность педагогических работников образовательных организаций, участвующих в профессиональных конкурсах;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proofErr w:type="spellStart"/>
      <w:r w:rsidRPr="009B62FA">
        <w:rPr>
          <w:sz w:val="26"/>
          <w:szCs w:val="26"/>
        </w:rPr>
        <w:t>ЧПоо</w:t>
      </w:r>
      <w:proofErr w:type="spellEnd"/>
      <w:r w:rsidRPr="009B62FA">
        <w:rPr>
          <w:sz w:val="26"/>
          <w:szCs w:val="26"/>
        </w:rPr>
        <w:t xml:space="preserve"> – численность педагогических работников образовательных организаций (периодическая отчетность, форма 1-ДО, 85-к).</w:t>
      </w:r>
    </w:p>
    <w:p w:rsidR="007D7CC3" w:rsidRPr="009B62FA" w:rsidRDefault="007D7CC3" w:rsidP="00A75296">
      <w:pPr>
        <w:pStyle w:val="a6"/>
        <w:rPr>
          <w:sz w:val="26"/>
          <w:szCs w:val="26"/>
        </w:r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3. Послание Президента РФ Федеральному Собранию Российской Федерации от 15 января 2020 года. Государственная программа «Развитие образование»)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Рассчитывается по формуле:</w:t>
      </w:r>
      <w:r w:rsidRPr="009B62FA">
        <w:t xml:space="preserve"> </w:t>
      </w:r>
      <w:r w:rsidRPr="009B62FA">
        <w:rPr>
          <w:position w:val="-46"/>
        </w:rPr>
        <w:object w:dxaOrig="33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5pt" o:ole="">
            <v:imagedata r:id="rId23" o:title=""/>
          </v:shape>
          <o:OLEObject Type="Embed" ProgID="Equation.3" ShapeID="_x0000_i1025" DrawAspect="Content" ObjectID="_1760187795" r:id="rId24"/>
        </w:object>
      </w:r>
      <w:r w:rsidRPr="009B62FA">
        <w:t>, где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proofErr w:type="spellStart"/>
      <w:r w:rsidRPr="009B62FA">
        <w:rPr>
          <w:sz w:val="26"/>
          <w:szCs w:val="26"/>
        </w:rPr>
        <w:t>ДПРкр</w:t>
      </w:r>
      <w:proofErr w:type="spellEnd"/>
      <w:r w:rsidRPr="009B62FA">
        <w:rPr>
          <w:sz w:val="26"/>
          <w:szCs w:val="26"/>
        </w:rPr>
        <w:t xml:space="preserve"> - доля педагогических работников общеобразовательных организаций, получивших вознаграждение за классное руководство, в общей численности работников такой категории;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proofErr w:type="spellStart"/>
      <w:r w:rsidRPr="009B62FA">
        <w:rPr>
          <w:sz w:val="26"/>
          <w:szCs w:val="26"/>
        </w:rPr>
        <w:t>ПРкр</w:t>
      </w:r>
      <w:proofErr w:type="spellEnd"/>
      <w:r w:rsidRPr="009B62FA">
        <w:rPr>
          <w:sz w:val="26"/>
          <w:szCs w:val="26"/>
        </w:rPr>
        <w:t xml:space="preserve"> – количество педагогических работников, получивших вознаграждение за классное руководство (периодическая отчетность);</w:t>
      </w:r>
    </w:p>
    <w:p w:rsidR="00A75296" w:rsidRPr="009B62FA" w:rsidRDefault="00A75296" w:rsidP="00A75296">
      <w:pPr>
        <w:pStyle w:val="a6"/>
        <w:rPr>
          <w:sz w:val="20"/>
          <w:szCs w:val="20"/>
        </w:rPr>
      </w:pPr>
      <w:proofErr w:type="spellStart"/>
      <w:r w:rsidRPr="009B62FA">
        <w:rPr>
          <w:sz w:val="26"/>
          <w:szCs w:val="26"/>
        </w:rPr>
        <w:t>ПРобщ</w:t>
      </w:r>
      <w:proofErr w:type="spellEnd"/>
      <w:r w:rsidRPr="009B62FA">
        <w:rPr>
          <w:sz w:val="26"/>
          <w:szCs w:val="26"/>
        </w:rPr>
        <w:t xml:space="preserve"> – общее количество педагогических работников данной категории (тарификационные списки общеобразовательных организаций).</w:t>
      </w:r>
    </w:p>
    <w:p w:rsidR="00A75296" w:rsidRPr="009B62FA" w:rsidRDefault="00A75296" w:rsidP="00A75296">
      <w:pPr>
        <w:pStyle w:val="a6"/>
        <w:rPr>
          <w:spacing w:val="-6"/>
          <w:sz w:val="26"/>
          <w:szCs w:val="26"/>
        </w:rPr>
      </w:pPr>
      <w:r w:rsidRPr="009B62FA">
        <w:rPr>
          <w:spacing w:val="-6"/>
          <w:sz w:val="26"/>
          <w:szCs w:val="26"/>
        </w:rPr>
        <w:t xml:space="preserve">4. Показатель рассчитывается из фактического участия учащихся кадетских классов, принявших участие во Всероссийских кадетских сборах. </w:t>
      </w:r>
    </w:p>
    <w:p w:rsidR="00A75296" w:rsidRPr="009B62FA" w:rsidRDefault="00A75296" w:rsidP="00A75296">
      <w:pPr>
        <w:pStyle w:val="a6"/>
        <w:rPr>
          <w:sz w:val="20"/>
          <w:szCs w:val="20"/>
        </w:r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5. Показатель рассчитывается из фактического участия учащихся, принявших участие в Окружном слете юнармейских отрядов, центров, клубов, объединений патриотической направленности.</w:t>
      </w:r>
    </w:p>
    <w:p w:rsidR="00A75296" w:rsidRPr="009B62FA" w:rsidRDefault="00A75296" w:rsidP="00A75296">
      <w:pPr>
        <w:pStyle w:val="a6"/>
        <w:rPr>
          <w:sz w:val="20"/>
          <w:szCs w:val="20"/>
        </w:r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6. Рассчитывается по формуле: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(М1/ М2) *100, где: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М1- количество зрителей, участников мероприятий, вовлечённых в проекты, мероприятия по развитию духовно-нравственных и гражданско-патриотических качеств молодежи.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М2 - общее количество молодёжи города Когалыма.</w:t>
      </w:r>
    </w:p>
    <w:p w:rsidR="00A75296" w:rsidRPr="009B62FA" w:rsidRDefault="00A75296" w:rsidP="00A75296">
      <w:pPr>
        <w:pStyle w:val="a6"/>
        <w:rPr>
          <w:sz w:val="20"/>
          <w:szCs w:val="20"/>
        </w:r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7. Послание Президента РФ Федеральному Собранию Российской Федерации от 15 января 2020 года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Рассчитывается по формуле:</w:t>
      </w:r>
      <w:r w:rsidRPr="009B62FA">
        <w:rPr>
          <w:bCs/>
          <w:sz w:val="26"/>
          <w:szCs w:val="26"/>
          <w:lang w:eastAsia="ru-RU"/>
        </w:rPr>
        <w:t xml:space="preserve"> </w:t>
      </w:r>
      <w:r w:rsidRPr="009B62FA">
        <w:rPr>
          <w:bCs/>
          <w:position w:val="-30"/>
          <w:sz w:val="26"/>
          <w:szCs w:val="26"/>
          <w:lang w:eastAsia="ru-RU"/>
        </w:rPr>
        <w:object w:dxaOrig="2160" w:dyaOrig="720">
          <v:shape id="_x0000_i1026" type="#_x0000_t75" style="width:108pt;height:36pt" o:ole="">
            <v:imagedata r:id="rId25" o:title=""/>
          </v:shape>
          <o:OLEObject Type="Embed" ProgID="Equation.3" ShapeID="_x0000_i1026" DrawAspect="Content" ObjectID="_1760187796" r:id="rId26"/>
        </w:object>
      </w:r>
      <w:r w:rsidRPr="009B62FA">
        <w:rPr>
          <w:sz w:val="26"/>
          <w:szCs w:val="26"/>
        </w:rPr>
        <w:t xml:space="preserve">, где: </w:t>
      </w:r>
    </w:p>
    <w:p w:rsidR="00954CB4" w:rsidRPr="009B62FA" w:rsidRDefault="00954CB4" w:rsidP="00A75296">
      <w:pPr>
        <w:pStyle w:val="a6"/>
        <w:rPr>
          <w:sz w:val="26"/>
          <w:szCs w:val="26"/>
        </w:rPr>
        <w:sectPr w:rsidR="00954CB4" w:rsidRPr="009B62FA" w:rsidSect="00E36C5E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lastRenderedPageBreak/>
        <w:t>Уогп1-4 – доля обучающихся получающих начальное общее образование в муниципальных образовательных организациях, получающих бесплатное горячее питание, в общей численности обучающихся, получающих начальное общее образование в муниципальных образовательных организациях;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Уд - численность обучающихся 1-4 классов, которые получают бесплатное горячее питание в общеобразовательных организациях города Когалыма;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У1-4 - численность обучающихся 1-4 классов, получающих начальное общее образование в муниципальных образовательных организациях (периодическая отчетность ОО-1). 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8.  Государственная программа «Развитие образование»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Значение показателя рассчитывается исходя из количества введенных объектов образования в городе Когалыме.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9. Государственная программа «Развитие образование»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Рассчитывается по формуле: </w:t>
      </w:r>
      <w:r w:rsidRPr="009B62FA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0A93ED87" wp14:editId="680C1D52">
            <wp:extent cx="20574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 </w:t>
      </w:r>
      <w:r w:rsidRPr="009B62FA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33CDC55B" wp14:editId="7819037B">
            <wp:extent cx="50482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2FA">
        <w:rPr>
          <w:sz w:val="26"/>
          <w:szCs w:val="26"/>
        </w:rPr>
        <w:t xml:space="preserve"> - численность детей в возрасте от 6 до 17 лет (включительно), охваченных всеми формами отдыха и оздоровления (дополнительные сведения);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 </w:t>
      </w:r>
      <w:r w:rsidRPr="009B62FA">
        <w:rPr>
          <w:rFonts w:eastAsia="Times New Roman"/>
          <w:bCs/>
          <w:noProof/>
          <w:sz w:val="26"/>
          <w:szCs w:val="26"/>
          <w:lang w:eastAsia="ru-RU"/>
        </w:rPr>
        <w:drawing>
          <wp:inline distT="0" distB="0" distL="0" distR="0" wp14:anchorId="72A77433" wp14:editId="1D21C5BC">
            <wp:extent cx="55245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2FA">
        <w:rPr>
          <w:sz w:val="26"/>
          <w:szCs w:val="26"/>
        </w:rPr>
        <w:t xml:space="preserve"> - общая численность детей в возрасте от 6 до 17 лет (включительно) (демографические данные).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10. Распоряжение Администрации города Когалыма от 20.02.2019 №37-р «Об утверждении плана мероприятий («дорожной карты») по содействию развитию конкуренции в муниципальном образовании город Когалым».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Значение показателя рассчитывается исходя из фактически оказанных мер поддержки от общего количества обратившихся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11.  Протокол №16 от 22.06.2020 Общественного совета по реализации Стратегии социально-экономического развития Ханты-Мансийского автономного округа – Югры до 2030 года и Стратегии социально-экономического развития города Когалыма до 2030 при главе города Когалыма.</w:t>
      </w:r>
    </w:p>
    <w:p w:rsidR="00A75296" w:rsidRPr="009B62FA" w:rsidRDefault="00A75296" w:rsidP="00A75296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>Рассчитывается по формуле:</w:t>
      </w:r>
    </w:p>
    <w:p w:rsidR="00A75296" w:rsidRPr="009B62FA" w:rsidRDefault="00A75296" w:rsidP="00A75296">
      <w:pPr>
        <w:pStyle w:val="a6"/>
        <w:rPr>
          <w:bCs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</w:rPr>
            <m:t>Д=</m:t>
          </m:r>
          <m:f>
            <m:fPr>
              <m:ctrlPr>
                <w:rPr>
                  <w:rFonts w:ascii="Cambria Math" w:hAnsi="Cambria Math"/>
                  <w:bCs/>
                  <w:i/>
                  <w:sz w:val="26"/>
                  <w:szCs w:val="2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пер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общ</m:t>
                  </m:r>
                </m:sub>
              </m:sSub>
            </m:den>
          </m:f>
          <m:r>
            <w:rPr>
              <w:rFonts w:ascii="Cambria Math" w:hAnsi="Cambria Math"/>
              <w:sz w:val="26"/>
              <w:szCs w:val="26"/>
            </w:rPr>
            <m:t>*100%, где</m:t>
          </m:r>
        </m:oMath>
      </m:oMathPara>
    </w:p>
    <w:p w:rsidR="00A75296" w:rsidRPr="009B62FA" w:rsidRDefault="00A75296" w:rsidP="00A75296">
      <w:pPr>
        <w:pStyle w:val="a6"/>
        <w:rPr>
          <w:bCs/>
          <w:sz w:val="26"/>
          <w:szCs w:val="26"/>
        </w:rPr>
      </w:pPr>
      <w:r w:rsidRPr="009B62FA">
        <w:rPr>
          <w:bCs/>
          <w:sz w:val="26"/>
          <w:szCs w:val="26"/>
          <w:lang w:val="en-US"/>
        </w:rPr>
        <w:t>V</w:t>
      </w:r>
      <w:r w:rsidRPr="009B62FA">
        <w:rPr>
          <w:bCs/>
          <w:sz w:val="26"/>
          <w:szCs w:val="26"/>
          <w:vertAlign w:val="subscript"/>
        </w:rPr>
        <w:t>пер</w:t>
      </w:r>
      <w:r w:rsidRPr="009B62FA">
        <w:rPr>
          <w:bCs/>
          <w:sz w:val="26"/>
          <w:szCs w:val="26"/>
        </w:rPr>
        <w:t xml:space="preserve"> – объем, передаваемых финансовых средств бюджета муниципального образования немуниципальным организациям, в том числе социально-ориентированным некоммерческим организациям, на предоставление услуг (работ) в сфере образования,</w:t>
      </w:r>
    </w:p>
    <w:p w:rsidR="00A75296" w:rsidRPr="009B62FA" w:rsidRDefault="00A75296" w:rsidP="00A75296">
      <w:pPr>
        <w:pStyle w:val="a6"/>
        <w:rPr>
          <w:bCs/>
          <w:sz w:val="26"/>
          <w:szCs w:val="26"/>
        </w:rPr>
      </w:pPr>
      <w:r w:rsidRPr="009B62FA">
        <w:rPr>
          <w:bCs/>
          <w:sz w:val="26"/>
          <w:szCs w:val="26"/>
          <w:lang w:val="en-US"/>
        </w:rPr>
        <w:lastRenderedPageBreak/>
        <w:t>V</w:t>
      </w:r>
      <w:r w:rsidRPr="009B62FA">
        <w:rPr>
          <w:bCs/>
          <w:sz w:val="26"/>
          <w:szCs w:val="26"/>
          <w:vertAlign w:val="subscript"/>
        </w:rPr>
        <w:t>общ</w:t>
      </w:r>
      <w:r w:rsidRPr="009B62FA">
        <w:rPr>
          <w:bCs/>
          <w:sz w:val="26"/>
          <w:szCs w:val="26"/>
        </w:rPr>
        <w:t xml:space="preserve"> – общий объем средств бюджета города Когалыма, предусмотренный на оказание (выполнение) услуг и работ организациями всех форм собственности в сфере образования.</w:t>
      </w:r>
    </w:p>
    <w:p w:rsidR="00A75296" w:rsidRPr="009B62FA" w:rsidRDefault="00A75296" w:rsidP="00A75296">
      <w:pPr>
        <w:pStyle w:val="a6"/>
        <w:rPr>
          <w:bCs/>
          <w:sz w:val="26"/>
          <w:szCs w:val="26"/>
        </w:rPr>
      </w:pPr>
      <w:r w:rsidRPr="009B62FA">
        <w:rPr>
          <w:bCs/>
          <w:sz w:val="26"/>
          <w:szCs w:val="26"/>
        </w:rPr>
        <w:t>Показатель рассчитывается в соответствие с методикой Департамента экономического развития Ханты-Мансийского автономного округа – Югры.</w:t>
      </w:r>
    </w:p>
    <w:p w:rsidR="00A75296" w:rsidRPr="009B62FA" w:rsidRDefault="00A75296" w:rsidP="005E12E0">
      <w:pPr>
        <w:pStyle w:val="a6"/>
        <w:rPr>
          <w:sz w:val="26"/>
          <w:szCs w:val="26"/>
        </w:rPr>
      </w:pPr>
      <w:r w:rsidRPr="009B62FA">
        <w:rPr>
          <w:sz w:val="26"/>
          <w:szCs w:val="26"/>
        </w:rPr>
        <w:t xml:space="preserve">12. Решение Думы города Когалыма от 01.09.2021 №600-ГД «О внесении изменений в решение Думы города </w:t>
      </w:r>
      <w:r w:rsidR="005E12E0" w:rsidRPr="009B62FA">
        <w:rPr>
          <w:sz w:val="26"/>
          <w:szCs w:val="26"/>
        </w:rPr>
        <w:t>Когалыма от 23.12.2020 №506-ГД».</w:t>
      </w:r>
    </w:p>
    <w:sectPr w:rsidR="00A75296" w:rsidRPr="009B62FA" w:rsidSect="00E36C5E">
      <w:pgSz w:w="16838" w:h="11906" w:orient="landscape"/>
      <w:pgMar w:top="2552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843" w:rsidRDefault="00161843" w:rsidP="00F116FA">
      <w:r>
        <w:separator/>
      </w:r>
    </w:p>
  </w:endnote>
  <w:endnote w:type="continuationSeparator" w:id="0">
    <w:p w:rsidR="00161843" w:rsidRDefault="0016184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583718"/>
      <w:docPartObj>
        <w:docPartGallery w:val="Page Numbers (Bottom of Page)"/>
        <w:docPartUnique/>
      </w:docPartObj>
    </w:sdtPr>
    <w:sdtContent>
      <w:p w:rsidR="002B2A93" w:rsidRDefault="002B2A93" w:rsidP="002425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16B">
          <w:rPr>
            <w:noProof/>
          </w:rPr>
          <w:t>17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3548866"/>
      <w:docPartObj>
        <w:docPartGallery w:val="Page Numbers (Bottom of Page)"/>
        <w:docPartUnique/>
      </w:docPartObj>
    </w:sdtPr>
    <w:sdtContent>
      <w:p w:rsidR="002B2A93" w:rsidRDefault="002B2A93" w:rsidP="002425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16B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843" w:rsidRDefault="00161843" w:rsidP="00F116FA">
      <w:r>
        <w:separator/>
      </w:r>
    </w:p>
  </w:footnote>
  <w:footnote w:type="continuationSeparator" w:id="0">
    <w:p w:rsidR="00161843" w:rsidRDefault="00161843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93" w:rsidRDefault="002B2A93" w:rsidP="00F116FA">
    <w:pPr>
      <w:pStyle w:val="af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A93" w:rsidRDefault="002B2A93" w:rsidP="00A8131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204"/>
    <w:multiLevelType w:val="hybridMultilevel"/>
    <w:tmpl w:val="CEEA7C5A"/>
    <w:lvl w:ilvl="0" w:tplc="EE8641A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6AD"/>
    <w:multiLevelType w:val="hybridMultilevel"/>
    <w:tmpl w:val="9D623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8756FD"/>
    <w:multiLevelType w:val="hybridMultilevel"/>
    <w:tmpl w:val="E0022C7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661AD1"/>
    <w:multiLevelType w:val="hybridMultilevel"/>
    <w:tmpl w:val="77D4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5C3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9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06812"/>
    <w:rsid w:val="00015035"/>
    <w:rsid w:val="00015A6A"/>
    <w:rsid w:val="00020295"/>
    <w:rsid w:val="00037076"/>
    <w:rsid w:val="00047082"/>
    <w:rsid w:val="00077DBF"/>
    <w:rsid w:val="000833CB"/>
    <w:rsid w:val="00094197"/>
    <w:rsid w:val="000A066F"/>
    <w:rsid w:val="000A2D28"/>
    <w:rsid w:val="000B0055"/>
    <w:rsid w:val="000B6401"/>
    <w:rsid w:val="000C0EC2"/>
    <w:rsid w:val="000C4C6C"/>
    <w:rsid w:val="000D3D32"/>
    <w:rsid w:val="000D528A"/>
    <w:rsid w:val="000D555F"/>
    <w:rsid w:val="000D7BA6"/>
    <w:rsid w:val="000E4994"/>
    <w:rsid w:val="000E548F"/>
    <w:rsid w:val="000F0569"/>
    <w:rsid w:val="00111C18"/>
    <w:rsid w:val="00113B72"/>
    <w:rsid w:val="00120D44"/>
    <w:rsid w:val="00122708"/>
    <w:rsid w:val="001233BD"/>
    <w:rsid w:val="00126BB8"/>
    <w:rsid w:val="00126EBF"/>
    <w:rsid w:val="00127263"/>
    <w:rsid w:val="00130A0F"/>
    <w:rsid w:val="0013411C"/>
    <w:rsid w:val="00161843"/>
    <w:rsid w:val="001651AE"/>
    <w:rsid w:val="001660E7"/>
    <w:rsid w:val="0016794B"/>
    <w:rsid w:val="001709E9"/>
    <w:rsid w:val="001773A0"/>
    <w:rsid w:val="001874D5"/>
    <w:rsid w:val="001A0104"/>
    <w:rsid w:val="001A216F"/>
    <w:rsid w:val="001A2FFE"/>
    <w:rsid w:val="001B4334"/>
    <w:rsid w:val="001C3B03"/>
    <w:rsid w:val="001C437A"/>
    <w:rsid w:val="001C55D1"/>
    <w:rsid w:val="001D0927"/>
    <w:rsid w:val="001D1B5B"/>
    <w:rsid w:val="001D593D"/>
    <w:rsid w:val="001D7651"/>
    <w:rsid w:val="001E328E"/>
    <w:rsid w:val="001F7198"/>
    <w:rsid w:val="00201088"/>
    <w:rsid w:val="00206268"/>
    <w:rsid w:val="00207D8C"/>
    <w:rsid w:val="00223F95"/>
    <w:rsid w:val="0022548A"/>
    <w:rsid w:val="0022702C"/>
    <w:rsid w:val="00230A93"/>
    <w:rsid w:val="00236287"/>
    <w:rsid w:val="00241F8F"/>
    <w:rsid w:val="0024254F"/>
    <w:rsid w:val="00247E2B"/>
    <w:rsid w:val="00250F47"/>
    <w:rsid w:val="002542FA"/>
    <w:rsid w:val="002553BA"/>
    <w:rsid w:val="002739BA"/>
    <w:rsid w:val="002768E0"/>
    <w:rsid w:val="002815ED"/>
    <w:rsid w:val="002836FF"/>
    <w:rsid w:val="0028552C"/>
    <w:rsid w:val="00290BA7"/>
    <w:rsid w:val="002A2041"/>
    <w:rsid w:val="002B10AF"/>
    <w:rsid w:val="002B2A93"/>
    <w:rsid w:val="002B49A0"/>
    <w:rsid w:val="002B76A9"/>
    <w:rsid w:val="002C712F"/>
    <w:rsid w:val="002D5593"/>
    <w:rsid w:val="002E0A30"/>
    <w:rsid w:val="002E0E1B"/>
    <w:rsid w:val="002E4A15"/>
    <w:rsid w:val="002F0129"/>
    <w:rsid w:val="002F678D"/>
    <w:rsid w:val="002F76D1"/>
    <w:rsid w:val="002F7936"/>
    <w:rsid w:val="0030041F"/>
    <w:rsid w:val="00300674"/>
    <w:rsid w:val="00301534"/>
    <w:rsid w:val="00301AE3"/>
    <w:rsid w:val="00307B49"/>
    <w:rsid w:val="00313DAF"/>
    <w:rsid w:val="00322C35"/>
    <w:rsid w:val="003361CC"/>
    <w:rsid w:val="00341361"/>
    <w:rsid w:val="003447F7"/>
    <w:rsid w:val="003457AC"/>
    <w:rsid w:val="00346D3B"/>
    <w:rsid w:val="00352B13"/>
    <w:rsid w:val="003675ED"/>
    <w:rsid w:val="00377E3A"/>
    <w:rsid w:val="0038107C"/>
    <w:rsid w:val="003A1758"/>
    <w:rsid w:val="003B1D19"/>
    <w:rsid w:val="003C29AB"/>
    <w:rsid w:val="003C7EF8"/>
    <w:rsid w:val="003D4558"/>
    <w:rsid w:val="003D551C"/>
    <w:rsid w:val="003E0285"/>
    <w:rsid w:val="003E6752"/>
    <w:rsid w:val="003F1BF2"/>
    <w:rsid w:val="003F210F"/>
    <w:rsid w:val="003F587E"/>
    <w:rsid w:val="00401590"/>
    <w:rsid w:val="00406D91"/>
    <w:rsid w:val="00413064"/>
    <w:rsid w:val="00413AB7"/>
    <w:rsid w:val="004233C0"/>
    <w:rsid w:val="00425F1A"/>
    <w:rsid w:val="0043438A"/>
    <w:rsid w:val="004349B7"/>
    <w:rsid w:val="00442F8E"/>
    <w:rsid w:val="00443672"/>
    <w:rsid w:val="0046102E"/>
    <w:rsid w:val="004655DC"/>
    <w:rsid w:val="004672A0"/>
    <w:rsid w:val="00467BBA"/>
    <w:rsid w:val="004753F1"/>
    <w:rsid w:val="004A3730"/>
    <w:rsid w:val="004A664D"/>
    <w:rsid w:val="004E1EFD"/>
    <w:rsid w:val="004E5849"/>
    <w:rsid w:val="004F1C5D"/>
    <w:rsid w:val="004F1F21"/>
    <w:rsid w:val="004F33B1"/>
    <w:rsid w:val="00503A60"/>
    <w:rsid w:val="00503FFE"/>
    <w:rsid w:val="0050445D"/>
    <w:rsid w:val="00511CE0"/>
    <w:rsid w:val="00514233"/>
    <w:rsid w:val="0051578B"/>
    <w:rsid w:val="0051583D"/>
    <w:rsid w:val="00515C46"/>
    <w:rsid w:val="00521195"/>
    <w:rsid w:val="00531AA2"/>
    <w:rsid w:val="005326BF"/>
    <w:rsid w:val="0054210E"/>
    <w:rsid w:val="00551D8D"/>
    <w:rsid w:val="005545F9"/>
    <w:rsid w:val="005566AE"/>
    <w:rsid w:val="00557A36"/>
    <w:rsid w:val="00563BF8"/>
    <w:rsid w:val="00570D09"/>
    <w:rsid w:val="005824EE"/>
    <w:rsid w:val="005915BE"/>
    <w:rsid w:val="00596035"/>
    <w:rsid w:val="005A1CF0"/>
    <w:rsid w:val="005C0882"/>
    <w:rsid w:val="005C3DB9"/>
    <w:rsid w:val="005D096A"/>
    <w:rsid w:val="005D13F7"/>
    <w:rsid w:val="005D279D"/>
    <w:rsid w:val="005E12E0"/>
    <w:rsid w:val="005E404A"/>
    <w:rsid w:val="005E4D45"/>
    <w:rsid w:val="005F451E"/>
    <w:rsid w:val="005F45AD"/>
    <w:rsid w:val="005F6E27"/>
    <w:rsid w:val="006015ED"/>
    <w:rsid w:val="0061049A"/>
    <w:rsid w:val="006237E3"/>
    <w:rsid w:val="006259A6"/>
    <w:rsid w:val="00625AA2"/>
    <w:rsid w:val="006403A2"/>
    <w:rsid w:val="00641474"/>
    <w:rsid w:val="00647563"/>
    <w:rsid w:val="0065198E"/>
    <w:rsid w:val="00651BEE"/>
    <w:rsid w:val="00651C4E"/>
    <w:rsid w:val="00661ACD"/>
    <w:rsid w:val="00662CB4"/>
    <w:rsid w:val="00672059"/>
    <w:rsid w:val="00685871"/>
    <w:rsid w:val="0068630E"/>
    <w:rsid w:val="006A0C8B"/>
    <w:rsid w:val="006A31FA"/>
    <w:rsid w:val="006A3935"/>
    <w:rsid w:val="006A4E09"/>
    <w:rsid w:val="006B56D1"/>
    <w:rsid w:val="006B6767"/>
    <w:rsid w:val="006C361D"/>
    <w:rsid w:val="006D0351"/>
    <w:rsid w:val="006D308C"/>
    <w:rsid w:val="006E35BD"/>
    <w:rsid w:val="006E611C"/>
    <w:rsid w:val="007131D9"/>
    <w:rsid w:val="00732B50"/>
    <w:rsid w:val="0074146D"/>
    <w:rsid w:val="007433B8"/>
    <w:rsid w:val="007474B8"/>
    <w:rsid w:val="00747B75"/>
    <w:rsid w:val="00756DD0"/>
    <w:rsid w:val="007748AE"/>
    <w:rsid w:val="00774A1F"/>
    <w:rsid w:val="007909D7"/>
    <w:rsid w:val="0079380B"/>
    <w:rsid w:val="00793D33"/>
    <w:rsid w:val="00795746"/>
    <w:rsid w:val="00797DB7"/>
    <w:rsid w:val="007A0DE9"/>
    <w:rsid w:val="007A3791"/>
    <w:rsid w:val="007C24AA"/>
    <w:rsid w:val="007C325E"/>
    <w:rsid w:val="007C4CE0"/>
    <w:rsid w:val="007C6107"/>
    <w:rsid w:val="007C77BD"/>
    <w:rsid w:val="007D1C62"/>
    <w:rsid w:val="007D3670"/>
    <w:rsid w:val="007D7CC3"/>
    <w:rsid w:val="007E28C2"/>
    <w:rsid w:val="007F18B9"/>
    <w:rsid w:val="007F5689"/>
    <w:rsid w:val="00804EA9"/>
    <w:rsid w:val="00807902"/>
    <w:rsid w:val="00812A06"/>
    <w:rsid w:val="008132F3"/>
    <w:rsid w:val="00814D9F"/>
    <w:rsid w:val="00820045"/>
    <w:rsid w:val="00822593"/>
    <w:rsid w:val="008329FC"/>
    <w:rsid w:val="00841443"/>
    <w:rsid w:val="008429C4"/>
    <w:rsid w:val="008571F6"/>
    <w:rsid w:val="0085724C"/>
    <w:rsid w:val="0086471E"/>
    <w:rsid w:val="0086685A"/>
    <w:rsid w:val="00872C87"/>
    <w:rsid w:val="00872F42"/>
    <w:rsid w:val="00874F39"/>
    <w:rsid w:val="00877CE5"/>
    <w:rsid w:val="00881771"/>
    <w:rsid w:val="008A45FE"/>
    <w:rsid w:val="008A7B39"/>
    <w:rsid w:val="008B7B85"/>
    <w:rsid w:val="008C0B7C"/>
    <w:rsid w:val="008D2375"/>
    <w:rsid w:val="008D2DB3"/>
    <w:rsid w:val="008D50FE"/>
    <w:rsid w:val="008F3B24"/>
    <w:rsid w:val="008F69D1"/>
    <w:rsid w:val="009131C8"/>
    <w:rsid w:val="00913634"/>
    <w:rsid w:val="00921EE6"/>
    <w:rsid w:val="00931EC1"/>
    <w:rsid w:val="00937011"/>
    <w:rsid w:val="009523C2"/>
    <w:rsid w:val="00952EC3"/>
    <w:rsid w:val="00954CB4"/>
    <w:rsid w:val="009560D1"/>
    <w:rsid w:val="0097213D"/>
    <w:rsid w:val="009809A7"/>
    <w:rsid w:val="00994452"/>
    <w:rsid w:val="009B614E"/>
    <w:rsid w:val="009B62FA"/>
    <w:rsid w:val="009B63F1"/>
    <w:rsid w:val="009C0927"/>
    <w:rsid w:val="009D5BC9"/>
    <w:rsid w:val="009E2132"/>
    <w:rsid w:val="009E3549"/>
    <w:rsid w:val="009E7975"/>
    <w:rsid w:val="00A06F91"/>
    <w:rsid w:val="00A10BBA"/>
    <w:rsid w:val="00A16F04"/>
    <w:rsid w:val="00A2084D"/>
    <w:rsid w:val="00A2100A"/>
    <w:rsid w:val="00A25B13"/>
    <w:rsid w:val="00A43D0A"/>
    <w:rsid w:val="00A456B0"/>
    <w:rsid w:val="00A564E7"/>
    <w:rsid w:val="00A57267"/>
    <w:rsid w:val="00A6363B"/>
    <w:rsid w:val="00A66D32"/>
    <w:rsid w:val="00A75296"/>
    <w:rsid w:val="00A8131B"/>
    <w:rsid w:val="00A82E72"/>
    <w:rsid w:val="00A979A2"/>
    <w:rsid w:val="00AB072D"/>
    <w:rsid w:val="00AB15C9"/>
    <w:rsid w:val="00AB2873"/>
    <w:rsid w:val="00AB7163"/>
    <w:rsid w:val="00AC5043"/>
    <w:rsid w:val="00AD287A"/>
    <w:rsid w:val="00AD308D"/>
    <w:rsid w:val="00AD6DB4"/>
    <w:rsid w:val="00AD7FA9"/>
    <w:rsid w:val="00AF7339"/>
    <w:rsid w:val="00B03433"/>
    <w:rsid w:val="00B106EC"/>
    <w:rsid w:val="00B1386E"/>
    <w:rsid w:val="00B16E2C"/>
    <w:rsid w:val="00B17B4B"/>
    <w:rsid w:val="00B22D6D"/>
    <w:rsid w:val="00B22DDA"/>
    <w:rsid w:val="00B457DD"/>
    <w:rsid w:val="00B629E0"/>
    <w:rsid w:val="00B66635"/>
    <w:rsid w:val="00B6704E"/>
    <w:rsid w:val="00B7051B"/>
    <w:rsid w:val="00B75B03"/>
    <w:rsid w:val="00B90EF1"/>
    <w:rsid w:val="00B91320"/>
    <w:rsid w:val="00BA5556"/>
    <w:rsid w:val="00BA7E6E"/>
    <w:rsid w:val="00BB1866"/>
    <w:rsid w:val="00BB5812"/>
    <w:rsid w:val="00BB5A48"/>
    <w:rsid w:val="00BB5CC8"/>
    <w:rsid w:val="00BC22FB"/>
    <w:rsid w:val="00BC37E6"/>
    <w:rsid w:val="00BC5959"/>
    <w:rsid w:val="00BD2F6C"/>
    <w:rsid w:val="00BE11E7"/>
    <w:rsid w:val="00BE26A4"/>
    <w:rsid w:val="00BF06BD"/>
    <w:rsid w:val="00BF0CDB"/>
    <w:rsid w:val="00C11CAB"/>
    <w:rsid w:val="00C24C5B"/>
    <w:rsid w:val="00C25776"/>
    <w:rsid w:val="00C27247"/>
    <w:rsid w:val="00C301B9"/>
    <w:rsid w:val="00C3598F"/>
    <w:rsid w:val="00C40D31"/>
    <w:rsid w:val="00C52892"/>
    <w:rsid w:val="00C700C4"/>
    <w:rsid w:val="00C76C3F"/>
    <w:rsid w:val="00C812BB"/>
    <w:rsid w:val="00CA4A56"/>
    <w:rsid w:val="00CA7D95"/>
    <w:rsid w:val="00CB2627"/>
    <w:rsid w:val="00CC367F"/>
    <w:rsid w:val="00CD1035"/>
    <w:rsid w:val="00CD779E"/>
    <w:rsid w:val="00CD799F"/>
    <w:rsid w:val="00CE0A2E"/>
    <w:rsid w:val="00CE23E8"/>
    <w:rsid w:val="00CF6B89"/>
    <w:rsid w:val="00D07854"/>
    <w:rsid w:val="00D144D9"/>
    <w:rsid w:val="00D17673"/>
    <w:rsid w:val="00D2339B"/>
    <w:rsid w:val="00D2416B"/>
    <w:rsid w:val="00D33D57"/>
    <w:rsid w:val="00D418C4"/>
    <w:rsid w:val="00D50341"/>
    <w:rsid w:val="00D52DB6"/>
    <w:rsid w:val="00D568DA"/>
    <w:rsid w:val="00D57DC9"/>
    <w:rsid w:val="00D63D68"/>
    <w:rsid w:val="00D710C3"/>
    <w:rsid w:val="00D73370"/>
    <w:rsid w:val="00D7672F"/>
    <w:rsid w:val="00D90B0B"/>
    <w:rsid w:val="00D92A2C"/>
    <w:rsid w:val="00DA2A16"/>
    <w:rsid w:val="00DA329B"/>
    <w:rsid w:val="00DA4B57"/>
    <w:rsid w:val="00DA7333"/>
    <w:rsid w:val="00DD1AB6"/>
    <w:rsid w:val="00DE42EA"/>
    <w:rsid w:val="00DF3DB0"/>
    <w:rsid w:val="00E016B5"/>
    <w:rsid w:val="00E03D25"/>
    <w:rsid w:val="00E12635"/>
    <w:rsid w:val="00E177CC"/>
    <w:rsid w:val="00E24D2E"/>
    <w:rsid w:val="00E31AB9"/>
    <w:rsid w:val="00E36C5E"/>
    <w:rsid w:val="00E63D1C"/>
    <w:rsid w:val="00E66BF7"/>
    <w:rsid w:val="00E90266"/>
    <w:rsid w:val="00E97E34"/>
    <w:rsid w:val="00EA21D1"/>
    <w:rsid w:val="00EA4357"/>
    <w:rsid w:val="00EA7717"/>
    <w:rsid w:val="00EB371B"/>
    <w:rsid w:val="00EB75CB"/>
    <w:rsid w:val="00EB79D8"/>
    <w:rsid w:val="00ED41BE"/>
    <w:rsid w:val="00ED5C7C"/>
    <w:rsid w:val="00ED62A2"/>
    <w:rsid w:val="00EE3753"/>
    <w:rsid w:val="00EE539C"/>
    <w:rsid w:val="00EE6848"/>
    <w:rsid w:val="00F06198"/>
    <w:rsid w:val="00F116FA"/>
    <w:rsid w:val="00F15A8F"/>
    <w:rsid w:val="00F43574"/>
    <w:rsid w:val="00F5080D"/>
    <w:rsid w:val="00F50CAB"/>
    <w:rsid w:val="00F52884"/>
    <w:rsid w:val="00F752FF"/>
    <w:rsid w:val="00F776D3"/>
    <w:rsid w:val="00F902C5"/>
    <w:rsid w:val="00FA27F3"/>
    <w:rsid w:val="00FA4DC7"/>
    <w:rsid w:val="00FB3A14"/>
    <w:rsid w:val="00FB5937"/>
    <w:rsid w:val="00FC0384"/>
    <w:rsid w:val="00FE229A"/>
    <w:rsid w:val="00FE703D"/>
    <w:rsid w:val="00FF604E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163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5A8063E95CF3CF9399DD2730663E5001B989C83561B7BE70279B7725956542BE80D0B8BC8B4E589D823BA8DF0S1p1J" TargetMode="External"/><Relationship Id="rId18" Type="http://schemas.openxmlformats.org/officeDocument/2006/relationships/hyperlink" Target="consultantplus://offline/ref=85A8063E95CF3CF9399DD2730663E5001B989C83561B7BE70279B7725956542BE80D0B8BC8B4E589D823BA8DF0S1p1J" TargetMode="External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hyperlink" Target="consultantplus://offline/ref=85A8063E95CF3CF9399DD2730663E5001B989C83561B7BE70279B7725956542BE80D0B8BC8B4E589D823BA8DF0S1p1J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85A8063E95CF3CF9399DD2730663E5001B989C83561B7BE70279B7725956542BE80D0B8BC8B4E589D823BA8DF0S1p1J" TargetMode="External"/><Relationship Id="rId25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A8063E95CF3CF9399DD2730663E5001B989C83561B7BE70279B7725956542BE80D0B8BC8B4E589D823BA8DF0S1p1J" TargetMode="External"/><Relationship Id="rId20" Type="http://schemas.openxmlformats.org/officeDocument/2006/relationships/hyperlink" Target="consultantplus://offline/ref=85A8063E95CF3CF9399DD2730663E5001B989C83561B7BE70279B7725956542BE80D0B8BC8B4E589D823BA8DF0S1p1J" TargetMode="External"/><Relationship Id="rId29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1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A8063E95CF3CF9399DD2730663E5001B989C83561B7BE70279B7725956542BE80D0B8BC8B4E589D823BA8DF0S1p1J" TargetMode="External"/><Relationship Id="rId23" Type="http://schemas.openxmlformats.org/officeDocument/2006/relationships/image" Target="media/image2.wmf"/><Relationship Id="rId28" Type="http://schemas.openxmlformats.org/officeDocument/2006/relationships/image" Target="media/image5.wmf"/><Relationship Id="rId10" Type="http://schemas.openxmlformats.org/officeDocument/2006/relationships/footer" Target="footer2.xml"/><Relationship Id="rId19" Type="http://schemas.openxmlformats.org/officeDocument/2006/relationships/hyperlink" Target="consultantplus://offline/ref=85A8063E95CF3CF9399DD2730663E5001B989C83561B7BE70279B7725956542BE80D0B8BC8B4E589D823BA8DF0S1p1J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5A8063E95CF3CF9399DD2730663E5001B989C83561B7BE70279B7725956542BE80D0B8BC8B4E589D823BA8DF0S1p1J" TargetMode="External"/><Relationship Id="rId22" Type="http://schemas.openxmlformats.org/officeDocument/2006/relationships/hyperlink" Target="consultantplus://offline/ref=4D44E0570805167662E138A056D94D89D3CD1E9A3A5C5531CB7B4DCD4041ABCC1E8223FBC846F60782804F6243D4r1J" TargetMode="External"/><Relationship Id="rId27" Type="http://schemas.openxmlformats.org/officeDocument/2006/relationships/image" Target="media/image4.wmf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1BF6028E2D4302A0623DAE8A1CAF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E28AF-8943-405F-946E-84A32A5CE14E}"/>
      </w:docPartPr>
      <w:docPartBody>
        <w:p w:rsidR="005714DD" w:rsidRDefault="005714DD" w:rsidP="005714DD">
          <w:pPr>
            <w:pStyle w:val="CF1BF6028E2D4302A0623DAE8A1CAFEB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F0FBD73752448FF8B07BE5ADDBD61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610E14-4C9D-48C7-B0F8-BD972A69674A}"/>
      </w:docPartPr>
      <w:docPartBody>
        <w:p w:rsidR="005714DD" w:rsidRDefault="005714DD" w:rsidP="005714DD">
          <w:pPr>
            <w:pStyle w:val="BF0FBD73752448FF8B07BE5ADDBD61F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DD"/>
    <w:rsid w:val="00151020"/>
    <w:rsid w:val="005714DD"/>
    <w:rsid w:val="00BB5F03"/>
    <w:rsid w:val="00CE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14DD"/>
    <w:rPr>
      <w:color w:val="808080"/>
    </w:rPr>
  </w:style>
  <w:style w:type="paragraph" w:customStyle="1" w:styleId="CF1BF6028E2D4302A0623DAE8A1CAFEB">
    <w:name w:val="CF1BF6028E2D4302A0623DAE8A1CAFEB"/>
    <w:rsid w:val="005714DD"/>
  </w:style>
  <w:style w:type="paragraph" w:customStyle="1" w:styleId="BF0FBD73752448FF8B07BE5ADDBD61FF">
    <w:name w:val="BF0FBD73752448FF8B07BE5ADDBD61FF"/>
    <w:rsid w:val="005714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19875-24AB-4A16-BEBD-471EBE7C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27</Pages>
  <Words>5976</Words>
  <Characters>34064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174</cp:revision>
  <cp:lastPrinted>2022-11-14T05:52:00Z</cp:lastPrinted>
  <dcterms:created xsi:type="dcterms:W3CDTF">2022-08-05T11:10:00Z</dcterms:created>
  <dcterms:modified xsi:type="dcterms:W3CDTF">2023-10-30T11:17:00Z</dcterms:modified>
</cp:coreProperties>
</file>