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67FB4" w14:textId="77777777" w:rsidR="0087182F" w:rsidRPr="00631785" w:rsidRDefault="0087182F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DDC55CF" w14:textId="77777777" w:rsidTr="0087182F">
        <w:trPr>
          <w:trHeight w:val="1139"/>
        </w:trPr>
        <w:tc>
          <w:tcPr>
            <w:tcW w:w="3802" w:type="dxa"/>
            <w:shd w:val="clear" w:color="auto" w:fill="auto"/>
          </w:tcPr>
          <w:p w14:paraId="275DDC75" w14:textId="77777777" w:rsidR="00874F39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  <w:p w14:paraId="56DF3398" w14:textId="77777777" w:rsidR="0087182F" w:rsidRDefault="0087182F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  <w:p w14:paraId="4BCB25CF" w14:textId="77777777" w:rsidR="0087182F" w:rsidRPr="00E016B5" w:rsidRDefault="0087182F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B765D0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71B57A" wp14:editId="214BD35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16DAAAE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65A0D3F1" w14:textId="77777777" w:rsidTr="0087182F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68D4CED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71137B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A929D1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C75656C" w14:textId="77777777" w:rsidTr="0087182F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65EFB012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742957B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106D5B9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E5F6368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EC0B58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1FFE4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0EC718A" w14:textId="77777777" w:rsidR="00CE23E8" w:rsidRPr="00B60D61" w:rsidRDefault="00CE23E8" w:rsidP="00CE23E8">
      <w:pPr>
        <w:jc w:val="both"/>
        <w:rPr>
          <w:rFonts w:eastAsia="Calibri"/>
          <w:color w:val="FF0000"/>
          <w:sz w:val="26"/>
          <w:szCs w:val="26"/>
        </w:rPr>
      </w:pPr>
      <w:r w:rsidRPr="00B60D61">
        <w:rPr>
          <w:rFonts w:eastAsia="Calibri"/>
          <w:sz w:val="26"/>
          <w:szCs w:val="26"/>
        </w:rPr>
        <w:t xml:space="preserve">О внесении изменений </w:t>
      </w:r>
    </w:p>
    <w:p w14:paraId="59CC7979" w14:textId="77777777" w:rsidR="00CE23E8" w:rsidRPr="00B60D61" w:rsidRDefault="00CE23E8" w:rsidP="00CE23E8">
      <w:pPr>
        <w:jc w:val="both"/>
        <w:rPr>
          <w:rFonts w:eastAsia="Calibri"/>
          <w:sz w:val="26"/>
          <w:szCs w:val="26"/>
        </w:rPr>
      </w:pPr>
      <w:r w:rsidRPr="00B60D61">
        <w:rPr>
          <w:rFonts w:eastAsia="Calibri"/>
          <w:sz w:val="26"/>
          <w:szCs w:val="26"/>
        </w:rPr>
        <w:t xml:space="preserve">в постановление Администрации </w:t>
      </w:r>
    </w:p>
    <w:p w14:paraId="145CF598" w14:textId="77777777" w:rsidR="00F116FA" w:rsidRPr="00B60D61" w:rsidRDefault="00CE23E8" w:rsidP="00CE23E8">
      <w:pPr>
        <w:jc w:val="both"/>
        <w:rPr>
          <w:rFonts w:eastAsia="Calibri"/>
          <w:sz w:val="26"/>
          <w:szCs w:val="26"/>
        </w:rPr>
      </w:pPr>
      <w:r w:rsidRPr="00B60D61">
        <w:rPr>
          <w:rFonts w:eastAsia="Calibri"/>
          <w:sz w:val="26"/>
          <w:szCs w:val="26"/>
        </w:rPr>
        <w:t xml:space="preserve">города Когалыма </w:t>
      </w:r>
    </w:p>
    <w:p w14:paraId="4D468B81" w14:textId="77777777" w:rsidR="00CE23E8" w:rsidRPr="00B60D61" w:rsidRDefault="00CE23E8" w:rsidP="00CE23E8">
      <w:pPr>
        <w:jc w:val="both"/>
        <w:rPr>
          <w:rFonts w:eastAsia="Calibri"/>
          <w:sz w:val="26"/>
          <w:szCs w:val="26"/>
        </w:rPr>
      </w:pPr>
      <w:r w:rsidRPr="00B60D61">
        <w:rPr>
          <w:rFonts w:eastAsia="Calibri"/>
          <w:sz w:val="26"/>
          <w:szCs w:val="26"/>
        </w:rPr>
        <w:t>от 11.10.2013 №</w:t>
      </w:r>
      <w:bookmarkStart w:id="0" w:name="YANDEX_2"/>
      <w:bookmarkEnd w:id="0"/>
      <w:r w:rsidRPr="00B60D61">
        <w:rPr>
          <w:rFonts w:eastAsia="Calibri"/>
          <w:sz w:val="26"/>
          <w:szCs w:val="26"/>
        </w:rPr>
        <w:t>2899</w:t>
      </w:r>
    </w:p>
    <w:p w14:paraId="2662B20D" w14:textId="77777777" w:rsidR="00CE23E8" w:rsidRDefault="00CE23E8" w:rsidP="00CE23E8">
      <w:pPr>
        <w:jc w:val="both"/>
        <w:rPr>
          <w:rFonts w:eastAsia="Calibri"/>
          <w:sz w:val="26"/>
          <w:szCs w:val="26"/>
        </w:rPr>
      </w:pPr>
    </w:p>
    <w:p w14:paraId="33555C90" w14:textId="77777777" w:rsidR="00317654" w:rsidRPr="00B60D61" w:rsidRDefault="00317654" w:rsidP="00CE23E8">
      <w:pPr>
        <w:jc w:val="both"/>
        <w:rPr>
          <w:rFonts w:eastAsia="Calibri"/>
          <w:sz w:val="26"/>
          <w:szCs w:val="26"/>
        </w:rPr>
      </w:pPr>
    </w:p>
    <w:p w14:paraId="6CCCD0DC" w14:textId="09A5F88A" w:rsidR="00CE23E8" w:rsidRPr="00F94369" w:rsidRDefault="00CE23E8" w:rsidP="00322C35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F94369">
        <w:rPr>
          <w:spacing w:val="-6"/>
          <w:sz w:val="26"/>
          <w:szCs w:val="26"/>
        </w:rPr>
        <w:t xml:space="preserve">В соответствии с Федеральными законами от 06.10.2003 №131-ФЗ                       «Об общих принципах организации местного самоуправления в Российской Федерации», от 29.12.2012 №273-ФЗ «Об образовании в Российской Федерации», постановлением Правительства Ханты-Мансийского автономного </w:t>
      </w:r>
      <w:r w:rsidR="00322C35" w:rsidRPr="00F94369">
        <w:rPr>
          <w:spacing w:val="-6"/>
          <w:sz w:val="26"/>
          <w:szCs w:val="26"/>
        </w:rPr>
        <w:t xml:space="preserve"> </w:t>
      </w:r>
      <w:r w:rsidRPr="00F94369">
        <w:rPr>
          <w:spacing w:val="-6"/>
          <w:sz w:val="26"/>
          <w:szCs w:val="26"/>
        </w:rPr>
        <w:t>округа – Югры от 31.10.2021 №468-п «О государственной программе</w:t>
      </w:r>
      <w:r w:rsidR="00322C35" w:rsidRPr="00F94369">
        <w:rPr>
          <w:spacing w:val="-6"/>
          <w:sz w:val="26"/>
          <w:szCs w:val="26"/>
        </w:rPr>
        <w:t xml:space="preserve"> </w:t>
      </w:r>
      <w:r w:rsidRPr="00F94369">
        <w:rPr>
          <w:spacing w:val="-6"/>
          <w:sz w:val="26"/>
          <w:szCs w:val="26"/>
        </w:rPr>
        <w:t xml:space="preserve">Ханты-Мансийского автономного округа – Югры «Развитие образования», Уставом города Когалыма, </w:t>
      </w:r>
      <w:r w:rsidR="005C0882" w:rsidRPr="00F94369">
        <w:rPr>
          <w:spacing w:val="-6"/>
          <w:sz w:val="26"/>
          <w:szCs w:val="26"/>
        </w:rPr>
        <w:t xml:space="preserve">решением Думы города Когалыма от </w:t>
      </w:r>
      <w:r w:rsidR="00E47CC8" w:rsidRPr="00F94369">
        <w:rPr>
          <w:spacing w:val="-6"/>
          <w:sz w:val="26"/>
          <w:szCs w:val="26"/>
        </w:rPr>
        <w:t>2</w:t>
      </w:r>
      <w:r w:rsidR="00B801E0" w:rsidRPr="00F94369">
        <w:rPr>
          <w:spacing w:val="-6"/>
          <w:sz w:val="26"/>
          <w:szCs w:val="26"/>
        </w:rPr>
        <w:t>0</w:t>
      </w:r>
      <w:r w:rsidR="005C0882" w:rsidRPr="00F94369">
        <w:rPr>
          <w:spacing w:val="-6"/>
          <w:sz w:val="26"/>
          <w:szCs w:val="26"/>
        </w:rPr>
        <w:t>.</w:t>
      </w:r>
      <w:r w:rsidR="00E47CC8" w:rsidRPr="00F94369">
        <w:rPr>
          <w:spacing w:val="-6"/>
          <w:sz w:val="26"/>
          <w:szCs w:val="26"/>
        </w:rPr>
        <w:t>0</w:t>
      </w:r>
      <w:r w:rsidR="00B801E0" w:rsidRPr="00F94369">
        <w:rPr>
          <w:spacing w:val="-6"/>
          <w:sz w:val="26"/>
          <w:szCs w:val="26"/>
        </w:rPr>
        <w:t>6</w:t>
      </w:r>
      <w:r w:rsidR="005C0882" w:rsidRPr="00F94369">
        <w:rPr>
          <w:spacing w:val="-6"/>
          <w:sz w:val="26"/>
          <w:szCs w:val="26"/>
        </w:rPr>
        <w:t>.202</w:t>
      </w:r>
      <w:r w:rsidR="00E47CC8" w:rsidRPr="00F94369">
        <w:rPr>
          <w:spacing w:val="-6"/>
          <w:sz w:val="26"/>
          <w:szCs w:val="26"/>
        </w:rPr>
        <w:t>3</w:t>
      </w:r>
      <w:r w:rsidR="005C0882" w:rsidRPr="00F94369">
        <w:rPr>
          <w:spacing w:val="-6"/>
          <w:sz w:val="26"/>
          <w:szCs w:val="26"/>
        </w:rPr>
        <w:t xml:space="preserve"> №</w:t>
      </w:r>
      <w:r w:rsidR="00B801E0" w:rsidRPr="00F94369">
        <w:rPr>
          <w:spacing w:val="-6"/>
          <w:sz w:val="26"/>
          <w:szCs w:val="26"/>
        </w:rPr>
        <w:t>273</w:t>
      </w:r>
      <w:r w:rsidR="005C0882" w:rsidRPr="00F94369">
        <w:rPr>
          <w:spacing w:val="-6"/>
          <w:sz w:val="26"/>
          <w:szCs w:val="26"/>
        </w:rPr>
        <w:t>-ГД «О внесении изменений в решение Думы города Когалыма от 1</w:t>
      </w:r>
      <w:r w:rsidR="007E0142" w:rsidRPr="00F94369">
        <w:rPr>
          <w:spacing w:val="-6"/>
          <w:sz w:val="26"/>
          <w:szCs w:val="26"/>
        </w:rPr>
        <w:t>4</w:t>
      </w:r>
      <w:r w:rsidR="005C0882" w:rsidRPr="00F94369">
        <w:rPr>
          <w:spacing w:val="-6"/>
          <w:sz w:val="26"/>
          <w:szCs w:val="26"/>
        </w:rPr>
        <w:t>.12.202</w:t>
      </w:r>
      <w:r w:rsidR="007E0142" w:rsidRPr="00F94369">
        <w:rPr>
          <w:spacing w:val="-6"/>
          <w:sz w:val="26"/>
          <w:szCs w:val="26"/>
        </w:rPr>
        <w:t>2</w:t>
      </w:r>
      <w:r w:rsidR="005C0882" w:rsidRPr="00F94369">
        <w:rPr>
          <w:spacing w:val="-6"/>
          <w:sz w:val="26"/>
          <w:szCs w:val="26"/>
        </w:rPr>
        <w:t xml:space="preserve"> №</w:t>
      </w:r>
      <w:r w:rsidR="007E0142" w:rsidRPr="00F94369">
        <w:rPr>
          <w:spacing w:val="-6"/>
          <w:sz w:val="26"/>
          <w:szCs w:val="26"/>
        </w:rPr>
        <w:t>199</w:t>
      </w:r>
      <w:r w:rsidR="005C0882" w:rsidRPr="00F94369">
        <w:rPr>
          <w:spacing w:val="-6"/>
          <w:sz w:val="26"/>
          <w:szCs w:val="26"/>
        </w:rPr>
        <w:t xml:space="preserve">-ГД», </w:t>
      </w:r>
      <w:r w:rsidRPr="00F94369">
        <w:rPr>
          <w:spacing w:val="-6"/>
          <w:sz w:val="26"/>
          <w:szCs w:val="26"/>
        </w:rPr>
        <w:t>постановлением Администрации горо</w:t>
      </w:r>
      <w:r w:rsidR="00322C35" w:rsidRPr="00F94369">
        <w:rPr>
          <w:spacing w:val="-6"/>
          <w:sz w:val="26"/>
          <w:szCs w:val="26"/>
        </w:rPr>
        <w:t>да Когалыма от 28.10.2021 №2193</w:t>
      </w:r>
      <w:r w:rsidR="005C0882" w:rsidRPr="00F94369">
        <w:rPr>
          <w:spacing w:val="-6"/>
          <w:sz w:val="26"/>
          <w:szCs w:val="26"/>
        </w:rPr>
        <w:t xml:space="preserve"> </w:t>
      </w:r>
      <w:r w:rsidRPr="00F94369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Когалыма»:</w:t>
      </w:r>
    </w:p>
    <w:p w14:paraId="08756BE1" w14:textId="77777777" w:rsidR="00CE23E8" w:rsidRPr="00F94369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14:paraId="3CECAE16" w14:textId="77777777" w:rsidR="00EF7CAB" w:rsidRPr="00F94369" w:rsidRDefault="00EF7CAB" w:rsidP="00EF7CAB">
      <w:pPr>
        <w:pStyle w:val="Default"/>
        <w:ind w:firstLine="709"/>
        <w:jc w:val="both"/>
        <w:rPr>
          <w:sz w:val="26"/>
          <w:szCs w:val="26"/>
        </w:rPr>
      </w:pPr>
      <w:r w:rsidRPr="00F94369">
        <w:rPr>
          <w:sz w:val="26"/>
          <w:szCs w:val="26"/>
        </w:rPr>
        <w:t>1. В постановление Администрации города Когалыма от 11.10.2013 №2899 «Об утверждении муниципальной программы «Развитие образования в городе Когалыме» (далее – постановление) внести следующие изменения:</w:t>
      </w:r>
    </w:p>
    <w:p w14:paraId="5EDF5CCE" w14:textId="77777777" w:rsidR="00EF7CAB" w:rsidRPr="00F94369" w:rsidRDefault="00EF7CAB" w:rsidP="00EF7CAB">
      <w:pPr>
        <w:pStyle w:val="Default"/>
        <w:ind w:firstLine="709"/>
        <w:jc w:val="both"/>
        <w:rPr>
          <w:sz w:val="26"/>
          <w:szCs w:val="26"/>
        </w:rPr>
      </w:pPr>
      <w:r w:rsidRPr="00F94369">
        <w:rPr>
          <w:sz w:val="26"/>
          <w:szCs w:val="26"/>
        </w:rPr>
        <w:t>1.1. В приложении к постановлению (далее - Программа):</w:t>
      </w:r>
    </w:p>
    <w:p w14:paraId="39F82A5F" w14:textId="77777777" w:rsidR="00EF7CAB" w:rsidRPr="00F94369" w:rsidRDefault="00EF7CAB" w:rsidP="00EF7CAB">
      <w:pPr>
        <w:pStyle w:val="Default"/>
        <w:ind w:firstLine="709"/>
        <w:jc w:val="both"/>
        <w:rPr>
          <w:sz w:val="26"/>
          <w:szCs w:val="26"/>
        </w:rPr>
      </w:pPr>
      <w:r w:rsidRPr="00F94369">
        <w:rPr>
          <w:sz w:val="26"/>
          <w:szCs w:val="26"/>
        </w:rPr>
        <w:t xml:space="preserve">1.1.1. строку «Целевые показатели муниципальной программы» паспорта Программы изложить в следующей редакции: </w:t>
      </w:r>
    </w:p>
    <w:tbl>
      <w:tblPr>
        <w:tblW w:w="66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8"/>
        <w:gridCol w:w="609"/>
        <w:gridCol w:w="8505"/>
        <w:gridCol w:w="2081"/>
      </w:tblGrid>
      <w:tr w:rsidR="00EF7CAB" w:rsidRPr="00F94369" w14:paraId="75E88841" w14:textId="77777777" w:rsidTr="00C20B5C">
        <w:trPr>
          <w:trHeight w:val="131"/>
        </w:trPr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E48B2" w14:textId="77777777" w:rsidR="00EF7CAB" w:rsidRPr="00F94369" w:rsidRDefault="00EF7CAB" w:rsidP="00453763">
            <w:pPr>
              <w:tabs>
                <w:tab w:val="left" w:pos="284"/>
              </w:tabs>
              <w:jc w:val="right"/>
              <w:rPr>
                <w:sz w:val="26"/>
                <w:szCs w:val="26"/>
              </w:rPr>
            </w:pPr>
            <w:r w:rsidRPr="00F94369">
              <w:rPr>
                <w:rFonts w:eastAsia="Calibri"/>
                <w:sz w:val="26"/>
                <w:szCs w:val="26"/>
              </w:rPr>
              <w:t>«</w:t>
            </w:r>
          </w:p>
        </w:tc>
        <w:tc>
          <w:tcPr>
            <w:tcW w:w="262" w:type="pct"/>
            <w:tcBorders>
              <w:left w:val="single" w:sz="4" w:space="0" w:color="auto"/>
            </w:tcBorders>
          </w:tcPr>
          <w:p w14:paraId="07B78166" w14:textId="77777777" w:rsidR="00EF7CAB" w:rsidRPr="00F94369" w:rsidRDefault="00EF7CAB" w:rsidP="00453763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F94369">
              <w:rPr>
                <w:rFonts w:ascii="Times New Roman" w:hAnsi="Times New Roman"/>
                <w:bCs/>
                <w:sz w:val="20"/>
                <w:szCs w:val="20"/>
              </w:rPr>
              <w:t xml:space="preserve">Целевые показатели муниципальной программы </w:t>
            </w:r>
          </w:p>
          <w:p w14:paraId="25EBEA64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  <w:p w14:paraId="668BD67B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  <w:p w14:paraId="1DB00E35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  <w:p w14:paraId="061DB710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  <w:p w14:paraId="3D048FF1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  <w:p w14:paraId="7312F40E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  <w:p w14:paraId="39299F51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  <w:p w14:paraId="0CD1C55D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  <w:p w14:paraId="668D3994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</w:tc>
        <w:tc>
          <w:tcPr>
            <w:tcW w:w="3662" w:type="pct"/>
            <w:tcBorders>
              <w:right w:val="single" w:sz="4" w:space="0" w:color="auto"/>
            </w:tcBorders>
          </w:tcPr>
          <w:tbl>
            <w:tblPr>
              <w:tblW w:w="8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" w:type="dxa"/>
                <w:right w:w="11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1134"/>
              <w:gridCol w:w="1560"/>
              <w:gridCol w:w="565"/>
              <w:gridCol w:w="570"/>
              <w:gridCol w:w="426"/>
              <w:gridCol w:w="426"/>
              <w:gridCol w:w="566"/>
              <w:gridCol w:w="566"/>
              <w:gridCol w:w="421"/>
              <w:gridCol w:w="566"/>
              <w:gridCol w:w="995"/>
            </w:tblGrid>
            <w:tr w:rsidR="00453763" w:rsidRPr="00F94369" w14:paraId="1D5FF943" w14:textId="77777777" w:rsidTr="00F40400">
              <w:tc>
                <w:tcPr>
                  <w:tcW w:w="238" w:type="pct"/>
                  <w:vMerge w:val="restart"/>
                  <w:vAlign w:val="center"/>
                </w:tcPr>
                <w:p w14:paraId="52E6D6D4" w14:textId="77777777" w:rsidR="00453763" w:rsidRPr="00F94369" w:rsidRDefault="00453763" w:rsidP="0045376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9436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693" w:type="pct"/>
                  <w:vMerge w:val="restart"/>
                  <w:vAlign w:val="center"/>
                </w:tcPr>
                <w:p w14:paraId="7CCC6AB7" w14:textId="77777777" w:rsidR="00453763" w:rsidRPr="00F94369" w:rsidRDefault="00453763" w:rsidP="0045376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Наименование целевого показателя</w:t>
                  </w:r>
                </w:p>
              </w:tc>
              <w:tc>
                <w:tcPr>
                  <w:tcW w:w="953" w:type="pct"/>
                  <w:vMerge w:val="restart"/>
                  <w:vAlign w:val="center"/>
                </w:tcPr>
                <w:p w14:paraId="4926D74E" w14:textId="77777777" w:rsidR="00453763" w:rsidRPr="00F94369" w:rsidRDefault="00453763" w:rsidP="0045376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Документ – основание</w:t>
                  </w:r>
                </w:p>
              </w:tc>
              <w:tc>
                <w:tcPr>
                  <w:tcW w:w="345" w:type="pct"/>
                </w:tcPr>
                <w:p w14:paraId="038BEF02" w14:textId="77777777" w:rsidR="00453763" w:rsidRPr="00F94369" w:rsidRDefault="00453763" w:rsidP="0045376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1" w:type="pct"/>
                  <w:gridSpan w:val="8"/>
                  <w:vAlign w:val="center"/>
                </w:tcPr>
                <w:p w14:paraId="721EA9AB" w14:textId="00E2455F" w:rsidR="00453763" w:rsidRPr="00F94369" w:rsidRDefault="00453763" w:rsidP="0045376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9436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Значение показателя по годам</w:t>
                  </w:r>
                </w:p>
              </w:tc>
            </w:tr>
            <w:tr w:rsidR="00453763" w:rsidRPr="00F94369" w14:paraId="46958F65" w14:textId="77777777" w:rsidTr="00F40400">
              <w:trPr>
                <w:cantSplit/>
                <w:trHeight w:val="3049"/>
              </w:trPr>
              <w:tc>
                <w:tcPr>
                  <w:tcW w:w="238" w:type="pct"/>
                  <w:vMerge/>
                  <w:vAlign w:val="center"/>
                </w:tcPr>
                <w:p w14:paraId="05EA47CD" w14:textId="77777777" w:rsidR="00453763" w:rsidRPr="00F94369" w:rsidRDefault="00453763" w:rsidP="0045376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vMerge/>
                  <w:vAlign w:val="center"/>
                </w:tcPr>
                <w:p w14:paraId="07D12964" w14:textId="77777777" w:rsidR="00453763" w:rsidRPr="00F94369" w:rsidRDefault="00453763" w:rsidP="00453763">
                  <w:pPr>
                    <w:pStyle w:val="a8"/>
                    <w:spacing w:line="240" w:lineRule="auto"/>
                    <w:ind w:left="0"/>
                    <w:jc w:val="left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953" w:type="pct"/>
                  <w:vMerge/>
                  <w:vAlign w:val="center"/>
                </w:tcPr>
                <w:p w14:paraId="7E2D915B" w14:textId="77777777" w:rsidR="00453763" w:rsidRPr="00F94369" w:rsidRDefault="00453763" w:rsidP="00453763">
                  <w:pPr>
                    <w:pStyle w:val="a8"/>
                    <w:spacing w:line="240" w:lineRule="auto"/>
                    <w:ind w:left="0"/>
                    <w:jc w:val="left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345" w:type="pct"/>
                  <w:textDirection w:val="btLr"/>
                  <w:vAlign w:val="center"/>
                </w:tcPr>
                <w:p w14:paraId="352E3A75" w14:textId="77777777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eastAsia="Calibri"/>
                      <w:bCs/>
                      <w:lang w:eastAsia="en-US"/>
                    </w:rPr>
                  </w:pPr>
                  <w:r w:rsidRPr="00F94369">
                    <w:rPr>
                      <w:rFonts w:eastAsia="Calibri"/>
                      <w:bCs/>
                      <w:lang w:eastAsia="en-US"/>
                    </w:rPr>
                    <w:t>Базовое значение</w:t>
                  </w:r>
                </w:p>
              </w:tc>
              <w:tc>
                <w:tcPr>
                  <w:tcW w:w="348" w:type="pct"/>
                  <w:vAlign w:val="center"/>
                </w:tcPr>
                <w:p w14:paraId="498571A5" w14:textId="307EC12C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  <w:r w:rsidRPr="00F94369">
                    <w:rPr>
                      <w:color w:val="000000" w:themeColor="text1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60" w:type="pct"/>
                  <w:vAlign w:val="center"/>
                </w:tcPr>
                <w:p w14:paraId="1F65AA4C" w14:textId="79BD5510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  <w:r w:rsidRPr="00F94369">
                    <w:rPr>
                      <w:color w:val="000000" w:themeColor="text1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260" w:type="pct"/>
                  <w:vAlign w:val="center"/>
                </w:tcPr>
                <w:p w14:paraId="473BE242" w14:textId="6F755001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  <w:r w:rsidRPr="00F94369">
                    <w:rPr>
                      <w:color w:val="000000" w:themeColor="text1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346" w:type="pct"/>
                  <w:vAlign w:val="center"/>
                </w:tcPr>
                <w:p w14:paraId="1A42F9E8" w14:textId="2F57C5D7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  <w:r w:rsidRPr="00F94369">
                    <w:rPr>
                      <w:color w:val="000000" w:themeColor="text1"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346" w:type="pct"/>
                  <w:vAlign w:val="center"/>
                </w:tcPr>
                <w:p w14:paraId="1679FA06" w14:textId="1E1DAA57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  <w:r w:rsidRPr="00F94369">
                    <w:rPr>
                      <w:color w:val="000000" w:themeColor="text1"/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257" w:type="pct"/>
                  <w:vAlign w:val="center"/>
                </w:tcPr>
                <w:p w14:paraId="60796942" w14:textId="2C4060E2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rFonts w:eastAsia="Calibri"/>
                      <w:bCs/>
                      <w:sz w:val="18"/>
                      <w:szCs w:val="18"/>
                      <w:lang w:eastAsia="en-US"/>
                    </w:rPr>
                  </w:pPr>
                  <w:r w:rsidRPr="00F94369">
                    <w:rPr>
                      <w:color w:val="000000" w:themeColor="text1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346" w:type="pct"/>
                  <w:textDirection w:val="btLr"/>
                  <w:vAlign w:val="center"/>
                </w:tcPr>
                <w:p w14:paraId="2CC7E1D8" w14:textId="77777777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ind w:left="113" w:right="-62"/>
                    <w:jc w:val="center"/>
                    <w:rPr>
                      <w:rFonts w:eastAsia="Calibri"/>
                      <w:bCs/>
                      <w:lang w:eastAsia="en-US"/>
                    </w:rPr>
                  </w:pPr>
                  <w:r w:rsidRPr="00F94369">
                    <w:rPr>
                      <w:rFonts w:eastAsia="Calibri"/>
                      <w:bCs/>
                      <w:lang w:eastAsia="en-US"/>
                    </w:rPr>
                    <w:t>На момент окончания реализации муниципальной программы</w:t>
                  </w:r>
                </w:p>
              </w:tc>
              <w:tc>
                <w:tcPr>
                  <w:tcW w:w="607" w:type="pct"/>
                  <w:textDirection w:val="btLr"/>
                  <w:vAlign w:val="center"/>
                </w:tcPr>
                <w:p w14:paraId="0B2FDF48" w14:textId="77777777" w:rsidR="00453763" w:rsidRPr="00F94369" w:rsidRDefault="00453763" w:rsidP="00453763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rFonts w:eastAsia="Calibri"/>
                      <w:bCs/>
                      <w:lang w:eastAsia="en-US"/>
                    </w:rPr>
                  </w:pPr>
                  <w:r w:rsidRPr="00F94369">
                    <w:rPr>
                      <w:rFonts w:eastAsia="Calibri"/>
                      <w:bCs/>
                      <w:lang w:eastAsia="en-US"/>
                    </w:rPr>
                    <w:t>Ответственный исполнитель/ соисполнитель за достижение показателя</w:t>
                  </w:r>
                </w:p>
              </w:tc>
            </w:tr>
          </w:tbl>
          <w:p w14:paraId="57EB0D7F" w14:textId="77777777" w:rsidR="00EF7CAB" w:rsidRPr="00F94369" w:rsidRDefault="00EF7CAB" w:rsidP="00453763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pacing w:val="-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A58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CAB" w:rsidRPr="003D4558" w14:paraId="51659BD8" w14:textId="77777777" w:rsidTr="00C20B5C">
        <w:trPr>
          <w:trHeight w:val="131"/>
        </w:trPr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01FD2" w14:textId="77777777" w:rsidR="00EF7CAB" w:rsidRPr="00F94369" w:rsidRDefault="00EF7CAB" w:rsidP="00453763">
            <w:pPr>
              <w:tabs>
                <w:tab w:val="left" w:pos="284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</w:tcPr>
          <w:p w14:paraId="09919F06" w14:textId="77777777" w:rsidR="00EF7CAB" w:rsidRPr="00F94369" w:rsidRDefault="00EF7CAB" w:rsidP="00453763">
            <w:pPr>
              <w:tabs>
                <w:tab w:val="left" w:pos="284"/>
              </w:tabs>
              <w:jc w:val="both"/>
            </w:pPr>
          </w:p>
        </w:tc>
        <w:tc>
          <w:tcPr>
            <w:tcW w:w="3662" w:type="pct"/>
            <w:tcBorders>
              <w:right w:val="single" w:sz="4" w:space="0" w:color="auto"/>
            </w:tcBorders>
          </w:tcPr>
          <w:p w14:paraId="328E53AA" w14:textId="77777777" w:rsidR="00EF7CAB" w:rsidRPr="00F94369" w:rsidRDefault="00EF7CAB" w:rsidP="00453763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pacing w:val="-6"/>
              </w:rPr>
            </w:pPr>
            <w:r w:rsidRPr="00F94369">
              <w:rPr>
                <w:rFonts w:ascii="Times New Roman" w:hAnsi="Times New Roman" w:cs="Times New Roman"/>
                <w:b w:val="0"/>
                <w:spacing w:val="-6"/>
              </w:rPr>
              <w:t xml:space="preserve"> </w:t>
            </w:r>
          </w:p>
          <w:tbl>
            <w:tblPr>
              <w:tblW w:w="8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" w:type="dxa"/>
                <w:right w:w="11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1137"/>
              <w:gridCol w:w="1560"/>
              <w:gridCol w:w="567"/>
              <w:gridCol w:w="567"/>
              <w:gridCol w:w="426"/>
              <w:gridCol w:w="420"/>
              <w:gridCol w:w="711"/>
              <w:gridCol w:w="566"/>
              <w:gridCol w:w="426"/>
              <w:gridCol w:w="570"/>
              <w:gridCol w:w="986"/>
            </w:tblGrid>
            <w:tr w:rsidR="00F40400" w:rsidRPr="00F94369" w14:paraId="09332806" w14:textId="77777777" w:rsidTr="00DA511C">
              <w:tc>
                <w:tcPr>
                  <w:tcW w:w="236" w:type="pct"/>
                </w:tcPr>
                <w:p w14:paraId="4B7B193F" w14:textId="77777777" w:rsidR="00F40400" w:rsidRPr="00F94369" w:rsidRDefault="00F40400" w:rsidP="00F40400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4C846DD0" w14:textId="6B2A52E2" w:rsidR="00F40400" w:rsidRPr="00F94369" w:rsidRDefault="00F40400" w:rsidP="00F40400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>Доступность дошкольного образования для детей в возрасте от 1,5 до 3-х лет (%)</w:t>
                  </w:r>
                </w:p>
              </w:tc>
              <w:tc>
                <w:tcPr>
                  <w:tcW w:w="936" w:type="pct"/>
                </w:tcPr>
                <w:p w14:paraId="0F759BEF" w14:textId="53E88E76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bCs/>
                      <w:iCs/>
                      <w:spacing w:val="-6"/>
                    </w:rPr>
                    <w:t>Региональный проект «Содействие занятости» национального проекта «Демография». Методика расчета показателя утверждена приказом Минпросвещения России от 25.12.2019 № 726 «Об утверждении методики расчета целевого показателя «Доступность дошкольного образования для детей в возрасте от полутора до трех лет» федерального проекта «Содействие занятости женщин - создание условий дошкольного образования для детей в возрасте до трех лет» национального проекта «Демография»</w:t>
                  </w:r>
                </w:p>
              </w:tc>
              <w:tc>
                <w:tcPr>
                  <w:tcW w:w="340" w:type="pct"/>
                </w:tcPr>
                <w:p w14:paraId="2DEBCB5C" w14:textId="792A289B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100</w:t>
                  </w:r>
                </w:p>
              </w:tc>
              <w:tc>
                <w:tcPr>
                  <w:tcW w:w="340" w:type="pct"/>
                </w:tcPr>
                <w:p w14:paraId="49E5505A" w14:textId="70369C8A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100</w:t>
                  </w:r>
                </w:p>
              </w:tc>
              <w:tc>
                <w:tcPr>
                  <w:tcW w:w="256" w:type="pct"/>
                </w:tcPr>
                <w:p w14:paraId="7D4874EB" w14:textId="45C08C5E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100</w:t>
                  </w:r>
                </w:p>
              </w:tc>
              <w:tc>
                <w:tcPr>
                  <w:tcW w:w="252" w:type="pct"/>
                </w:tcPr>
                <w:p w14:paraId="252527EB" w14:textId="519B0A9E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100</w:t>
                  </w:r>
                </w:p>
              </w:tc>
              <w:tc>
                <w:tcPr>
                  <w:tcW w:w="427" w:type="pct"/>
                </w:tcPr>
                <w:p w14:paraId="5FBA4E9C" w14:textId="64480666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100</w:t>
                  </w:r>
                </w:p>
              </w:tc>
              <w:tc>
                <w:tcPr>
                  <w:tcW w:w="340" w:type="pct"/>
                </w:tcPr>
                <w:p w14:paraId="09669E9A" w14:textId="048531D5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100</w:t>
                  </w:r>
                </w:p>
              </w:tc>
              <w:tc>
                <w:tcPr>
                  <w:tcW w:w="256" w:type="pct"/>
                </w:tcPr>
                <w:p w14:paraId="40DF2AF3" w14:textId="0B5539B3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100</w:t>
                  </w:r>
                </w:p>
              </w:tc>
              <w:tc>
                <w:tcPr>
                  <w:tcW w:w="342" w:type="pct"/>
                </w:tcPr>
                <w:p w14:paraId="4C7F7E2C" w14:textId="2DC91C43" w:rsidR="00F40400" w:rsidRPr="00F94369" w:rsidRDefault="00F40400" w:rsidP="00F4040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100</w:t>
                  </w:r>
                </w:p>
              </w:tc>
              <w:tc>
                <w:tcPr>
                  <w:tcW w:w="592" w:type="pct"/>
                </w:tcPr>
                <w:p w14:paraId="52184C47" w14:textId="77777777" w:rsidR="00F40400" w:rsidRPr="00F94369" w:rsidRDefault="00F40400" w:rsidP="00F40400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</w:t>
                  </w:r>
                </w:p>
              </w:tc>
            </w:tr>
            <w:tr w:rsidR="004F3246" w:rsidRPr="00F94369" w14:paraId="382BBAB8" w14:textId="77777777" w:rsidTr="00DA511C">
              <w:tc>
                <w:tcPr>
                  <w:tcW w:w="236" w:type="pct"/>
                </w:tcPr>
                <w:p w14:paraId="3BB33EA7" w14:textId="77777777" w:rsidR="004F3246" w:rsidRPr="00F94369" w:rsidRDefault="004F3246" w:rsidP="004F3246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667763CF" w14:textId="6981791F" w:rsidR="004F3246" w:rsidRPr="00F94369" w:rsidRDefault="004F3246" w:rsidP="004F3246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Среднее время ожидания места для получения дошкольного образования детьми в возрасте от 1,5 до 3 (месяцев) </w:t>
                  </w:r>
                </w:p>
              </w:tc>
              <w:tc>
                <w:tcPr>
                  <w:tcW w:w="936" w:type="pct"/>
                </w:tcPr>
                <w:p w14:paraId="0D3CDF8F" w14:textId="271076F3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>Региональный проект «Содействие занятости» национального проекта «Демография»</w:t>
                  </w:r>
                </w:p>
              </w:tc>
              <w:tc>
                <w:tcPr>
                  <w:tcW w:w="340" w:type="pct"/>
                </w:tcPr>
                <w:p w14:paraId="73591EE1" w14:textId="3DB01634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2</w:t>
                  </w:r>
                </w:p>
              </w:tc>
              <w:tc>
                <w:tcPr>
                  <w:tcW w:w="340" w:type="pct"/>
                </w:tcPr>
                <w:p w14:paraId="3D0284D7" w14:textId="27509F23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2</w:t>
                  </w:r>
                </w:p>
              </w:tc>
              <w:tc>
                <w:tcPr>
                  <w:tcW w:w="256" w:type="pct"/>
                </w:tcPr>
                <w:p w14:paraId="24AF038C" w14:textId="5AF5B7D0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2</w:t>
                  </w:r>
                </w:p>
              </w:tc>
              <w:tc>
                <w:tcPr>
                  <w:tcW w:w="252" w:type="pct"/>
                </w:tcPr>
                <w:p w14:paraId="6927EAB9" w14:textId="1F9985F3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2</w:t>
                  </w:r>
                </w:p>
              </w:tc>
              <w:tc>
                <w:tcPr>
                  <w:tcW w:w="427" w:type="pct"/>
                </w:tcPr>
                <w:p w14:paraId="3B64A562" w14:textId="5FB47785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2</w:t>
                  </w:r>
                </w:p>
              </w:tc>
              <w:tc>
                <w:tcPr>
                  <w:tcW w:w="340" w:type="pct"/>
                </w:tcPr>
                <w:p w14:paraId="1F2962D7" w14:textId="295A04A8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2</w:t>
                  </w:r>
                </w:p>
              </w:tc>
              <w:tc>
                <w:tcPr>
                  <w:tcW w:w="256" w:type="pct"/>
                </w:tcPr>
                <w:p w14:paraId="11C19B77" w14:textId="7D71649D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2</w:t>
                  </w:r>
                </w:p>
              </w:tc>
              <w:tc>
                <w:tcPr>
                  <w:tcW w:w="342" w:type="pct"/>
                </w:tcPr>
                <w:p w14:paraId="4B75D10A" w14:textId="022DD519" w:rsidR="004F3246" w:rsidRPr="00F94369" w:rsidRDefault="004F3246" w:rsidP="004F324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t>2</w:t>
                  </w:r>
                </w:p>
              </w:tc>
              <w:tc>
                <w:tcPr>
                  <w:tcW w:w="592" w:type="pct"/>
                </w:tcPr>
                <w:p w14:paraId="01E137F1" w14:textId="3354CF83" w:rsidR="004F3246" w:rsidRPr="00F94369" w:rsidRDefault="004F3246" w:rsidP="004F3246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</w:t>
                  </w:r>
                </w:p>
              </w:tc>
            </w:tr>
            <w:tr w:rsidR="00B751E7" w:rsidRPr="00F94369" w14:paraId="788464EE" w14:textId="77777777" w:rsidTr="00DA511C">
              <w:tc>
                <w:tcPr>
                  <w:tcW w:w="236" w:type="pct"/>
                </w:tcPr>
                <w:p w14:paraId="0A9314B2" w14:textId="77777777" w:rsidR="00B751E7" w:rsidRPr="00F94369" w:rsidRDefault="00B751E7" w:rsidP="00B751E7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82" w:type="pct"/>
                </w:tcPr>
                <w:p w14:paraId="478DB214" w14:textId="77777777" w:rsidR="00B751E7" w:rsidRPr="00F94369" w:rsidRDefault="00B751E7" w:rsidP="00B751E7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  <w:vertAlign w:val="superscript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Доля детей в возрасте от 5 до 18 лет, охваченных дополнительным образованием (%) </w:t>
                  </w:r>
                </w:p>
              </w:tc>
              <w:tc>
                <w:tcPr>
                  <w:tcW w:w="936" w:type="pct"/>
                </w:tcPr>
                <w:p w14:paraId="21F572B3" w14:textId="77777777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>Региональный проект «Успех каждого ребенка» национального проекта «Образование».</w:t>
                  </w:r>
                </w:p>
                <w:p w14:paraId="603DF0CD" w14:textId="77777777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 xml:space="preserve">Методика расчета показателя утверждена </w:t>
                  </w:r>
                  <w:hyperlink r:id="rId9" w:history="1">
                    <w:r w:rsidRPr="00F94369">
                      <w:rPr>
                        <w:rStyle w:val="a9"/>
                        <w:color w:val="auto"/>
                        <w:spacing w:val="-6"/>
                        <w:u w:val="none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Минпросвещения России от 20.05.2021 №262 «Об утверждении методик расчета показателей федеральных </w:t>
                  </w:r>
                  <w:r w:rsidRPr="00F94369">
                    <w:rPr>
                      <w:spacing w:val="-6"/>
                    </w:rPr>
                    <w:lastRenderedPageBreak/>
                    <w:t>проектов национального проекта «Образование»</w:t>
                  </w:r>
                </w:p>
              </w:tc>
              <w:tc>
                <w:tcPr>
                  <w:tcW w:w="340" w:type="pct"/>
                </w:tcPr>
                <w:p w14:paraId="434BD605" w14:textId="0B8E8CFD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lastRenderedPageBreak/>
                    <w:t>81,8</w:t>
                  </w:r>
                </w:p>
              </w:tc>
              <w:tc>
                <w:tcPr>
                  <w:tcW w:w="340" w:type="pct"/>
                </w:tcPr>
                <w:p w14:paraId="4F5E46B9" w14:textId="4473785E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87,0</w:t>
                  </w:r>
                </w:p>
              </w:tc>
              <w:tc>
                <w:tcPr>
                  <w:tcW w:w="256" w:type="pct"/>
                </w:tcPr>
                <w:p w14:paraId="6ECBF6EE" w14:textId="7C462918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87,5</w:t>
                  </w:r>
                </w:p>
              </w:tc>
              <w:tc>
                <w:tcPr>
                  <w:tcW w:w="252" w:type="pct"/>
                </w:tcPr>
                <w:p w14:paraId="4E9A85B4" w14:textId="2AA36A97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87,5</w:t>
                  </w:r>
                </w:p>
              </w:tc>
              <w:tc>
                <w:tcPr>
                  <w:tcW w:w="427" w:type="pct"/>
                </w:tcPr>
                <w:p w14:paraId="21CCEC7E" w14:textId="7049CF3F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87,5</w:t>
                  </w:r>
                </w:p>
              </w:tc>
              <w:tc>
                <w:tcPr>
                  <w:tcW w:w="340" w:type="pct"/>
                </w:tcPr>
                <w:p w14:paraId="4D996421" w14:textId="602B5372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87,5</w:t>
                  </w:r>
                </w:p>
              </w:tc>
              <w:tc>
                <w:tcPr>
                  <w:tcW w:w="256" w:type="pct"/>
                </w:tcPr>
                <w:p w14:paraId="10A33556" w14:textId="5379193D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  <w:lang w:val="en-US"/>
                    </w:rPr>
                    <w:t>87</w:t>
                  </w:r>
                  <w:r w:rsidRPr="00F94369">
                    <w:rPr>
                      <w:color w:val="000000"/>
                    </w:rPr>
                    <w:t>,5</w:t>
                  </w:r>
                </w:p>
              </w:tc>
              <w:tc>
                <w:tcPr>
                  <w:tcW w:w="342" w:type="pct"/>
                </w:tcPr>
                <w:p w14:paraId="6041D492" w14:textId="503BE22B" w:rsidR="00B751E7" w:rsidRPr="00F94369" w:rsidRDefault="00B751E7" w:rsidP="00B751E7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87,5</w:t>
                  </w:r>
                </w:p>
              </w:tc>
              <w:tc>
                <w:tcPr>
                  <w:tcW w:w="592" w:type="pct"/>
                </w:tcPr>
                <w:p w14:paraId="5884C4F2" w14:textId="77777777" w:rsidR="00B751E7" w:rsidRPr="00F94369" w:rsidRDefault="00B751E7" w:rsidP="00B751E7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образования/образовательные организации города Когалыма / МАУ СШ «Дворец спорта»</w:t>
                  </w:r>
                </w:p>
              </w:tc>
            </w:tr>
            <w:tr w:rsidR="004148F0" w:rsidRPr="00F94369" w14:paraId="3AA37DAA" w14:textId="77777777" w:rsidTr="00DA511C">
              <w:tc>
                <w:tcPr>
                  <w:tcW w:w="236" w:type="pct"/>
                </w:tcPr>
                <w:p w14:paraId="0A2109AE" w14:textId="77777777" w:rsidR="004148F0" w:rsidRPr="00F94369" w:rsidRDefault="004148F0" w:rsidP="004148F0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307D1E92" w14:textId="77777777" w:rsidR="004148F0" w:rsidRPr="00F94369" w:rsidRDefault="004148F0" w:rsidP="004148F0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«IТ-куб» (%) </w:t>
                  </w:r>
                </w:p>
              </w:tc>
              <w:tc>
                <w:tcPr>
                  <w:tcW w:w="936" w:type="pct"/>
                </w:tcPr>
                <w:p w14:paraId="4B0A9005" w14:textId="77777777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 xml:space="preserve">Региональный проект «Успех каждого ребенка» национального проекта «Образование». Методика расчета показателя утверждена </w:t>
                  </w:r>
                  <w:hyperlink r:id="rId10" w:history="1">
                    <w:r w:rsidRPr="00F94369">
                      <w:rPr>
                        <w:rStyle w:val="a9"/>
                        <w:color w:val="auto"/>
                        <w:spacing w:val="-6"/>
                        <w:u w:val="none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Минпросвещения России от 20.05.2021 №262 «Об утверждении методик расчета показателей федеральных проектов национального проекта «Образование»</w:t>
                  </w:r>
                </w:p>
              </w:tc>
              <w:tc>
                <w:tcPr>
                  <w:tcW w:w="340" w:type="pct"/>
                </w:tcPr>
                <w:p w14:paraId="6F43E682" w14:textId="61F1ED9E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0,34</w:t>
                  </w:r>
                </w:p>
              </w:tc>
              <w:tc>
                <w:tcPr>
                  <w:tcW w:w="340" w:type="pct"/>
                </w:tcPr>
                <w:p w14:paraId="1AEEE923" w14:textId="3BC0D9C5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  <w:lang w:val="en-US"/>
                    </w:rPr>
                    <w:t>20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256" w:type="pct"/>
                </w:tcPr>
                <w:p w14:paraId="5A72AA5F" w14:textId="736000CA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  <w:lang w:val="en-US"/>
                    </w:rPr>
                    <w:t>20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252" w:type="pct"/>
                </w:tcPr>
                <w:p w14:paraId="6AFC2F34" w14:textId="450B3AA5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  <w:lang w:val="en-US"/>
                    </w:rPr>
                    <w:t>20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427" w:type="pct"/>
                </w:tcPr>
                <w:p w14:paraId="7BFEE35D" w14:textId="52D2697B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  <w:lang w:val="en-US"/>
                    </w:rPr>
                    <w:t>20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340" w:type="pct"/>
                </w:tcPr>
                <w:p w14:paraId="7C65535A" w14:textId="50D8F47D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  <w:lang w:val="en-US"/>
                    </w:rPr>
                    <w:t>20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256" w:type="pct"/>
                </w:tcPr>
                <w:p w14:paraId="563BAB8A" w14:textId="57FB1FFD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  <w:lang w:val="en-US"/>
                    </w:rPr>
                    <w:t>20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342" w:type="pct"/>
                </w:tcPr>
                <w:p w14:paraId="4A30B31C" w14:textId="24AB569C" w:rsidR="004148F0" w:rsidRPr="00F94369" w:rsidRDefault="004148F0" w:rsidP="004148F0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  <w:lang w:val="en-US"/>
                    </w:rPr>
                    <w:t>20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592" w:type="pct"/>
                </w:tcPr>
                <w:p w14:paraId="49541B2E" w14:textId="77777777" w:rsidR="004148F0" w:rsidRPr="00F94369" w:rsidRDefault="004148F0" w:rsidP="004148F0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</w:t>
                  </w:r>
                </w:p>
              </w:tc>
            </w:tr>
            <w:tr w:rsidR="00045DDA" w:rsidRPr="00F94369" w14:paraId="79CE7369" w14:textId="77777777" w:rsidTr="00DA511C">
              <w:tc>
                <w:tcPr>
                  <w:tcW w:w="236" w:type="pct"/>
                </w:tcPr>
                <w:p w14:paraId="2D18C750" w14:textId="77777777" w:rsidR="00045DDA" w:rsidRPr="00F94369" w:rsidRDefault="00045DDA" w:rsidP="00045DDA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2AA318C3" w14:textId="77777777" w:rsidR="00045DDA" w:rsidRPr="00F94369" w:rsidRDefault="00045DDA" w:rsidP="00045DDA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 (%)</w:t>
                  </w:r>
                </w:p>
              </w:tc>
              <w:tc>
                <w:tcPr>
                  <w:tcW w:w="936" w:type="pct"/>
                </w:tcPr>
                <w:p w14:paraId="4DF9BC5E" w14:textId="77777777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 xml:space="preserve">Региональный проект «Успех каждого ребенка» национального проекта «Образование». Методика расчета показателя утверждена </w:t>
                  </w:r>
                  <w:hyperlink r:id="rId11" w:history="1">
                    <w:r w:rsidRPr="00F94369">
                      <w:rPr>
                        <w:rStyle w:val="a9"/>
                        <w:color w:val="auto"/>
                        <w:spacing w:val="-6"/>
                        <w:u w:val="none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Минпросвещения России от 20.05.2021 №262 «Об утверждении методик расчета показателей федеральных проектов национального проекта «Образование»</w:t>
                  </w:r>
                </w:p>
              </w:tc>
              <w:tc>
                <w:tcPr>
                  <w:tcW w:w="340" w:type="pct"/>
                </w:tcPr>
                <w:p w14:paraId="00BC3F97" w14:textId="10E19CCB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48,1</w:t>
                  </w:r>
                </w:p>
              </w:tc>
              <w:tc>
                <w:tcPr>
                  <w:tcW w:w="340" w:type="pct"/>
                </w:tcPr>
                <w:p w14:paraId="50E02460" w14:textId="178EE587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3</w:t>
                  </w:r>
                  <w:r w:rsidRPr="00F94369">
                    <w:rPr>
                      <w:color w:val="000000"/>
                      <w:lang w:val="en-US"/>
                    </w:rPr>
                    <w:t>7</w:t>
                  </w:r>
                </w:p>
              </w:tc>
              <w:tc>
                <w:tcPr>
                  <w:tcW w:w="256" w:type="pct"/>
                </w:tcPr>
                <w:p w14:paraId="41E04A46" w14:textId="31B9ADFB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252" w:type="pct"/>
                </w:tcPr>
                <w:p w14:paraId="42EAC4B7" w14:textId="3B545498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427" w:type="pct"/>
                </w:tcPr>
                <w:p w14:paraId="548E24BD" w14:textId="435D0AEA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340" w:type="pct"/>
                </w:tcPr>
                <w:p w14:paraId="6C24412C" w14:textId="246F5F1B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256" w:type="pct"/>
                </w:tcPr>
                <w:p w14:paraId="45E51F02" w14:textId="27238241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342" w:type="pct"/>
                </w:tcPr>
                <w:p w14:paraId="01E36A78" w14:textId="3BCEE9DE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592" w:type="pct"/>
                </w:tcPr>
                <w:p w14:paraId="0C782FCD" w14:textId="77777777" w:rsidR="00045DDA" w:rsidRPr="00F94369" w:rsidRDefault="00045DDA" w:rsidP="00045DDA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образования/ общеобразовательные организации города Когалыма</w:t>
                  </w:r>
                </w:p>
              </w:tc>
            </w:tr>
            <w:tr w:rsidR="00045DDA" w:rsidRPr="00F94369" w14:paraId="1736FF77" w14:textId="77777777" w:rsidTr="00DA511C">
              <w:tc>
                <w:tcPr>
                  <w:tcW w:w="236" w:type="pct"/>
                </w:tcPr>
                <w:p w14:paraId="002E6CDD" w14:textId="77777777" w:rsidR="00045DDA" w:rsidRPr="00F94369" w:rsidRDefault="00045DDA" w:rsidP="00045DDA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  <w:vAlign w:val="center"/>
                </w:tcPr>
                <w:p w14:paraId="101309DE" w14:textId="4005E963" w:rsidR="00045DDA" w:rsidRPr="00F94369" w:rsidRDefault="00045DDA" w:rsidP="00045DDA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Общая численность граждан Российской Федерации, вовлеченных центрами (сообществами, объединениями) поддержки добровольчества </w:t>
                  </w:r>
                  <w:r w:rsidRPr="00F94369">
                    <w:rPr>
                      <w:spacing w:val="-6"/>
                      <w:sz w:val="20"/>
                      <w:szCs w:val="20"/>
                    </w:rPr>
                    <w:lastRenderedPageBreak/>
                    <w:t xml:space="preserve">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 (млн. человек) </w:t>
                  </w:r>
                </w:p>
              </w:tc>
              <w:tc>
                <w:tcPr>
                  <w:tcW w:w="936" w:type="pct"/>
                </w:tcPr>
                <w:p w14:paraId="0747E6BF" w14:textId="77777777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rPr>
                      <w:strike/>
                      <w:spacing w:val="-6"/>
                    </w:rPr>
                  </w:pPr>
                  <w:r w:rsidRPr="00F94369">
                    <w:rPr>
                      <w:spacing w:val="-6"/>
                    </w:rPr>
                    <w:lastRenderedPageBreak/>
                    <w:t xml:space="preserve">Региональный проект «Социальная активность» национального проекта «Образование». Методика расчета показателя утверждена </w:t>
                  </w:r>
                  <w:hyperlink r:id="rId12" w:history="1">
                    <w:r w:rsidRPr="00F94369">
                      <w:rPr>
                        <w:spacing w:val="-6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</w:t>
                  </w:r>
                </w:p>
                <w:p w14:paraId="456E4A3D" w14:textId="6C6BE608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spacing w:val="-6"/>
                    </w:rPr>
                    <w:t xml:space="preserve">Федерального агентства по делам молодёжи от </w:t>
                  </w:r>
                  <w:r w:rsidRPr="00F94369">
                    <w:rPr>
                      <w:spacing w:val="-6"/>
                    </w:rPr>
                    <w:lastRenderedPageBreak/>
                    <w:t>05.04.2022 №107 «Об утверждении методики расчета показателя «Общая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деятельность» федерального проекта «Социальная активность» национального проекта «Образование»</w:t>
                  </w:r>
                </w:p>
              </w:tc>
              <w:tc>
                <w:tcPr>
                  <w:tcW w:w="340" w:type="pct"/>
                </w:tcPr>
                <w:p w14:paraId="3322DE09" w14:textId="5E1037CC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lastRenderedPageBreak/>
                    <w:t>0,0099</w:t>
                  </w:r>
                </w:p>
              </w:tc>
              <w:tc>
                <w:tcPr>
                  <w:tcW w:w="340" w:type="pct"/>
                </w:tcPr>
                <w:p w14:paraId="5BACBD16" w14:textId="4B06893B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0,0089</w:t>
                  </w:r>
                </w:p>
              </w:tc>
              <w:tc>
                <w:tcPr>
                  <w:tcW w:w="256" w:type="pct"/>
                </w:tcPr>
                <w:p w14:paraId="0CDEC937" w14:textId="1B6E59A6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0,009</w:t>
                  </w:r>
                </w:p>
              </w:tc>
              <w:tc>
                <w:tcPr>
                  <w:tcW w:w="252" w:type="pct"/>
                </w:tcPr>
                <w:p w14:paraId="09AB2A0C" w14:textId="7371F870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0,0090</w:t>
                  </w:r>
                </w:p>
              </w:tc>
              <w:tc>
                <w:tcPr>
                  <w:tcW w:w="427" w:type="pct"/>
                </w:tcPr>
                <w:p w14:paraId="59D9FCC0" w14:textId="2FD46D21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0,0090</w:t>
                  </w:r>
                </w:p>
              </w:tc>
              <w:tc>
                <w:tcPr>
                  <w:tcW w:w="340" w:type="pct"/>
                </w:tcPr>
                <w:p w14:paraId="1AC22D51" w14:textId="4994EFDC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0,0090</w:t>
                  </w:r>
                </w:p>
              </w:tc>
              <w:tc>
                <w:tcPr>
                  <w:tcW w:w="256" w:type="pct"/>
                </w:tcPr>
                <w:p w14:paraId="26512E8E" w14:textId="54DB4BA1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0,0090</w:t>
                  </w:r>
                </w:p>
              </w:tc>
              <w:tc>
                <w:tcPr>
                  <w:tcW w:w="342" w:type="pct"/>
                </w:tcPr>
                <w:p w14:paraId="1373C4EC" w14:textId="71F18903" w:rsidR="00045DDA" w:rsidRPr="00F94369" w:rsidRDefault="00045DDA" w:rsidP="00045D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0,0090</w:t>
                  </w:r>
                </w:p>
              </w:tc>
              <w:tc>
                <w:tcPr>
                  <w:tcW w:w="592" w:type="pct"/>
                </w:tcPr>
                <w:p w14:paraId="5B564236" w14:textId="72475DBB" w:rsidR="00045DDA" w:rsidRPr="00F94369" w:rsidRDefault="00045DDA" w:rsidP="00045DDA">
                  <w:pPr>
                    <w:autoSpaceDE w:val="0"/>
                    <w:autoSpaceDN w:val="0"/>
                    <w:adjustRightInd w:val="0"/>
                  </w:pPr>
                  <w:r w:rsidRPr="00F94369">
                    <w:rPr>
                      <w:rFonts w:eastAsiaTheme="minorHAnsi" w:cstheme="minorBidi"/>
                      <w:spacing w:val="-6"/>
                      <w:lang w:eastAsia="en-US"/>
                    </w:rPr>
                    <w:t>Управление культуры, спорта и молодежной политики / Управление образования</w:t>
                  </w:r>
                </w:p>
              </w:tc>
            </w:tr>
            <w:tr w:rsidR="00E26EB5" w:rsidRPr="00F94369" w14:paraId="13249659" w14:textId="77777777" w:rsidTr="00DA511C">
              <w:tc>
                <w:tcPr>
                  <w:tcW w:w="236" w:type="pct"/>
                </w:tcPr>
                <w:p w14:paraId="33F336A6" w14:textId="77777777" w:rsidR="00E26EB5" w:rsidRPr="00F94369" w:rsidRDefault="00E26EB5" w:rsidP="00E26EB5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14843D8C" w14:textId="5D155D75" w:rsidR="00E26EB5" w:rsidRPr="00F94369" w:rsidRDefault="00E26EB5" w:rsidP="00E26EB5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Доля общеобразовательных организаций, оснащенных в целях внедрения цифровой образовательной среды (%) </w:t>
                  </w:r>
                </w:p>
              </w:tc>
              <w:tc>
                <w:tcPr>
                  <w:tcW w:w="936" w:type="pct"/>
                </w:tcPr>
                <w:p w14:paraId="37DC2C99" w14:textId="77777777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>Региональный проект «Цифровая образовательная среда» национального проекта «Образование».</w:t>
                  </w:r>
                </w:p>
                <w:p w14:paraId="37C73BBD" w14:textId="14A7AA06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 xml:space="preserve">Методика расчета показателя утверждена </w:t>
                  </w:r>
                  <w:hyperlink r:id="rId13" w:history="1">
                    <w:r w:rsidRPr="00F94369">
                      <w:rPr>
                        <w:rStyle w:val="a9"/>
                        <w:color w:val="auto"/>
                        <w:spacing w:val="-6"/>
                        <w:u w:val="none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Минпросвещения России от 20.05.2021 №262 «Об утверждении методик расчета показателей федеральных проектов национального проекта «Образование»</w:t>
                  </w:r>
                </w:p>
              </w:tc>
              <w:tc>
                <w:tcPr>
                  <w:tcW w:w="340" w:type="pct"/>
                </w:tcPr>
                <w:p w14:paraId="714BA457" w14:textId="25489779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340" w:type="pct"/>
                </w:tcPr>
                <w:p w14:paraId="7DEC7FE8" w14:textId="13FA4F5D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256" w:type="pct"/>
                </w:tcPr>
                <w:p w14:paraId="74F3F378" w14:textId="565DC82A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252" w:type="pct"/>
                </w:tcPr>
                <w:p w14:paraId="60217264" w14:textId="66D4D364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427" w:type="pct"/>
                </w:tcPr>
                <w:p w14:paraId="4DD03D1A" w14:textId="6016C951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340" w:type="pct"/>
                </w:tcPr>
                <w:p w14:paraId="48C4E7AF" w14:textId="66FB7A1A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256" w:type="pct"/>
                </w:tcPr>
                <w:p w14:paraId="44F90B3A" w14:textId="7A0B6CA8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342" w:type="pct"/>
                </w:tcPr>
                <w:p w14:paraId="21308411" w14:textId="7A194029" w:rsidR="00E26EB5" w:rsidRPr="00F94369" w:rsidRDefault="00E26EB5" w:rsidP="00E26E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592" w:type="pct"/>
                </w:tcPr>
                <w:p w14:paraId="5D474B67" w14:textId="4E757D78" w:rsidR="00E26EB5" w:rsidRPr="00F94369" w:rsidRDefault="00E26EB5" w:rsidP="000D4EEE">
                  <w:pPr>
                    <w:autoSpaceDE w:val="0"/>
                    <w:autoSpaceDN w:val="0"/>
                    <w:adjustRightInd w:val="0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t>Управление образования</w:t>
                  </w:r>
                </w:p>
              </w:tc>
            </w:tr>
            <w:tr w:rsidR="000D4EEE" w:rsidRPr="00F94369" w14:paraId="27D7D60C" w14:textId="77777777" w:rsidTr="00DA511C">
              <w:tc>
                <w:tcPr>
                  <w:tcW w:w="236" w:type="pct"/>
                </w:tcPr>
                <w:p w14:paraId="7DA88555" w14:textId="77777777" w:rsidR="000D4EEE" w:rsidRPr="00F94369" w:rsidRDefault="000D4EEE" w:rsidP="000D4EEE">
                  <w:pPr>
                    <w:pStyle w:val="a8"/>
                    <w:numPr>
                      <w:ilvl w:val="0"/>
                      <w:numId w:val="6"/>
                    </w:numPr>
                    <w:tabs>
                      <w:tab w:val="left" w:pos="397"/>
                    </w:tabs>
                    <w:autoSpaceDE w:val="0"/>
                    <w:autoSpaceDN w:val="0"/>
                    <w:adjustRightInd w:val="0"/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45100624" w14:textId="236B7A84" w:rsidR="000D4EEE" w:rsidRPr="00F94369" w:rsidRDefault="000D4EEE" w:rsidP="000D4EEE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  <w:vertAlign w:val="superscript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Доля обучающихся, для которых созданы равные условия </w:t>
                  </w:r>
                  <w:r w:rsidRPr="00F94369">
                    <w:rPr>
                      <w:spacing w:val="-6"/>
                      <w:sz w:val="20"/>
                      <w:szCs w:val="20"/>
                    </w:rPr>
                    <w:lastRenderedPageBreak/>
                    <w:t xml:space="preserve">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(%) </w:t>
                  </w:r>
                </w:p>
              </w:tc>
              <w:tc>
                <w:tcPr>
                  <w:tcW w:w="936" w:type="pct"/>
                </w:tcPr>
                <w:p w14:paraId="7907EAF4" w14:textId="77777777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lastRenderedPageBreak/>
                    <w:t>Региональный проект «Цифровая образовательная среда» национального проекта «Образование.»</w:t>
                  </w:r>
                </w:p>
                <w:p w14:paraId="3FCD92D8" w14:textId="77777777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lastRenderedPageBreak/>
                    <w:t xml:space="preserve">Методика расчета показателя утверждена </w:t>
                  </w:r>
                  <w:hyperlink r:id="rId14" w:history="1">
                    <w:r w:rsidRPr="00F94369">
                      <w:rPr>
                        <w:rStyle w:val="a9"/>
                        <w:color w:val="auto"/>
                        <w:spacing w:val="-6"/>
                        <w:u w:val="none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Минпросвещения России от 20.05.2021 №262 «Об утверждении методик расчета показателей федеральных проектов национального проекта «Образование»</w:t>
                  </w:r>
                </w:p>
                <w:p w14:paraId="2B5B23D3" w14:textId="6D47DD76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</w:p>
              </w:tc>
              <w:tc>
                <w:tcPr>
                  <w:tcW w:w="340" w:type="pct"/>
                </w:tcPr>
                <w:p w14:paraId="627A1E68" w14:textId="4AA47EA5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lastRenderedPageBreak/>
                    <w:t>0</w:t>
                  </w:r>
                </w:p>
              </w:tc>
              <w:tc>
                <w:tcPr>
                  <w:tcW w:w="340" w:type="pct"/>
                </w:tcPr>
                <w:p w14:paraId="01ED63F0" w14:textId="1D1A5970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55</w:t>
                  </w:r>
                </w:p>
              </w:tc>
              <w:tc>
                <w:tcPr>
                  <w:tcW w:w="256" w:type="pct"/>
                </w:tcPr>
                <w:p w14:paraId="0B1F8DBC" w14:textId="0C8A07EC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252" w:type="pct"/>
                </w:tcPr>
                <w:p w14:paraId="4EEAA898" w14:textId="265E9219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427" w:type="pct"/>
                </w:tcPr>
                <w:p w14:paraId="548D2AD5" w14:textId="42993A08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340" w:type="pct"/>
                </w:tcPr>
                <w:p w14:paraId="46B10D6D" w14:textId="3759FDF8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256" w:type="pct"/>
                </w:tcPr>
                <w:p w14:paraId="115CFA46" w14:textId="1218D4AC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342" w:type="pct"/>
                </w:tcPr>
                <w:p w14:paraId="36FA0395" w14:textId="632163AD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592" w:type="pct"/>
                </w:tcPr>
                <w:p w14:paraId="30682ECA" w14:textId="01B64E86" w:rsidR="000D4EEE" w:rsidRPr="00F94369" w:rsidRDefault="000D4EEE" w:rsidP="000D4EEE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</w:t>
                  </w:r>
                </w:p>
              </w:tc>
            </w:tr>
            <w:tr w:rsidR="000D4EEE" w:rsidRPr="00F94369" w14:paraId="319A52D0" w14:textId="77777777" w:rsidTr="00DA511C">
              <w:tc>
                <w:tcPr>
                  <w:tcW w:w="236" w:type="pct"/>
                </w:tcPr>
                <w:p w14:paraId="1E3B5BF5" w14:textId="77777777" w:rsidR="000D4EEE" w:rsidRPr="00F94369" w:rsidRDefault="000D4EEE" w:rsidP="000D4EEE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6643986C" w14:textId="75F18FDE" w:rsidR="000D4EEE" w:rsidRPr="00F94369" w:rsidRDefault="000D4EEE" w:rsidP="000D4EEE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  <w:vertAlign w:val="superscript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Доля педагогических работников, использующих сервисы федеральной информационно-сервисной платформы цифровой образовательной среды (%) </w:t>
                  </w:r>
                </w:p>
              </w:tc>
              <w:tc>
                <w:tcPr>
                  <w:tcW w:w="936" w:type="pct"/>
                </w:tcPr>
                <w:p w14:paraId="4F291DED" w14:textId="77777777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>Региональный проект «Цифровая образовательная среда» национального проекта «Образование».</w:t>
                  </w:r>
                </w:p>
                <w:p w14:paraId="42E516BF" w14:textId="776DE4B0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 xml:space="preserve">Методика расчета показателя утверждена </w:t>
                  </w:r>
                  <w:hyperlink r:id="rId15" w:history="1">
                    <w:r w:rsidRPr="00F94369">
                      <w:rPr>
                        <w:rStyle w:val="a9"/>
                        <w:color w:val="auto"/>
                        <w:spacing w:val="-6"/>
                        <w:u w:val="none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Минпросвещения России от 20.05.2021 №262 «Об утверждении методик расчета показателей федеральных проектов национального проекта «Образование»</w:t>
                  </w:r>
                </w:p>
              </w:tc>
              <w:tc>
                <w:tcPr>
                  <w:tcW w:w="340" w:type="pct"/>
                </w:tcPr>
                <w:p w14:paraId="69A66C82" w14:textId="660E11C6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340" w:type="pct"/>
                </w:tcPr>
                <w:p w14:paraId="309DB03D" w14:textId="7E65A50B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75</w:t>
                  </w:r>
                </w:p>
              </w:tc>
              <w:tc>
                <w:tcPr>
                  <w:tcW w:w="256" w:type="pct"/>
                </w:tcPr>
                <w:p w14:paraId="2C7ED50D" w14:textId="7D31EDB9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80</w:t>
                  </w:r>
                </w:p>
              </w:tc>
              <w:tc>
                <w:tcPr>
                  <w:tcW w:w="252" w:type="pct"/>
                </w:tcPr>
                <w:p w14:paraId="4F711BFF" w14:textId="7F79CAD7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80</w:t>
                  </w:r>
                </w:p>
              </w:tc>
              <w:tc>
                <w:tcPr>
                  <w:tcW w:w="427" w:type="pct"/>
                </w:tcPr>
                <w:p w14:paraId="18C012BD" w14:textId="64673F2C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80</w:t>
                  </w:r>
                </w:p>
              </w:tc>
              <w:tc>
                <w:tcPr>
                  <w:tcW w:w="340" w:type="pct"/>
                </w:tcPr>
                <w:p w14:paraId="1B9BAD49" w14:textId="677E4751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80</w:t>
                  </w:r>
                </w:p>
              </w:tc>
              <w:tc>
                <w:tcPr>
                  <w:tcW w:w="256" w:type="pct"/>
                </w:tcPr>
                <w:p w14:paraId="3E538E14" w14:textId="21C4C249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80</w:t>
                  </w:r>
                </w:p>
              </w:tc>
              <w:tc>
                <w:tcPr>
                  <w:tcW w:w="342" w:type="pct"/>
                </w:tcPr>
                <w:p w14:paraId="267E76D3" w14:textId="7DA563C8" w:rsidR="000D4EEE" w:rsidRPr="00F94369" w:rsidRDefault="000D4EEE" w:rsidP="000D4E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80</w:t>
                  </w:r>
                </w:p>
              </w:tc>
              <w:tc>
                <w:tcPr>
                  <w:tcW w:w="592" w:type="pct"/>
                </w:tcPr>
                <w:p w14:paraId="5CA14329" w14:textId="32C685BC" w:rsidR="000D4EEE" w:rsidRPr="00F94369" w:rsidRDefault="000D4EEE" w:rsidP="000D4EEE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</w:t>
                  </w:r>
                </w:p>
              </w:tc>
            </w:tr>
            <w:tr w:rsidR="00075AD2" w:rsidRPr="00F94369" w14:paraId="05B7FE70" w14:textId="77777777" w:rsidTr="00DA511C">
              <w:tc>
                <w:tcPr>
                  <w:tcW w:w="236" w:type="pct"/>
                </w:tcPr>
                <w:p w14:paraId="0867C404" w14:textId="77777777" w:rsidR="00075AD2" w:rsidRPr="00F94369" w:rsidRDefault="00075AD2" w:rsidP="00075AD2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0FD787C0" w14:textId="3482FE36" w:rsidR="00075AD2" w:rsidRPr="00F94369" w:rsidRDefault="00075AD2" w:rsidP="00075AD2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  <w:vertAlign w:val="superscript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</w:t>
                  </w:r>
                  <w:r w:rsidRPr="00F94369">
                    <w:rPr>
                      <w:spacing w:val="-6"/>
                      <w:sz w:val="20"/>
                      <w:szCs w:val="20"/>
                    </w:rPr>
                    <w:lastRenderedPageBreak/>
                    <w:t xml:space="preserve">общего и среднего общего образования (%) </w:t>
                  </w:r>
                </w:p>
              </w:tc>
              <w:tc>
                <w:tcPr>
                  <w:tcW w:w="936" w:type="pct"/>
                </w:tcPr>
                <w:p w14:paraId="010D279A" w14:textId="77777777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lastRenderedPageBreak/>
                    <w:t>Региональный проект «Цифровая образовательная среда» национального проекта «Образование».</w:t>
                  </w:r>
                </w:p>
                <w:p w14:paraId="6AD221CA" w14:textId="70B4E741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 xml:space="preserve">Методика расчета показателя утверждена </w:t>
                  </w:r>
                  <w:hyperlink r:id="rId16" w:history="1">
                    <w:r w:rsidRPr="00F94369">
                      <w:rPr>
                        <w:rStyle w:val="a9"/>
                        <w:color w:val="auto"/>
                        <w:spacing w:val="-6"/>
                        <w:u w:val="none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Минпросвещения России от 20.05.2021 №262 «Об утверждении методик расчета показателей федеральных проектов национального проекта «Образование»</w:t>
                  </w:r>
                </w:p>
              </w:tc>
              <w:tc>
                <w:tcPr>
                  <w:tcW w:w="340" w:type="pct"/>
                </w:tcPr>
                <w:p w14:paraId="1A6732B4" w14:textId="7451EF0B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340" w:type="pct"/>
                </w:tcPr>
                <w:p w14:paraId="0410E1A9" w14:textId="3E065462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256" w:type="pct"/>
                </w:tcPr>
                <w:p w14:paraId="16ADC1B3" w14:textId="133A3334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252" w:type="pct"/>
                </w:tcPr>
                <w:p w14:paraId="187289DB" w14:textId="3ACB0B23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427" w:type="pct"/>
                </w:tcPr>
                <w:p w14:paraId="22ECB770" w14:textId="64820342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340" w:type="pct"/>
                </w:tcPr>
                <w:p w14:paraId="6E45FB22" w14:textId="785D49D9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256" w:type="pct"/>
                </w:tcPr>
                <w:p w14:paraId="0DC03114" w14:textId="1516BA65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342" w:type="pct"/>
                </w:tcPr>
                <w:p w14:paraId="21278B22" w14:textId="3625FCDE" w:rsidR="00075AD2" w:rsidRPr="00F94369" w:rsidRDefault="00075AD2" w:rsidP="00075A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100</w:t>
                  </w:r>
                </w:p>
              </w:tc>
              <w:tc>
                <w:tcPr>
                  <w:tcW w:w="592" w:type="pct"/>
                </w:tcPr>
                <w:p w14:paraId="05115A0B" w14:textId="7C071922" w:rsidR="00075AD2" w:rsidRPr="00F94369" w:rsidRDefault="00075AD2" w:rsidP="00075AD2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</w:t>
                  </w:r>
                </w:p>
              </w:tc>
            </w:tr>
            <w:tr w:rsidR="00200356" w:rsidRPr="00F94369" w14:paraId="141118DE" w14:textId="77777777" w:rsidTr="00DA511C">
              <w:tc>
                <w:tcPr>
                  <w:tcW w:w="236" w:type="pct"/>
                </w:tcPr>
                <w:p w14:paraId="7EA8C921" w14:textId="77777777" w:rsidR="00200356" w:rsidRPr="00F94369" w:rsidRDefault="00200356" w:rsidP="00200356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2C38EAE7" w14:textId="63E82DF4" w:rsidR="00200356" w:rsidRPr="00F94369" w:rsidRDefault="00200356" w:rsidP="00200356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  <w:vertAlign w:val="superscript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(%) </w:t>
                  </w:r>
                </w:p>
              </w:tc>
              <w:tc>
                <w:tcPr>
                  <w:tcW w:w="936" w:type="pct"/>
                </w:tcPr>
                <w:p w14:paraId="40A927F7" w14:textId="77777777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spacing w:val="-6"/>
                    </w:rPr>
                    <w:t xml:space="preserve">Методика расчета показателя утверждена </w:t>
                  </w:r>
                  <w:hyperlink r:id="rId17" w:history="1">
                    <w:r w:rsidRPr="00F94369">
                      <w:rPr>
                        <w:rStyle w:val="a9"/>
                        <w:color w:val="auto"/>
                        <w:spacing w:val="-6"/>
                        <w:u w:val="none"/>
                      </w:rPr>
                      <w:t>приказом</w:t>
                    </w:r>
                  </w:hyperlink>
                  <w:r w:rsidRPr="00F94369">
                    <w:rPr>
                      <w:spacing w:val="-6"/>
                    </w:rPr>
                    <w:t xml:space="preserve"> Минпросвещения России от 20.05.2021 №262 «Об утверждении методик расчета показателей федеральных проектов национального проекта «Образование»</w:t>
                  </w:r>
                </w:p>
                <w:p w14:paraId="5A83D926" w14:textId="5D37CC65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</w:p>
              </w:tc>
              <w:tc>
                <w:tcPr>
                  <w:tcW w:w="340" w:type="pct"/>
                </w:tcPr>
                <w:p w14:paraId="0F2E6033" w14:textId="46D6A336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340" w:type="pct"/>
                </w:tcPr>
                <w:p w14:paraId="012D2C65" w14:textId="3DB9350F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46</w:t>
                  </w:r>
                  <w:r w:rsidRPr="00F94369">
                    <w:rPr>
                      <w:color w:val="000000"/>
                    </w:rPr>
                    <w:t>,4</w:t>
                  </w:r>
                </w:p>
              </w:tc>
              <w:tc>
                <w:tcPr>
                  <w:tcW w:w="256" w:type="pct"/>
                </w:tcPr>
                <w:p w14:paraId="3D0CC415" w14:textId="68F2B047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53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252" w:type="pct"/>
                </w:tcPr>
                <w:p w14:paraId="34EC46FE" w14:textId="41619558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53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427" w:type="pct"/>
                </w:tcPr>
                <w:p w14:paraId="2DCB259C" w14:textId="5CE9751F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53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340" w:type="pct"/>
                </w:tcPr>
                <w:p w14:paraId="656E97A7" w14:textId="2238DF87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53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256" w:type="pct"/>
                </w:tcPr>
                <w:p w14:paraId="5EBCD488" w14:textId="158A45EF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53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342" w:type="pct"/>
                </w:tcPr>
                <w:p w14:paraId="0D3250B5" w14:textId="2AEDE455" w:rsidR="00200356" w:rsidRPr="00F94369" w:rsidRDefault="00200356" w:rsidP="002003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color w:val="000000"/>
                      <w:lang w:val="en-US"/>
                    </w:rPr>
                    <w:t>53</w:t>
                  </w:r>
                  <w:r w:rsidRPr="00F94369">
                    <w:rPr>
                      <w:color w:val="000000"/>
                    </w:rPr>
                    <w:t>,</w:t>
                  </w:r>
                  <w:r w:rsidRPr="00F94369">
                    <w:rPr>
                      <w:color w:val="000000"/>
                      <w:lang w:val="en-US"/>
                    </w:rPr>
                    <w:t>8</w:t>
                  </w:r>
                </w:p>
              </w:tc>
              <w:tc>
                <w:tcPr>
                  <w:tcW w:w="592" w:type="pct"/>
                </w:tcPr>
                <w:p w14:paraId="5E4EE76D" w14:textId="76125BAE" w:rsidR="00200356" w:rsidRPr="00F94369" w:rsidRDefault="00200356" w:rsidP="00200356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</w:t>
                  </w:r>
                </w:p>
              </w:tc>
            </w:tr>
            <w:tr w:rsidR="00045DDA" w:rsidRPr="00F94369" w14:paraId="5872169E" w14:textId="77777777" w:rsidTr="00DA511C">
              <w:tc>
                <w:tcPr>
                  <w:tcW w:w="236" w:type="pct"/>
                </w:tcPr>
                <w:p w14:paraId="6EF3AF13" w14:textId="77777777" w:rsidR="00045DDA" w:rsidRPr="00F94369" w:rsidRDefault="00045DDA" w:rsidP="00453763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15904F1C" w14:textId="679FDD88" w:rsidR="00045DDA" w:rsidRPr="00F94369" w:rsidRDefault="00045DDA" w:rsidP="00453763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  <w:vertAlign w:val="superscript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>Доля детей в возрасте 1 - 6 лет, состоящих на учете для определения в муниципальные дошкольные образовательные учреждения, в общей численности детей этого возраста (%)</w:t>
                  </w:r>
                </w:p>
              </w:tc>
              <w:tc>
                <w:tcPr>
                  <w:tcW w:w="936" w:type="pct"/>
                </w:tcPr>
                <w:p w14:paraId="7B0299BF" w14:textId="77777777" w:rsidR="00045DDA" w:rsidRPr="00F94369" w:rsidRDefault="00045DDA" w:rsidP="00453763">
                  <w:pPr>
                    <w:widowControl w:val="0"/>
                    <w:tabs>
                      <w:tab w:val="left" w:pos="6946"/>
                    </w:tabs>
                    <w:autoSpaceDE w:val="0"/>
                    <w:autoSpaceDN w:val="0"/>
                    <w:rPr>
                      <w:rFonts w:eastAsia="Calibri"/>
                      <w:spacing w:val="-6"/>
                    </w:rPr>
                  </w:pPr>
                  <w:r w:rsidRPr="00F94369">
                    <w:rPr>
                      <w:rFonts w:eastAsia="Calibri"/>
                      <w:spacing w:val="-6"/>
                    </w:rPr>
                    <w:t>Распоряжение Правительства ХМАО – Югры от 15.03.2013 №92-рп «Об оценке эффективности деятельности органов местного самоуправления городских округов и муниципальных районов».</w:t>
                  </w:r>
                </w:p>
                <w:p w14:paraId="5EBC4963" w14:textId="2DD13172" w:rsidR="00045DDA" w:rsidRPr="00F94369" w:rsidRDefault="00045DDA" w:rsidP="00453763">
                  <w:pPr>
                    <w:autoSpaceDE w:val="0"/>
                    <w:autoSpaceDN w:val="0"/>
                    <w:adjustRightInd w:val="0"/>
                    <w:rPr>
                      <w:spacing w:val="-6"/>
                    </w:rPr>
                  </w:pPr>
                  <w:r w:rsidRPr="00F94369">
                    <w:rPr>
                      <w:rFonts w:eastAsia="Calibri"/>
                      <w:spacing w:val="-6"/>
                    </w:rPr>
                    <w:t xml:space="preserve"> Для расчета используются данные формы федерального статистического наблюдения «Приложение к форме №1-МО «Показатели для оценки эффективности деятельности органов местного самоуправления городских округов и муниципальных районов»</w:t>
                  </w:r>
                </w:p>
              </w:tc>
              <w:tc>
                <w:tcPr>
                  <w:tcW w:w="340" w:type="pct"/>
                </w:tcPr>
                <w:p w14:paraId="785831A7" w14:textId="30FF531A" w:rsidR="00045DDA" w:rsidRPr="00F94369" w:rsidRDefault="004B0F14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rFonts w:eastAsiaTheme="minorHAnsi" w:cstheme="minorBidi"/>
                      <w:spacing w:val="-6"/>
                      <w:lang w:eastAsia="en-US"/>
                    </w:rPr>
                    <w:t>0</w:t>
                  </w:r>
                </w:p>
              </w:tc>
              <w:tc>
                <w:tcPr>
                  <w:tcW w:w="340" w:type="pct"/>
                </w:tcPr>
                <w:p w14:paraId="6A75D9F0" w14:textId="2791F9AF" w:rsidR="00045DDA" w:rsidRPr="00F94369" w:rsidRDefault="00045DDA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t>0</w:t>
                  </w:r>
                </w:p>
              </w:tc>
              <w:tc>
                <w:tcPr>
                  <w:tcW w:w="256" w:type="pct"/>
                </w:tcPr>
                <w:p w14:paraId="4636B935" w14:textId="5D735727" w:rsidR="00045DDA" w:rsidRPr="00F94369" w:rsidRDefault="00045DDA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t>0</w:t>
                  </w:r>
                </w:p>
              </w:tc>
              <w:tc>
                <w:tcPr>
                  <w:tcW w:w="252" w:type="pct"/>
                </w:tcPr>
                <w:p w14:paraId="42C21F1A" w14:textId="4E23D32D" w:rsidR="00045DDA" w:rsidRPr="00F94369" w:rsidRDefault="004B0F14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rPr>
                      <w:rFonts w:eastAsiaTheme="minorHAnsi" w:cstheme="minorBidi"/>
                      <w:spacing w:val="-6"/>
                      <w:lang w:eastAsia="en-US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14:paraId="3C6C0B1C" w14:textId="26E5D936" w:rsidR="00045DDA" w:rsidRPr="00F94369" w:rsidRDefault="00045DDA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t>0</w:t>
                  </w:r>
                </w:p>
              </w:tc>
              <w:tc>
                <w:tcPr>
                  <w:tcW w:w="340" w:type="pct"/>
                </w:tcPr>
                <w:p w14:paraId="17F2F762" w14:textId="2D40E9CD" w:rsidR="00045DDA" w:rsidRPr="00F94369" w:rsidRDefault="00045DDA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t>0</w:t>
                  </w:r>
                </w:p>
              </w:tc>
              <w:tc>
                <w:tcPr>
                  <w:tcW w:w="256" w:type="pct"/>
                </w:tcPr>
                <w:p w14:paraId="5F0925A5" w14:textId="3C1C0F2B" w:rsidR="00045DDA" w:rsidRPr="00F94369" w:rsidRDefault="00045DDA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t>0</w:t>
                  </w:r>
                </w:p>
              </w:tc>
              <w:tc>
                <w:tcPr>
                  <w:tcW w:w="342" w:type="pct"/>
                </w:tcPr>
                <w:p w14:paraId="7CF609DF" w14:textId="657DA7A5" w:rsidR="00045DDA" w:rsidRPr="00F94369" w:rsidRDefault="00045DDA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 w:cstheme="minorBidi"/>
                      <w:spacing w:val="-6"/>
                      <w:lang w:eastAsia="en-US"/>
                    </w:rPr>
                  </w:pPr>
                  <w:r w:rsidRPr="00F94369">
                    <w:t>0</w:t>
                  </w:r>
                </w:p>
              </w:tc>
              <w:tc>
                <w:tcPr>
                  <w:tcW w:w="592" w:type="pct"/>
                </w:tcPr>
                <w:p w14:paraId="05E5B58A" w14:textId="1B64F000" w:rsidR="00045DDA" w:rsidRPr="00F94369" w:rsidRDefault="00045DDA" w:rsidP="00453763">
                  <w:pPr>
                    <w:autoSpaceDE w:val="0"/>
                    <w:autoSpaceDN w:val="0"/>
                    <w:adjustRightInd w:val="0"/>
                  </w:pPr>
                  <w:r w:rsidRPr="00F94369">
                    <w:t>Управление образования</w:t>
                  </w:r>
                </w:p>
              </w:tc>
            </w:tr>
            <w:tr w:rsidR="007617C4" w:rsidRPr="00F94369" w14:paraId="05B0F138" w14:textId="77777777" w:rsidTr="00DA511C">
              <w:tc>
                <w:tcPr>
                  <w:tcW w:w="236" w:type="pct"/>
                </w:tcPr>
                <w:p w14:paraId="2BDAA10A" w14:textId="77777777" w:rsidR="007617C4" w:rsidRPr="00F94369" w:rsidRDefault="007617C4" w:rsidP="007617C4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ind w:right="-203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7D60B6D9" w14:textId="3DA62C1D" w:rsidR="007617C4" w:rsidRPr="00F94369" w:rsidRDefault="007617C4" w:rsidP="007617C4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 xml:space="preserve">Доля обучающихся в муниципальных общеобразовательных учреждениях, занимающихся во вторую </w:t>
                  </w:r>
                  <w:r w:rsidRPr="00F94369">
                    <w:rPr>
                      <w:spacing w:val="-6"/>
                      <w:sz w:val="20"/>
                      <w:szCs w:val="20"/>
                    </w:rPr>
                    <w:lastRenderedPageBreak/>
                    <w:t>(третью) смену, в общей численности обучающихся в муниципальных общеобразовательных учреждениях (%)</w:t>
                  </w:r>
                </w:p>
              </w:tc>
              <w:tc>
                <w:tcPr>
                  <w:tcW w:w="936" w:type="pct"/>
                </w:tcPr>
                <w:p w14:paraId="462790B0" w14:textId="77777777" w:rsidR="007617C4" w:rsidRPr="00B95B2A" w:rsidRDefault="007617C4" w:rsidP="007617C4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B95B2A">
                    <w:rPr>
                      <w:spacing w:val="-6"/>
                      <w:sz w:val="20"/>
                      <w:szCs w:val="20"/>
                    </w:rPr>
                    <w:lastRenderedPageBreak/>
                    <w:t xml:space="preserve">Показатель рассчитан в разделе 2.9 формы №ОО-1 «Сведения об организации, осуществляющей образовательную деятельность по образовательным программам </w:t>
                  </w:r>
                  <w:r w:rsidRPr="00B95B2A">
                    <w:rPr>
                      <w:spacing w:val="-6"/>
                      <w:sz w:val="20"/>
                      <w:szCs w:val="20"/>
                    </w:rPr>
                    <w:lastRenderedPageBreak/>
                    <w:t xml:space="preserve">начального общего, основного общего, среднего общего образования», </w:t>
                  </w:r>
                </w:p>
                <w:p w14:paraId="5E68B904" w14:textId="76E694DD" w:rsidR="007617C4" w:rsidRPr="00B95B2A" w:rsidRDefault="007617C4" w:rsidP="007617C4">
                  <w:pPr>
                    <w:pStyle w:val="a6"/>
                    <w:jc w:val="left"/>
                    <w:rPr>
                      <w:spacing w:val="-6"/>
                    </w:rPr>
                  </w:pPr>
                  <w:r w:rsidRPr="00B95B2A">
                    <w:rPr>
                      <w:spacing w:val="-6"/>
                      <w:sz w:val="20"/>
                      <w:szCs w:val="20"/>
                    </w:rPr>
                    <w:t>Распоряжение Правительства ХМАО – Югры от 15.03.2013 №92-рп «Об оценке эффективности деятельности органов местного самоуправления городских округов и муниципальных районов».</w:t>
                  </w:r>
                </w:p>
              </w:tc>
              <w:tc>
                <w:tcPr>
                  <w:tcW w:w="340" w:type="pct"/>
                  <w:vAlign w:val="center"/>
                </w:tcPr>
                <w:p w14:paraId="728EBE65" w14:textId="5E02226F" w:rsidR="007617C4" w:rsidRPr="00B95B2A" w:rsidRDefault="00F94369" w:rsidP="007617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95B2A">
                    <w:lastRenderedPageBreak/>
                    <w:t>28,9</w:t>
                  </w:r>
                </w:p>
              </w:tc>
              <w:tc>
                <w:tcPr>
                  <w:tcW w:w="340" w:type="pct"/>
                  <w:vAlign w:val="center"/>
                </w:tcPr>
                <w:p w14:paraId="692B27C5" w14:textId="59A3E576" w:rsidR="007617C4" w:rsidRPr="00B95B2A" w:rsidRDefault="007617C4" w:rsidP="00F9436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95B2A">
                    <w:t>2</w:t>
                  </w:r>
                  <w:r w:rsidR="00F94369" w:rsidRPr="00B95B2A">
                    <w:t>9,6</w:t>
                  </w:r>
                </w:p>
              </w:tc>
              <w:tc>
                <w:tcPr>
                  <w:tcW w:w="256" w:type="pct"/>
                  <w:vAlign w:val="center"/>
                </w:tcPr>
                <w:p w14:paraId="37A18CCE" w14:textId="67635A1A" w:rsidR="007617C4" w:rsidRPr="00B95B2A" w:rsidRDefault="00F94369" w:rsidP="007617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95B2A">
                    <w:t>30,2</w:t>
                  </w:r>
                </w:p>
              </w:tc>
              <w:tc>
                <w:tcPr>
                  <w:tcW w:w="252" w:type="pct"/>
                  <w:vAlign w:val="center"/>
                </w:tcPr>
                <w:p w14:paraId="4B302108" w14:textId="420ECE0E" w:rsidR="007617C4" w:rsidRPr="00B95B2A" w:rsidRDefault="00F94369" w:rsidP="007617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95B2A">
                    <w:t>19,6</w:t>
                  </w:r>
                </w:p>
              </w:tc>
              <w:tc>
                <w:tcPr>
                  <w:tcW w:w="427" w:type="pct"/>
                  <w:vAlign w:val="center"/>
                </w:tcPr>
                <w:p w14:paraId="4BA38550" w14:textId="543D2214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95B2A">
                    <w:t>19,6</w:t>
                  </w:r>
                </w:p>
              </w:tc>
              <w:tc>
                <w:tcPr>
                  <w:tcW w:w="340" w:type="pct"/>
                  <w:vAlign w:val="center"/>
                </w:tcPr>
                <w:p w14:paraId="5B3E3D08" w14:textId="48512BC3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95B2A">
                    <w:t>19,6</w:t>
                  </w:r>
                </w:p>
              </w:tc>
              <w:tc>
                <w:tcPr>
                  <w:tcW w:w="256" w:type="pct"/>
                  <w:vAlign w:val="center"/>
                </w:tcPr>
                <w:p w14:paraId="7DB8361E" w14:textId="6D08B127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95B2A">
                    <w:t>19,6</w:t>
                  </w:r>
                </w:p>
              </w:tc>
              <w:tc>
                <w:tcPr>
                  <w:tcW w:w="342" w:type="pct"/>
                </w:tcPr>
                <w:p w14:paraId="4C88A3AA" w14:textId="77777777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30FB97DC" w14:textId="77777777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3EFDAA5D" w14:textId="77777777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247D8AA7" w14:textId="77777777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7F3CEC79" w14:textId="77777777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1F01116A" w14:textId="018112CB" w:rsidR="007617C4" w:rsidRPr="00B95B2A" w:rsidRDefault="007617C4" w:rsidP="007617C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95B2A">
                    <w:t>19,6</w:t>
                  </w:r>
                </w:p>
              </w:tc>
              <w:tc>
                <w:tcPr>
                  <w:tcW w:w="592" w:type="pct"/>
                </w:tcPr>
                <w:p w14:paraId="0705D45F" w14:textId="0BB5E318" w:rsidR="007617C4" w:rsidRPr="00B95B2A" w:rsidRDefault="007617C4" w:rsidP="007617C4">
                  <w:pPr>
                    <w:autoSpaceDE w:val="0"/>
                    <w:autoSpaceDN w:val="0"/>
                    <w:adjustRightInd w:val="0"/>
                  </w:pPr>
                  <w:r w:rsidRPr="00B95B2A">
                    <w:t>Управление образования</w:t>
                  </w:r>
                </w:p>
              </w:tc>
            </w:tr>
            <w:tr w:rsidR="00F07964" w:rsidRPr="00F94369" w14:paraId="0C93B4A2" w14:textId="77777777" w:rsidTr="00DA511C">
              <w:tc>
                <w:tcPr>
                  <w:tcW w:w="236" w:type="pct"/>
                </w:tcPr>
                <w:p w14:paraId="0BBDAD17" w14:textId="77777777" w:rsidR="00F07964" w:rsidRPr="00F94369" w:rsidRDefault="00F07964" w:rsidP="00F07964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ind w:right="-203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</w:tcPr>
                <w:p w14:paraId="06A60A86" w14:textId="0799E8DE" w:rsidR="00F07964" w:rsidRPr="00F94369" w:rsidRDefault="00F07964" w:rsidP="00F07964">
                  <w:pPr>
                    <w:pStyle w:val="a6"/>
                    <w:jc w:val="left"/>
                    <w:rPr>
                      <w:spacing w:val="-6"/>
                      <w:sz w:val="20"/>
                      <w:szCs w:val="20"/>
                    </w:rPr>
                  </w:pPr>
                  <w:r w:rsidRPr="00F94369">
                    <w:rPr>
                      <w:spacing w:val="-6"/>
                      <w:sz w:val="20"/>
                      <w:szCs w:val="20"/>
                    </w:rPr>
      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(%)</w:t>
                  </w:r>
                </w:p>
              </w:tc>
              <w:tc>
                <w:tcPr>
                  <w:tcW w:w="936" w:type="pct"/>
                </w:tcPr>
                <w:p w14:paraId="2AEE6EE1" w14:textId="03252883" w:rsidR="00F07964" w:rsidRPr="00F94369" w:rsidRDefault="00F07964" w:rsidP="00F07964">
                  <w:pPr>
                    <w:widowControl w:val="0"/>
                    <w:tabs>
                      <w:tab w:val="left" w:pos="6946"/>
                    </w:tabs>
                    <w:autoSpaceDE w:val="0"/>
                    <w:autoSpaceDN w:val="0"/>
                    <w:rPr>
                      <w:spacing w:val="-6"/>
                    </w:rPr>
                  </w:pPr>
                  <w:r w:rsidRPr="00F94369">
                    <w:rPr>
                      <w:rFonts w:eastAsiaTheme="minorHAnsi" w:cstheme="minorBidi"/>
                      <w:spacing w:val="-6"/>
                      <w:lang w:eastAsia="en-US"/>
                    </w:rPr>
                    <w:t xml:space="preserve">Рассчитывается в соответствии с </w:t>
                  </w:r>
                  <w:hyperlink r:id="rId18" w:history="1">
                    <w:r w:rsidRPr="00F94369">
                      <w:rPr>
                        <w:rFonts w:eastAsiaTheme="minorHAnsi" w:cstheme="minorBidi"/>
                        <w:spacing w:val="-6"/>
                        <w:lang w:eastAsia="en-US"/>
                      </w:rPr>
                      <w:t>постановлением</w:t>
                    </w:r>
                  </w:hyperlink>
                  <w:r w:rsidRPr="00F94369">
                    <w:rPr>
                      <w:rFonts w:eastAsiaTheme="minorHAnsi" w:cstheme="minorBidi"/>
                      <w:spacing w:val="-6"/>
                      <w:lang w:eastAsia="en-US"/>
                    </w:rPr>
                    <w:t xml:space="preserve"> Правительства Российской Федерации от 17.12.2012 г.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управления», методика расчета показателя определена письмом Минэкономразвития Российской Федерации от 18.07.2017 года № 19782-АЦ/Д14и.</w:t>
                  </w:r>
                </w:p>
              </w:tc>
              <w:tc>
                <w:tcPr>
                  <w:tcW w:w="340" w:type="pct"/>
                </w:tcPr>
                <w:p w14:paraId="18206A0F" w14:textId="4CB96068" w:rsidR="00F07964" w:rsidRPr="00F94369" w:rsidRDefault="00F07964" w:rsidP="00F079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340" w:type="pct"/>
                </w:tcPr>
                <w:p w14:paraId="2E917D65" w14:textId="7EB44367" w:rsidR="00F07964" w:rsidRPr="00F94369" w:rsidRDefault="00F07964" w:rsidP="00F079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rFonts w:eastAsia="Calibri"/>
                      <w:color w:val="000000" w:themeColor="text1"/>
                    </w:rPr>
                    <w:t>99,1</w:t>
                  </w:r>
                </w:p>
              </w:tc>
              <w:tc>
                <w:tcPr>
                  <w:tcW w:w="256" w:type="pct"/>
                </w:tcPr>
                <w:p w14:paraId="1E844B28" w14:textId="648ACD83" w:rsidR="00F07964" w:rsidRPr="00F94369" w:rsidRDefault="00F07964" w:rsidP="00F079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rFonts w:eastAsia="Calibri"/>
                      <w:color w:val="000000" w:themeColor="text1"/>
                    </w:rPr>
                    <w:t>99,1</w:t>
                  </w:r>
                </w:p>
              </w:tc>
              <w:tc>
                <w:tcPr>
                  <w:tcW w:w="252" w:type="pct"/>
                </w:tcPr>
                <w:p w14:paraId="5444119A" w14:textId="3BFB079C" w:rsidR="00F07964" w:rsidRPr="00F94369" w:rsidRDefault="00F07964" w:rsidP="00F079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rFonts w:eastAsia="Calibri"/>
                      <w:color w:val="000000" w:themeColor="text1"/>
                    </w:rPr>
                    <w:t>99,1</w:t>
                  </w:r>
                </w:p>
              </w:tc>
              <w:tc>
                <w:tcPr>
                  <w:tcW w:w="427" w:type="pct"/>
                </w:tcPr>
                <w:p w14:paraId="52641324" w14:textId="285FD087" w:rsidR="00F07964" w:rsidRPr="00F94369" w:rsidRDefault="00F07964" w:rsidP="00F079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340" w:type="pct"/>
                </w:tcPr>
                <w:p w14:paraId="643F2FE1" w14:textId="7ECF913F" w:rsidR="00F07964" w:rsidRPr="00F94369" w:rsidRDefault="00F07964" w:rsidP="00F079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56" w:type="pct"/>
                </w:tcPr>
                <w:p w14:paraId="671CC8D7" w14:textId="7C0425A7" w:rsidR="00F07964" w:rsidRPr="00F94369" w:rsidRDefault="00F07964" w:rsidP="00F079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342" w:type="pct"/>
                </w:tcPr>
                <w:p w14:paraId="5651D4D8" w14:textId="46257CF7" w:rsidR="00F07964" w:rsidRPr="00F94369" w:rsidRDefault="00F07964" w:rsidP="00F0796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F94369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592" w:type="pct"/>
                </w:tcPr>
                <w:p w14:paraId="1C5F3C29" w14:textId="2737EEF7" w:rsidR="00F07964" w:rsidRPr="00F94369" w:rsidRDefault="00F07964" w:rsidP="00F07964">
                  <w:pPr>
                    <w:autoSpaceDE w:val="0"/>
                    <w:autoSpaceDN w:val="0"/>
                    <w:adjustRightInd w:val="0"/>
                  </w:pPr>
                  <w:r w:rsidRPr="00F94369">
                    <w:rPr>
                      <w:color w:val="000000" w:themeColor="text1"/>
                    </w:rPr>
                    <w:t>Управление образования</w:t>
                  </w:r>
                </w:p>
              </w:tc>
            </w:tr>
          </w:tbl>
          <w:p w14:paraId="7022A75D" w14:textId="77777777" w:rsidR="00EF7CAB" w:rsidRPr="00F94369" w:rsidRDefault="00EF7CAB" w:rsidP="0045376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FF0000"/>
                <w:spacing w:val="-6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B998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CBF100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8D72AAC" w14:textId="77777777" w:rsidR="00EF7CAB" w:rsidRPr="00F94369" w:rsidRDefault="00EF7CAB" w:rsidP="00C20B5C">
            <w:pPr>
              <w:pStyle w:val="a8"/>
              <w:spacing w:line="240" w:lineRule="auto"/>
              <w:ind w:left="-29"/>
              <w:rPr>
                <w:rFonts w:ascii="Times New Roman" w:hAnsi="Times New Roman"/>
                <w:sz w:val="20"/>
                <w:szCs w:val="20"/>
              </w:rPr>
            </w:pPr>
          </w:p>
          <w:p w14:paraId="318CD69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10102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A47963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75A4F6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EA47B8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723DFD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64EB68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4BD7C8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45F7AC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DF6B49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C7A951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5B7635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76A9FF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088FDF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8397D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D63F16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E3123B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E34AE0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604139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570364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CE0663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7BE2CF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5CECEA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9DB945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7D7CBF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CB8993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0DA048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6ECA86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006415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B05045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A853D5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48E755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83767F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09B2EF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C6680B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64E06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0015C8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F479F1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9AE9BA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A964A4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2AB91B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B027EE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9CB918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19ABC8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840B5F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91431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0C7569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A52CB0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542DCD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1204C5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F1DDD8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7C967A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49A4E3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EB7073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E9DB40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30F8C7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68B8B1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264BCF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DB30DA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91F8E0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9915A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DE1C4A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942DC1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503386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7968DA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5C5CE4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08889D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11CA81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6A449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ED534F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45D836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285FB0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8FD014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D260B2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786D0A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9FE74D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1D48F4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28A763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4E5A50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8F9965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A0AB29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7735E1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FEE955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EE5034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2BB833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EA6FA8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6E5E39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C58C37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44F7B2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833851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B85B6F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3C92C5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7B72D8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95A236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0D095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92B860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5C0877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619B56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351DE3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6C749C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666816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57E4C8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94A3B7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FD84A6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7AC1DB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0FD322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C79C3E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65C740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3DC93A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019366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249B56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0C05CE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EB7C2F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AC00D9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4D5739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BBFD0E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8BEFDF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222062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E5412E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666CA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66428C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B7C29F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63996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90059E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D87000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F194DC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8C9DCC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3289AE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7CCA36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0A5ABD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EBF2A7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6CC96E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1C7185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DFD2FA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518D02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F78AB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A91810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B1078C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1F67F2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879B81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099176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C24001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C256B2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28D3C8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F57836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B57B12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E34C0C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8D432F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FB3E8B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3F2F2F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60DDB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1261DA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E4C72C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DCE1F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5D4884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57C1E2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9E61D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81D3A1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44995C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6032FC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34CF29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04142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986E37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6D0C29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1C4FDF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D4F6C3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AF6FCA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048675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4B257E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8E392E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D86DF7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A37995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20298E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8B0271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8D8630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05C4DA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01AC88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E8C590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9406E4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7D2B87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9FB629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C01AE3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784735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F493C1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792879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B68417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9A3252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2D51D3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4CF7F5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755A9D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C625B0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44AE9E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8FCB60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1E1478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82A77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1605A4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8731C3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30D86E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8FE127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616DC9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61A18C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23638E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32CEB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931FF0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E12802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6C9FC6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DE4DEC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043266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B23FF8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F0F936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976FE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3AD9AD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619BF0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4C1A39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3ACC47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5FA24D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864C9A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D994C0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D05CD0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98743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DB0466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E8A2CD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5E645B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E0E282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026EE0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086738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10B255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3A3400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8DC682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A95293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75B71E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A2EABD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B829AD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C7BE89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89821E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F58BA5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9F149E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8AD533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C5E9AE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469910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0ED456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98B8EE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9F606A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E69897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1CA489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84F4D2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54EAC0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62A6C7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49129D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FFDFD0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DE202E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95A18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624A1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2C198A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80AAE1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CC482C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D962D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3B25A9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C4AA72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6FA670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F4EEFF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59166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EBD12F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68D1AE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E4E820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4DE825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73BD22D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CFAB82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97785A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94F87E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B1D64C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1B051E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441FCE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291084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0F7997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5C7F007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2502F8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93D53D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0C5751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2297FA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D12AEB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0C4764C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BFB0BB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8FD379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54B2420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EB5D24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050511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443F01F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D5F860A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4A610F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1E68E34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4EA47FE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AD8B2B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64CEF5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086ED4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34A266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EB0BE5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D833053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CE1D1D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E3B2DD2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F59A48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D09EE0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0FDE068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6696C966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1B9432B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B529EC9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BA280E1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436F4F5" w14:textId="77777777" w:rsidR="00EF7CAB" w:rsidRPr="00F94369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8201475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71BD9076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105BF568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32E2580B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30587FDB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4E2DB093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49DBE433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13CE487B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BBF42E4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2376051D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01AEECC0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2EBD329B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2B4B2846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7D54C63D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384616EF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73EAA391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0B91DC3A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75BA5BEF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0965C8E1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20D80654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1A778CE6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776518DC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7C77B0CC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16C66C23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552F2F17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0E2E5DED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23D5F509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2262CFD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D98D421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1B0ED73F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23645D09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5C51F13E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4EA0C298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085630B7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D979ABE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C18690D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7F8305A4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07C5066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1C254195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5C51B384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4560A63F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27D689D1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C71E2FA" w14:textId="77777777" w:rsidR="008B38E3" w:rsidRPr="00F94369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81D78AB" w14:textId="77777777" w:rsidR="008B38E3" w:rsidRDefault="008B38E3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7D58892E" w14:textId="77777777" w:rsidR="00540FAC" w:rsidRDefault="00540FAC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4893B707" w14:textId="77777777" w:rsidR="00540FAC" w:rsidRDefault="00540FAC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65E15132" w14:textId="77777777" w:rsidR="00540FAC" w:rsidRDefault="00540FAC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0FF4DA36" w14:textId="77777777" w:rsidR="00540FAC" w:rsidRDefault="00540FAC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3F640470" w14:textId="77777777" w:rsidR="00540FAC" w:rsidRPr="00F94369" w:rsidRDefault="00540FAC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14:paraId="1B601DD8" w14:textId="77777777" w:rsidR="00EF7CAB" w:rsidRPr="0055295A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F94369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</w:tbl>
    <w:p w14:paraId="42188609" w14:textId="77777777" w:rsidR="00EF7CAB" w:rsidRDefault="00EF7CAB" w:rsidP="00EF7CAB">
      <w:pPr>
        <w:pStyle w:val="Default"/>
        <w:ind w:firstLine="709"/>
        <w:jc w:val="both"/>
        <w:rPr>
          <w:sz w:val="26"/>
          <w:szCs w:val="26"/>
        </w:rPr>
      </w:pPr>
    </w:p>
    <w:p w14:paraId="41DAD592" w14:textId="77777777" w:rsidR="00EF7CAB" w:rsidRDefault="00EF7CAB" w:rsidP="00EF7CAB">
      <w:pPr>
        <w:pStyle w:val="Default"/>
        <w:ind w:firstLine="709"/>
        <w:jc w:val="both"/>
        <w:rPr>
          <w:sz w:val="26"/>
          <w:szCs w:val="26"/>
        </w:rPr>
      </w:pPr>
    </w:p>
    <w:p w14:paraId="034014C4" w14:textId="77777777" w:rsidR="00EF7CAB" w:rsidRPr="005F451E" w:rsidRDefault="00EF7CAB" w:rsidP="00EF7CA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1.1.2.</w:t>
      </w:r>
      <w:r w:rsidRPr="005F451E">
        <w:rPr>
          <w:sz w:val="26"/>
          <w:szCs w:val="26"/>
        </w:rPr>
        <w:t xml:space="preserve"> строку «Параметры финансового обеспечения муниципальной программы» паспорта Программы изложить в следующей редакции: </w:t>
      </w:r>
    </w:p>
    <w:tbl>
      <w:tblPr>
        <w:tblW w:w="6670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2"/>
        <w:gridCol w:w="750"/>
        <w:gridCol w:w="7938"/>
        <w:gridCol w:w="2082"/>
      </w:tblGrid>
      <w:tr w:rsidR="00EF7CAB" w:rsidRPr="00833460" w14:paraId="43E84F8E" w14:textId="77777777" w:rsidTr="00BA1578">
        <w:trPr>
          <w:trHeight w:val="131"/>
        </w:trPr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944B2" w14:textId="77777777" w:rsidR="00EF7CAB" w:rsidRPr="00833460" w:rsidRDefault="00EF7CAB" w:rsidP="00453763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833460">
              <w:rPr>
                <w:rFonts w:eastAsia="Calibri"/>
                <w:sz w:val="22"/>
                <w:szCs w:val="22"/>
              </w:rPr>
              <w:t>«</w:t>
            </w:r>
          </w:p>
        </w:tc>
        <w:tc>
          <w:tcPr>
            <w:tcW w:w="320" w:type="pct"/>
            <w:tcBorders>
              <w:left w:val="single" w:sz="4" w:space="0" w:color="auto"/>
            </w:tcBorders>
          </w:tcPr>
          <w:p w14:paraId="7D7D41EB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833460">
              <w:rPr>
                <w:spacing w:val="-6"/>
                <w:sz w:val="22"/>
                <w:szCs w:val="22"/>
              </w:rPr>
              <w:t>Параметры финансового обеспечения муниципальной программы</w:t>
            </w:r>
          </w:p>
          <w:p w14:paraId="4956E2BC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54524A2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689B28A0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37270CC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785E0072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49441A69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54B617DE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68BE84CD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6FF98E8D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53DEAE82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0D991A9" w14:textId="77777777" w:rsidR="00EF7CAB" w:rsidRPr="00833460" w:rsidRDefault="00EF7CAB" w:rsidP="0045376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386" w:type="pct"/>
            <w:tcBorders>
              <w:right w:val="single" w:sz="4" w:space="0" w:color="auto"/>
            </w:tcBorders>
          </w:tcPr>
          <w:p w14:paraId="55B5D177" w14:textId="77777777" w:rsidR="00EF7CAB" w:rsidRPr="00833460" w:rsidRDefault="00EF7CAB" w:rsidP="00453763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</w:pPr>
            <w:r w:rsidRPr="00833460"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  <w:t xml:space="preserve"> </w:t>
            </w:r>
          </w:p>
          <w:tbl>
            <w:tblPr>
              <w:tblW w:w="7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" w:type="dxa"/>
                <w:right w:w="11" w:type="dxa"/>
              </w:tblCellMar>
              <w:tblLook w:val="04A0" w:firstRow="1" w:lastRow="0" w:firstColumn="1" w:lastColumn="0" w:noHBand="0" w:noVBand="1"/>
            </w:tblPr>
            <w:tblGrid>
              <w:gridCol w:w="956"/>
              <w:gridCol w:w="1137"/>
              <w:gridCol w:w="992"/>
              <w:gridCol w:w="993"/>
              <w:gridCol w:w="853"/>
              <w:gridCol w:w="851"/>
              <w:gridCol w:w="848"/>
              <w:gridCol w:w="850"/>
            </w:tblGrid>
            <w:tr w:rsidR="00BA1578" w:rsidRPr="00B60D61" w14:paraId="7D47A444" w14:textId="77777777" w:rsidTr="00695A8A">
              <w:tc>
                <w:tcPr>
                  <w:tcW w:w="639" w:type="pct"/>
                  <w:vMerge w:val="restart"/>
                  <w:vAlign w:val="center"/>
                </w:tcPr>
                <w:p w14:paraId="798196B8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760" w:type="pct"/>
                  <w:vMerge w:val="restart"/>
                  <w:vAlign w:val="center"/>
                </w:tcPr>
                <w:p w14:paraId="7B800D99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601" w:type="pct"/>
                  <w:gridSpan w:val="6"/>
                  <w:vAlign w:val="center"/>
                </w:tcPr>
                <w:p w14:paraId="7A96910D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Расходы по годам (тыс. рублей)</w:t>
                  </w:r>
                </w:p>
              </w:tc>
            </w:tr>
            <w:tr w:rsidR="00BA1578" w:rsidRPr="00B60D61" w14:paraId="6D164FF9" w14:textId="77777777" w:rsidTr="00695A8A">
              <w:tc>
                <w:tcPr>
                  <w:tcW w:w="639" w:type="pct"/>
                  <w:vMerge/>
                  <w:vAlign w:val="center"/>
                </w:tcPr>
                <w:p w14:paraId="4075D158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760" w:type="pct"/>
                  <w:vMerge/>
                  <w:vAlign w:val="center"/>
                </w:tcPr>
                <w:p w14:paraId="02ECF490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663" w:type="pct"/>
                  <w:vAlign w:val="center"/>
                </w:tcPr>
                <w:p w14:paraId="576EF8C0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664" w:type="pct"/>
                  <w:vAlign w:val="center"/>
                </w:tcPr>
                <w:p w14:paraId="5749BFAF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70" w:type="pct"/>
                  <w:vAlign w:val="center"/>
                </w:tcPr>
                <w:p w14:paraId="434B7690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9" w:type="pct"/>
                  <w:vAlign w:val="center"/>
                </w:tcPr>
                <w:p w14:paraId="411051EC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67" w:type="pct"/>
                  <w:vAlign w:val="center"/>
                </w:tcPr>
                <w:p w14:paraId="2A239BE2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569" w:type="pct"/>
                  <w:vAlign w:val="center"/>
                </w:tcPr>
                <w:p w14:paraId="331FFC14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2028</w:t>
                  </w:r>
                </w:p>
              </w:tc>
            </w:tr>
            <w:tr w:rsidR="00BA1578" w:rsidRPr="00B60D61" w14:paraId="70C4C2DB" w14:textId="77777777" w:rsidTr="00695A8A">
              <w:tc>
                <w:tcPr>
                  <w:tcW w:w="639" w:type="pct"/>
                  <w:vAlign w:val="center"/>
                </w:tcPr>
                <w:p w14:paraId="0C06F2F4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60" w:type="pct"/>
                  <w:vAlign w:val="center"/>
                </w:tcPr>
                <w:p w14:paraId="01A338E9" w14:textId="0F58AE10" w:rsidR="005D08D2" w:rsidRPr="00B60D61" w:rsidRDefault="005D08D2" w:rsidP="00695A8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19</w:t>
                  </w:r>
                  <w:r w:rsidR="00695A8A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659 893,1</w:t>
                  </w:r>
                </w:p>
              </w:tc>
              <w:tc>
                <w:tcPr>
                  <w:tcW w:w="663" w:type="pct"/>
                </w:tcPr>
                <w:p w14:paraId="6DCAF3F2" w14:textId="1C51997A" w:rsidR="005D08D2" w:rsidRPr="00B60D61" w:rsidRDefault="00695A8A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4 007 334,2</w:t>
                  </w:r>
                </w:p>
              </w:tc>
              <w:tc>
                <w:tcPr>
                  <w:tcW w:w="664" w:type="pct"/>
                  <w:vAlign w:val="center"/>
                </w:tcPr>
                <w:p w14:paraId="1DFD78B0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3 724 500,6</w:t>
                  </w:r>
                </w:p>
              </w:tc>
              <w:tc>
                <w:tcPr>
                  <w:tcW w:w="570" w:type="pct"/>
                </w:tcPr>
                <w:p w14:paraId="200BBB00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2 967 218,2</w:t>
                  </w:r>
                </w:p>
              </w:tc>
              <w:tc>
                <w:tcPr>
                  <w:tcW w:w="569" w:type="pct"/>
                  <w:vAlign w:val="center"/>
                </w:tcPr>
                <w:p w14:paraId="7D11B847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2 986 946,7</w:t>
                  </w:r>
                </w:p>
              </w:tc>
              <w:tc>
                <w:tcPr>
                  <w:tcW w:w="567" w:type="pct"/>
                  <w:vAlign w:val="center"/>
                </w:tcPr>
                <w:p w14:paraId="2BD76E5C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2 986 946,7</w:t>
                  </w:r>
                </w:p>
              </w:tc>
              <w:tc>
                <w:tcPr>
                  <w:tcW w:w="569" w:type="pct"/>
                  <w:vAlign w:val="center"/>
                </w:tcPr>
                <w:p w14:paraId="02B18EED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2 986 946,7</w:t>
                  </w:r>
                </w:p>
              </w:tc>
            </w:tr>
            <w:tr w:rsidR="00BA1578" w:rsidRPr="00B60D61" w14:paraId="52DC24DD" w14:textId="77777777" w:rsidTr="00695A8A">
              <w:tc>
                <w:tcPr>
                  <w:tcW w:w="639" w:type="pct"/>
                  <w:vAlign w:val="center"/>
                </w:tcPr>
                <w:p w14:paraId="47744492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60" w:type="pct"/>
                  <w:vAlign w:val="center"/>
                </w:tcPr>
                <w:p w14:paraId="52776CEE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843 695,0</w:t>
                  </w:r>
                </w:p>
              </w:tc>
              <w:tc>
                <w:tcPr>
                  <w:tcW w:w="663" w:type="pct"/>
                  <w:vAlign w:val="center"/>
                </w:tcPr>
                <w:p w14:paraId="4A9AC2C6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232 030,9</w:t>
                  </w:r>
                </w:p>
              </w:tc>
              <w:tc>
                <w:tcPr>
                  <w:tcW w:w="664" w:type="pct"/>
                  <w:vAlign w:val="center"/>
                </w:tcPr>
                <w:p w14:paraId="2E2EF761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320 907,7</w:t>
                  </w:r>
                </w:p>
              </w:tc>
              <w:tc>
                <w:tcPr>
                  <w:tcW w:w="570" w:type="pct"/>
                  <w:vAlign w:val="center"/>
                </w:tcPr>
                <w:p w14:paraId="5AD508B9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72 689,1</w:t>
                  </w:r>
                </w:p>
              </w:tc>
              <w:tc>
                <w:tcPr>
                  <w:tcW w:w="569" w:type="pct"/>
                  <w:vAlign w:val="center"/>
                </w:tcPr>
                <w:p w14:paraId="39BC7BCC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72 689,1</w:t>
                  </w:r>
                </w:p>
              </w:tc>
              <w:tc>
                <w:tcPr>
                  <w:tcW w:w="567" w:type="pct"/>
                  <w:vAlign w:val="center"/>
                </w:tcPr>
                <w:p w14:paraId="0EE60BBE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72 689,1</w:t>
                  </w:r>
                </w:p>
              </w:tc>
              <w:tc>
                <w:tcPr>
                  <w:tcW w:w="569" w:type="pct"/>
                  <w:vAlign w:val="center"/>
                </w:tcPr>
                <w:p w14:paraId="2A5D2834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72 689,1</w:t>
                  </w:r>
                </w:p>
              </w:tc>
            </w:tr>
            <w:tr w:rsidR="00BA1578" w:rsidRPr="00B60D61" w14:paraId="445435F0" w14:textId="77777777" w:rsidTr="00695A8A">
              <w:tc>
                <w:tcPr>
                  <w:tcW w:w="639" w:type="pct"/>
                  <w:vAlign w:val="center"/>
                </w:tcPr>
                <w:p w14:paraId="627F012F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760" w:type="pct"/>
                  <w:vAlign w:val="center"/>
                </w:tcPr>
                <w:p w14:paraId="3D5D4C2E" w14:textId="001F5FA3" w:rsidR="005D08D2" w:rsidRPr="00B60D61" w:rsidRDefault="005D08D2" w:rsidP="00695A8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14</w:t>
                  </w:r>
                  <w:r w:rsidR="00695A8A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405 083,9</w:t>
                  </w:r>
                </w:p>
              </w:tc>
              <w:tc>
                <w:tcPr>
                  <w:tcW w:w="663" w:type="pct"/>
                  <w:vAlign w:val="center"/>
                </w:tcPr>
                <w:p w14:paraId="3F404DF6" w14:textId="2A34D712" w:rsidR="005D08D2" w:rsidRPr="00B60D61" w:rsidRDefault="005D08D2" w:rsidP="00695A8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</w:t>
                  </w:r>
                  <w:r w:rsidR="00695A8A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</w:t>
                  </w: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8</w:t>
                  </w:r>
                  <w:r w:rsidR="00695A8A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98 541,8</w:t>
                  </w:r>
                </w:p>
              </w:tc>
              <w:tc>
                <w:tcPr>
                  <w:tcW w:w="664" w:type="pct"/>
                  <w:vAlign w:val="center"/>
                </w:tcPr>
                <w:p w14:paraId="20FBBAA0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2 719 009,7</w:t>
                  </w:r>
                </w:p>
              </w:tc>
              <w:tc>
                <w:tcPr>
                  <w:tcW w:w="570" w:type="pct"/>
                  <w:vAlign w:val="center"/>
                </w:tcPr>
                <w:p w14:paraId="743340F2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2 196 883,1</w:t>
                  </w:r>
                </w:p>
              </w:tc>
              <w:tc>
                <w:tcPr>
                  <w:tcW w:w="569" w:type="pct"/>
                  <w:vAlign w:val="center"/>
                </w:tcPr>
                <w:p w14:paraId="6D4F8649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2 196 883,1</w:t>
                  </w:r>
                </w:p>
              </w:tc>
              <w:tc>
                <w:tcPr>
                  <w:tcW w:w="567" w:type="pct"/>
                  <w:vAlign w:val="center"/>
                </w:tcPr>
                <w:p w14:paraId="1EDFA0D2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2 196 883,1</w:t>
                  </w:r>
                </w:p>
              </w:tc>
              <w:tc>
                <w:tcPr>
                  <w:tcW w:w="569" w:type="pct"/>
                  <w:vAlign w:val="center"/>
                </w:tcPr>
                <w:p w14:paraId="04296D56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2 196 883,1</w:t>
                  </w:r>
                </w:p>
              </w:tc>
            </w:tr>
            <w:tr w:rsidR="00BA1578" w:rsidRPr="00B60D61" w14:paraId="233459F9" w14:textId="77777777" w:rsidTr="00695A8A">
              <w:tc>
                <w:tcPr>
                  <w:tcW w:w="639" w:type="pct"/>
                  <w:vAlign w:val="center"/>
                </w:tcPr>
                <w:p w14:paraId="6DA60CC7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бюджет города Когалыма</w:t>
                  </w:r>
                </w:p>
              </w:tc>
              <w:tc>
                <w:tcPr>
                  <w:tcW w:w="760" w:type="pct"/>
                  <w:vAlign w:val="center"/>
                </w:tcPr>
                <w:p w14:paraId="16453145" w14:textId="57ED3E83" w:rsidR="005D08D2" w:rsidRPr="00B60D61" w:rsidRDefault="005D08D2" w:rsidP="00695A8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4</w:t>
                  </w:r>
                  <w:r w:rsidR="00695A8A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 </w:t>
                  </w: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</w:t>
                  </w:r>
                  <w:r w:rsidR="00695A8A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88 882,2</w:t>
                  </w:r>
                </w:p>
              </w:tc>
              <w:tc>
                <w:tcPr>
                  <w:tcW w:w="663" w:type="pct"/>
                  <w:vAlign w:val="center"/>
                </w:tcPr>
                <w:p w14:paraId="777FEB05" w14:textId="79578C0F" w:rsidR="005D08D2" w:rsidRPr="00B60D61" w:rsidRDefault="005D08D2" w:rsidP="00695A8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8</w:t>
                  </w:r>
                  <w:r w:rsidR="00695A8A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54 529,5</w:t>
                  </w:r>
                </w:p>
              </w:tc>
              <w:tc>
                <w:tcPr>
                  <w:tcW w:w="664" w:type="pct"/>
                  <w:vAlign w:val="center"/>
                </w:tcPr>
                <w:p w14:paraId="01681F8C" w14:textId="77777777" w:rsidR="005D08D2" w:rsidRPr="00B60D61" w:rsidRDefault="005D08D2" w:rsidP="005D08D2">
                  <w:pPr>
                    <w:jc w:val="center"/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  <w:t>684 583,2</w:t>
                  </w:r>
                </w:p>
              </w:tc>
              <w:tc>
                <w:tcPr>
                  <w:tcW w:w="570" w:type="pct"/>
                  <w:vAlign w:val="center"/>
                </w:tcPr>
                <w:p w14:paraId="128EF3BC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697 646,0</w:t>
                  </w:r>
                </w:p>
              </w:tc>
              <w:tc>
                <w:tcPr>
                  <w:tcW w:w="569" w:type="pct"/>
                  <w:vAlign w:val="center"/>
                </w:tcPr>
                <w:p w14:paraId="11293DC8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717 374,5</w:t>
                  </w:r>
                </w:p>
              </w:tc>
              <w:tc>
                <w:tcPr>
                  <w:tcW w:w="567" w:type="pct"/>
                  <w:vAlign w:val="center"/>
                </w:tcPr>
                <w:p w14:paraId="7633CF66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717 374,5</w:t>
                  </w:r>
                </w:p>
              </w:tc>
              <w:tc>
                <w:tcPr>
                  <w:tcW w:w="569" w:type="pct"/>
                  <w:vAlign w:val="center"/>
                </w:tcPr>
                <w:p w14:paraId="3CA864EB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717 374,5</w:t>
                  </w:r>
                </w:p>
              </w:tc>
            </w:tr>
            <w:tr w:rsidR="00BA1578" w:rsidRPr="00B60D61" w14:paraId="4674D81A" w14:textId="77777777" w:rsidTr="00695A8A">
              <w:tc>
                <w:tcPr>
                  <w:tcW w:w="639" w:type="pct"/>
                  <w:vAlign w:val="center"/>
                </w:tcPr>
                <w:p w14:paraId="2A6C6DB1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B60D61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иные источники финансирования</w:t>
                  </w:r>
                </w:p>
              </w:tc>
              <w:tc>
                <w:tcPr>
                  <w:tcW w:w="760" w:type="pct"/>
                  <w:vAlign w:val="center"/>
                </w:tcPr>
                <w:p w14:paraId="1CB8D6AD" w14:textId="40F9FE00" w:rsidR="005D08D2" w:rsidRPr="00B60D61" w:rsidRDefault="00695A8A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22 232,0</w:t>
                  </w:r>
                </w:p>
              </w:tc>
              <w:tc>
                <w:tcPr>
                  <w:tcW w:w="663" w:type="pct"/>
                  <w:vAlign w:val="center"/>
                </w:tcPr>
                <w:p w14:paraId="7A10673D" w14:textId="7EC1F240" w:rsidR="005D08D2" w:rsidRPr="00B60D61" w:rsidRDefault="00695A8A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22 232,0</w:t>
                  </w:r>
                </w:p>
              </w:tc>
              <w:tc>
                <w:tcPr>
                  <w:tcW w:w="664" w:type="pct"/>
                  <w:vAlign w:val="center"/>
                </w:tcPr>
                <w:p w14:paraId="6255786F" w14:textId="77777777" w:rsidR="005D08D2" w:rsidRPr="00B60D61" w:rsidRDefault="005D08D2" w:rsidP="005D08D2">
                  <w:pPr>
                    <w:jc w:val="center"/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14:paraId="03FA1C1C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569" w:type="pct"/>
                  <w:vAlign w:val="center"/>
                </w:tcPr>
                <w:p w14:paraId="2D151339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567" w:type="pct"/>
                  <w:vAlign w:val="center"/>
                </w:tcPr>
                <w:p w14:paraId="1C8F3C43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569" w:type="pct"/>
                </w:tcPr>
                <w:p w14:paraId="3E07A5EA" w14:textId="77777777" w:rsidR="005D08D2" w:rsidRPr="00B60D61" w:rsidRDefault="005D08D2" w:rsidP="005D08D2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</w:tr>
          </w:tbl>
          <w:p w14:paraId="6AD82E37" w14:textId="77777777" w:rsidR="00EF7CAB" w:rsidRPr="00833460" w:rsidRDefault="00EF7CAB" w:rsidP="0045376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1D910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4A0EFA3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D161C3C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445D003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549CEFF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B96C031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157CA15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FF03689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D68F45E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E73B43F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7D69ADE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F002983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44571E4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72EEF81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EA6D9C3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1FD0CFE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</w:rPr>
            </w:pPr>
            <w:r w:rsidRPr="00833460">
              <w:rPr>
                <w:rFonts w:ascii="Times New Roman" w:hAnsi="Times New Roman"/>
              </w:rPr>
              <w:t>».</w:t>
            </w:r>
          </w:p>
        </w:tc>
      </w:tr>
    </w:tbl>
    <w:p w14:paraId="4240C7EA" w14:textId="77777777" w:rsidR="00EF7CAB" w:rsidRPr="005F451E" w:rsidRDefault="00EF7CAB" w:rsidP="00EF7CAB">
      <w:pPr>
        <w:pStyle w:val="Default"/>
        <w:ind w:firstLine="709"/>
        <w:jc w:val="both"/>
        <w:rPr>
          <w:sz w:val="26"/>
          <w:szCs w:val="26"/>
        </w:rPr>
      </w:pPr>
      <w:r w:rsidRPr="005F451E">
        <w:rPr>
          <w:sz w:val="26"/>
          <w:szCs w:val="26"/>
        </w:rPr>
        <w:t>1.</w:t>
      </w:r>
      <w:r>
        <w:rPr>
          <w:sz w:val="26"/>
          <w:szCs w:val="26"/>
        </w:rPr>
        <w:t>1.3</w:t>
      </w:r>
      <w:r w:rsidRPr="005F451E">
        <w:rPr>
          <w:sz w:val="26"/>
          <w:szCs w:val="26"/>
        </w:rPr>
        <w:t xml:space="preserve">. 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Когалым» паспорта Программы изложить в следующей редакции: </w:t>
      </w:r>
    </w:p>
    <w:tbl>
      <w:tblPr>
        <w:tblW w:w="52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0"/>
        <w:gridCol w:w="1319"/>
        <w:gridCol w:w="7257"/>
        <w:gridCol w:w="253"/>
      </w:tblGrid>
      <w:tr w:rsidR="00EF7CAB" w:rsidRPr="00833460" w14:paraId="744BA644" w14:textId="77777777" w:rsidTr="00453763">
        <w:trPr>
          <w:trHeight w:val="131"/>
        </w:trPr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220DE" w14:textId="77777777" w:rsidR="00EF7CAB" w:rsidRPr="00833460" w:rsidRDefault="00EF7CAB" w:rsidP="00453763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833460">
              <w:rPr>
                <w:rFonts w:eastAsia="Calibri"/>
                <w:sz w:val="22"/>
                <w:szCs w:val="22"/>
              </w:rPr>
              <w:t>«</w:t>
            </w:r>
          </w:p>
        </w:tc>
        <w:tc>
          <w:tcPr>
            <w:tcW w:w="713" w:type="pct"/>
            <w:tcBorders>
              <w:left w:val="single" w:sz="4" w:space="0" w:color="auto"/>
            </w:tcBorders>
          </w:tcPr>
          <w:p w14:paraId="65F3BBB7" w14:textId="527EF0CE" w:rsidR="00EF7CAB" w:rsidRPr="00833460" w:rsidRDefault="002F437A" w:rsidP="0045376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B60D61">
              <w:rPr>
                <w:spacing w:val="-6"/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923" w:type="pct"/>
            <w:tcBorders>
              <w:right w:val="single" w:sz="4" w:space="0" w:color="auto"/>
            </w:tcBorders>
          </w:tcPr>
          <w:p w14:paraId="527537DE" w14:textId="77777777" w:rsidR="00EF7CAB" w:rsidRPr="00833460" w:rsidRDefault="00EF7CAB" w:rsidP="00453763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</w:pPr>
            <w:r w:rsidRPr="00833460"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  <w:t xml:space="preserve"> </w:t>
            </w:r>
          </w:p>
          <w:tbl>
            <w:tblPr>
              <w:tblW w:w="6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994"/>
              <w:gridCol w:w="850"/>
              <w:gridCol w:w="850"/>
              <w:gridCol w:w="708"/>
              <w:gridCol w:w="708"/>
              <w:gridCol w:w="708"/>
              <w:gridCol w:w="706"/>
            </w:tblGrid>
            <w:tr w:rsidR="002F437A" w:rsidRPr="00017E8D" w14:paraId="1F0F7640" w14:textId="77777777" w:rsidTr="00A62088">
              <w:tc>
                <w:tcPr>
                  <w:tcW w:w="874" w:type="pct"/>
                  <w:vMerge w:val="restart"/>
                  <w:vAlign w:val="center"/>
                </w:tcPr>
                <w:p w14:paraId="17E6C97B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Источники финансиро</w:t>
                  </w: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вания</w:t>
                  </w:r>
                </w:p>
              </w:tc>
              <w:tc>
                <w:tcPr>
                  <w:tcW w:w="742" w:type="pct"/>
                  <w:vMerge w:val="restart"/>
                  <w:vAlign w:val="center"/>
                </w:tcPr>
                <w:p w14:paraId="0BCC382C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385" w:type="pct"/>
                  <w:gridSpan w:val="6"/>
                  <w:vAlign w:val="center"/>
                </w:tcPr>
                <w:p w14:paraId="3493A436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Расходы по годам (тыс. рублей)</w:t>
                  </w:r>
                </w:p>
              </w:tc>
            </w:tr>
            <w:tr w:rsidR="002F437A" w:rsidRPr="00017E8D" w14:paraId="016BD24D" w14:textId="77777777" w:rsidTr="00A62088">
              <w:tc>
                <w:tcPr>
                  <w:tcW w:w="874" w:type="pct"/>
                  <w:vMerge/>
                  <w:vAlign w:val="center"/>
                </w:tcPr>
                <w:p w14:paraId="2F38256E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42" w:type="pct"/>
                  <w:vMerge/>
                  <w:vAlign w:val="center"/>
                </w:tcPr>
                <w:p w14:paraId="1800BEEF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5" w:type="pct"/>
                  <w:vAlign w:val="center"/>
                </w:tcPr>
                <w:p w14:paraId="6FA9A5B9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635" w:type="pct"/>
                  <w:vAlign w:val="center"/>
                </w:tcPr>
                <w:p w14:paraId="5A478E4F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29" w:type="pct"/>
                  <w:vAlign w:val="center"/>
                </w:tcPr>
                <w:p w14:paraId="062B6051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29" w:type="pct"/>
                  <w:vAlign w:val="center"/>
                </w:tcPr>
                <w:p w14:paraId="491AC151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29" w:type="pct"/>
                  <w:vAlign w:val="center"/>
                </w:tcPr>
                <w:p w14:paraId="22771B9E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529" w:type="pct"/>
                  <w:vAlign w:val="center"/>
                </w:tcPr>
                <w:p w14:paraId="4E6B320C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2028</w:t>
                  </w:r>
                </w:p>
              </w:tc>
            </w:tr>
            <w:tr w:rsidR="002F437A" w:rsidRPr="00017E8D" w14:paraId="3AA1D36C" w14:textId="77777777" w:rsidTr="00A62088">
              <w:tc>
                <w:tcPr>
                  <w:tcW w:w="874" w:type="pct"/>
                  <w:vAlign w:val="center"/>
                </w:tcPr>
                <w:p w14:paraId="206F8295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42" w:type="pct"/>
                  <w:vAlign w:val="center"/>
                </w:tcPr>
                <w:p w14:paraId="70F140DB" w14:textId="268A6BEB" w:rsidR="002F437A" w:rsidRPr="00017E8D" w:rsidRDefault="00B93DCD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1 715 819,6</w:t>
                  </w:r>
                </w:p>
              </w:tc>
              <w:tc>
                <w:tcPr>
                  <w:tcW w:w="635" w:type="pct"/>
                </w:tcPr>
                <w:p w14:paraId="7251F5C6" w14:textId="4A01ECE5" w:rsidR="002F437A" w:rsidRPr="00017E8D" w:rsidRDefault="002F437A" w:rsidP="00B93DCD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8</w:t>
                  </w:r>
                  <w:r w:rsidR="00B93DCD"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77 784,8</w:t>
                  </w:r>
                </w:p>
              </w:tc>
              <w:tc>
                <w:tcPr>
                  <w:tcW w:w="635" w:type="pct"/>
                  <w:vAlign w:val="center"/>
                </w:tcPr>
                <w:p w14:paraId="4D4E97DA" w14:textId="214DA21F" w:rsidR="002F437A" w:rsidRPr="00017E8D" w:rsidRDefault="002F437A" w:rsidP="00B93DCD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8</w:t>
                  </w:r>
                  <w:r w:rsidR="00B93DCD"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31 917,2</w:t>
                  </w:r>
                </w:p>
              </w:tc>
              <w:tc>
                <w:tcPr>
                  <w:tcW w:w="529" w:type="pct"/>
                </w:tcPr>
                <w:p w14:paraId="5B2467D3" w14:textId="7B2EE2AF" w:rsidR="002F437A" w:rsidRPr="00017E8D" w:rsidRDefault="00B93DCD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1 529,4</w:t>
                  </w:r>
                </w:p>
              </w:tc>
              <w:tc>
                <w:tcPr>
                  <w:tcW w:w="529" w:type="pct"/>
                  <w:vAlign w:val="center"/>
                </w:tcPr>
                <w:p w14:paraId="1EAFFD7E" w14:textId="550D15FF" w:rsidR="002F437A" w:rsidRPr="00017E8D" w:rsidRDefault="00B93DCD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1 529,4</w:t>
                  </w:r>
                </w:p>
              </w:tc>
              <w:tc>
                <w:tcPr>
                  <w:tcW w:w="529" w:type="pct"/>
                  <w:vAlign w:val="center"/>
                </w:tcPr>
                <w:p w14:paraId="609C9D91" w14:textId="6A8B819E" w:rsidR="002F437A" w:rsidRPr="00017E8D" w:rsidRDefault="00A7217D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1 529,4</w:t>
                  </w:r>
                </w:p>
              </w:tc>
              <w:tc>
                <w:tcPr>
                  <w:tcW w:w="529" w:type="pct"/>
                  <w:vAlign w:val="center"/>
                </w:tcPr>
                <w:p w14:paraId="7355B8DC" w14:textId="2DC9A843" w:rsidR="002F437A" w:rsidRPr="00017E8D" w:rsidRDefault="00A7217D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1 529,4</w:t>
                  </w:r>
                </w:p>
              </w:tc>
            </w:tr>
            <w:tr w:rsidR="002F437A" w:rsidRPr="00017E8D" w14:paraId="51A60DEF" w14:textId="77777777" w:rsidTr="00A62088">
              <w:tc>
                <w:tcPr>
                  <w:tcW w:w="874" w:type="pct"/>
                  <w:vAlign w:val="center"/>
                </w:tcPr>
                <w:p w14:paraId="6D38A7AE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42" w:type="pct"/>
                  <w:vAlign w:val="center"/>
                </w:tcPr>
                <w:p w14:paraId="3185A90F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406 467,2</w:t>
                  </w:r>
                </w:p>
              </w:tc>
              <w:tc>
                <w:tcPr>
                  <w:tcW w:w="635" w:type="pct"/>
                  <w:vAlign w:val="center"/>
                </w:tcPr>
                <w:p w14:paraId="6FB37F2F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157 885,2</w:t>
                  </w:r>
                </w:p>
              </w:tc>
              <w:tc>
                <w:tcPr>
                  <w:tcW w:w="635" w:type="pct"/>
                  <w:vAlign w:val="center"/>
                </w:tcPr>
                <w:p w14:paraId="54232D00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246 762,0</w:t>
                  </w:r>
                </w:p>
              </w:tc>
              <w:tc>
                <w:tcPr>
                  <w:tcW w:w="529" w:type="pct"/>
                  <w:vAlign w:val="center"/>
                </w:tcPr>
                <w:p w14:paraId="64824DD0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455,0</w:t>
                  </w:r>
                </w:p>
              </w:tc>
              <w:tc>
                <w:tcPr>
                  <w:tcW w:w="529" w:type="pct"/>
                  <w:vAlign w:val="center"/>
                </w:tcPr>
                <w:p w14:paraId="75F00538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455,0</w:t>
                  </w:r>
                </w:p>
              </w:tc>
              <w:tc>
                <w:tcPr>
                  <w:tcW w:w="529" w:type="pct"/>
                  <w:vAlign w:val="center"/>
                </w:tcPr>
                <w:p w14:paraId="14051B53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455,0</w:t>
                  </w:r>
                </w:p>
              </w:tc>
              <w:tc>
                <w:tcPr>
                  <w:tcW w:w="529" w:type="pct"/>
                  <w:vAlign w:val="center"/>
                </w:tcPr>
                <w:p w14:paraId="22F5FADF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455,0</w:t>
                  </w:r>
                </w:p>
              </w:tc>
            </w:tr>
            <w:tr w:rsidR="002F437A" w:rsidRPr="00017E8D" w14:paraId="277DC06B" w14:textId="77777777" w:rsidTr="00A62088">
              <w:tc>
                <w:tcPr>
                  <w:tcW w:w="874" w:type="pct"/>
                  <w:vAlign w:val="center"/>
                </w:tcPr>
                <w:p w14:paraId="6A716A41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742" w:type="pct"/>
                  <w:vAlign w:val="center"/>
                </w:tcPr>
                <w:p w14:paraId="1C06370D" w14:textId="695E6976" w:rsidR="002F437A" w:rsidRPr="00017E8D" w:rsidRDefault="002F437A" w:rsidP="00A7217D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</w:t>
                  </w:r>
                  <w:r w:rsidR="00A7217D"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 </w:t>
                  </w: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10</w:t>
                  </w:r>
                  <w:r w:rsidR="00A7217D"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5 491,6</w:t>
                  </w:r>
                </w:p>
              </w:tc>
              <w:tc>
                <w:tcPr>
                  <w:tcW w:w="635" w:type="pct"/>
                  <w:vAlign w:val="center"/>
                </w:tcPr>
                <w:p w14:paraId="357AB5BB" w14:textId="09AC08D4" w:rsidR="002F437A" w:rsidRPr="00017E8D" w:rsidRDefault="00A7217D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600 891,7</w:t>
                  </w:r>
                </w:p>
              </w:tc>
              <w:tc>
                <w:tcPr>
                  <w:tcW w:w="635" w:type="pct"/>
                  <w:vAlign w:val="center"/>
                </w:tcPr>
                <w:p w14:paraId="3F9A8FC4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501 753,5</w:t>
                  </w:r>
                </w:p>
              </w:tc>
              <w:tc>
                <w:tcPr>
                  <w:tcW w:w="529" w:type="pct"/>
                  <w:vAlign w:val="center"/>
                </w:tcPr>
                <w:p w14:paraId="278A1AF6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711,6</w:t>
                  </w:r>
                </w:p>
              </w:tc>
              <w:tc>
                <w:tcPr>
                  <w:tcW w:w="529" w:type="pct"/>
                  <w:vAlign w:val="center"/>
                </w:tcPr>
                <w:p w14:paraId="78391127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711,6</w:t>
                  </w:r>
                </w:p>
              </w:tc>
              <w:tc>
                <w:tcPr>
                  <w:tcW w:w="529" w:type="pct"/>
                  <w:vAlign w:val="center"/>
                </w:tcPr>
                <w:p w14:paraId="4053F171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711,6</w:t>
                  </w:r>
                </w:p>
              </w:tc>
              <w:tc>
                <w:tcPr>
                  <w:tcW w:w="529" w:type="pct"/>
                  <w:vAlign w:val="center"/>
                </w:tcPr>
                <w:p w14:paraId="6F6241A8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711,6</w:t>
                  </w:r>
                </w:p>
              </w:tc>
            </w:tr>
            <w:tr w:rsidR="002F437A" w:rsidRPr="00017E8D" w14:paraId="6344E579" w14:textId="77777777" w:rsidTr="00A62088">
              <w:tc>
                <w:tcPr>
                  <w:tcW w:w="874" w:type="pct"/>
                  <w:vAlign w:val="center"/>
                </w:tcPr>
                <w:p w14:paraId="1E4BA26A" w14:textId="77777777" w:rsidR="002F437A" w:rsidRPr="00017E8D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бюджет города Когалыма</w:t>
                  </w:r>
                </w:p>
              </w:tc>
              <w:tc>
                <w:tcPr>
                  <w:tcW w:w="742" w:type="pct"/>
                  <w:vAlign w:val="center"/>
                </w:tcPr>
                <w:p w14:paraId="56A2724E" w14:textId="295A5DF9" w:rsidR="002F437A" w:rsidRPr="00017E8D" w:rsidRDefault="00A7217D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203 860,8</w:t>
                  </w:r>
                </w:p>
              </w:tc>
              <w:tc>
                <w:tcPr>
                  <w:tcW w:w="635" w:type="pct"/>
                  <w:vAlign w:val="center"/>
                </w:tcPr>
                <w:p w14:paraId="31080436" w14:textId="7A36C3A2" w:rsidR="002F437A" w:rsidRPr="00017E8D" w:rsidRDefault="002F437A" w:rsidP="00A7217D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</w:t>
                  </w:r>
                  <w:r w:rsidR="00A7217D"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19 007,9</w:t>
                  </w:r>
                </w:p>
              </w:tc>
              <w:tc>
                <w:tcPr>
                  <w:tcW w:w="635" w:type="pct"/>
                  <w:vAlign w:val="center"/>
                </w:tcPr>
                <w:p w14:paraId="1B965859" w14:textId="0865D760" w:rsidR="002F437A" w:rsidRPr="00017E8D" w:rsidRDefault="006E73B8" w:rsidP="002F437A">
                  <w:pPr>
                    <w:jc w:val="center"/>
                    <w:rPr>
                      <w:rFonts w:eastAsia="Calibri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eastAsia="Calibri"/>
                      <w:bCs/>
                      <w:sz w:val="18"/>
                      <w:szCs w:val="18"/>
                    </w:rPr>
                    <w:t>83 401,7</w:t>
                  </w:r>
                </w:p>
              </w:tc>
              <w:tc>
                <w:tcPr>
                  <w:tcW w:w="529" w:type="pct"/>
                  <w:vAlign w:val="center"/>
                </w:tcPr>
                <w:p w14:paraId="71C801CE" w14:textId="30E66568" w:rsidR="002F437A" w:rsidRPr="00017E8D" w:rsidRDefault="006E73B8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362,8</w:t>
                  </w:r>
                </w:p>
              </w:tc>
              <w:tc>
                <w:tcPr>
                  <w:tcW w:w="529" w:type="pct"/>
                  <w:vAlign w:val="center"/>
                </w:tcPr>
                <w:p w14:paraId="20FA33E0" w14:textId="06FB0AAE" w:rsidR="002F437A" w:rsidRPr="00017E8D" w:rsidRDefault="006E73B8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362,8</w:t>
                  </w:r>
                </w:p>
              </w:tc>
              <w:tc>
                <w:tcPr>
                  <w:tcW w:w="529" w:type="pct"/>
                  <w:vAlign w:val="center"/>
                </w:tcPr>
                <w:p w14:paraId="39A4CB8D" w14:textId="78A381F5" w:rsidR="002F437A" w:rsidRPr="00017E8D" w:rsidRDefault="006E73B8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362,8</w:t>
                  </w:r>
                </w:p>
              </w:tc>
              <w:tc>
                <w:tcPr>
                  <w:tcW w:w="529" w:type="pct"/>
                  <w:vAlign w:val="center"/>
                </w:tcPr>
                <w:p w14:paraId="0221BC63" w14:textId="5ADC5FB3" w:rsidR="002F437A" w:rsidRPr="00017E8D" w:rsidRDefault="006E73B8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362,8</w:t>
                  </w:r>
                </w:p>
              </w:tc>
            </w:tr>
            <w:tr w:rsidR="002F437A" w:rsidRPr="00B60D61" w14:paraId="6C99F1FB" w14:textId="77777777" w:rsidTr="00A62088">
              <w:tc>
                <w:tcPr>
                  <w:tcW w:w="874" w:type="pct"/>
                  <w:vAlign w:val="center"/>
                </w:tcPr>
                <w:p w14:paraId="6524460C" w14:textId="77777777" w:rsidR="002F437A" w:rsidRPr="00B60D61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17E8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иные источники финансирования</w:t>
                  </w:r>
                </w:p>
              </w:tc>
              <w:tc>
                <w:tcPr>
                  <w:tcW w:w="742" w:type="pct"/>
                  <w:vAlign w:val="center"/>
                </w:tcPr>
                <w:p w14:paraId="3BA02B34" w14:textId="77777777" w:rsidR="002F437A" w:rsidRPr="00B60D61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35" w:type="pct"/>
                  <w:vAlign w:val="center"/>
                </w:tcPr>
                <w:p w14:paraId="0AA63280" w14:textId="77777777" w:rsidR="002F437A" w:rsidRPr="00B60D61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35" w:type="pct"/>
                  <w:vAlign w:val="center"/>
                </w:tcPr>
                <w:p w14:paraId="24EC0C5A" w14:textId="77777777" w:rsidR="002F437A" w:rsidRPr="00B60D61" w:rsidRDefault="002F437A" w:rsidP="002F437A">
                  <w:pPr>
                    <w:jc w:val="center"/>
                    <w:rPr>
                      <w:rFonts w:eastAsia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14:paraId="0EA2A6D9" w14:textId="77777777" w:rsidR="002F437A" w:rsidRPr="00B60D61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14:paraId="10E7979F" w14:textId="77777777" w:rsidR="002F437A" w:rsidRPr="00B60D61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14:paraId="1FB05880" w14:textId="77777777" w:rsidR="002F437A" w:rsidRPr="00B60D61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29" w:type="pct"/>
                </w:tcPr>
                <w:p w14:paraId="4B3FE0A5" w14:textId="77777777" w:rsidR="002F437A" w:rsidRPr="00B60D61" w:rsidRDefault="002F437A" w:rsidP="002F437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6CFABD0" w14:textId="77777777" w:rsidR="00EF7CAB" w:rsidRPr="00833460" w:rsidRDefault="00EF7CAB" w:rsidP="0045376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F272D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28EB04F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70E7AB3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186011E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CE5AF71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2887033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7450873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E621F42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5560E00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1640CD7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64D4AE0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E3E6B1D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BA00098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4437E85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C5969BD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D3A650F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443AB6C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313FFD7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14A9806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5B6EB83" w14:textId="77777777" w:rsidR="00EF7CAB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575B617" w14:textId="77777777" w:rsidR="00EF7CAB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FD75E5B" w14:textId="77777777" w:rsidR="00EF7CAB" w:rsidRPr="00833460" w:rsidRDefault="00EF7CAB" w:rsidP="00453763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833460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</w:tbl>
    <w:p w14:paraId="15367D69" w14:textId="77777777" w:rsidR="00EF7CAB" w:rsidRPr="00017E8D" w:rsidRDefault="00EF7CAB" w:rsidP="00EF7CAB">
      <w:pPr>
        <w:pStyle w:val="Default"/>
        <w:ind w:firstLine="709"/>
        <w:jc w:val="both"/>
        <w:rPr>
          <w:sz w:val="26"/>
          <w:szCs w:val="26"/>
        </w:rPr>
      </w:pPr>
      <w:r w:rsidRPr="00017E8D">
        <w:rPr>
          <w:sz w:val="26"/>
          <w:szCs w:val="26"/>
        </w:rPr>
        <w:t>1.2. Таблицу 1 Программы изложить в редакции согласно приложению 1 к настоящему постановлению.</w:t>
      </w:r>
    </w:p>
    <w:p w14:paraId="6675DE9D" w14:textId="77777777" w:rsidR="00EF7CAB" w:rsidRDefault="00EF7CAB" w:rsidP="00EF7CAB">
      <w:pPr>
        <w:pStyle w:val="Default"/>
        <w:ind w:firstLine="709"/>
        <w:jc w:val="both"/>
        <w:rPr>
          <w:sz w:val="26"/>
          <w:szCs w:val="26"/>
        </w:rPr>
      </w:pPr>
      <w:r w:rsidRPr="00017E8D">
        <w:rPr>
          <w:sz w:val="26"/>
          <w:szCs w:val="26"/>
        </w:rPr>
        <w:t>1.3. Таблицу 2 Программы изложить в редакции согласно приложению 2 к настоящему постановлению.</w:t>
      </w:r>
    </w:p>
    <w:p w14:paraId="57233B0F" w14:textId="2927AFEF" w:rsidR="008B1936" w:rsidRDefault="008B1936" w:rsidP="008B1936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Подп</w:t>
      </w:r>
      <w:r w:rsidRPr="00782952">
        <w:rPr>
          <w:sz w:val="26"/>
          <w:szCs w:val="26"/>
        </w:rPr>
        <w:t>ункт</w:t>
      </w:r>
      <w:r>
        <w:rPr>
          <w:sz w:val="26"/>
          <w:szCs w:val="26"/>
        </w:rPr>
        <w:t>ы</w:t>
      </w:r>
      <w:r w:rsidRPr="00782952">
        <w:rPr>
          <w:sz w:val="26"/>
          <w:szCs w:val="26"/>
        </w:rPr>
        <w:t xml:space="preserve"> </w:t>
      </w:r>
      <w:r>
        <w:rPr>
          <w:sz w:val="26"/>
          <w:szCs w:val="26"/>
        </w:rPr>
        <w:t>1.2, 1.3</w:t>
      </w:r>
      <w:r w:rsidR="002B6E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пункта 1 </w:t>
      </w:r>
      <w:r w:rsidRPr="00782952">
        <w:rPr>
          <w:sz w:val="26"/>
          <w:szCs w:val="26"/>
        </w:rPr>
        <w:t xml:space="preserve">постановления Администрации города Когалыма от </w:t>
      </w:r>
      <w:r w:rsidR="005F0F8D">
        <w:rPr>
          <w:sz w:val="26"/>
          <w:szCs w:val="26"/>
        </w:rPr>
        <w:t>31</w:t>
      </w:r>
      <w:r w:rsidRPr="00782952">
        <w:rPr>
          <w:sz w:val="26"/>
          <w:szCs w:val="26"/>
        </w:rPr>
        <w:t>.</w:t>
      </w:r>
      <w:r w:rsidR="005F0F8D">
        <w:rPr>
          <w:sz w:val="26"/>
          <w:szCs w:val="26"/>
        </w:rPr>
        <w:t>05</w:t>
      </w:r>
      <w:r w:rsidRPr="00782952">
        <w:rPr>
          <w:sz w:val="26"/>
          <w:szCs w:val="26"/>
        </w:rPr>
        <w:t>.202</w:t>
      </w:r>
      <w:r w:rsidR="005F0F8D">
        <w:rPr>
          <w:sz w:val="26"/>
          <w:szCs w:val="26"/>
        </w:rPr>
        <w:t>3</w:t>
      </w:r>
      <w:r w:rsidRPr="00782952">
        <w:rPr>
          <w:sz w:val="26"/>
          <w:szCs w:val="26"/>
        </w:rPr>
        <w:t xml:space="preserve"> №</w:t>
      </w:r>
      <w:r w:rsidR="005F0F8D">
        <w:rPr>
          <w:sz w:val="26"/>
          <w:szCs w:val="26"/>
        </w:rPr>
        <w:t>1003</w:t>
      </w:r>
      <w:r w:rsidRPr="00782952">
        <w:rPr>
          <w:sz w:val="26"/>
          <w:szCs w:val="26"/>
        </w:rPr>
        <w:t xml:space="preserve"> «О внесении изменений в постановление Администрации города Когалыма от 11.10.2013 №2899»</w:t>
      </w:r>
      <w:r>
        <w:rPr>
          <w:sz w:val="26"/>
          <w:szCs w:val="26"/>
        </w:rPr>
        <w:t xml:space="preserve"> признать утратившими силу.</w:t>
      </w:r>
    </w:p>
    <w:p w14:paraId="59DB8FA9" w14:textId="77777777" w:rsidR="008B1936" w:rsidRPr="006A0C8B" w:rsidRDefault="008B1936" w:rsidP="00EF7CAB">
      <w:pPr>
        <w:pStyle w:val="Default"/>
        <w:ind w:firstLine="709"/>
        <w:jc w:val="both"/>
        <w:rPr>
          <w:sz w:val="26"/>
          <w:szCs w:val="26"/>
        </w:rPr>
      </w:pPr>
    </w:p>
    <w:p w14:paraId="0E556F08" w14:textId="1E713CD8" w:rsidR="00EF7CAB" w:rsidRPr="009B614E" w:rsidRDefault="008B1936" w:rsidP="00EF7CA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F7CAB" w:rsidRPr="00ED091E">
        <w:rPr>
          <w:sz w:val="26"/>
          <w:szCs w:val="26"/>
        </w:rPr>
        <w:t xml:space="preserve">. </w:t>
      </w:r>
      <w:r w:rsidR="00EF7CAB">
        <w:rPr>
          <w:sz w:val="26"/>
          <w:szCs w:val="26"/>
        </w:rPr>
        <w:t>П</w:t>
      </w:r>
      <w:r w:rsidR="00EF7CAB" w:rsidRPr="00ED091E">
        <w:rPr>
          <w:sz w:val="26"/>
          <w:szCs w:val="26"/>
        </w:rPr>
        <w:t>остановлени</w:t>
      </w:r>
      <w:r w:rsidR="00EF7CAB">
        <w:rPr>
          <w:sz w:val="26"/>
          <w:szCs w:val="26"/>
        </w:rPr>
        <w:t>е</w:t>
      </w:r>
      <w:r w:rsidR="00EF7CAB" w:rsidRPr="00ED091E">
        <w:rPr>
          <w:sz w:val="26"/>
          <w:szCs w:val="26"/>
        </w:rPr>
        <w:t xml:space="preserve"> Администрации города Когалыма от 09.08.2022</w:t>
      </w:r>
      <w:r w:rsidR="00EF7CAB" w:rsidRPr="005F451E">
        <w:rPr>
          <w:sz w:val="26"/>
          <w:szCs w:val="26"/>
        </w:rPr>
        <w:t xml:space="preserve"> №</w:t>
      </w:r>
      <w:r w:rsidR="00EF7CAB">
        <w:rPr>
          <w:sz w:val="26"/>
          <w:szCs w:val="26"/>
        </w:rPr>
        <w:t>1794</w:t>
      </w:r>
      <w:r w:rsidR="00EF7CAB" w:rsidRPr="005F451E">
        <w:rPr>
          <w:sz w:val="26"/>
          <w:szCs w:val="26"/>
        </w:rPr>
        <w:t xml:space="preserve"> </w:t>
      </w:r>
      <w:r w:rsidR="00EF7CAB" w:rsidRPr="00782952">
        <w:rPr>
          <w:sz w:val="26"/>
          <w:szCs w:val="26"/>
        </w:rPr>
        <w:t>«О внесении изменений в постановление Администрации города Когалыма от 11.10.2013 №2899»</w:t>
      </w:r>
      <w:r w:rsidR="00EF7CAB">
        <w:rPr>
          <w:sz w:val="26"/>
          <w:szCs w:val="26"/>
        </w:rPr>
        <w:t xml:space="preserve"> п</w:t>
      </w:r>
      <w:r w:rsidR="00EF7CAB" w:rsidRPr="009B614E">
        <w:rPr>
          <w:sz w:val="26"/>
          <w:szCs w:val="26"/>
        </w:rPr>
        <w:t>ризнать утратившим силу.</w:t>
      </w:r>
    </w:p>
    <w:p w14:paraId="7E912CCA" w14:textId="77777777" w:rsidR="00EF7CAB" w:rsidRPr="009B614E" w:rsidRDefault="00EF7CAB" w:rsidP="00EF7CAB">
      <w:pPr>
        <w:pStyle w:val="Default"/>
        <w:ind w:firstLine="709"/>
        <w:jc w:val="both"/>
        <w:rPr>
          <w:sz w:val="26"/>
          <w:szCs w:val="26"/>
        </w:rPr>
      </w:pPr>
    </w:p>
    <w:p w14:paraId="22704C01" w14:textId="7069D1A7" w:rsidR="00EF7CAB" w:rsidRPr="00833460" w:rsidRDefault="008B1936" w:rsidP="00EF7CA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F7CAB" w:rsidRPr="00833460">
        <w:rPr>
          <w:sz w:val="26"/>
          <w:szCs w:val="26"/>
        </w:rPr>
        <w:t xml:space="preserve">. Управлению образования Администрации города Когалыма                               (А.Н. Лаврентьева)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F7CAB">
        <w:rPr>
          <w:sz w:val="26"/>
          <w:szCs w:val="26"/>
        </w:rPr>
        <w:t xml:space="preserve">                              </w:t>
      </w:r>
      <w:r w:rsidR="00EF7CAB" w:rsidRPr="00833460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 - Мансийского автономного </w:t>
      </w:r>
      <w:r w:rsidR="00EF7CAB">
        <w:rPr>
          <w:sz w:val="26"/>
          <w:szCs w:val="26"/>
        </w:rPr>
        <w:t xml:space="preserve">                            </w:t>
      </w:r>
      <w:r w:rsidR="00EF7CAB" w:rsidRPr="00833460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EF7CAB">
        <w:rPr>
          <w:sz w:val="26"/>
          <w:szCs w:val="26"/>
        </w:rPr>
        <w:t xml:space="preserve">                          </w:t>
      </w:r>
      <w:r w:rsidR="00EF7CAB" w:rsidRPr="00833460">
        <w:rPr>
          <w:sz w:val="26"/>
          <w:szCs w:val="26"/>
        </w:rPr>
        <w:t>Ханты-Мансийского автономного округа – Югры.</w:t>
      </w:r>
    </w:p>
    <w:p w14:paraId="49207756" w14:textId="77777777" w:rsidR="00EF7CAB" w:rsidRPr="00A66D32" w:rsidRDefault="00EF7CAB" w:rsidP="00EF7CAB">
      <w:pPr>
        <w:ind w:firstLine="709"/>
        <w:jc w:val="both"/>
        <w:rPr>
          <w:sz w:val="26"/>
          <w:szCs w:val="26"/>
        </w:rPr>
      </w:pPr>
    </w:p>
    <w:p w14:paraId="7D8F0830" w14:textId="69F4B56B" w:rsidR="00EF7CAB" w:rsidRPr="005F451E" w:rsidRDefault="008B1936" w:rsidP="00EF7CA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F7CAB" w:rsidRPr="00A66D32">
        <w:rPr>
          <w:sz w:val="26"/>
          <w:szCs w:val="26"/>
        </w:rPr>
        <w:t>. Опубликовать настоящее постановление и приложения к нему в газете «Когалымский вестник» и разместить на официальном сайте Администрации</w:t>
      </w:r>
      <w:r w:rsidR="00EF7CAB" w:rsidRPr="005F451E">
        <w:rPr>
          <w:sz w:val="26"/>
          <w:szCs w:val="26"/>
        </w:rPr>
        <w:t xml:space="preserve"> города Когалыма в информационно-телекоммуникационной сети «Интернет» (www.admkogalym.ru).</w:t>
      </w:r>
    </w:p>
    <w:p w14:paraId="733A137E" w14:textId="77777777" w:rsidR="00EF7CAB" w:rsidRPr="005F451E" w:rsidRDefault="00EF7CAB" w:rsidP="00EF7CAB">
      <w:pPr>
        <w:pStyle w:val="Default"/>
        <w:ind w:firstLine="709"/>
        <w:jc w:val="both"/>
        <w:rPr>
          <w:sz w:val="26"/>
          <w:szCs w:val="26"/>
        </w:rPr>
      </w:pPr>
    </w:p>
    <w:p w14:paraId="160AC4EF" w14:textId="265F52FC" w:rsidR="00EF7CAB" w:rsidRPr="005F451E" w:rsidRDefault="008B1936" w:rsidP="00EF7CA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F7CAB" w:rsidRPr="005F451E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3631B78D" w14:textId="77777777" w:rsidR="00EF7CAB" w:rsidRPr="005F451E" w:rsidRDefault="00EF7CAB" w:rsidP="00EF7CAB">
      <w:pPr>
        <w:ind w:firstLine="709"/>
        <w:jc w:val="both"/>
        <w:rPr>
          <w:sz w:val="26"/>
          <w:szCs w:val="26"/>
        </w:rPr>
      </w:pPr>
    </w:p>
    <w:p w14:paraId="2C5B74F0" w14:textId="77777777" w:rsidR="00EF7CAB" w:rsidRDefault="00EF7CAB" w:rsidP="00EF7CAB">
      <w:pPr>
        <w:ind w:firstLine="709"/>
        <w:jc w:val="both"/>
        <w:rPr>
          <w:sz w:val="26"/>
          <w:szCs w:val="26"/>
        </w:rPr>
      </w:pPr>
    </w:p>
    <w:p w14:paraId="4BA1F76D" w14:textId="77777777" w:rsidR="00EF7CAB" w:rsidRPr="005F451E" w:rsidRDefault="00EF7CAB" w:rsidP="00EF7CAB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EF7CAB" w14:paraId="2F7FA780" w14:textId="77777777" w:rsidTr="00453763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0711E57D51104CD98DD5F879508C9E2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9DDB14" w14:textId="77777777" w:rsidR="00EF7CAB" w:rsidRPr="005F451E" w:rsidRDefault="00EF7CAB" w:rsidP="00453763">
                <w:pPr>
                  <w:rPr>
                    <w:sz w:val="28"/>
                    <w:szCs w:val="28"/>
                  </w:rPr>
                </w:pPr>
                <w:r w:rsidRPr="005F451E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2"/>
            </w:tblGrid>
            <w:tr w:rsidR="00EF7CAB" w:rsidRPr="005F451E" w14:paraId="1CB5B04F" w14:textId="77777777" w:rsidTr="00453763">
              <w:tc>
                <w:tcPr>
                  <w:tcW w:w="3822" w:type="dxa"/>
                </w:tcPr>
                <w:p w14:paraId="05EA56E0" w14:textId="77777777" w:rsidR="00EF7CAB" w:rsidRPr="005F451E" w:rsidRDefault="00EF7CAB" w:rsidP="0045376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F451E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7773E10" wp14:editId="4494D0A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F451E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A13833B" w14:textId="77777777" w:rsidR="00EF7CAB" w:rsidRPr="005F451E" w:rsidRDefault="00EF7CAB" w:rsidP="0045376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F451E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99E1639" w14:textId="77777777" w:rsidR="00EF7CAB" w:rsidRPr="005F451E" w:rsidRDefault="00EF7CAB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0C74D7E" w14:textId="77777777" w:rsidR="00EF7CAB" w:rsidRPr="005F451E" w:rsidRDefault="00EF7CAB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F451E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68F4AADF" w14:textId="77777777" w:rsidR="00EF7CAB" w:rsidRPr="005F451E" w:rsidRDefault="00EF7CAB" w:rsidP="0045376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F451E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D4C0D86" w14:textId="77777777" w:rsidR="00EF7CAB" w:rsidRPr="005F451E" w:rsidRDefault="00EF7CAB" w:rsidP="0045376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F451E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39AF7F5C" w14:textId="77777777" w:rsidR="00EF7CAB" w:rsidRPr="005F451E" w:rsidRDefault="00EF7CAB" w:rsidP="0045376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1398FE9" w14:textId="77777777" w:rsidR="00EF7CAB" w:rsidRPr="005F451E" w:rsidRDefault="00EF7CAB" w:rsidP="004537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A6FDEF310324E2A880B587213B32AE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8527C85" w14:textId="77777777" w:rsidR="00EF7CAB" w:rsidRPr="00465FC6" w:rsidRDefault="00EF7CAB" w:rsidP="00453763">
                <w:pPr>
                  <w:jc w:val="right"/>
                  <w:rPr>
                    <w:sz w:val="28"/>
                    <w:szCs w:val="28"/>
                  </w:rPr>
                </w:pPr>
                <w:r w:rsidRPr="005F451E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F49ACC8" w14:textId="77777777" w:rsidR="00EF7CAB" w:rsidRDefault="00EF7CAB" w:rsidP="00EF7CAB">
      <w:pPr>
        <w:spacing w:after="200" w:line="276" w:lineRule="auto"/>
        <w:rPr>
          <w:sz w:val="26"/>
          <w:szCs w:val="26"/>
        </w:rPr>
        <w:sectPr w:rsidR="00EF7CAB" w:rsidSect="0055295A">
          <w:headerReference w:type="default" r:id="rId20"/>
          <w:headerReference w:type="first" r:id="rId2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8765D98" w14:textId="77777777" w:rsidR="00EF7CAB" w:rsidRPr="008B5413" w:rsidRDefault="00EF7CAB" w:rsidP="00EF7CAB">
      <w:pPr>
        <w:tabs>
          <w:tab w:val="left" w:pos="11766"/>
        </w:tabs>
        <w:ind w:left="11766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14:paraId="4FF165C9" w14:textId="77777777" w:rsidR="00EF7CAB" w:rsidRPr="008B5413" w:rsidRDefault="00EF7CAB" w:rsidP="00EF7CAB">
      <w:pPr>
        <w:ind w:left="11766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7ADABA7D" w14:textId="77777777" w:rsidR="00EF7CAB" w:rsidRDefault="00EF7CAB" w:rsidP="00EF7CAB">
      <w:pPr>
        <w:ind w:left="11766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EF7CAB" w:rsidRPr="008B5413" w14:paraId="3DA7F9E9" w14:textId="77777777" w:rsidTr="00453763">
        <w:trPr>
          <w:trHeight w:val="665"/>
        </w:trPr>
        <w:tc>
          <w:tcPr>
            <w:tcW w:w="2409" w:type="dxa"/>
            <w:hideMark/>
          </w:tcPr>
          <w:p w14:paraId="343151E2" w14:textId="77777777" w:rsidR="00EF7CAB" w:rsidRPr="008B5413" w:rsidRDefault="00EF7CAB" w:rsidP="00453763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631F2A55" w14:textId="77777777" w:rsidR="00EF7CAB" w:rsidRPr="008B5413" w:rsidRDefault="00EF7CAB" w:rsidP="00453763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702B4339" w14:textId="77777777" w:rsidR="00EF7CAB" w:rsidRDefault="00EF7CAB" w:rsidP="00EF7CAB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07100639" w14:textId="77777777" w:rsidR="00B95B2A" w:rsidRDefault="00B95B2A" w:rsidP="00EF7CAB">
      <w:pPr>
        <w:jc w:val="center"/>
        <w:rPr>
          <w:sz w:val="26"/>
          <w:szCs w:val="26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1275"/>
        <w:gridCol w:w="1276"/>
        <w:gridCol w:w="1276"/>
        <w:gridCol w:w="1417"/>
        <w:gridCol w:w="1559"/>
        <w:gridCol w:w="1701"/>
        <w:gridCol w:w="1276"/>
        <w:gridCol w:w="1418"/>
      </w:tblGrid>
      <w:tr w:rsidR="00B95B2A" w:rsidRPr="00B95B2A" w14:paraId="193ED0F4" w14:textId="77777777" w:rsidTr="00B95B2A">
        <w:trPr>
          <w:trHeight w:val="70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F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Распределение финансовых ресурсов муниципальной программы (по годам)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95B2A" w:rsidRPr="00B95B2A" w14:paraId="602FA290" w14:textId="77777777" w:rsidTr="00B95B2A">
        <w:trPr>
          <w:trHeight w:val="45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DA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1F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AB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Ответственный исполнитель / соисполнитель, учреждение, организация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DE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339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Финансовые затраты на реализацию, тыс.рублей</w:t>
            </w:r>
          </w:p>
        </w:tc>
      </w:tr>
      <w:tr w:rsidR="00B95B2A" w:rsidRPr="00B95B2A" w14:paraId="1EC880EA" w14:textId="77777777" w:rsidTr="00B95B2A">
        <w:trPr>
          <w:trHeight w:val="49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65A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5EE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F76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8C4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5E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5E4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3C99E7F" w14:textId="77777777" w:rsidTr="00B95B2A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455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B94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6B0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E44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5D1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2BA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24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2024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8DA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015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11C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7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2028 год</w:t>
            </w:r>
          </w:p>
        </w:tc>
      </w:tr>
      <w:tr w:rsidR="00B95B2A" w:rsidRPr="00B95B2A" w14:paraId="7C4F661A" w14:textId="77777777" w:rsidTr="00B95B2A">
        <w:trPr>
          <w:trHeight w:val="7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5F8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AAE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83D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32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D1A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E401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E02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054C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D52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B70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4A4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</w:tr>
      <w:tr w:rsidR="00B95B2A" w:rsidRPr="00B95B2A" w14:paraId="6344BB2F" w14:textId="77777777" w:rsidTr="00B95B2A">
        <w:trPr>
          <w:trHeight w:val="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F6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34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FFE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FF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4B7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337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7C3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CF4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D9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1CB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8E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11</w:t>
            </w:r>
          </w:p>
        </w:tc>
      </w:tr>
      <w:tr w:rsidR="00B95B2A" w:rsidRPr="00B95B2A" w14:paraId="1D9A37E4" w14:textId="77777777" w:rsidTr="00B95B2A">
        <w:trPr>
          <w:trHeight w:val="94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F0C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B95B2A" w:rsidRPr="00B95B2A" w14:paraId="1563CD3D" w14:textId="77777777" w:rsidTr="00B95B2A">
        <w:trPr>
          <w:trHeight w:val="810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F1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Задача № 1. Модернизация системы общего и дополнительного образования как основного условия социального развития. </w:t>
            </w:r>
            <w:r w:rsidRPr="00B95B2A">
              <w:rPr>
                <w:sz w:val="16"/>
                <w:szCs w:val="16"/>
              </w:rPr>
              <w:br/>
              <w:t>Задача №3. Обеспечение инновационного характера базового образования в соответствии с требованиями экономики.</w:t>
            </w:r>
          </w:p>
        </w:tc>
      </w:tr>
      <w:tr w:rsidR="00B95B2A" w:rsidRPr="00B95B2A" w14:paraId="1E5F9B9F" w14:textId="77777777" w:rsidTr="00B95B2A">
        <w:trPr>
          <w:trHeight w:val="31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5B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Подпрограмма 1 Общее образование. Дополнительное образование.</w:t>
            </w:r>
          </w:p>
        </w:tc>
      </w:tr>
      <w:tr w:rsidR="00B95B2A" w:rsidRPr="00B95B2A" w14:paraId="76CAD4FE" w14:textId="77777777" w:rsidTr="00B95B2A">
        <w:trPr>
          <w:trHeight w:val="31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D59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Проектная часть</w:t>
            </w:r>
          </w:p>
        </w:tc>
      </w:tr>
      <w:tr w:rsidR="00B95B2A" w:rsidRPr="00B95B2A" w14:paraId="31AC088F" w14:textId="77777777" w:rsidTr="00B95B2A">
        <w:trPr>
          <w:trHeight w:val="4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12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П.1.1.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0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Портфель проектов «Образование», </w:t>
            </w:r>
            <w:r w:rsidRPr="00B95B2A">
              <w:rPr>
                <w:sz w:val="16"/>
                <w:szCs w:val="16"/>
              </w:rPr>
              <w:lastRenderedPageBreak/>
              <w:t>региональный проект «Успех каждого ребенка» ( IV, V)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F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BD5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C2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35 677,20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7F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33 977,20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E49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F8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EFC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5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FC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</w:tr>
      <w:tr w:rsidR="00B95B2A" w:rsidRPr="00B95B2A" w14:paraId="7B183EC3" w14:textId="77777777" w:rsidTr="00B95B2A">
        <w:trPr>
          <w:trHeight w:val="7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200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853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576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FF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D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35 677,20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686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33 977,20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65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58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6F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44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F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</w:tr>
      <w:tr w:rsidR="00B95B2A" w:rsidRPr="00B95B2A" w14:paraId="59C172AC" w14:textId="77777777" w:rsidTr="00B95B2A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1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П.1.1.1.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57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20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9E4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FC1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2 040,00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5F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340,00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BE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2B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1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7E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D60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</w:tr>
      <w:tr w:rsidR="00B95B2A" w:rsidRPr="00B95B2A" w14:paraId="55EFB699" w14:textId="77777777" w:rsidTr="00B95B2A">
        <w:trPr>
          <w:trHeight w:val="10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4E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П.1.1.2.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5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Персонифицированное финансирование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C6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5F1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335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33 637,20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8FD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33 637,20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F8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2A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1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0F2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E9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4D614956" w14:textId="77777777" w:rsidTr="00B95B2A">
        <w:trPr>
          <w:trHeight w:val="2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00B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П.1.2.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82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Портфель проектов «Образование», региональный проект «Цифровая образовательная среда» (VII, VIII, IX, X)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FA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208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A3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BE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8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33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BC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378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56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02C1C243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746A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E496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2BB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0A6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06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7FB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55B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489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8D0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DD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E9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C1E9511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3EC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729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F3BC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35D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311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A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0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0E7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D52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5F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7B1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8F770F0" w14:textId="77777777" w:rsidTr="00B95B2A">
        <w:trPr>
          <w:trHeight w:val="4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98F1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E82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2F3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49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00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D9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885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70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00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4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04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0F4BA34F" w14:textId="77777777" w:rsidTr="00B95B2A">
        <w:trPr>
          <w:trHeight w:val="43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69C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</w:t>
            </w:r>
          </w:p>
        </w:tc>
      </w:tr>
      <w:tr w:rsidR="00B95B2A" w:rsidRPr="00B95B2A" w14:paraId="16D6B2B4" w14:textId="77777777" w:rsidTr="00B95B2A">
        <w:trPr>
          <w:trHeight w:val="2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CC4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19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Развитие системы дошкольного и общего образования (1, 2 )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AA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877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A2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10 631,60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85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2 478,60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8C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715,00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1B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3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6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21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1 859,50   </w:t>
            </w:r>
          </w:p>
        </w:tc>
      </w:tr>
      <w:tr w:rsidR="00B95B2A" w:rsidRPr="00B95B2A" w14:paraId="194A4271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80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96B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602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C5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33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42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7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7F0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45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836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10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E0C817B" w14:textId="77777777" w:rsidTr="00B95B2A">
        <w:trPr>
          <w:trHeight w:val="4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9C2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95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0C6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313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35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B3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0A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4CD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A0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CC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50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0C837F07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155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734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98B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B6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23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10 512,50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6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2 359,50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0F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715,00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B4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895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B07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1 859,50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A7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1 859,50   </w:t>
            </w:r>
          </w:p>
        </w:tc>
      </w:tr>
      <w:tr w:rsidR="00B95B2A" w:rsidRPr="00B95B2A" w14:paraId="0A9E581B" w14:textId="77777777" w:rsidTr="00B95B2A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EA3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FC1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324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62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6C3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119,10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E3A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119,10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528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30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CF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D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41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77364C51" w14:textId="77777777" w:rsidTr="00B95B2A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4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E73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Развитие системы выявления, </w:t>
            </w:r>
            <w:r w:rsidRPr="00B95B2A">
              <w:rPr>
                <w:sz w:val="16"/>
                <w:szCs w:val="16"/>
              </w:rPr>
              <w:lastRenderedPageBreak/>
              <w:t>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AB9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1A8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550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6 341,60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ADA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1 763,60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D8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92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3B1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B3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B19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1 144,50   </w:t>
            </w:r>
          </w:p>
        </w:tc>
      </w:tr>
      <w:tr w:rsidR="00B95B2A" w:rsidRPr="00B95B2A" w14:paraId="405780C7" w14:textId="77777777" w:rsidTr="00B95B2A">
        <w:trPr>
          <w:trHeight w:val="55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A46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E41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B90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E80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8F3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6 222,50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C9F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1 644,50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C20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44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6F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07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1 144,50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7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1 144,50   </w:t>
            </w:r>
          </w:p>
        </w:tc>
      </w:tr>
      <w:tr w:rsidR="00B95B2A" w:rsidRPr="00B95B2A" w14:paraId="5942A93A" w14:textId="77777777" w:rsidTr="00B95B2A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41C7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5210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DA7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DD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7A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119,10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E32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119,10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ED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37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9D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E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93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56F2957" w14:textId="77777777" w:rsidTr="00B95B2A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06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1.1.2.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47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18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60D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EC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4 290,00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2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C7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715,00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0A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C67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B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D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715,00   </w:t>
            </w:r>
          </w:p>
        </w:tc>
      </w:tr>
      <w:tr w:rsidR="00B95B2A" w:rsidRPr="00B95B2A" w14:paraId="4A0BDA4D" w14:textId="77777777" w:rsidTr="00B95B2A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EDE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1.1.3.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CE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Создание условий для распространения лучших практик и деятельности немуниципальных (коммерческих, некоммерческих) организаций по предоставлению услуг в сфере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E9D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AF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4A0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8C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42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C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A0B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AC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7B9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6E6F075" w14:textId="77777777" w:rsidTr="00B95B2A">
        <w:trPr>
          <w:trHeight w:val="4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2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A3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Развитие системы дополнительного образования детей (III, 11)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8A0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DFB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49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868 839,50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E6A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119 951,00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A2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148 824,90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E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151 333,80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FD2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149 576,60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D6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149 576,60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E0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149 576,60   </w:t>
            </w:r>
          </w:p>
        </w:tc>
      </w:tr>
      <w:tr w:rsidR="00B95B2A" w:rsidRPr="00B95B2A" w14:paraId="3A77D010" w14:textId="77777777" w:rsidTr="00B95B2A">
        <w:trPr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6E6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E49B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EE07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75F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5F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868 515,70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D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119 627,20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88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148 824,90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32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151 333,80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A7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149 576,60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A1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149 576,60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243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149 576,60   </w:t>
            </w:r>
          </w:p>
        </w:tc>
      </w:tr>
      <w:tr w:rsidR="00B95B2A" w:rsidRPr="00B95B2A" w14:paraId="1DF5554A" w14:textId="77777777" w:rsidTr="00B95B2A">
        <w:trPr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CD7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8AF1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E32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ABF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A1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323,80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42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323,80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3B1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28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3C5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B76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6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9A61740" w14:textId="77777777" w:rsidTr="00B95B2A">
        <w:trPr>
          <w:trHeight w:val="4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B9A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C1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Развитие системы доступного </w:t>
            </w:r>
            <w:r w:rsidRPr="00B95B2A">
              <w:rPr>
                <w:sz w:val="16"/>
                <w:szCs w:val="16"/>
              </w:rPr>
              <w:lastRenderedPageBreak/>
              <w:t>дополнительного образования в соответствии с индивидуальными запросами населения, оснащение материально-технической базы образовательных организаций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053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B2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E8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565 952,90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14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97 500,90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E1B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92 737,60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4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95 246,50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9CA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2F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F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93 489,30   </w:t>
            </w:r>
          </w:p>
        </w:tc>
      </w:tr>
      <w:tr w:rsidR="00B95B2A" w:rsidRPr="00B95B2A" w14:paraId="4CBFF47E" w14:textId="77777777" w:rsidTr="00B95B2A">
        <w:trPr>
          <w:trHeight w:val="55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A2F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470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AFF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30B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0E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565 629,10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E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97 177,10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1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92 737,60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D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95 246,50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7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22E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93 489,30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F4E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93 489,30   </w:t>
            </w:r>
          </w:p>
        </w:tc>
      </w:tr>
      <w:tr w:rsidR="00B95B2A" w:rsidRPr="00B95B2A" w14:paraId="709799DE" w14:textId="77777777" w:rsidTr="00B95B2A">
        <w:trPr>
          <w:trHeight w:val="5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376F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B35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5962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0A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D7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323,80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F0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323,80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CD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BE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F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A9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AE9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6BCE142" w14:textId="77777777" w:rsidTr="00B95B2A">
        <w:trPr>
          <w:trHeight w:val="10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DB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E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Персонифицированное финансирование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75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2D1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AF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302 886,60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757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22 450,10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66C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56 087,30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55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56 087,30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89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56 087,30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F0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56 087,30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CE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56 087,30   </w:t>
            </w:r>
          </w:p>
        </w:tc>
      </w:tr>
      <w:tr w:rsidR="00B95B2A" w:rsidRPr="00B95B2A" w14:paraId="376912B8" w14:textId="77777777" w:rsidTr="00B95B2A">
        <w:trPr>
          <w:trHeight w:val="4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9A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B51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Обеспечение реализации общеобразовательных программ в образовательных организациях, расположенных на территории города Когалыма (1, 2, 3, 11)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3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CD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95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14 735 747,40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E9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2 585 172,80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97B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2 378 342,50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D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2 439 964,80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DF7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2 444 089,10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A2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2 444 089,10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74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2 444 089,10   </w:t>
            </w:r>
          </w:p>
        </w:tc>
      </w:tr>
      <w:tr w:rsidR="00B95B2A" w:rsidRPr="00B95B2A" w14:paraId="5665520D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FE8F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960E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7BD4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701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E7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D8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937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7C9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1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05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4F6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95B2A" w:rsidRPr="00B95B2A" w14:paraId="66420E09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98D9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8F38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2710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142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15D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12 168 870,90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56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2 111 581,90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9F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2 028 359,80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BF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2 007 232,30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80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2 007 232,30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40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2 007 232,30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B0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2 007 232,30   </w:t>
            </w:r>
          </w:p>
        </w:tc>
      </w:tr>
      <w:tr w:rsidR="00B95B2A" w:rsidRPr="00B95B2A" w14:paraId="1B0DA251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16B8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6047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6F3F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52A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7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2 256 940,50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704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409 732,90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F2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300 767,10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4B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383 516,90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C3C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99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A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</w:tr>
      <w:tr w:rsidR="00B95B2A" w:rsidRPr="00B95B2A" w14:paraId="780E7019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8C71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A394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56D0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A3D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5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14 642,40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67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14 642,40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A77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B9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113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5B7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D0C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473DE4B4" w14:textId="77777777" w:rsidTr="00B95B2A">
        <w:trPr>
          <w:trHeight w:val="3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762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1.3.1.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89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C0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AC9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3E7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14 324 651,20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7A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2 516 662,20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877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2 309 921,30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BA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2 371 423,70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5B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2 375 548,00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38A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2 375 548,00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A4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2 375 548,00   </w:t>
            </w:r>
          </w:p>
        </w:tc>
      </w:tr>
      <w:tr w:rsidR="00B95B2A" w:rsidRPr="00B95B2A" w14:paraId="05C01A10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B93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351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AEF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C86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7B6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D42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80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1E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93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D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DB5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95B2A" w:rsidRPr="00B95B2A" w14:paraId="26EAF774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8FC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DFC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5D6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904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6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2 256 940,50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6F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409 732,90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74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300 767,10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358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383 516,90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B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12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2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</w:tr>
      <w:tr w:rsidR="00B95B2A" w:rsidRPr="00B95B2A" w14:paraId="17FF86BD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F2F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93D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70D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3B8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80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14 642,40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D2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14 642,40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8E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B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47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3D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62B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1E6536A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BC3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E66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7F8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E2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50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11 757 774,70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7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2 043 071,30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20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1 959 938,60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4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1 938 691,20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889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1 938 691,20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55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1 938 691,20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F3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1 938 691,20   </w:t>
            </w:r>
          </w:p>
        </w:tc>
      </w:tr>
      <w:tr w:rsidR="00B95B2A" w:rsidRPr="00B95B2A" w14:paraId="70BE644D" w14:textId="77777777" w:rsidTr="00B95B2A">
        <w:trPr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F27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1.3.1.1.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44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Иной межбюджетный трансферт, имеющий целевое назначение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50A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D4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9E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95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B2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BD2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2A9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87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40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95B2A" w:rsidRPr="00B95B2A" w14:paraId="750D8F97" w14:textId="77777777" w:rsidTr="00B95B2A">
        <w:trPr>
          <w:trHeight w:val="5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DC7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1.3.1.2.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8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Реализация полномочий органов местного самоуправления в сфере общего образования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B3B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5D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72F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2 271 582,90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AD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424 375,30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07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300 767,10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1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383 516,90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91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FD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DA9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</w:tr>
      <w:tr w:rsidR="00B95B2A" w:rsidRPr="00B95B2A" w14:paraId="2240E70F" w14:textId="77777777" w:rsidTr="00B95B2A">
        <w:trPr>
          <w:trHeight w:val="4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866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ACB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776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CE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A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2 256 940,50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51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409 732,90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4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300 767,10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CF4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383 516,90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3C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8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B6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387 641,20   </w:t>
            </w:r>
          </w:p>
        </w:tc>
      </w:tr>
      <w:tr w:rsidR="00B95B2A" w:rsidRPr="00B95B2A" w14:paraId="72148B80" w14:textId="77777777" w:rsidTr="00B95B2A">
        <w:trPr>
          <w:trHeight w:val="4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DCA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C0F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BCD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65C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8AF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14 642,40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E3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14 642,40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EB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96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3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2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6F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7DFC214B" w14:textId="77777777" w:rsidTr="00B95B2A">
        <w:trPr>
          <w:trHeight w:val="19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A5F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1.3.1.3.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916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в рамках основного мероприятия "Обеспечение реализации основных и дополнительных общеобразовательных программ в образовательных организациях, расположенных на территории Ханты-Мансийского автономного округа – Югры" подпрограммы "Общее образование. Дополнительное образование детей" государственной программы "Развитие образования" 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8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B3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E3A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11 442 836,10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9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1 989 357,70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EEE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1 907 693,60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66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1 886 446,20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2D3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1 886 446,20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94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1 886 446,20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36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1 886 446,20   </w:t>
            </w:r>
          </w:p>
        </w:tc>
      </w:tr>
      <w:tr w:rsidR="00B95B2A" w:rsidRPr="00B95B2A" w14:paraId="5472553F" w14:textId="77777777" w:rsidTr="00B95B2A">
        <w:trPr>
          <w:trHeight w:val="18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35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1.3.1.4.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28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в рамках основного мероприятия "Финансовое обеспечение полномочий исполнительного органа государственной власти Ханты-Мансийского автономного округа – Югры по исполнению публичных обязательств перед физическими лицами" подпрограммы "Ресурсное обеспечение в сфере образования, науки и молодежной политики" государственной программы "Развитие образования"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FE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132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09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313 470,00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8B9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52 245,00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54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52 245,00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938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52 245,00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A3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52 245,00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8A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52 245,00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3C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52 245,00   </w:t>
            </w:r>
          </w:p>
        </w:tc>
      </w:tr>
      <w:tr w:rsidR="00B95B2A" w:rsidRPr="00B95B2A" w14:paraId="5F0B68F8" w14:textId="77777777" w:rsidTr="00B95B2A">
        <w:trPr>
          <w:trHeight w:val="10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26E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1.3.1.5.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58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AE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594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FF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1 468,60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E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1 468,60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63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E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C1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02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79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E5D054F" w14:textId="77777777" w:rsidTr="00B95B2A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CCC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001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Субсидии частным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B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618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36F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70 560,00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051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11 760,00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CE2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11 760,00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67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11 760,00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64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11 760,00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DC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11 760,00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0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11 760,00   </w:t>
            </w:r>
          </w:p>
        </w:tc>
      </w:tr>
      <w:tr w:rsidR="00B95B2A" w:rsidRPr="00B95B2A" w14:paraId="6B12F655" w14:textId="77777777" w:rsidTr="00B95B2A">
        <w:trPr>
          <w:trHeight w:val="8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6E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C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(Субвенция ОБ)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8F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E11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D2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340 536,20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2B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56 750,60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62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56 661,20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06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56 781,10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28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56 781,10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2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56 781,10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9D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56 781,10   </w:t>
            </w:r>
          </w:p>
        </w:tc>
      </w:tr>
      <w:tr w:rsidR="00B95B2A" w:rsidRPr="00B95B2A" w14:paraId="69F76608" w14:textId="77777777" w:rsidTr="00B95B2A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0BA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A10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Организация отдыха и оздоровления детей ( 9, 10, 11)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B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Управление образования Администрации города Когалыма/УКиС  (МАУ «СШ «Дворец спорта»), </w:t>
            </w:r>
            <w:r w:rsidRPr="00B95B2A">
              <w:rPr>
                <w:sz w:val="16"/>
                <w:szCs w:val="16"/>
              </w:rPr>
              <w:lastRenderedPageBreak/>
              <w:t>УВП (МАУ «МКЦ «Феникс»)/УВП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0B2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E00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334 489,10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4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62 455,50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606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51 101,60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B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55 233,00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473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55 233,00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1C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55 233,00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82A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55 233,00   </w:t>
            </w:r>
          </w:p>
        </w:tc>
      </w:tr>
      <w:tr w:rsidR="00B95B2A" w:rsidRPr="00B95B2A" w14:paraId="7620AA22" w14:textId="77777777" w:rsidTr="00B95B2A">
        <w:trPr>
          <w:trHeight w:val="4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23C8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948B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81C8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44C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69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DA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A8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F46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957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E6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7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A37C6B3" w14:textId="77777777" w:rsidTr="00B95B2A">
        <w:trPr>
          <w:trHeight w:val="4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BE35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C9C2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E619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81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4C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197 860,20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26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32 976,70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92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32 976,70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F53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32 976,70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DE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32 976,70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835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32 976,70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51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32 976,70   </w:t>
            </w:r>
          </w:p>
        </w:tc>
      </w:tr>
      <w:tr w:rsidR="00B95B2A" w:rsidRPr="00B95B2A" w14:paraId="1E986D16" w14:textId="77777777" w:rsidTr="00B95B2A">
        <w:trPr>
          <w:trHeight w:val="4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E813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0F48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2949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8C9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57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129 158,40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A9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22 008,30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B2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18 124,90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C9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22 256,30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CB6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22 256,30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F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22 256,30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E4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22 256,30   </w:t>
            </w:r>
          </w:p>
        </w:tc>
      </w:tr>
      <w:tr w:rsidR="00B95B2A" w:rsidRPr="00B95B2A" w14:paraId="0D528B1A" w14:textId="77777777" w:rsidTr="00B95B2A">
        <w:trPr>
          <w:trHeight w:val="4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DB87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A6E0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C7A6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BC8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4B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7 470,50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5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7 470,50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ADB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D92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1DB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8A9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AB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3A85B77" w14:textId="77777777" w:rsidTr="00B95B2A">
        <w:trPr>
          <w:trHeight w:val="4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2C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1.4.1.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57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8B5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809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C6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313 978,20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F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58 741,30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F4B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47 742,50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99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51 873,60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188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51 873,60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F3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51 873,60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88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51 873,60   </w:t>
            </w:r>
          </w:p>
        </w:tc>
      </w:tr>
      <w:tr w:rsidR="00B95B2A" w:rsidRPr="00B95B2A" w14:paraId="2FB6CBDC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B58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D8F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B7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4AD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1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194 404,80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58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32 400,80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A6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32 400,80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51A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32 400,80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28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32 400,80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5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32 400,80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3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32 400,80   </w:t>
            </w:r>
          </w:p>
        </w:tc>
      </w:tr>
      <w:tr w:rsidR="00B95B2A" w:rsidRPr="00B95B2A" w14:paraId="1D6A6E39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88E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881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BE7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821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9D2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7 177,70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BC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7 177,70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B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D7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16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ED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422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56AAFDA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B3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390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353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26C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18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112 395,70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04F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19 162,80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7FF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15 341,70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9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19 472,80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72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19 472,80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9C5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19 472,80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91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19 472,80   </w:t>
            </w:r>
          </w:p>
        </w:tc>
      </w:tr>
      <w:tr w:rsidR="00B95B2A" w:rsidRPr="00B95B2A" w14:paraId="1B9C13F6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2F7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A7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88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УКиС (МАУ «СШ «Дворец спорта»)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CB3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F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7 312,50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9F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1 464,00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A17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1 169,70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5A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1 169,70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0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1 169,70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69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1 169,70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84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1 169,70   </w:t>
            </w:r>
          </w:p>
        </w:tc>
      </w:tr>
      <w:tr w:rsidR="00B95B2A" w:rsidRPr="00B95B2A" w14:paraId="3E41FD5D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723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D4D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17A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D3C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5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2 557,80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C1C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426,30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912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426,30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AF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96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B1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C0D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426,30   </w:t>
            </w:r>
          </w:p>
        </w:tc>
      </w:tr>
      <w:tr w:rsidR="00B95B2A" w:rsidRPr="00B95B2A" w14:paraId="798C6EF6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B58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20C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695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939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BE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292,80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77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292,80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5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CE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D0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88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B1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81E286E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29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B8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3A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2E9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77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4 461,90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54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744,90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15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743,40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E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743,40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B1C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743,40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9C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743,40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05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743,40   </w:t>
            </w:r>
          </w:p>
        </w:tc>
      </w:tr>
      <w:tr w:rsidR="00B95B2A" w:rsidRPr="00B95B2A" w14:paraId="4CB58802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02E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B32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CB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УВП (МАУ «МКЦ «Феникс»)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CCF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D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2 164,50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367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360,50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CD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360,80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DF0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360,80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FA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360,80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09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360,80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CC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360,80   </w:t>
            </w:r>
          </w:p>
        </w:tc>
      </w:tr>
      <w:tr w:rsidR="00B95B2A" w:rsidRPr="00B95B2A" w14:paraId="57393228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983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F1A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E5B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67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FA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897,60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74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149,60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6F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149,60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044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51D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7F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DA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149,60   </w:t>
            </w:r>
          </w:p>
        </w:tc>
      </w:tr>
      <w:tr w:rsidR="00B95B2A" w:rsidRPr="00B95B2A" w14:paraId="61FF26EC" w14:textId="77777777" w:rsidTr="00B95B2A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07C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BED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B549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0E0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09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1 266,90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BC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210,90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7EA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211,20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52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211,20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0B9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211,20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7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211,20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79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211,20   </w:t>
            </w:r>
          </w:p>
        </w:tc>
      </w:tr>
      <w:tr w:rsidR="00B95B2A" w:rsidRPr="00B95B2A" w14:paraId="5F0CE05B" w14:textId="77777777" w:rsidTr="00B95B2A">
        <w:trPr>
          <w:trHeight w:val="45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1F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1.4.2.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E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Организации культурно-досуговой </w:t>
            </w:r>
            <w:r w:rsidRPr="00B95B2A">
              <w:rPr>
                <w:sz w:val="16"/>
                <w:szCs w:val="16"/>
              </w:rPr>
              <w:lastRenderedPageBreak/>
              <w:t>деятельности и совершенствование условий для развития сферы молодёжного отдыха, массовых видов спорта и туризма, обеспечивающих разумное и полезное проведение детьми свободного времени, их духовно-нравственное развитие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171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 xml:space="preserve"> УКиС (МАУ «СШ «Дворец спорта»)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46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0A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7 730,20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EE4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1 339,70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38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1 278,10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9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1 278,10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54E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1 278,10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877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1 278,10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01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1 278,10   </w:t>
            </w:r>
          </w:p>
        </w:tc>
      </w:tr>
      <w:tr w:rsidR="00B95B2A" w:rsidRPr="00B95B2A" w14:paraId="65346369" w14:textId="77777777" w:rsidTr="00B95B2A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E06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94F2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3C5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УВП (МАУ «МКЦ «Феникс»)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F5A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BA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1 539,70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A6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256,00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2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256,50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E58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256,80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B7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256,80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9B8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256,80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65D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256,80   </w:t>
            </w:r>
          </w:p>
        </w:tc>
      </w:tr>
      <w:tr w:rsidR="00B95B2A" w:rsidRPr="00B95B2A" w14:paraId="2BFDABCE" w14:textId="77777777" w:rsidTr="00B95B2A">
        <w:trPr>
          <w:trHeight w:val="4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947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AE44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A7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УВП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30C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ED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1 764,00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AD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294,00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7C2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294,00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78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294,00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22E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294,00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82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294,00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9B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294,00   </w:t>
            </w:r>
          </w:p>
        </w:tc>
      </w:tr>
      <w:tr w:rsidR="00B95B2A" w:rsidRPr="00B95B2A" w14:paraId="535BCE16" w14:textId="77777777" w:rsidTr="00B95B2A">
        <w:trPr>
          <w:trHeight w:val="450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4CE1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Итого по подпрограмме 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A1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AA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15 985 384,80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800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2 804 035,10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4EB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2 579 324,00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8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2 648 731,10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94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2 651 098,20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8B2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2 651 098,20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4D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2 651 098,20   </w:t>
            </w:r>
          </w:p>
        </w:tc>
      </w:tr>
      <w:tr w:rsidR="00B95B2A" w:rsidRPr="00B95B2A" w14:paraId="7D51E025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E0CE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E9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D72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FCF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6AB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1BD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D3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93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874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95B2A" w:rsidRPr="00B95B2A" w14:paraId="20F5FE0E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E97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8E8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235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12 367 054,90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7BB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2 144 882,40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E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2 061 336,50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633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DC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67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80E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2 040 209,00   </w:t>
            </w:r>
          </w:p>
        </w:tc>
      </w:tr>
      <w:tr w:rsidR="00B95B2A" w:rsidRPr="00B95B2A" w14:paraId="734EFE03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144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0D0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F3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3 300 804,30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4D1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587 705,10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BF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468 771,90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7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559 306,50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1B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561 673,60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8C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561 673,60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E0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561 673,60   </w:t>
            </w:r>
          </w:p>
        </w:tc>
      </w:tr>
      <w:tr w:rsidR="00B95B2A" w:rsidRPr="00B95B2A" w14:paraId="3C1EE797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BE9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AE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85B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22 232,00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84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22 232,00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D8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08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E16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B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14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3891507E" w14:textId="77777777" w:rsidTr="00B95B2A">
        <w:trPr>
          <w:trHeight w:val="315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76F2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5F0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EDD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C1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3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C1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2A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F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3E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C5B124D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C59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Проектная часть подпрограммы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20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3CE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35 677,20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CD7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33 977,20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67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8D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E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4A6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A5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</w:tr>
      <w:tr w:rsidR="00B95B2A" w:rsidRPr="00B95B2A" w14:paraId="2DD1EF70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A04B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AEB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7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887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4E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FF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0B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5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EF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69A5133" w14:textId="77777777" w:rsidTr="00B95B2A">
        <w:trPr>
          <w:trHeight w:val="36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5B4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7AF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B92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58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1F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6DB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7C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0F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69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C78B8B9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9F40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B7D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BAF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35 677,20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9BF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33 977,20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DF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4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76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93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3B1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340,00   </w:t>
            </w:r>
          </w:p>
        </w:tc>
      </w:tr>
      <w:tr w:rsidR="00B95B2A" w:rsidRPr="00B95B2A" w14:paraId="114F355D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631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CAB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9C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7D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A8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C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7FF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6F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92E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FFA0D21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EB2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 подпрограммы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241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4A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15 949 707,60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B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2 770 057,90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04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2 578 984,00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86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2 648 391,10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D10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2 650 758,20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B8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2 650 758,20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FF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2 650 758,20   </w:t>
            </w:r>
          </w:p>
        </w:tc>
      </w:tr>
      <w:tr w:rsidR="00B95B2A" w:rsidRPr="00B95B2A" w14:paraId="5D2C58D0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67FE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D33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0E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295 293,60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C65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49 215,60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85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49 215,60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5D7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6C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E9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EF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49 215,60   </w:t>
            </w:r>
          </w:p>
        </w:tc>
      </w:tr>
      <w:tr w:rsidR="00B95B2A" w:rsidRPr="00B95B2A" w14:paraId="7A46EA10" w14:textId="77777777" w:rsidTr="00B95B2A">
        <w:trPr>
          <w:trHeight w:val="39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0F6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0B0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D3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12 367 054,90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7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2 144 882,40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89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2 061 336,50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AE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9C6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DD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2 040 209,00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79A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2 040 209,00   </w:t>
            </w:r>
          </w:p>
        </w:tc>
      </w:tr>
      <w:tr w:rsidR="00B95B2A" w:rsidRPr="00B95B2A" w14:paraId="118DEB73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70B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43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073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3 265 127,10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25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553 727,90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BC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468 431,90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593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558 966,50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C57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561 333,60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0C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561 333,60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5C7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561 333,60   </w:t>
            </w:r>
          </w:p>
        </w:tc>
      </w:tr>
      <w:tr w:rsidR="00B95B2A" w:rsidRPr="00B95B2A" w14:paraId="4B6C9D7C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4B8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69F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16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22 232,00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3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22 232,00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0F7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BA8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770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56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E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2C65C265" w14:textId="77777777" w:rsidTr="00B95B2A">
        <w:trPr>
          <w:trHeight w:val="70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80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B95B2A" w:rsidRPr="00B95B2A" w14:paraId="5457A226" w14:textId="77777777" w:rsidTr="00B95B2A">
        <w:trPr>
          <w:trHeight w:val="540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CA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Задача № 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</w:tc>
      </w:tr>
      <w:tr w:rsidR="00B95B2A" w:rsidRPr="00B95B2A" w14:paraId="7BE3717D" w14:textId="77777777" w:rsidTr="00B95B2A">
        <w:trPr>
          <w:trHeight w:val="570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6C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Подпрограмма 2. Система оценки качества образования и информационная прозрачность системы образования города Когалыма. </w:t>
            </w:r>
          </w:p>
        </w:tc>
      </w:tr>
      <w:tr w:rsidR="00B95B2A" w:rsidRPr="00B95B2A" w14:paraId="28FE1156" w14:textId="77777777" w:rsidTr="00B95B2A">
        <w:trPr>
          <w:trHeight w:val="43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BF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</w:t>
            </w:r>
          </w:p>
        </w:tc>
      </w:tr>
      <w:tr w:rsidR="00B95B2A" w:rsidRPr="00B95B2A" w14:paraId="2BFC7529" w14:textId="77777777" w:rsidTr="00B95B2A">
        <w:trPr>
          <w:trHeight w:val="34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E70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1E9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Развитие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 и учет динамики достижений каждого обучающегося (1, 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E2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5DB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5EB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5F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2DF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A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E5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599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BAF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669C1F4A" w14:textId="77777777" w:rsidTr="00B95B2A">
        <w:trPr>
          <w:trHeight w:val="34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75E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91E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73C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8FD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C5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BC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F7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ED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31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14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5F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740C245" w14:textId="77777777" w:rsidTr="00B95B2A">
        <w:trPr>
          <w:trHeight w:val="34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50F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1F7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F7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F55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F1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0AA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71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A9D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5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FFC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398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BE90D07" w14:textId="77777777" w:rsidTr="00B95B2A">
        <w:trPr>
          <w:trHeight w:val="34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F0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952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499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8D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3C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AF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2D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2D7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FD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C4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E6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41981360" w14:textId="77777777" w:rsidTr="00B95B2A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8D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2.1.1.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E2C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Организация и проведение государственной итоговой аттестации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6C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F8A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50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CC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145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0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A50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007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FB7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1F1DF25" w14:textId="77777777" w:rsidTr="00B95B2A">
        <w:trPr>
          <w:trHeight w:val="22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C145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Итого по подпрограмме 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AFA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E6F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C3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9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B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D3E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38D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1D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7AB425C6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6BF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3D7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A0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DEF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A2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0DF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8B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5C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D5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2AE9E42" w14:textId="77777777" w:rsidTr="00B95B2A">
        <w:trPr>
          <w:trHeight w:val="39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111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A7F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AD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A0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D5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D07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4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11C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5B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A5B040C" w14:textId="77777777" w:rsidTr="00B95B2A">
        <w:trPr>
          <w:trHeight w:val="40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088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89A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68C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2C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690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77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FF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66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34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706AE803" w14:textId="77777777" w:rsidTr="00B95B2A">
        <w:trPr>
          <w:trHeight w:val="315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7133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943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4E1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3B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FA0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5B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38E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1E9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4C3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46587CDC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B0B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 подпрограммы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04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6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234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5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42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F29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1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9EF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7B0157E7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E0C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4E5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2D9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0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76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AC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67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0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AB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807B54C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410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DE4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1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107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513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766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56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74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BCC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C1C7836" w14:textId="77777777" w:rsidTr="00B95B2A">
        <w:trPr>
          <w:trHeight w:val="70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2F56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831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F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235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40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9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E8A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1E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C9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AF0F082" w14:textId="77777777" w:rsidTr="00B95B2A">
        <w:trPr>
          <w:trHeight w:val="88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7F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Цель: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B95B2A" w:rsidRPr="00B95B2A" w14:paraId="773C57B6" w14:textId="77777777" w:rsidTr="00B95B2A">
        <w:trPr>
          <w:trHeight w:val="49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6D6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Задача №4.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  </w:t>
            </w:r>
          </w:p>
        </w:tc>
      </w:tr>
      <w:tr w:rsidR="00B95B2A" w:rsidRPr="00B95B2A" w14:paraId="06581CF0" w14:textId="77777777" w:rsidTr="00B95B2A">
        <w:trPr>
          <w:trHeight w:val="600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DEC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Подпрограмма 3.  Молодёжь города Когалыма.</w:t>
            </w:r>
          </w:p>
        </w:tc>
      </w:tr>
      <w:tr w:rsidR="00B95B2A" w:rsidRPr="00B95B2A" w14:paraId="1FE47533" w14:textId="77777777" w:rsidTr="00B95B2A">
        <w:trPr>
          <w:trHeight w:val="31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CFD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Проектная часть</w:t>
            </w:r>
          </w:p>
        </w:tc>
      </w:tr>
      <w:tr w:rsidR="00B95B2A" w:rsidRPr="00B95B2A" w14:paraId="75EFEADD" w14:textId="77777777" w:rsidTr="00B95B2A">
        <w:trPr>
          <w:trHeight w:val="3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F6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П.3.1.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9A5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Портфель проектов «Образование», региональный проект «Социальная активность»  (показатель VI)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D0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102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880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66,00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74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11,00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6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A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A3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CC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19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</w:tr>
      <w:tr w:rsidR="00B95B2A" w:rsidRPr="00B95B2A" w14:paraId="4E35AA35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09C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E344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032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989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37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66,00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83F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11,00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BF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F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85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8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C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</w:tr>
      <w:tr w:rsidR="00B95B2A" w:rsidRPr="00B95B2A" w14:paraId="598A1EF8" w14:textId="77777777" w:rsidTr="00B95B2A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95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П.3.1.1.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D5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Организация мероприятий в рамках  реализации регионального проекта  «Социальная активность»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8C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36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B1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66,00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3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11,00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E0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75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5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D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CC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11,00   </w:t>
            </w:r>
          </w:p>
        </w:tc>
      </w:tr>
      <w:tr w:rsidR="00B95B2A" w:rsidRPr="00B95B2A" w14:paraId="14E567A4" w14:textId="77777777" w:rsidTr="00B95B2A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E4E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П.3.2.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B0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Портфель проектов «Образование», региональный проект «Патриотическое воспитание граждан Российской Федерации»  (показатель 5, 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F5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87A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16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7 087,50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888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1 195,50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C6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1 178,40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D2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67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F2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CF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1 178,40   </w:t>
            </w:r>
          </w:p>
        </w:tc>
      </w:tr>
      <w:tr w:rsidR="00B95B2A" w:rsidRPr="00B95B2A" w14:paraId="2AE06D14" w14:textId="77777777" w:rsidTr="00B95B2A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5B18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75A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CAA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747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A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1F7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F46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11,80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0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1E0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41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DB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11,80   </w:t>
            </w:r>
          </w:p>
        </w:tc>
      </w:tr>
      <w:tr w:rsidR="00B95B2A" w:rsidRPr="00B95B2A" w14:paraId="005D8B85" w14:textId="77777777" w:rsidTr="00B95B2A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609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6A5B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148A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3EC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57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2 736,60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B9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461,60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95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EF4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74A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A4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07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95B2A" w:rsidRPr="00B95B2A" w14:paraId="3FDDEA53" w14:textId="77777777" w:rsidTr="00B95B2A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2D7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2A79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3212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510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9C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4 279,90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B7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721,90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8D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711,60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D9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3D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612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AB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95B2A" w:rsidRPr="00B95B2A" w14:paraId="58F71488" w14:textId="77777777" w:rsidTr="00B95B2A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5A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П.3.2.1.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28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BE6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E4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3A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7 087,50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2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1 195,50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318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1 178,40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F8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2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E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1 178,40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8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1 178,40   </w:t>
            </w:r>
          </w:p>
        </w:tc>
      </w:tr>
      <w:tr w:rsidR="00B95B2A" w:rsidRPr="00B95B2A" w14:paraId="0B362A2A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785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F17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EA6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1D2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43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FB0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77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11,80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53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6D9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0D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2F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11,80   </w:t>
            </w:r>
          </w:p>
        </w:tc>
      </w:tr>
      <w:tr w:rsidR="00B95B2A" w:rsidRPr="00B95B2A" w14:paraId="7DDAA70D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3E4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D623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861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089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90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2 736,60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3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461,60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55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36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B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4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D2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95B2A" w:rsidRPr="00B95B2A" w14:paraId="2A19DF39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8A5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20A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64F3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883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65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4 279,90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614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721,90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8C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711,60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13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8C3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B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DFB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95B2A" w:rsidRPr="00B95B2A" w14:paraId="254DF314" w14:textId="77777777" w:rsidTr="00B95B2A">
        <w:trPr>
          <w:trHeight w:val="31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579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</w:t>
            </w:r>
          </w:p>
        </w:tc>
      </w:tr>
      <w:tr w:rsidR="00B95B2A" w:rsidRPr="00B95B2A" w14:paraId="3497258F" w14:textId="77777777" w:rsidTr="00B95B2A">
        <w:trPr>
          <w:trHeight w:val="48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1B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E6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Создание условий для развития духовно-нравственных и гражданско,- военно -патриотических качеств детей и молодежи ( 4, 5, 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FA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Когалыма/ МАУ «МКЦ «Феникс»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F6B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3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8 214,50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3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2 347,10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70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1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1E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E6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6F2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1 351,10   </w:t>
            </w:r>
          </w:p>
        </w:tc>
      </w:tr>
      <w:tr w:rsidR="00B95B2A" w:rsidRPr="00B95B2A" w14:paraId="26BD9ED3" w14:textId="77777777" w:rsidTr="00B95B2A">
        <w:trPr>
          <w:trHeight w:val="79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89D5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9DE6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617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FD5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88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8 214,50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B8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2 347,10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5B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DC0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31B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0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1 351,10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201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1 351,10   </w:t>
            </w:r>
          </w:p>
        </w:tc>
      </w:tr>
      <w:tr w:rsidR="00B95B2A" w:rsidRPr="00B95B2A" w14:paraId="20FADDDE" w14:textId="77777777" w:rsidTr="00B95B2A">
        <w:trPr>
          <w:trHeight w:val="8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7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3.1.1.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057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Организация мероприятий по развитию духовно-нравственных и гражданско-патриотических качеств молодёжи 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CB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УВП (МАУ «МКЦ «Феникс»)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13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68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4 314,50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093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1 567,10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BE3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8D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571,10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31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571,10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34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571,10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F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571,10   </w:t>
            </w:r>
          </w:p>
        </w:tc>
      </w:tr>
      <w:tr w:rsidR="00B95B2A" w:rsidRPr="00B95B2A" w14:paraId="423194EC" w14:textId="77777777" w:rsidTr="00B95B2A">
        <w:trPr>
          <w:trHeight w:val="6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E616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C228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5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889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F1D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3 400,00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64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680,00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6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86E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680,00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9C7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680,00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2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680,00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A4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680,00   </w:t>
            </w:r>
          </w:p>
        </w:tc>
      </w:tr>
      <w:tr w:rsidR="00B95B2A" w:rsidRPr="00B95B2A" w14:paraId="23447C05" w14:textId="77777777" w:rsidTr="00B95B2A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F4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950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Организация и проведение городского конкурса среди общеобразовательны</w:t>
            </w:r>
            <w:r w:rsidRPr="00B95B2A">
              <w:rPr>
                <w:sz w:val="16"/>
                <w:szCs w:val="16"/>
              </w:rPr>
              <w:lastRenderedPageBreak/>
              <w:t>х организаций на лучшую подготовку граждан РФ к военной службе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3D3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C03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E1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A0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E8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9B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86A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02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FB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100,00   </w:t>
            </w:r>
          </w:p>
        </w:tc>
      </w:tr>
      <w:tr w:rsidR="00B95B2A" w:rsidRPr="00B95B2A" w14:paraId="4BA4EBD5" w14:textId="77777777" w:rsidTr="00B95B2A">
        <w:trPr>
          <w:trHeight w:val="4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D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3.2.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BDE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Создание условий для разностороннего развития, самореализации и роста созидательной активности молодёжи  (6, 12)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25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Когалыма/УВП, МАУ «МКЦ «Феникс»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419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9A4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23 866,40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F1E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3 136,30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048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3 946,90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B88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5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F2C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B9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4 195,80   </w:t>
            </w:r>
          </w:p>
        </w:tc>
      </w:tr>
      <w:tr w:rsidR="00B95B2A" w:rsidRPr="00B95B2A" w14:paraId="080A12AF" w14:textId="77777777" w:rsidTr="00B95B2A">
        <w:trPr>
          <w:trHeight w:val="46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8287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622A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BE89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8C4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5C7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23 866,40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2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3 136,30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A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3 946,90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EE9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F6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CB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4 195,80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1F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4 195,80   </w:t>
            </w:r>
          </w:p>
        </w:tc>
      </w:tr>
      <w:tr w:rsidR="00B95B2A" w:rsidRPr="00B95B2A" w14:paraId="74CFB401" w14:textId="77777777" w:rsidTr="00B95B2A">
        <w:trPr>
          <w:trHeight w:val="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6C3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3.2.1.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32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Организация мероприятий, проектов по повышению уровня потенциала и вовлечению молодёжи в творческую деятельность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A4E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УВП    (МАУ «МКЦ «Феникс»)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7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BEC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D29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62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29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72E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5D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CC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06081345" w14:textId="77777777" w:rsidTr="00B95B2A">
        <w:trPr>
          <w:trHeight w:val="5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828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1C3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0236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B2B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19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4 460,00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24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1 044,70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0FF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602,10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E36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703,30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9F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703,30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EE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703,30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67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703,30   </w:t>
            </w:r>
          </w:p>
        </w:tc>
      </w:tr>
      <w:tr w:rsidR="00B95B2A" w:rsidRPr="00B95B2A" w14:paraId="361DA313" w14:textId="77777777" w:rsidTr="00B95B2A">
        <w:trPr>
          <w:trHeight w:val="5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7F97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AE57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AA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УВП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C0C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9B7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3 060,00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1A9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510,00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2D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510,00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6F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510,00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1A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510,00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5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510,00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B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510,00   </w:t>
            </w:r>
          </w:p>
        </w:tc>
      </w:tr>
      <w:tr w:rsidR="00B95B2A" w:rsidRPr="00B95B2A" w14:paraId="33C64A92" w14:textId="77777777" w:rsidTr="00B95B2A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D0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3.2.2.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B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Организация мероприятий, проектов по вовлечению молодежи в добровольческую деятельность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01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УВП   (МАУ «МКЦ «Феникс»)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79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62B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610,60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89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3,30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C7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3,30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DEE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151,00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17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151,00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913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151,00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51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151,00   </w:t>
            </w:r>
          </w:p>
        </w:tc>
      </w:tr>
      <w:tr w:rsidR="00B95B2A" w:rsidRPr="00B95B2A" w14:paraId="33E2A96D" w14:textId="77777777" w:rsidTr="00B95B2A">
        <w:trPr>
          <w:trHeight w:val="10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95F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3.2.3.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1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Поддержка студентов педагогических вузов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C89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415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837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885,00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61E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135,00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1C0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55E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B0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0A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39B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150,00   </w:t>
            </w:r>
          </w:p>
        </w:tc>
      </w:tr>
      <w:tr w:rsidR="00B95B2A" w:rsidRPr="00B95B2A" w14:paraId="1EEEDF97" w14:textId="77777777" w:rsidTr="00B95B2A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7F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0F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Субсидии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9A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УВП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4D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BDD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14 850,80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9A0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1 443,30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6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2 681,50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636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2 681,50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9DF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2 681,50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CD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2 681,50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AB6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2 681,50   </w:t>
            </w:r>
          </w:p>
        </w:tc>
      </w:tr>
      <w:tr w:rsidR="00B95B2A" w:rsidRPr="00B95B2A" w14:paraId="6939A341" w14:textId="77777777" w:rsidTr="00B95B2A">
        <w:trPr>
          <w:trHeight w:val="4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69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3.3.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AA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Обеспечение  деятельности учреждения сферы работы с молодёжью и развитие его материально-технической базы ( 4, 5, 6, 12)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630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УВП  (МАУ «МКЦ «Феникс»)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798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C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240 407,10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C8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39 800,80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D1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38 466,50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FF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40 514,40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8C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40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24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</w:tr>
      <w:tr w:rsidR="00B95B2A" w:rsidRPr="00B95B2A" w14:paraId="3AD612A7" w14:textId="77777777" w:rsidTr="00B95B2A">
        <w:trPr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D5B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BDD4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695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478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2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240 407,10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A0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39 800,80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4C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38 466,50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3AA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40 514,40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7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6C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85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</w:tr>
      <w:tr w:rsidR="00B95B2A" w:rsidRPr="00B95B2A" w14:paraId="424A7E2D" w14:textId="77777777" w:rsidTr="00B95B2A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4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3.3.1.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79E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Финансовое и организационное сопровождение по исполнению  МАУ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FE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УВП   (МАУ «МКЦ «Феникс»)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EE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0E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240 407,10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0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39 800,80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1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38 466,50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9D9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40 514,40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23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1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2A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40 541,80   </w:t>
            </w:r>
          </w:p>
        </w:tc>
      </w:tr>
      <w:tr w:rsidR="00B95B2A" w:rsidRPr="00B95B2A" w14:paraId="6143ABFB" w14:textId="77777777" w:rsidTr="00B95B2A">
        <w:trPr>
          <w:trHeight w:val="22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74F5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Итого по подпрограмме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02B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0A3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279 641,50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8A6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46 490,70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F0D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44 065,80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A7F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47 250,70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9C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47 278,10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F8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47 278,10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4A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47 278,10   </w:t>
            </w:r>
          </w:p>
        </w:tc>
      </w:tr>
      <w:tr w:rsidR="00B95B2A" w:rsidRPr="00B95B2A" w14:paraId="0654F641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9A54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9B7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7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2 736,60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2D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461,60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A6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1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30D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8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C0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95B2A" w:rsidRPr="00B95B2A" w14:paraId="30782A8F" w14:textId="77777777" w:rsidTr="00B95B2A">
        <w:trPr>
          <w:trHeight w:val="54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BE7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53B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D3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4 279,90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B20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721,90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E90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711,60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C8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D3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04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BE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95B2A" w:rsidRPr="00B95B2A" w14:paraId="1CFEF704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7CF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522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32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272 625,00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29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45 307,20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6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42 899,20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C0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46 084,10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428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46 111,50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4F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46 111,50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5D0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46 111,50   </w:t>
            </w:r>
          </w:p>
        </w:tc>
      </w:tr>
      <w:tr w:rsidR="00B95B2A" w:rsidRPr="00B95B2A" w14:paraId="60934ED3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718A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A4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A6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05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F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AC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68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2AB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7E2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2278007" w14:textId="77777777" w:rsidTr="00B95B2A">
        <w:trPr>
          <w:trHeight w:val="315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3E3A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24F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58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0D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3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5B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3E1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C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F49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4DDB3CD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75C7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Проектная часть подпрограммы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205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B04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7 153,50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0D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1 206,50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25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1 189,40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9F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1 189,40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3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1 189,40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7E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1 189,40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9DB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1 189,40   </w:t>
            </w:r>
          </w:p>
        </w:tc>
      </w:tr>
      <w:tr w:rsidR="00B95B2A" w:rsidRPr="00B95B2A" w14:paraId="22F58730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810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0DA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F8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2 736,60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38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461,60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15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F6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CF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5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D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95B2A" w:rsidRPr="00B95B2A" w14:paraId="7A56B144" w14:textId="77777777" w:rsidTr="00B95B2A">
        <w:trPr>
          <w:trHeight w:val="66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0055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D0B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FA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4 279,90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552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721,90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EE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711,60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A7F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22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B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20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95B2A" w:rsidRPr="00B95B2A" w14:paraId="0A8D1809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B827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71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B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137,00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ED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3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22,80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42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22,80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8F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22,80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D2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22,80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C27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22,80   </w:t>
            </w:r>
          </w:p>
        </w:tc>
      </w:tr>
      <w:tr w:rsidR="00B95B2A" w:rsidRPr="00B95B2A" w14:paraId="744545C7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C07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CC6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76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FC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D39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78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65E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75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885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B70F1E9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2D60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 подпрограммы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82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A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272 488,00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EA7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45 284,20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4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42 876,40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A1C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46 061,30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96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46 088,70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1D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46 088,70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189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46 088,70   </w:t>
            </w:r>
          </w:p>
        </w:tc>
      </w:tr>
      <w:tr w:rsidR="00B95B2A" w:rsidRPr="00B95B2A" w14:paraId="21322012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D5E6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3D7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8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95E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6C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68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D7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4F5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8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7FA3574A" w14:textId="77777777" w:rsidTr="00B95B2A">
        <w:trPr>
          <w:trHeight w:val="40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517A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AB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6E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19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7A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1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2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58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E9B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299639EB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A01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E6C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384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272 488,00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1F4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45 284,20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F46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42 876,40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9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46 061,30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D4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46 088,70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86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46 088,70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8F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46 088,70   </w:t>
            </w:r>
          </w:p>
        </w:tc>
      </w:tr>
      <w:tr w:rsidR="00B95B2A" w:rsidRPr="00B95B2A" w14:paraId="5FDE3AD9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8A33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73B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E0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2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71C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0C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9C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CC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D8D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56921DBC" w14:textId="77777777" w:rsidTr="00B95B2A">
        <w:trPr>
          <w:trHeight w:val="1170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89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Цель: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B95B2A" w:rsidRPr="00B95B2A" w14:paraId="0F5A5136" w14:textId="77777777" w:rsidTr="00B95B2A">
        <w:trPr>
          <w:trHeight w:val="990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AC3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Задача №5. Обеспечение деятельности и управление в области образования на территории города Когалыма.</w:t>
            </w:r>
            <w:r w:rsidRPr="00B95B2A">
              <w:rPr>
                <w:sz w:val="16"/>
                <w:szCs w:val="16"/>
              </w:rPr>
              <w:br/>
              <w:t>Задача №6. Обеспечение комплексной безопасности и комфортных условий образовательного процесса и создание условий для сохранения и укрепления здоровья.</w:t>
            </w:r>
            <w:r w:rsidRPr="00B95B2A">
              <w:rPr>
                <w:sz w:val="16"/>
                <w:szCs w:val="16"/>
              </w:rPr>
              <w:br/>
              <w:t>Задача №7.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B95B2A" w:rsidRPr="00B95B2A" w14:paraId="343CEDF5" w14:textId="77777777" w:rsidTr="00B95B2A">
        <w:trPr>
          <w:trHeight w:val="600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3E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Подпрограмма 4.   Ресурсное обеспечение системы образования.</w:t>
            </w:r>
          </w:p>
        </w:tc>
      </w:tr>
      <w:tr w:rsidR="00B95B2A" w:rsidRPr="00B95B2A" w14:paraId="2974941C" w14:textId="77777777" w:rsidTr="00B95B2A">
        <w:trPr>
          <w:trHeight w:val="31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AA7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Проектная часть</w:t>
            </w:r>
          </w:p>
        </w:tc>
      </w:tr>
      <w:tr w:rsidR="00B95B2A" w:rsidRPr="00B95B2A" w14:paraId="69F8BDE4" w14:textId="77777777" w:rsidTr="00B95B2A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AE9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П.4.1.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CE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Портфель проектов «Образование», региональный проект «Современная школа»  (показатели XI, XIII, XIV, 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9A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МКУ «УКС и ЖКК г. Когалыма»/ 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E94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FF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1 669 306,90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5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838 919,10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BD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830 387,80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0E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EC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5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B1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1A7B2581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D08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EEA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7E4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E63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16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D7C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F5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2A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16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27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A3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39C49153" w14:textId="77777777" w:rsidTr="00B95B2A">
        <w:trPr>
          <w:trHeight w:val="5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8A9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F28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300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AC7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1A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166 938,30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39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83 899,40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815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A2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7B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4AA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2BB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32F261B4" w14:textId="77777777" w:rsidTr="00B95B2A">
        <w:trPr>
          <w:trHeight w:val="37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FD6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74D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92E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6FF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7F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A0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F43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53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ED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6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46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3A32A607" w14:textId="77777777" w:rsidTr="00B95B2A">
        <w:trPr>
          <w:trHeight w:val="37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18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П.4.1.1.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6B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Средняя общеобразовательная школа в г. Когалыме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ED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МКУ «УКС и ЖКК г. Когалыма»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39D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CA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1 669 306,90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7D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838 919,10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7D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830 387,80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612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CB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32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5F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436E5E7C" w14:textId="77777777" w:rsidTr="00B95B2A">
        <w:trPr>
          <w:trHeight w:val="4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3EA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8338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B2D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BD7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81F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0D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B7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D0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50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56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A01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1E648A7" w14:textId="77777777" w:rsidTr="00B95B2A">
        <w:trPr>
          <w:trHeight w:val="4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838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0B82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13A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8CB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D73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166 938,30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7D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83 899,40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8D5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40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2E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9A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CB0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9967A64" w14:textId="77777777" w:rsidTr="00B95B2A">
        <w:trPr>
          <w:trHeight w:val="4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DF87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2109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B05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AC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85D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5F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B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708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59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7E2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9AC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A952F83" w14:textId="77777777" w:rsidTr="00B95B2A">
        <w:trPr>
          <w:trHeight w:val="3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2DB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П.4.2.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81B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Портфель проектов «Демография», региональный проект «Содействие занятости»  (показатели I, II)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1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CB7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A8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0FE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6F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BA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C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4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4FE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5DA7B4D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641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CCB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E30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12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85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ED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F9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FC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9C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96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5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92DF61C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18E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5CC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635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7A1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F6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4AF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AB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9F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CED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B6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9BA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3A15979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830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B9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27B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497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ED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24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40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90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E30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9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2C3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9F5C88D" w14:textId="77777777" w:rsidTr="00B95B2A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529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ПК.4.1.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70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Реализация инициативного проекта «Наука: лаб-генерация»       (показатели III, XIV)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6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743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5D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2 182,0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78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2 182,0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E9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7E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A00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D79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46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0F8F3453" w14:textId="77777777" w:rsidTr="00B95B2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A1B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B0D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6F26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474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BA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6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1 525,2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720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552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890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7CD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6A7D" w14:textId="77777777" w:rsidR="00B95B2A" w:rsidRPr="00B95B2A" w:rsidRDefault="00B95B2A" w:rsidP="00B95B2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95B2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B95B2A" w:rsidRPr="00B95B2A" w14:paraId="77F639C4" w14:textId="77777777" w:rsidTr="00B95B2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11D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6B9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2A86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56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9A3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656,8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36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656,8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C2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318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C0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E6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9E86" w14:textId="77777777" w:rsidR="00B95B2A" w:rsidRPr="00B95B2A" w:rsidRDefault="00B95B2A" w:rsidP="00B95B2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95B2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B95B2A" w:rsidRPr="00B95B2A" w14:paraId="181BBC8A" w14:textId="77777777" w:rsidTr="00B95B2A">
        <w:trPr>
          <w:trHeight w:val="48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2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ПК.4.2.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6F6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Реализация инициативного проекта «Мир вокруг нас»  (показатель III)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1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57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E2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19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1 500,0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AE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BE9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F02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DE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80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00278802" w14:textId="77777777" w:rsidTr="00B95B2A">
        <w:trPr>
          <w:trHeight w:val="4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A6D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56F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7CE3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4D6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17F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1 048,5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789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1 048,5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02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24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4C4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FD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850" w14:textId="77777777" w:rsidR="00B95B2A" w:rsidRPr="00B95B2A" w:rsidRDefault="00B95B2A" w:rsidP="00B95B2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95B2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B95B2A" w:rsidRPr="00B95B2A" w14:paraId="715D8084" w14:textId="77777777" w:rsidTr="00B95B2A">
        <w:trPr>
          <w:trHeight w:val="4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A4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BC9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D8E06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2A1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CC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451,5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AA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451,5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E9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6D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5C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6D9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60A6" w14:textId="77777777" w:rsidR="00B95B2A" w:rsidRPr="00B95B2A" w:rsidRDefault="00B95B2A" w:rsidP="00B95B2A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95B2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B95B2A" w:rsidRPr="00B95B2A" w14:paraId="5BA96E51" w14:textId="77777777" w:rsidTr="00B95B2A">
        <w:trPr>
          <w:trHeight w:val="420"/>
        </w:trPr>
        <w:tc>
          <w:tcPr>
            <w:tcW w:w="155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83B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</w:t>
            </w:r>
          </w:p>
        </w:tc>
      </w:tr>
      <w:tr w:rsidR="00B95B2A" w:rsidRPr="00B95B2A" w14:paraId="58441651" w14:textId="77777777" w:rsidTr="00B95B2A">
        <w:trPr>
          <w:trHeight w:val="45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00F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51B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Финансовое обеспечение полномочий управления образования и ресурсного центра (1, 2, 3, 8, 9)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34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10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9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339 905,30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CE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56 647,40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AFE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56 233,30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75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56 746,70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8E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56 759,30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22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56 759,30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40E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56 759,30   </w:t>
            </w:r>
          </w:p>
        </w:tc>
      </w:tr>
      <w:tr w:rsidR="00B95B2A" w:rsidRPr="00B95B2A" w14:paraId="25675C3D" w14:textId="77777777" w:rsidTr="00B95B2A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8FBF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6103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C24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15C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5F8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339 905,30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DD1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56 647,40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93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56 233,30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A4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56 746,70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3E7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56 759,30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750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56 759,30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70A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56 759,30   </w:t>
            </w:r>
          </w:p>
        </w:tc>
      </w:tr>
      <w:tr w:rsidR="00B95B2A" w:rsidRPr="00B95B2A" w14:paraId="66438512" w14:textId="77777777" w:rsidTr="00B95B2A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5D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9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и организациями дополнительного образования муниципального задания на оказание муниципальных услуг (выполнение работ)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57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0B2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4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256 100,00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68A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42 799,50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B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42 667,30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6A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42 658,30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575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42 658,30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741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42 658,30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D8D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42 658,30   </w:t>
            </w:r>
          </w:p>
        </w:tc>
      </w:tr>
      <w:tr w:rsidR="00B95B2A" w:rsidRPr="00B95B2A" w14:paraId="164C69D3" w14:textId="77777777" w:rsidTr="00B95B2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2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A2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Проведение мероприятий аппаратом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0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9C4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65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600,00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56D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5B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B4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DB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7A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1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100,00   </w:t>
            </w:r>
          </w:p>
        </w:tc>
      </w:tr>
      <w:tr w:rsidR="00B95B2A" w:rsidRPr="00B95B2A" w14:paraId="4D564EAD" w14:textId="77777777" w:rsidTr="00B95B2A">
        <w:trPr>
          <w:trHeight w:val="11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E5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16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Финансовое и организационно-методическое сопровождение по исполнению  МАУ «Информационно-ресурсный центр  города Когалыма» муниципального задания на оказание муниципальных услуг (выполнение работ), оснащение материально-технической базы 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ACE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761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A40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83 205,30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7F8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13 747,90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2A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13 466,00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88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13 988,40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CD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14 001,00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B3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14 001,00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501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14 001,00   </w:t>
            </w:r>
          </w:p>
        </w:tc>
      </w:tr>
      <w:tr w:rsidR="00B95B2A" w:rsidRPr="00B95B2A" w14:paraId="0F535BE4" w14:textId="77777777" w:rsidTr="00B95B2A">
        <w:trPr>
          <w:trHeight w:val="3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D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4.2.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01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Обеспечение комплексной безопасности  в образовательных организациях и учреждениях и создание условий для сохранения и укрепления здоровья детей в общеобразовательных организациях (7)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F3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AE3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69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1 377 757,60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B9F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253 344,90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55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214 489,70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5F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214 489,70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B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231 811,10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65A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231 811,10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49C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231 811,10   </w:t>
            </w:r>
          </w:p>
        </w:tc>
      </w:tr>
      <w:tr w:rsidR="00B95B2A" w:rsidRPr="00B95B2A" w14:paraId="1DA2EC4B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8E71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605B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7203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CD4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99C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141 934,20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CF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24 930,10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480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24 930,10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A62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14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38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E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95B2A" w:rsidRPr="00B95B2A" w14:paraId="71D17995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FBE2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FD44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E5BC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A0A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CD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303 286,00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308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75 647,10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6D7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33 639,90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12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35 508,70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8E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52 830,10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D97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52 830,10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F2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52 830,10   </w:t>
            </w:r>
          </w:p>
        </w:tc>
      </w:tr>
      <w:tr w:rsidR="00B95B2A" w:rsidRPr="00B95B2A" w14:paraId="0FE25D47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23BD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EAAE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F4D2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7C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019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932 537,40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E4A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152 767,70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92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155 919,70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25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83C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F5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6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</w:tr>
      <w:tr w:rsidR="00B95B2A" w:rsidRPr="00B95B2A" w14:paraId="18815F4C" w14:textId="77777777" w:rsidTr="00B95B2A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33E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4.2.1.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6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36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A1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D4D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43 620,00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BA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43 620,00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B3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B8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259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D8B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E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5263368" w14:textId="77777777" w:rsidTr="00B95B2A">
        <w:trPr>
          <w:trHeight w:val="5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A2C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0A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Создание системных механизмов сохранения и укрепления здоровья детей в образовательных организациях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17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C58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8B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1 334 137,60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4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209 724,90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65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214 489,70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6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214 489,70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5CC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231 811,10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89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231 811,10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49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231 811,10   </w:t>
            </w:r>
          </w:p>
        </w:tc>
      </w:tr>
      <w:tr w:rsidR="00B95B2A" w:rsidRPr="00B95B2A" w14:paraId="31411CC1" w14:textId="77777777" w:rsidTr="00B95B2A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F0BF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3E9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758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E7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3A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259 666,00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86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32 027,10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39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33 639,90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FC8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35 508,70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DA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52 830,10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B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52 830,10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75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52 830,10   </w:t>
            </w:r>
          </w:p>
        </w:tc>
      </w:tr>
      <w:tr w:rsidR="00B95B2A" w:rsidRPr="00B95B2A" w14:paraId="2579888F" w14:textId="77777777" w:rsidTr="00B95B2A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E57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6E4E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95B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438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4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141 934,20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5E6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24 930,10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9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24 930,10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D4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BE0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38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D40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95B2A" w:rsidRPr="00B95B2A" w14:paraId="6850621C" w14:textId="77777777" w:rsidTr="00B95B2A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924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01D0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BB8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0AA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A13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932 537,40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8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152 767,70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0E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155 919,70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C7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44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AD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62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</w:tr>
      <w:tr w:rsidR="00B95B2A" w:rsidRPr="00B95B2A" w14:paraId="14D4560C" w14:textId="77777777" w:rsidTr="00B95B2A">
        <w:trPr>
          <w:trHeight w:val="4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B0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4.2.2.1.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00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051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6DC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A79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385 459,20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1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62 899,20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2E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64 512,00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CF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64 512,00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E0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64 512,00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58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64 512,00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3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64 512,00   </w:t>
            </w:r>
          </w:p>
        </w:tc>
      </w:tr>
      <w:tr w:rsidR="00B95B2A" w:rsidRPr="00B95B2A" w14:paraId="43B55310" w14:textId="77777777" w:rsidTr="00B95B2A">
        <w:trPr>
          <w:trHeight w:val="4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C15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7A65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08C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DA4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E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60 533,20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4B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7 499,00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96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9 111,80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895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10 980,60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E8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10 980,60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A0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10 980,60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A0F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10 980,60   </w:t>
            </w:r>
          </w:p>
        </w:tc>
      </w:tr>
      <w:tr w:rsidR="00B95B2A" w:rsidRPr="00B95B2A" w14:paraId="570DB800" w14:textId="77777777" w:rsidTr="00B95B2A">
        <w:trPr>
          <w:trHeight w:val="4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0682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63C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7B6D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8E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216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141 934,20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DBC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24 930,10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1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24 930,10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E9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F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0B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2B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95B2A" w:rsidRPr="00B95B2A" w14:paraId="4351D699" w14:textId="77777777" w:rsidTr="00B95B2A">
        <w:trPr>
          <w:trHeight w:val="48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CE6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2858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820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A0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87E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182 991,80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F0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30 470,10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AF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30 470,10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9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30 512,90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CD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30 512,90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D09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30 512,90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8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30 512,90   </w:t>
            </w:r>
          </w:p>
        </w:tc>
      </w:tr>
      <w:tr w:rsidR="00B95B2A" w:rsidRPr="00B95B2A" w14:paraId="0379A282" w14:textId="77777777" w:rsidTr="00B95B2A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778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4.2.2.2.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89D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Организация питания обучающихся 5-11 классов (не относящиеся к льготной категории)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84E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413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0C9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199 132,80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0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24 528,10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FE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24 528,10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8A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24 528,10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3B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41 849,50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5D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41 849,50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8E1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41 849,50   </w:t>
            </w:r>
          </w:p>
        </w:tc>
      </w:tr>
      <w:tr w:rsidR="00B95B2A" w:rsidRPr="00B95B2A" w14:paraId="25FC7076" w14:textId="77777777" w:rsidTr="00B95B2A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17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4.2.2.3.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79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рамках основного мероприятия "Финансовое обеспечение полномочий исполнительного органа государственной власти Ханты-Мансийского автономного округа – Югры по исполнению публичных обязательств перед физическими лицами" подпрограммы "Ресурсное обеспечение в сфере </w:t>
            </w:r>
            <w:r w:rsidRPr="00B95B2A">
              <w:rPr>
                <w:sz w:val="16"/>
                <w:szCs w:val="16"/>
              </w:rPr>
              <w:lastRenderedPageBreak/>
              <w:t xml:space="preserve">образования, науки и молодежной политики" государственной программы "Развитие образования"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6A4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DFB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58D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749 545,60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BC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122 297,60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AC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125 449,60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190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125 449,60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9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125 449,60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2D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125 449,60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01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125 449,60   </w:t>
            </w:r>
          </w:p>
        </w:tc>
      </w:tr>
      <w:tr w:rsidR="00B95B2A" w:rsidRPr="00B95B2A" w14:paraId="25507E5F" w14:textId="77777777" w:rsidTr="00B95B2A">
        <w:trPr>
          <w:trHeight w:val="4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24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4.3.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6C9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Развитие материально-технической базы образовательных организаций (8)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1B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Когалыма/ МКУ «УКС и ЖКК г. Когалыма»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7F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9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4 215,00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4A1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4 215,00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57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E0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4D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13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D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01B9F83E" w14:textId="77777777" w:rsidTr="00B95B2A">
        <w:trPr>
          <w:trHeight w:val="4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CC0E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229B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69D8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2F2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1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64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F4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CCE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BF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06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D9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708414AA" w14:textId="77777777" w:rsidTr="00B95B2A">
        <w:trPr>
          <w:trHeight w:val="4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515D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40FE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4161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817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92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4 215,00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FB7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4 215,00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F4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DD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3E4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D9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32C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4AEE5748" w14:textId="77777777" w:rsidTr="00B95B2A">
        <w:trPr>
          <w:trHeight w:val="4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9B60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8A5D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E587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55C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81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D0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27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D2E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27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613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88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8D326EE" w14:textId="77777777" w:rsidTr="00B95B2A">
        <w:trPr>
          <w:trHeight w:val="4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3D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4.3.1.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B1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Развитие инфраструктуры общего и дополнительного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EE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98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D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DE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7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A47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30F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AA7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0B5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52241A4" w14:textId="77777777" w:rsidTr="00B95B2A">
        <w:trPr>
          <w:trHeight w:val="5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4AE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927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112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B0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311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B2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BC5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219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582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5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32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8832913" w14:textId="77777777" w:rsidTr="00B95B2A">
        <w:trPr>
          <w:trHeight w:val="5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026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A6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779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1F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D89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515,00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371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515,00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C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6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8D6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5BE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57F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C93F180" w14:textId="77777777" w:rsidTr="00B95B2A">
        <w:trPr>
          <w:trHeight w:val="5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741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E34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131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81D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0F0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FA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408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71D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E7F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1A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7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0B73A2CF" w14:textId="77777777" w:rsidTr="00B95B2A">
        <w:trPr>
          <w:trHeight w:val="4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6F6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4.3.2.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D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Капитальный ремонт здания МАОУ СОШ №7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C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МКУ «УКС и ЖКК г. Когалыма»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7B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B0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2E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F7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77E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0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05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6F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D04AD7E" w14:textId="77777777" w:rsidTr="00B95B2A">
        <w:trPr>
          <w:trHeight w:val="5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99F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BF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F2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848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ADC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350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65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17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7C8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58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A5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CA5A9D5" w14:textId="77777777" w:rsidTr="00B95B2A">
        <w:trPr>
          <w:trHeight w:val="5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905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441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916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EF1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D9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3 700,00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F0A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3 700,00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52C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50A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88A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96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74F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0D58180" w14:textId="77777777" w:rsidTr="00B95B2A">
        <w:trPr>
          <w:trHeight w:val="5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072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348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760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FE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759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4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AF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A3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AE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F77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A4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58E1A87" w14:textId="77777777" w:rsidTr="00B95B2A">
        <w:trPr>
          <w:trHeight w:val="22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5D81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Итого по подпрограмме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432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2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3 394 866,80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3A6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1 156 808,40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A3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1 101 110,80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E84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271 236,40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02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288 570,40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1B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288 570,40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E61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288 570,40   </w:t>
            </w:r>
          </w:p>
        </w:tc>
      </w:tr>
      <w:tr w:rsidR="00B95B2A" w:rsidRPr="00B95B2A" w14:paraId="0281B56B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8CA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B3D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7E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545 664,80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8D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182 353,70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22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271 237,10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C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A03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FF2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6B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95B2A" w:rsidRPr="00B95B2A" w14:paraId="50AD1938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896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5C2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5C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2 033 749,10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1F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752 937,50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2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656 961,60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087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05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0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E9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</w:tr>
      <w:tr w:rsidR="00B95B2A" w:rsidRPr="00B95B2A" w14:paraId="2CDADD0E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6A4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5BE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F6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815 452,90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1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221 517,20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3E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172 912,10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A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92 255,40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876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109 589,40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8D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109 589,40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6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109 589,40   </w:t>
            </w:r>
          </w:p>
        </w:tc>
      </w:tr>
      <w:tr w:rsidR="00B95B2A" w:rsidRPr="00B95B2A" w14:paraId="15EEAC57" w14:textId="77777777" w:rsidTr="00B95B2A">
        <w:trPr>
          <w:trHeight w:val="64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1C0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4A3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B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83D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59E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C3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56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93B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E6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AD44E53" w14:textId="77777777" w:rsidTr="00B95B2A">
        <w:trPr>
          <w:trHeight w:val="315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50F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A30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D27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C0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45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926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F6A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08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0C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FBAB2DD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910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Проектная часть подпрограммы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ED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F7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1 672 988,90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30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842 601,10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D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830 387,80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55D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002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0EE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28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0429D861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C11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B8F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50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30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CA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9AA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5C5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2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81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1A5DAEBF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C3E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7E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835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1 101 211,70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54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600 169,80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41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B4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BD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78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6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0637F30D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8A8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951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4F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168 046,60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74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85 007,70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78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5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93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76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0E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76B3300B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3DA9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F4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DC0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03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D6D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307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B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48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BD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03E93AF8" w14:textId="77777777" w:rsidTr="00B95B2A">
        <w:trPr>
          <w:trHeight w:val="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707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9AE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3DA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5D9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A9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1C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49F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77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EF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B3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57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3D25CF6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7DE9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 подпрограммы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031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8B5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1 721 877,90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B6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314 207,30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AA3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270 723,00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83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271 236,40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4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288 570,40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B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288 570,40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99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288 570,40   </w:t>
            </w:r>
          </w:p>
        </w:tc>
      </w:tr>
      <w:tr w:rsidR="00B95B2A" w:rsidRPr="00B95B2A" w14:paraId="28F64460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529E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BE6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C7A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141 934,20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92B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24 930,10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D39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24 930,10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48F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B7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2A5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1E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23 018,50   </w:t>
            </w:r>
          </w:p>
        </w:tc>
      </w:tr>
      <w:tr w:rsidR="00B95B2A" w:rsidRPr="00B95B2A" w14:paraId="5F90BFF6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9D1C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439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2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932 537,40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3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152 767,70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1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155 919,70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220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84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26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FC9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155 962,50   </w:t>
            </w:r>
          </w:p>
        </w:tc>
      </w:tr>
      <w:tr w:rsidR="00B95B2A" w:rsidRPr="00B95B2A" w14:paraId="70138FC9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1266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BFD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ADA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647 406,30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37A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136 509,50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81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89 873,20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BD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92 255,40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C0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109 589,40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9D0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109 589,40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93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109 589,40   </w:t>
            </w:r>
          </w:p>
        </w:tc>
      </w:tr>
      <w:tr w:rsidR="00B95B2A" w:rsidRPr="00B95B2A" w14:paraId="5C780439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03B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3F8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91B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C1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8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D34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C4C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82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DA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15643D4C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6F83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Проектная часть  в целом по муниципальной программе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2DD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E68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1 715 819,60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73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877 784,80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C2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831 917,20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C87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1 529,40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9D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1 529,40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5A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1 529,40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056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1 529,40   </w:t>
            </w:r>
          </w:p>
        </w:tc>
      </w:tr>
      <w:tr w:rsidR="00B95B2A" w:rsidRPr="00B95B2A" w14:paraId="5E83EC9B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450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152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68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406 467,20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59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157 885,20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01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246 762,00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70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88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6E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F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95B2A" w:rsidRPr="00B95B2A" w14:paraId="11DAEA38" w14:textId="77777777" w:rsidTr="00B95B2A">
        <w:trPr>
          <w:trHeight w:val="46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E89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95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E1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1 105 491,60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E7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600 891,70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CA0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501 753,50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3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EE5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2F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E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95B2A" w:rsidRPr="00B95B2A" w14:paraId="0C2C1DFD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8146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84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14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203 860,80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3E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119 007,90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4E9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83 401,70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43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362,80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22A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77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90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362,80   </w:t>
            </w:r>
          </w:p>
        </w:tc>
      </w:tr>
      <w:tr w:rsidR="00B95B2A" w:rsidRPr="00B95B2A" w14:paraId="766DB70E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2F8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5D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3E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8C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1D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15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CAC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49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D3E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07DD7D4A" w14:textId="77777777" w:rsidTr="00B95B2A">
        <w:trPr>
          <w:trHeight w:val="225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7D2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74A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8C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F62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D0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82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398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F4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31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7F605DE8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25A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Портфель проектов "Образование"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19C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1A1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1 712 137,60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C77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874 102,80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C0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831 917,20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111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1 529,40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10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1 529,40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D9C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1 529,40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F2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1 529,40   </w:t>
            </w:r>
          </w:p>
        </w:tc>
      </w:tr>
      <w:tr w:rsidR="00B95B2A" w:rsidRPr="00B95B2A" w14:paraId="78093020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804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B68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42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406 467,20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5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157 885,20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F4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246 762,00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D8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C11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EA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CFA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455,00   </w:t>
            </w:r>
          </w:p>
        </w:tc>
      </w:tr>
      <w:tr w:rsidR="00B95B2A" w:rsidRPr="00B95B2A" w14:paraId="31255205" w14:textId="77777777" w:rsidTr="00B95B2A">
        <w:trPr>
          <w:trHeight w:val="46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4280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DA2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DA9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1 102 917,90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8F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598 318,00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12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501 753,50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1EB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E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2E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187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711,60   </w:t>
            </w:r>
          </w:p>
        </w:tc>
      </w:tr>
      <w:tr w:rsidR="00B95B2A" w:rsidRPr="00B95B2A" w14:paraId="59DFA704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4A8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10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427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202 752,50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9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117 899,60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8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83 401,70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19D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362,80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7B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CC5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362,80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C9A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362,80   </w:t>
            </w:r>
          </w:p>
        </w:tc>
      </w:tr>
      <w:tr w:rsidR="00B95B2A" w:rsidRPr="00B95B2A" w14:paraId="094A88F6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29C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C12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FE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9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58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61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9C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A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30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DC0CD0E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5005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Портфель проектов "Демография"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BB3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C38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2C1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7F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17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4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35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984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8185D38" w14:textId="77777777" w:rsidTr="00B95B2A">
        <w:trPr>
          <w:trHeight w:val="31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6AF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D67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E26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6C9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D66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5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606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2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1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546A91E" w14:textId="77777777" w:rsidTr="00B95B2A">
        <w:trPr>
          <w:trHeight w:val="46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D17F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AC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8B4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44F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87B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AA8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E6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4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3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5CA3BB3" w14:textId="77777777" w:rsidTr="00B95B2A">
        <w:trPr>
          <w:trHeight w:val="31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BB7E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913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A68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323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03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1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9B1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CD3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A2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9DE0C04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162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6F2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E47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67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70E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CA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53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A27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26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41AA4A66" w14:textId="77777777" w:rsidTr="00B95B2A">
        <w:trPr>
          <w:trHeight w:val="420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E64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Проекты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A3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AA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3 682,00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E5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3 682,00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FE3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2DB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A5F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B2F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FE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53D97A20" w14:textId="77777777" w:rsidTr="00B95B2A">
        <w:trPr>
          <w:trHeight w:val="42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4FE3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C26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A56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5A0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90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665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C4D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210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2C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42C10B14" w14:textId="77777777" w:rsidTr="00B95B2A">
        <w:trPr>
          <w:trHeight w:val="42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040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4C2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31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2 573,70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B1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2 573,70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DB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C4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4D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11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AB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16D7E895" w14:textId="77777777" w:rsidTr="00B95B2A">
        <w:trPr>
          <w:trHeight w:val="42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C4A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71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D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1 108,30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E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1 108,30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562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C2A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2D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33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59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286FA256" w14:textId="77777777" w:rsidTr="00B95B2A">
        <w:trPr>
          <w:trHeight w:val="42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48D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0A9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426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AF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F20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F5E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307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BF1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B30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0B0B53DE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381F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Процессная часть в целом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36C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083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17 944 073,50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3D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3 129 549,40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DB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2 892 583,40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B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2 965 688,80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2DB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2 985 417,30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0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2 985 417,30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5DA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2 985 417,30   </w:t>
            </w:r>
          </w:p>
        </w:tc>
      </w:tr>
      <w:tr w:rsidR="00B95B2A" w:rsidRPr="00B95B2A" w14:paraId="033FD124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D25B8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D4E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36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437 227,80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691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74 145,70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A04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74 145,70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45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72 234,10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F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72 234,10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C4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72 234,10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5C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72 234,10   </w:t>
            </w:r>
          </w:p>
        </w:tc>
      </w:tr>
      <w:tr w:rsidR="00B95B2A" w:rsidRPr="00B95B2A" w14:paraId="5CDEDCEA" w14:textId="77777777" w:rsidTr="00B95B2A">
        <w:trPr>
          <w:trHeight w:val="42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078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A6E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978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13 299 592,30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4F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2 297 650,10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5B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2 217 256,20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B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2 196 171,50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27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2 196 171,50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A78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2 196 171,50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CC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2 196 171,50   </w:t>
            </w:r>
          </w:p>
        </w:tc>
      </w:tr>
      <w:tr w:rsidR="00B95B2A" w:rsidRPr="00B95B2A" w14:paraId="4FF1D0A1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DF6D7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7D4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1A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4 185 021,40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C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735 521,60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A9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601 181,50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212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697 283,20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ACC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717 011,70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5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717 011,70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6B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717 011,70   </w:t>
            </w:r>
          </w:p>
        </w:tc>
      </w:tr>
      <w:tr w:rsidR="00B95B2A" w:rsidRPr="00B95B2A" w14:paraId="312E7E3D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DA02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048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B0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22 232,00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BA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22 232,00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D9A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C2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77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2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45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54B44405" w14:textId="77777777" w:rsidTr="00B95B2A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DC77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3FB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E77D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878E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405A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19 659 893,10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A6EB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4 007 334,20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5B3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3 724 500,60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E53D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2 967 218,20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4532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5C6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EAD1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</w:tr>
      <w:tr w:rsidR="00B95B2A" w:rsidRPr="00B95B2A" w14:paraId="505F5ACF" w14:textId="77777777" w:rsidTr="00B95B2A">
        <w:trPr>
          <w:trHeight w:val="420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51D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07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7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19 659 893,10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8B3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4 007 334,20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9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3 724 500,60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C4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2 967 218,20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267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F7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73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</w:tr>
      <w:tr w:rsidR="00B95B2A" w:rsidRPr="00B95B2A" w14:paraId="2B49A5DC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A3B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E1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E9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843 695,00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C32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232 030,90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2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320 907,70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7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10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9DF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AF8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</w:tr>
      <w:tr w:rsidR="00B95B2A" w:rsidRPr="00B95B2A" w14:paraId="21FA4971" w14:textId="77777777" w:rsidTr="00B95B2A">
        <w:trPr>
          <w:trHeight w:val="36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BE4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0C4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9D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14 405 083,90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5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2 898 541,80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AC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2 719 009,70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C92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740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CD0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ED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2 196 883,10   </w:t>
            </w:r>
          </w:p>
        </w:tc>
      </w:tr>
      <w:tr w:rsidR="00B95B2A" w:rsidRPr="00B95B2A" w14:paraId="7E9C5434" w14:textId="77777777" w:rsidTr="00B95B2A">
        <w:trPr>
          <w:trHeight w:val="22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04952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9D6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D9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4 388 882,20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C4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854 529,50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505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684 583,20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8F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697 646,00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1A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717 374,50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98A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717 374,50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C9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717 374,50   </w:t>
            </w:r>
          </w:p>
        </w:tc>
      </w:tr>
      <w:tr w:rsidR="00B95B2A" w:rsidRPr="00B95B2A" w14:paraId="6D2D2992" w14:textId="77777777" w:rsidTr="00B95B2A">
        <w:trPr>
          <w:trHeight w:val="45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74B59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3F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90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22 232,00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46D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22 232,00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C90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4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FCC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0C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8D8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71CDA10E" w14:textId="77777777" w:rsidTr="00B95B2A">
        <w:trPr>
          <w:trHeight w:val="285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D9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54E5" w14:textId="77777777" w:rsidR="00B95B2A" w:rsidRPr="00B95B2A" w:rsidRDefault="00B95B2A" w:rsidP="00B95B2A">
            <w:pPr>
              <w:rPr>
                <w:rFonts w:ascii="Arial CYR" w:hAnsi="Arial CYR" w:cs="Arial CYR"/>
                <w:sz w:val="16"/>
                <w:szCs w:val="16"/>
              </w:rPr>
            </w:pPr>
            <w:r w:rsidRPr="00B95B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A3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2BC1" w14:textId="77777777" w:rsidR="00B95B2A" w:rsidRPr="00B95B2A" w:rsidRDefault="00B95B2A" w:rsidP="00B95B2A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B95B2A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5B35" w14:textId="77777777" w:rsidR="00B95B2A" w:rsidRPr="00B95B2A" w:rsidRDefault="00B95B2A" w:rsidP="00B95B2A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B95B2A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0721" w14:textId="77777777" w:rsidR="00B95B2A" w:rsidRPr="00B95B2A" w:rsidRDefault="00B95B2A" w:rsidP="00B95B2A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B95B2A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2EAA" w14:textId="77777777" w:rsidR="00B95B2A" w:rsidRPr="00B95B2A" w:rsidRDefault="00B95B2A" w:rsidP="00B95B2A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B95B2A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1A02" w14:textId="77777777" w:rsidR="00B95B2A" w:rsidRPr="00B95B2A" w:rsidRDefault="00B95B2A" w:rsidP="00B95B2A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B95B2A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87EF" w14:textId="77777777" w:rsidR="00B95B2A" w:rsidRPr="00B95B2A" w:rsidRDefault="00B95B2A" w:rsidP="00B95B2A">
            <w:pPr>
              <w:jc w:val="center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B95B2A"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95B2A" w:rsidRPr="00B95B2A" w14:paraId="3B2224BB" w14:textId="77777777" w:rsidTr="00B95B2A">
        <w:trPr>
          <w:trHeight w:val="510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8FF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F17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501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1 669 306,90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3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838 919,10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6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830 387,80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ECB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9CD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C4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D94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7B58DAA6" w14:textId="77777777" w:rsidTr="00B95B2A">
        <w:trPr>
          <w:trHeight w:val="51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F7E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DD7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1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E99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42A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B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F1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D6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82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3EEA440D" w14:textId="77777777" w:rsidTr="00B95B2A">
        <w:trPr>
          <w:trHeight w:val="40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182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D5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D47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7B2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71F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B7F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23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49D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C6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59A24575" w14:textId="77777777" w:rsidTr="00B95B2A">
        <w:trPr>
          <w:trHeight w:val="40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888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984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A65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166 938,30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73E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83 899,40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616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6E6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26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31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458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56B1C01A" w14:textId="77777777" w:rsidTr="00B95B2A">
        <w:trPr>
          <w:trHeight w:val="51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706C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ADB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F33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046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122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2C1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85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73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8CA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4DA222D" w14:textId="77777777" w:rsidTr="00B95B2A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392B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63B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83F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17 990 586,20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C47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3 168 415,10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C6B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2 894 112,80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B2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2 967 218,20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BFD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82F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C1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</w:tr>
      <w:tr w:rsidR="00B95B2A" w:rsidRPr="00B95B2A" w14:paraId="674EA255" w14:textId="77777777" w:rsidTr="00B95B2A">
        <w:trPr>
          <w:trHeight w:val="31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FE2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D86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531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439 964,40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970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74 607,30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2C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74 600,70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65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7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66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72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</w:tr>
      <w:tr w:rsidR="00B95B2A" w:rsidRPr="00B95B2A" w14:paraId="10039600" w14:textId="77777777" w:rsidTr="00B95B2A">
        <w:trPr>
          <w:trHeight w:val="36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7E8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CB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013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13 306 445,90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D48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2 300 945,70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8D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2 217 967,80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862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6A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E5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2 196 883,10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2F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2 196 883,10   </w:t>
            </w:r>
          </w:p>
        </w:tc>
      </w:tr>
      <w:tr w:rsidR="00B95B2A" w:rsidRPr="00B95B2A" w14:paraId="35C4546F" w14:textId="77777777" w:rsidTr="00B95B2A">
        <w:trPr>
          <w:trHeight w:val="360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E276F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85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0A5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4 221 943,90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87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770 630,10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EDB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601 544,30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BF8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697 646,00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786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717 374,50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09D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717 374,50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6C8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717 374,50   </w:t>
            </w:r>
          </w:p>
        </w:tc>
      </w:tr>
      <w:tr w:rsidR="00B95B2A" w:rsidRPr="00B95B2A" w14:paraId="52825ACE" w14:textId="77777777" w:rsidTr="00B95B2A">
        <w:trPr>
          <w:trHeight w:val="705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FFC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BD9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9E6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22 232,00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7B6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22 232,00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222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A5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6B9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C63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D1D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7DA24049" w14:textId="77777777" w:rsidTr="00B95B2A">
        <w:trPr>
          <w:trHeight w:val="57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D0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80D6" w14:textId="77777777" w:rsidR="00B95B2A" w:rsidRPr="00B95B2A" w:rsidRDefault="00B95B2A" w:rsidP="00B95B2A">
            <w:pPr>
              <w:rPr>
                <w:rFonts w:ascii="Arial CYR" w:hAnsi="Arial CYR" w:cs="Arial CYR"/>
                <w:sz w:val="16"/>
                <w:szCs w:val="16"/>
              </w:rPr>
            </w:pPr>
            <w:r w:rsidRPr="00B95B2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5E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19 659 893,10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1A8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4 007 334,20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883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3 724 500,60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1B7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2 967 218,20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05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11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7FF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2 986 946,70   </w:t>
            </w:r>
          </w:p>
        </w:tc>
      </w:tr>
      <w:tr w:rsidR="00B95B2A" w:rsidRPr="00B95B2A" w14:paraId="389BB5EE" w14:textId="77777777" w:rsidTr="00B95B2A">
        <w:trPr>
          <w:trHeight w:val="34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2AE0" w14:textId="77777777" w:rsidR="00B95B2A" w:rsidRPr="00B95B2A" w:rsidRDefault="00B95B2A" w:rsidP="00B95B2A">
            <w:pPr>
              <w:jc w:val="center"/>
              <w:rPr>
                <w:color w:val="000000"/>
                <w:sz w:val="16"/>
                <w:szCs w:val="16"/>
              </w:rPr>
            </w:pPr>
            <w:r w:rsidRPr="00B95B2A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C50B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ответственный исполнитель - Управление образования Администрации города Когалыма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F86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B14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17 698 672,30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362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3 116 631,70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11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2 848 027,30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90E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2 918 727,50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27A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2 938 428,60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99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2 938 428,60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12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2 938 428,60   </w:t>
            </w:r>
          </w:p>
        </w:tc>
      </w:tr>
      <w:tr w:rsidR="00B95B2A" w:rsidRPr="00B95B2A" w14:paraId="7266C309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F4A65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E3D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EFE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BE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439 964,40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12A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74 607,30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6E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74 600,70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674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8E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3B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9D7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72 689,10   </w:t>
            </w:r>
          </w:p>
        </w:tc>
      </w:tr>
      <w:tr w:rsidR="00B95B2A" w:rsidRPr="00B95B2A" w14:paraId="1DD8DBA8" w14:textId="77777777" w:rsidTr="00B95B2A">
        <w:trPr>
          <w:trHeight w:val="43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2F6C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258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065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9CE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13 302 990,50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36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2 300 369,80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2FE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2 217 391,90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AC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2 196 307,20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0C7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2 196 307,20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346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2 196 307,20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3BD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2 196 307,20   </w:t>
            </w:r>
          </w:p>
        </w:tc>
      </w:tr>
      <w:tr w:rsidR="00B95B2A" w:rsidRPr="00B95B2A" w14:paraId="5E059A7C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72F5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9D9F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1AE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627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3 933 778,20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8F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719 715,40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6DC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556 034,70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E6F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649 731,20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E3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669 432,30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626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669 432,30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DB3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669 432,30   </w:t>
            </w:r>
          </w:p>
        </w:tc>
      </w:tr>
      <w:tr w:rsidR="00B95B2A" w:rsidRPr="00B95B2A" w14:paraId="7CB96175" w14:textId="77777777" w:rsidTr="00B95B2A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7365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B63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611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иные источники </w:t>
            </w:r>
            <w:r w:rsidRPr="00B95B2A">
              <w:rPr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DA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lastRenderedPageBreak/>
              <w:t xml:space="preserve">                  21 939,20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892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21 939,20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E9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549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050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33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B4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432E1C7" w14:textId="77777777" w:rsidTr="00B95B2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B286" w14:textId="77777777" w:rsidR="00B95B2A" w:rsidRPr="00B95B2A" w:rsidRDefault="00B95B2A" w:rsidP="00B95B2A">
            <w:pPr>
              <w:jc w:val="center"/>
              <w:rPr>
                <w:color w:val="000000"/>
                <w:sz w:val="16"/>
                <w:szCs w:val="16"/>
              </w:rPr>
            </w:pPr>
            <w:r w:rsidRPr="00B95B2A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9A39C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соисполнитель 1 - МКУ «УКС и ЖКК г. Когалыма»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4E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95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1 673 006,90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E6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842 619,10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29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830 387,80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59A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570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741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6F1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115D8DE9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59C6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D50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A322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1DE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403 730,60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020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157 423,60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9BD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246 307,00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02F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DF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9C7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86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46CA2B6C" w14:textId="77777777" w:rsidTr="00B95B2A">
        <w:trPr>
          <w:trHeight w:val="34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9E2A9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3E0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A60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E68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1 098 638,00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D6B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597 596,10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8A3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501 041,90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224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417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B6B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82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1B04AC73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987D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CD7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8188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1C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170 638,30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2E7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87 599,40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260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83 038,90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C1F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540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AA5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D4D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   -     </w:t>
            </w:r>
          </w:p>
        </w:tc>
      </w:tr>
      <w:tr w:rsidR="00B95B2A" w:rsidRPr="00B95B2A" w14:paraId="621D96B0" w14:textId="77777777" w:rsidTr="00B95B2A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6CAE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0BD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BD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0FB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01C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F36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948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E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1E7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787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B842D5B" w14:textId="77777777" w:rsidTr="00B95B2A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BFA5" w14:textId="77777777" w:rsidR="00B95B2A" w:rsidRPr="00B95B2A" w:rsidRDefault="00B95B2A" w:rsidP="00B95B2A">
            <w:pPr>
              <w:jc w:val="center"/>
              <w:rPr>
                <w:color w:val="000000"/>
                <w:sz w:val="16"/>
                <w:szCs w:val="16"/>
              </w:rPr>
            </w:pPr>
            <w:r w:rsidRPr="00B95B2A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F163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соисполнитель 2 - УВП (МАУ «МКЦ «Феникс»)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31A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2F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273 464,00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BEE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45 572,50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BC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43 637,70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A19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46 042,90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673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46 070,30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4C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46 070,30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E21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46 070,30   </w:t>
            </w:r>
          </w:p>
        </w:tc>
      </w:tr>
      <w:tr w:rsidR="00B95B2A" w:rsidRPr="00B95B2A" w14:paraId="1668FEF1" w14:textId="77777777" w:rsidTr="00B95B2A">
        <w:trPr>
          <w:trHeight w:val="40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C616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2584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0587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FE4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6B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9DA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B4E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69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1A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E7F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6E93FDAE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16BA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B9BB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24CE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E5E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897,60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8EF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149,60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ED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149,60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7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86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90A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149,60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93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149,60   </w:t>
            </w:r>
          </w:p>
        </w:tc>
      </w:tr>
      <w:tr w:rsidR="00B95B2A" w:rsidRPr="00B95B2A" w14:paraId="2624C0E1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F718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295D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FDD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BB4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272 273,60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4C0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45 130,10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CC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43 488,10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83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45 893,30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A28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45 920,70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377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45 920,70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CEA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45 920,70   </w:t>
            </w:r>
          </w:p>
        </w:tc>
      </w:tr>
      <w:tr w:rsidR="00B95B2A" w:rsidRPr="00B95B2A" w14:paraId="6FB441B2" w14:textId="77777777" w:rsidTr="00B95B2A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3F25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4C41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1CF9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619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292,80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F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292,80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E01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9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C95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70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444F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3372B731" w14:textId="77777777" w:rsidTr="00B95B2A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2FF0" w14:textId="77777777" w:rsidR="00B95B2A" w:rsidRPr="00B95B2A" w:rsidRDefault="00B95B2A" w:rsidP="00B95B2A">
            <w:pPr>
              <w:jc w:val="center"/>
              <w:rPr>
                <w:color w:val="000000"/>
                <w:sz w:val="16"/>
                <w:szCs w:val="16"/>
              </w:rPr>
            </w:pPr>
            <w:r w:rsidRPr="00B95B2A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0825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соисполнитель 3 - УКиС (МАУ «СШ «Дворец спорта»)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33F4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008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14 749,90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935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2 510,90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197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2 447,80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3C3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2 447,80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0A4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2 447,80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6011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2 447,80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6C4D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2 447,80   </w:t>
            </w:r>
          </w:p>
        </w:tc>
      </w:tr>
      <w:tr w:rsidR="00B95B2A" w:rsidRPr="00B95B2A" w14:paraId="1AC7D069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97F5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484F3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3D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2D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0AB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16A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9A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41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75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D8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47F62B25" w14:textId="77777777" w:rsidTr="00B95B2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077C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1ADA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124F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36D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2 557,80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B82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426,30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209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426,30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65B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664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08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426,30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7F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426,30   </w:t>
            </w:r>
          </w:p>
        </w:tc>
      </w:tr>
      <w:tr w:rsidR="00B95B2A" w:rsidRPr="00B95B2A" w14:paraId="35127751" w14:textId="77777777" w:rsidTr="00B95B2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136A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FB5B5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F51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9F7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12 192,10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C17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2 084,60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2FA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2 021,50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DBC0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2 021,50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20C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2 021,50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05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2 021,50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808C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2 021,50   </w:t>
            </w:r>
          </w:p>
        </w:tc>
      </w:tr>
      <w:tr w:rsidR="00B95B2A" w:rsidRPr="00B95B2A" w14:paraId="57A4C3CE" w14:textId="77777777" w:rsidTr="00B95B2A">
        <w:trPr>
          <w:trHeight w:val="45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82D07" w14:textId="77777777" w:rsidR="00B95B2A" w:rsidRPr="00B95B2A" w:rsidRDefault="00B95B2A" w:rsidP="00B95B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42DC6" w14:textId="77777777" w:rsidR="00B95B2A" w:rsidRPr="00B95B2A" w:rsidRDefault="00B95B2A" w:rsidP="00B95B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E2AA" w14:textId="77777777" w:rsidR="00B95B2A" w:rsidRPr="00B95B2A" w:rsidRDefault="00B95B2A" w:rsidP="00B95B2A">
            <w:pPr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6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8D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C7FE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2FB8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7485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184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E92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  <w:r w:rsidRPr="00B95B2A">
              <w:rPr>
                <w:sz w:val="16"/>
                <w:szCs w:val="16"/>
              </w:rPr>
              <w:t> </w:t>
            </w:r>
          </w:p>
        </w:tc>
      </w:tr>
      <w:tr w:rsidR="00B95B2A" w:rsidRPr="00B95B2A" w14:paraId="4D00BFAC" w14:textId="77777777" w:rsidTr="00B95B2A">
        <w:trPr>
          <w:trHeight w:val="22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9B96" w14:textId="77777777" w:rsidR="00B95B2A" w:rsidRPr="00B95B2A" w:rsidRDefault="00B95B2A" w:rsidP="00B95B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BCF4" w14:textId="77777777" w:rsidR="00B95B2A" w:rsidRPr="00B95B2A" w:rsidRDefault="00B95B2A" w:rsidP="00B95B2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D952" w14:textId="77777777" w:rsidR="00B95B2A" w:rsidRPr="00B95B2A" w:rsidRDefault="00B95B2A" w:rsidP="00B95B2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0239" w14:textId="77777777" w:rsidR="00B95B2A" w:rsidRPr="00B95B2A" w:rsidRDefault="00B95B2A" w:rsidP="00B95B2A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F99B" w14:textId="77777777" w:rsidR="00B95B2A" w:rsidRPr="00B95B2A" w:rsidRDefault="00B95B2A" w:rsidP="00B95B2A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924A" w14:textId="77777777" w:rsidR="00B95B2A" w:rsidRPr="00B95B2A" w:rsidRDefault="00B95B2A" w:rsidP="00B95B2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F8B3" w14:textId="77777777" w:rsidR="00B95B2A" w:rsidRPr="00B95B2A" w:rsidRDefault="00B95B2A" w:rsidP="00B95B2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C05F" w14:textId="77777777" w:rsidR="00B95B2A" w:rsidRPr="00B95B2A" w:rsidRDefault="00B95B2A" w:rsidP="00B95B2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D214" w14:textId="77777777" w:rsidR="00B95B2A" w:rsidRPr="00B95B2A" w:rsidRDefault="00B95B2A" w:rsidP="00B95B2A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33BD" w14:textId="77777777" w:rsidR="00B95B2A" w:rsidRPr="00B95B2A" w:rsidRDefault="00B95B2A" w:rsidP="00B95B2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B7D8" w14:textId="77777777" w:rsidR="00B95B2A" w:rsidRPr="00B95B2A" w:rsidRDefault="00B95B2A" w:rsidP="00B95B2A"/>
        </w:tc>
      </w:tr>
      <w:tr w:rsidR="00B95B2A" w:rsidRPr="00B95B2A" w14:paraId="3615E8DD" w14:textId="77777777" w:rsidTr="00B95B2A">
        <w:trPr>
          <w:trHeight w:val="660"/>
        </w:trPr>
        <w:tc>
          <w:tcPr>
            <w:tcW w:w="155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FA09" w14:textId="77777777" w:rsidR="00B95B2A" w:rsidRPr="00B95B2A" w:rsidRDefault="00B95B2A" w:rsidP="00B95B2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B95B2A">
              <w:rPr>
                <w:rFonts w:ascii="Arial CYR" w:hAnsi="Arial CYR" w:cs="Arial CYR"/>
                <w:sz w:val="16"/>
                <w:szCs w:val="16"/>
              </w:rPr>
              <w:lastRenderedPageBreak/>
              <w:t>* в том числе, средства в размере 287,0 тыс. руб. в 2023 году на реализацию проекта города Когалыма «Создание условий для внедрения эффективных практик помощи детям с расстройством аутистического спектра и детей с ограниченными возможностями здоровья»(Коррекционная группа «ПодРАСтай»).».</w:t>
            </w:r>
          </w:p>
        </w:tc>
      </w:tr>
    </w:tbl>
    <w:p w14:paraId="0CCB8044" w14:textId="77777777" w:rsidR="00B95B2A" w:rsidRDefault="00B95B2A" w:rsidP="00EF7CAB">
      <w:pPr>
        <w:jc w:val="center"/>
        <w:rPr>
          <w:sz w:val="26"/>
          <w:szCs w:val="26"/>
        </w:rPr>
        <w:sectPr w:rsidR="00B95B2A" w:rsidSect="007F518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1C03DDD" w14:textId="77777777" w:rsidR="00EF7CAB" w:rsidRPr="008B5413" w:rsidRDefault="00EF7CAB" w:rsidP="00EF7CAB">
      <w:pPr>
        <w:tabs>
          <w:tab w:val="left" w:pos="11766"/>
        </w:tabs>
        <w:ind w:left="11766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1711F418" w14:textId="77777777" w:rsidR="00EF7CAB" w:rsidRPr="008B5413" w:rsidRDefault="00EF7CAB" w:rsidP="00EF7CAB">
      <w:pPr>
        <w:ind w:left="11766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26CE0806" w14:textId="77777777" w:rsidR="00EF7CAB" w:rsidRDefault="00EF7CAB" w:rsidP="00EF7CAB">
      <w:pPr>
        <w:ind w:left="11766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EF7CAB" w:rsidRPr="008B5413" w14:paraId="65DB9D0E" w14:textId="77777777" w:rsidTr="00453763">
        <w:trPr>
          <w:trHeight w:val="665"/>
        </w:trPr>
        <w:tc>
          <w:tcPr>
            <w:tcW w:w="2409" w:type="dxa"/>
            <w:hideMark/>
          </w:tcPr>
          <w:p w14:paraId="491696B6" w14:textId="77777777" w:rsidR="00EF7CAB" w:rsidRPr="008B5413" w:rsidRDefault="00EF7CAB" w:rsidP="00453763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02A0975E" w14:textId="77777777" w:rsidR="00EF7CAB" w:rsidRPr="008B5413" w:rsidRDefault="00EF7CAB" w:rsidP="00453763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35250CDD" w14:textId="77777777" w:rsidR="00EF7CAB" w:rsidRPr="007F5182" w:rsidRDefault="00EF7CAB" w:rsidP="00EF7CAB">
      <w:pPr>
        <w:jc w:val="center"/>
        <w:rPr>
          <w:sz w:val="14"/>
          <w:szCs w:val="14"/>
        </w:rPr>
      </w:pPr>
    </w:p>
    <w:p w14:paraId="696B3E8B" w14:textId="77777777" w:rsidR="00EF7CAB" w:rsidRPr="00B2766B" w:rsidRDefault="00EF7CAB" w:rsidP="00EF7CAB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B2766B">
        <w:rPr>
          <w:rFonts w:eastAsia="Calibri"/>
          <w:sz w:val="26"/>
          <w:szCs w:val="26"/>
        </w:rPr>
        <w:t>Таблица 2</w:t>
      </w:r>
    </w:p>
    <w:p w14:paraId="524B468B" w14:textId="77777777" w:rsidR="00EF7CAB" w:rsidRPr="00B2766B" w:rsidRDefault="00EF7CAB" w:rsidP="00EF7CAB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B2766B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2CDE197D" w14:textId="77777777" w:rsidR="00EF7CAB" w:rsidRPr="00B2766B" w:rsidRDefault="00EF7CAB" w:rsidP="00EF7CAB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Style w:val="1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3402"/>
        <w:gridCol w:w="7370"/>
        <w:gridCol w:w="3509"/>
      </w:tblGrid>
      <w:tr w:rsidR="00EF7CAB" w:rsidRPr="00E76C79" w14:paraId="5D1729EB" w14:textId="77777777" w:rsidTr="00453763">
        <w:trPr>
          <w:jc w:val="center"/>
        </w:trPr>
        <w:tc>
          <w:tcPr>
            <w:tcW w:w="450" w:type="pct"/>
            <w:vAlign w:val="center"/>
          </w:tcPr>
          <w:p w14:paraId="5F84A5D4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 xml:space="preserve">№ </w:t>
            </w:r>
            <w:r w:rsidRPr="00E76C79">
              <w:rPr>
                <w:rFonts w:eastAsia="Calibri"/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1084" w:type="pct"/>
            <w:vAlign w:val="center"/>
          </w:tcPr>
          <w:p w14:paraId="7EDA928C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76C79">
              <w:rPr>
                <w:rFonts w:eastAsia="Calibri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348" w:type="pct"/>
            <w:vAlign w:val="center"/>
          </w:tcPr>
          <w:p w14:paraId="22351194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76C79">
              <w:rPr>
                <w:rFonts w:eastAsia="Calibri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118" w:type="pct"/>
            <w:vAlign w:val="center"/>
          </w:tcPr>
          <w:p w14:paraId="68F01309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EF7CAB" w:rsidRPr="00E76C79" w14:paraId="0A3CD630" w14:textId="77777777" w:rsidTr="00453763">
        <w:trPr>
          <w:jc w:val="center"/>
        </w:trPr>
        <w:tc>
          <w:tcPr>
            <w:tcW w:w="450" w:type="pct"/>
          </w:tcPr>
          <w:p w14:paraId="5CAFFA8E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1</w:t>
            </w:r>
          </w:p>
        </w:tc>
        <w:tc>
          <w:tcPr>
            <w:tcW w:w="1084" w:type="pct"/>
          </w:tcPr>
          <w:p w14:paraId="662BFFC9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2</w:t>
            </w:r>
          </w:p>
        </w:tc>
        <w:tc>
          <w:tcPr>
            <w:tcW w:w="2348" w:type="pct"/>
          </w:tcPr>
          <w:p w14:paraId="4100B8EE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3</w:t>
            </w:r>
          </w:p>
        </w:tc>
        <w:tc>
          <w:tcPr>
            <w:tcW w:w="1118" w:type="pct"/>
          </w:tcPr>
          <w:p w14:paraId="53C3666A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4</w:t>
            </w:r>
          </w:p>
        </w:tc>
      </w:tr>
      <w:tr w:rsidR="00EF7CAB" w:rsidRPr="00E76C79" w14:paraId="05CF7C7B" w14:textId="77777777" w:rsidTr="00453763">
        <w:trPr>
          <w:jc w:val="center"/>
        </w:trPr>
        <w:tc>
          <w:tcPr>
            <w:tcW w:w="5000" w:type="pct"/>
            <w:gridSpan w:val="4"/>
          </w:tcPr>
          <w:p w14:paraId="5AF1B592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 xml:space="preserve">Цель: </w:t>
            </w:r>
            <w:r w:rsidRPr="00E76C79">
              <w:rPr>
                <w:bCs/>
                <w:sz w:val="22"/>
                <w:szCs w:val="22"/>
              </w:rPr>
              <w:t xml:space="preserve">Обеспечение </w:t>
            </w:r>
            <w:r w:rsidRPr="00E76C79">
              <w:rPr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EF7CAB" w:rsidRPr="00E76C79" w14:paraId="4CD7F09E" w14:textId="77777777" w:rsidTr="00453763">
        <w:trPr>
          <w:jc w:val="center"/>
        </w:trPr>
        <w:tc>
          <w:tcPr>
            <w:tcW w:w="5000" w:type="pct"/>
            <w:gridSpan w:val="4"/>
          </w:tcPr>
          <w:p w14:paraId="03E73761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Задача №</w:t>
            </w:r>
            <w:r w:rsidRPr="00E76C79">
              <w:rPr>
                <w:rFonts w:eastAsia="Calibri"/>
                <w:sz w:val="22"/>
                <w:szCs w:val="22"/>
              </w:rPr>
              <w:t xml:space="preserve"> 1. </w:t>
            </w:r>
            <w:r w:rsidRPr="00E76C79">
              <w:rPr>
                <w:sz w:val="22"/>
                <w:szCs w:val="22"/>
              </w:rPr>
              <w:t xml:space="preserve">Модернизация системы общего и дополнительного образования как основного условия социального развития. </w:t>
            </w:r>
          </w:p>
          <w:p w14:paraId="58443CA8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Задача №3. Обеспечение инновационного характера базового образования в соответствии с требованиями экономики.</w:t>
            </w:r>
          </w:p>
        </w:tc>
      </w:tr>
      <w:tr w:rsidR="00EF7CAB" w:rsidRPr="00E76C79" w14:paraId="348AF78F" w14:textId="77777777" w:rsidTr="00453763">
        <w:trPr>
          <w:jc w:val="center"/>
        </w:trPr>
        <w:tc>
          <w:tcPr>
            <w:tcW w:w="5000" w:type="pct"/>
            <w:gridSpan w:val="4"/>
          </w:tcPr>
          <w:p w14:paraId="1336B358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Подпрограмма 1 Общее образование. Дополнительное образование.</w:t>
            </w:r>
          </w:p>
        </w:tc>
      </w:tr>
      <w:tr w:rsidR="00EF7CAB" w:rsidRPr="00E76C79" w14:paraId="4F86752C" w14:textId="77777777" w:rsidTr="00453763">
        <w:trPr>
          <w:jc w:val="center"/>
        </w:trPr>
        <w:tc>
          <w:tcPr>
            <w:tcW w:w="450" w:type="pct"/>
          </w:tcPr>
          <w:p w14:paraId="5247F274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П.1.1.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2D40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 xml:space="preserve">Портфель проектов «Образование», региональный проект «Успех каждого ребенка» 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350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1118" w:type="pct"/>
          </w:tcPr>
          <w:p w14:paraId="2944CD58" w14:textId="77777777" w:rsidR="00EF7CAB" w:rsidRPr="00E76C79" w:rsidRDefault="00EF7CAB" w:rsidP="004537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7449E868" w14:textId="77777777" w:rsidR="00EF7CAB" w:rsidRPr="00E76C79" w:rsidRDefault="00EF7CAB" w:rsidP="00EF7CAB">
      <w:pPr>
        <w:widowControl w:val="0"/>
        <w:autoSpaceDE w:val="0"/>
        <w:autoSpaceDN w:val="0"/>
        <w:jc w:val="center"/>
        <w:rPr>
          <w:sz w:val="22"/>
          <w:szCs w:val="22"/>
        </w:rPr>
        <w:sectPr w:rsidR="00EF7CAB" w:rsidRPr="00E76C79" w:rsidSect="00C45B2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3402"/>
        <w:gridCol w:w="7229"/>
        <w:gridCol w:w="3650"/>
      </w:tblGrid>
      <w:tr w:rsidR="00EF7CAB" w:rsidRPr="00E76C79" w14:paraId="1A52B0C1" w14:textId="77777777" w:rsidTr="00453763">
        <w:trPr>
          <w:jc w:val="center"/>
        </w:trPr>
        <w:tc>
          <w:tcPr>
            <w:tcW w:w="450" w:type="pct"/>
          </w:tcPr>
          <w:p w14:paraId="5265CC4D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lastRenderedPageBreak/>
              <w:t>П.1.2.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7CD1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Портфель проектов «Образование», региональный проект «Цифровая образовательная среда»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569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Финансирование не предусмотрено, выполняется в рамках текущей деятельности образовательных организаций.</w:t>
            </w:r>
          </w:p>
          <w:p w14:paraId="3237EB90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Использование государственной информационной системы Ханты-Мансийского автономного округа – Югры «Цифровая образовательная платформа Ханты-Мансийского автономного округа – Югры (ГИС Образование Югры)»</w:t>
            </w:r>
          </w:p>
        </w:tc>
        <w:tc>
          <w:tcPr>
            <w:tcW w:w="1163" w:type="pct"/>
          </w:tcPr>
          <w:p w14:paraId="2654B28E" w14:textId="77777777" w:rsidR="00EF7CAB" w:rsidRPr="00E76C79" w:rsidRDefault="00EF7CAB" w:rsidP="004537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F7CAB" w:rsidRPr="00E76C79" w14:paraId="2ADC5EDB" w14:textId="77777777" w:rsidTr="00453763">
        <w:trPr>
          <w:jc w:val="center"/>
        </w:trPr>
        <w:tc>
          <w:tcPr>
            <w:tcW w:w="450" w:type="pct"/>
          </w:tcPr>
          <w:p w14:paraId="7153944F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1.1.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D62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Развитие системы дошкольного и общего образования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D49F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rFonts w:eastAsia="Calibri"/>
                <w:sz w:val="22"/>
                <w:szCs w:val="22"/>
              </w:rPr>
              <w:t xml:space="preserve">Повышение доступности дошкольного образования в муниципальных организациях, осуществляющих образовательную деятельность по реализации образовательных программ дошкольного образования. Финансовое обеспечение реализации основных и общеобразовательных программ. </w:t>
            </w:r>
            <w:r w:rsidRPr="00E76C79">
              <w:rPr>
                <w:sz w:val="22"/>
                <w:szCs w:val="22"/>
              </w:rPr>
              <w:t xml:space="preserve">Сопровождение и стимулирование одаренных детей в различных сферах деятельности. </w:t>
            </w:r>
          </w:p>
          <w:p w14:paraId="123C9E33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Поддержка педагогических работников, проявляющих творческую инициативу, в том числе для специалистов некоммерческих организаций. Финансирование МАОУ «Средняя школа №8» в рамках проекта «Формула успеха».</w:t>
            </w:r>
          </w:p>
        </w:tc>
        <w:tc>
          <w:tcPr>
            <w:tcW w:w="1163" w:type="pct"/>
          </w:tcPr>
          <w:p w14:paraId="3A8DB41D" w14:textId="77777777" w:rsidR="00EF7CAB" w:rsidRPr="00E76C79" w:rsidRDefault="00EF7CAB" w:rsidP="00453763">
            <w:pPr>
              <w:rPr>
                <w:rFonts w:eastAsia="Calibri"/>
                <w:sz w:val="22"/>
                <w:szCs w:val="22"/>
              </w:rPr>
            </w:pPr>
            <w:r w:rsidRPr="00E76C79">
              <w:rPr>
                <w:rFonts w:eastAsia="Calibri"/>
                <w:sz w:val="22"/>
                <w:szCs w:val="22"/>
              </w:rPr>
              <w:t>Постановление Администрации города Когалыма от 10.10.2017 №2100 «Об утверждении порядка оказания информационной поддержки социально ориентированным некоммерческим организациям в городе Когалыме».</w:t>
            </w:r>
          </w:p>
          <w:p w14:paraId="69438F1B" w14:textId="77777777" w:rsidR="00EF7CAB" w:rsidRPr="00E76C79" w:rsidRDefault="00EF7CAB" w:rsidP="00453763">
            <w:pPr>
              <w:rPr>
                <w:rFonts w:eastAsia="Calibri"/>
                <w:sz w:val="22"/>
                <w:szCs w:val="22"/>
              </w:rPr>
            </w:pPr>
            <w:r w:rsidRPr="00E76C79">
              <w:rPr>
                <w:rFonts w:eastAsia="Calibri"/>
                <w:sz w:val="22"/>
                <w:szCs w:val="22"/>
              </w:rPr>
              <w:t>Приказ управления образования Администрации города Когалыма от 18.02.2022 № 11-Пр-120 «Об утверждении расчётов базовых нормативов затрат по муниципальным услугам оказываемых учреждениями подведомственными управлению образования Администрации города Когалыма».</w:t>
            </w:r>
          </w:p>
          <w:p w14:paraId="5FD5DF17" w14:textId="77777777" w:rsidR="00EF7CAB" w:rsidRPr="00E76C79" w:rsidRDefault="00EF7CAB" w:rsidP="004537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76C79">
              <w:rPr>
                <w:rFonts w:eastAsia="Calibri"/>
                <w:sz w:val="22"/>
                <w:szCs w:val="22"/>
              </w:rPr>
              <w:t>Приказ управления образования Администрации города Когалыма от 28.12.2021 №11-Пр-1034 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«Информационно-ресурсный центр города Когалыма» на 2022 год и плановый период 2023 и 2024 годов».</w:t>
            </w:r>
          </w:p>
        </w:tc>
      </w:tr>
    </w:tbl>
    <w:p w14:paraId="632FC7CE" w14:textId="77777777" w:rsidR="00EF7CAB" w:rsidRPr="00E76C79" w:rsidRDefault="00EF7CAB" w:rsidP="00EF7CAB">
      <w:pPr>
        <w:widowControl w:val="0"/>
        <w:autoSpaceDE w:val="0"/>
        <w:autoSpaceDN w:val="0"/>
        <w:jc w:val="center"/>
        <w:rPr>
          <w:sz w:val="22"/>
          <w:szCs w:val="22"/>
        </w:rPr>
        <w:sectPr w:rsidR="00EF7CAB" w:rsidRPr="00E76C79" w:rsidSect="008E091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3402"/>
        <w:gridCol w:w="7370"/>
        <w:gridCol w:w="3509"/>
      </w:tblGrid>
      <w:tr w:rsidR="00EF7CAB" w:rsidRPr="00E76C79" w14:paraId="5B608708" w14:textId="77777777" w:rsidTr="00453763">
        <w:trPr>
          <w:jc w:val="center"/>
        </w:trPr>
        <w:tc>
          <w:tcPr>
            <w:tcW w:w="450" w:type="pct"/>
          </w:tcPr>
          <w:p w14:paraId="3B111848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1F5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Развитие системы дополнительного образования детей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8A3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Финансовое обеспечение реализации дополнительных общеобразовательных и предпрофессиональных программ. Развитие системы доступного дополнительного образования.</w:t>
            </w:r>
          </w:p>
          <w:p w14:paraId="76F29DBD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 xml:space="preserve">Персонифицированное финансирование дополнительного образования детей. </w:t>
            </w:r>
            <w:r w:rsidRPr="00E76C79">
              <w:rPr>
                <w:rFonts w:eastAsia="Calibri"/>
                <w:sz w:val="22"/>
                <w:szCs w:val="22"/>
              </w:rPr>
              <w:t xml:space="preserve">Реализация </w:t>
            </w:r>
            <w:r w:rsidRPr="00E76C79">
              <w:rPr>
                <w:sz w:val="22"/>
                <w:szCs w:val="22"/>
              </w:rPr>
              <w:t>программы персонифицированного финансирования дополнительного образования детей в городе Когалыме на 2017 – 2024 годы.</w:t>
            </w:r>
          </w:p>
          <w:p w14:paraId="549A4469" w14:textId="77777777" w:rsidR="00EF7CAB" w:rsidRPr="00E76C79" w:rsidRDefault="00EF7CAB" w:rsidP="00453763">
            <w:pPr>
              <w:rPr>
                <w:sz w:val="22"/>
                <w:szCs w:val="22"/>
              </w:rPr>
            </w:pPr>
          </w:p>
        </w:tc>
        <w:tc>
          <w:tcPr>
            <w:tcW w:w="1118" w:type="pct"/>
          </w:tcPr>
          <w:p w14:paraId="3D3F4796" w14:textId="77777777" w:rsidR="00EF7CAB" w:rsidRPr="00E76C79" w:rsidRDefault="00EF7CAB" w:rsidP="00453763">
            <w:pPr>
              <w:rPr>
                <w:rFonts w:eastAsia="Calibri"/>
                <w:sz w:val="22"/>
                <w:szCs w:val="22"/>
              </w:rPr>
            </w:pPr>
            <w:r w:rsidRPr="00E76C79">
              <w:rPr>
                <w:rFonts w:eastAsia="Calibri"/>
                <w:sz w:val="22"/>
                <w:szCs w:val="22"/>
              </w:rPr>
              <w:t>Приказ управления образования Администрации города Когалыма от 18.02.2022 № 11-Пр-120 «Об утверждении расчётов базовых нормативов затрат по муниципальным услугам оказываемых учреждениями подведомственными управлению образования Администрации города Когалыма».</w:t>
            </w:r>
          </w:p>
          <w:p w14:paraId="3FAA1E5C" w14:textId="77777777" w:rsidR="00EF7CAB" w:rsidRPr="00E76C79" w:rsidRDefault="00EF7CAB" w:rsidP="00453763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22"/>
                <w:szCs w:val="22"/>
              </w:rPr>
            </w:pPr>
            <w:r w:rsidRPr="00E76C79">
              <w:rPr>
                <w:rFonts w:eastAsia="Calibri"/>
                <w:spacing w:val="-6"/>
                <w:sz w:val="22"/>
                <w:szCs w:val="22"/>
              </w:rPr>
              <w:t>Приказ управления образования Администрации города Когалыма от 28.12.2021 №11-Пр-1034 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«Информационно-ресурсный центр города Когалыма» на 2022 год и плановый период 2023 и 2024 годов».</w:t>
            </w:r>
          </w:p>
          <w:p w14:paraId="7C5B733B" w14:textId="77777777" w:rsidR="00EF7CAB" w:rsidRPr="00E76C79" w:rsidRDefault="00EF7CAB" w:rsidP="00453763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Постановление Администрации города Когалыма от 16.06.2017 №1355 «Об утверждении программы персонифицированного финансирования дополнительного образования детей в городе Когалыме на 2017 – 2024 годы».</w:t>
            </w:r>
          </w:p>
        </w:tc>
      </w:tr>
      <w:tr w:rsidR="00EF7CAB" w:rsidRPr="00144904" w14:paraId="754D8582" w14:textId="77777777" w:rsidTr="00453763">
        <w:trPr>
          <w:jc w:val="center"/>
        </w:trPr>
        <w:tc>
          <w:tcPr>
            <w:tcW w:w="450" w:type="pct"/>
          </w:tcPr>
          <w:p w14:paraId="21292DA0" w14:textId="77777777" w:rsidR="00EF7CAB" w:rsidRPr="00E76C79" w:rsidRDefault="00EF7CAB" w:rsidP="004537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1.3.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64C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Обеспечение реализации общеобразовательных программ в образовательных организациях, расположенных на территории города Когалым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CE9" w14:textId="77777777" w:rsidR="00EF7CAB" w:rsidRPr="00E76C79" w:rsidRDefault="00EF7CAB" w:rsidP="00453763">
            <w:pPr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t>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организаций.</w:t>
            </w:r>
          </w:p>
          <w:p w14:paraId="60006589" w14:textId="77777777" w:rsidR="00EF7CAB" w:rsidRPr="00E76C79" w:rsidRDefault="00EF7CAB" w:rsidP="004537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6C79">
              <w:rPr>
                <w:sz w:val="22"/>
                <w:szCs w:val="22"/>
              </w:rPr>
              <w:lastRenderedPageBreak/>
              <w:t>Предоставление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118" w:type="pct"/>
          </w:tcPr>
          <w:p w14:paraId="0A443262" w14:textId="77777777" w:rsidR="00EF7CAB" w:rsidRPr="00144904" w:rsidRDefault="00EF7CAB" w:rsidP="00453763">
            <w:pPr>
              <w:rPr>
                <w:rFonts w:eastAsia="Calibri"/>
                <w:spacing w:val="-6"/>
                <w:sz w:val="22"/>
                <w:szCs w:val="22"/>
              </w:rPr>
            </w:pPr>
            <w:r w:rsidRPr="00E76C79">
              <w:rPr>
                <w:rFonts w:eastAsia="Calibri"/>
                <w:sz w:val="22"/>
                <w:szCs w:val="22"/>
              </w:rPr>
              <w:lastRenderedPageBreak/>
              <w:t xml:space="preserve">Приказ управления образования Администрации города Когалыма от 28.12.2021 №11-Пр-1034 «Об утверждении муниципальных заданий подведомственным </w:t>
            </w:r>
            <w:r w:rsidRPr="00E76C79">
              <w:rPr>
                <w:rFonts w:eastAsia="Calibri"/>
                <w:sz w:val="22"/>
                <w:szCs w:val="22"/>
              </w:rPr>
              <w:lastRenderedPageBreak/>
              <w:t>муниципальным образовательным организациям и Муниципальному автономному учреждению «Информационно-ресурсный центр города Когалыма» на 2022 год и плановый период 2023 и 2024 годов». Приказ управления</w:t>
            </w:r>
            <w:bookmarkStart w:id="1" w:name="_GoBack"/>
            <w:bookmarkEnd w:id="1"/>
            <w:r w:rsidRPr="00144904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17AEEAC8" w14:textId="77777777" w:rsidR="00786D56" w:rsidRPr="00AD2CAE" w:rsidRDefault="00786D56" w:rsidP="00F0090A">
      <w:pPr>
        <w:tabs>
          <w:tab w:val="left" w:pos="11766"/>
        </w:tabs>
        <w:ind w:left="11766"/>
        <w:rPr>
          <w:sz w:val="10"/>
          <w:szCs w:val="10"/>
        </w:rPr>
      </w:pPr>
    </w:p>
    <w:sectPr w:rsidR="00786D56" w:rsidRPr="00AD2CAE" w:rsidSect="00F0090A">
      <w:headerReference w:type="default" r:id="rId22"/>
      <w:headerReference w:type="first" r:id="rId23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EEC0A" w14:textId="77777777" w:rsidR="002A75F1" w:rsidRDefault="002A75F1" w:rsidP="00F116FA">
      <w:r>
        <w:separator/>
      </w:r>
    </w:p>
  </w:endnote>
  <w:endnote w:type="continuationSeparator" w:id="0">
    <w:p w14:paraId="7E0E3F81" w14:textId="77777777" w:rsidR="002A75F1" w:rsidRDefault="002A75F1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4263C" w14:textId="77777777" w:rsidR="002A75F1" w:rsidRDefault="002A75F1" w:rsidP="00F116FA">
      <w:r>
        <w:separator/>
      </w:r>
    </w:p>
  </w:footnote>
  <w:footnote w:type="continuationSeparator" w:id="0">
    <w:p w14:paraId="13C36706" w14:textId="77777777" w:rsidR="002A75F1" w:rsidRDefault="002A75F1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375074"/>
      <w:docPartObj>
        <w:docPartGallery w:val="Page Numbers (Top of Page)"/>
        <w:docPartUnique/>
      </w:docPartObj>
    </w:sdtPr>
    <w:sdtEndPr/>
    <w:sdtContent>
      <w:p w14:paraId="32231A62" w14:textId="77777777" w:rsidR="00453763" w:rsidRDefault="00453763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C79">
          <w:rPr>
            <w:noProof/>
          </w:rPr>
          <w:t>36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86967"/>
      <w:docPartObj>
        <w:docPartGallery w:val="Page Numbers (Top of Page)"/>
        <w:docPartUnique/>
      </w:docPartObj>
    </w:sdtPr>
    <w:sdtEndPr/>
    <w:sdtContent>
      <w:p w14:paraId="365E84EF" w14:textId="77777777" w:rsidR="00453763" w:rsidRDefault="00453763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C79">
          <w:rPr>
            <w:noProof/>
          </w:rPr>
          <w:t>38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046798"/>
      <w:docPartObj>
        <w:docPartGallery w:val="Page Numbers (Top of Page)"/>
        <w:docPartUnique/>
      </w:docPartObj>
    </w:sdtPr>
    <w:sdtEndPr/>
    <w:sdtContent>
      <w:p w14:paraId="21B928EE" w14:textId="49C8758A" w:rsidR="00453763" w:rsidRDefault="00453763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C79">
          <w:rPr>
            <w:noProof/>
          </w:rPr>
          <w:t>40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68871"/>
      <w:docPartObj>
        <w:docPartGallery w:val="Page Numbers (Top of Page)"/>
        <w:docPartUnique/>
      </w:docPartObj>
    </w:sdtPr>
    <w:sdtEndPr/>
    <w:sdtContent>
      <w:p w14:paraId="32756BF3" w14:textId="796B4BAA" w:rsidR="00453763" w:rsidRDefault="00453763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C79">
          <w:rPr>
            <w:noProof/>
          </w:rPr>
          <w:t>39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204"/>
    <w:multiLevelType w:val="hybridMultilevel"/>
    <w:tmpl w:val="45BA6F4E"/>
    <w:lvl w:ilvl="0" w:tplc="04190013">
      <w:start w:val="1"/>
      <w:numFmt w:val="upperRoman"/>
      <w:lvlText w:val="%1."/>
      <w:lvlJc w:val="righ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58756FD"/>
    <w:multiLevelType w:val="hybridMultilevel"/>
    <w:tmpl w:val="E002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2D3D"/>
    <w:rsid w:val="00003868"/>
    <w:rsid w:val="00006812"/>
    <w:rsid w:val="00010600"/>
    <w:rsid w:val="00015A6A"/>
    <w:rsid w:val="00017E8D"/>
    <w:rsid w:val="00045DDA"/>
    <w:rsid w:val="00056055"/>
    <w:rsid w:val="000728FC"/>
    <w:rsid w:val="00073110"/>
    <w:rsid w:val="00073CF9"/>
    <w:rsid w:val="00075AD2"/>
    <w:rsid w:val="00077DBF"/>
    <w:rsid w:val="0008684A"/>
    <w:rsid w:val="00093889"/>
    <w:rsid w:val="0009400A"/>
    <w:rsid w:val="00094197"/>
    <w:rsid w:val="00095D32"/>
    <w:rsid w:val="000A066F"/>
    <w:rsid w:val="000B0055"/>
    <w:rsid w:val="000C372D"/>
    <w:rsid w:val="000C4C6C"/>
    <w:rsid w:val="000D171B"/>
    <w:rsid w:val="000D3D32"/>
    <w:rsid w:val="000D4EEE"/>
    <w:rsid w:val="000D528A"/>
    <w:rsid w:val="000D7BA6"/>
    <w:rsid w:val="000E4994"/>
    <w:rsid w:val="000F0569"/>
    <w:rsid w:val="000F15C3"/>
    <w:rsid w:val="000F48B5"/>
    <w:rsid w:val="0012086B"/>
    <w:rsid w:val="00127263"/>
    <w:rsid w:val="00144904"/>
    <w:rsid w:val="00155908"/>
    <w:rsid w:val="001651AE"/>
    <w:rsid w:val="001660E7"/>
    <w:rsid w:val="0016794B"/>
    <w:rsid w:val="00171047"/>
    <w:rsid w:val="0017190D"/>
    <w:rsid w:val="0017250A"/>
    <w:rsid w:val="00192735"/>
    <w:rsid w:val="001937F9"/>
    <w:rsid w:val="001A216F"/>
    <w:rsid w:val="001A2FFE"/>
    <w:rsid w:val="001B4334"/>
    <w:rsid w:val="001B642A"/>
    <w:rsid w:val="001D0927"/>
    <w:rsid w:val="001D1B5B"/>
    <w:rsid w:val="001D6401"/>
    <w:rsid w:val="001D7651"/>
    <w:rsid w:val="001E328E"/>
    <w:rsid w:val="001F7198"/>
    <w:rsid w:val="00200356"/>
    <w:rsid w:val="00201088"/>
    <w:rsid w:val="00206268"/>
    <w:rsid w:val="00207836"/>
    <w:rsid w:val="00207D8C"/>
    <w:rsid w:val="002134AE"/>
    <w:rsid w:val="002209EE"/>
    <w:rsid w:val="002233FB"/>
    <w:rsid w:val="00223F95"/>
    <w:rsid w:val="002246C0"/>
    <w:rsid w:val="0022548A"/>
    <w:rsid w:val="002312AF"/>
    <w:rsid w:val="00241F8F"/>
    <w:rsid w:val="00250F47"/>
    <w:rsid w:val="002542FA"/>
    <w:rsid w:val="00260C83"/>
    <w:rsid w:val="0026701E"/>
    <w:rsid w:val="002739BA"/>
    <w:rsid w:val="00287ED0"/>
    <w:rsid w:val="0029094E"/>
    <w:rsid w:val="00294774"/>
    <w:rsid w:val="00294CA0"/>
    <w:rsid w:val="002A5A28"/>
    <w:rsid w:val="002A75F1"/>
    <w:rsid w:val="002B10AF"/>
    <w:rsid w:val="002B49A0"/>
    <w:rsid w:val="002B6E6E"/>
    <w:rsid w:val="002C7914"/>
    <w:rsid w:val="002D17AD"/>
    <w:rsid w:val="002D5593"/>
    <w:rsid w:val="002E0A30"/>
    <w:rsid w:val="002E0E1B"/>
    <w:rsid w:val="002E4A15"/>
    <w:rsid w:val="002E6798"/>
    <w:rsid w:val="002F437A"/>
    <w:rsid w:val="002F7936"/>
    <w:rsid w:val="00313DAF"/>
    <w:rsid w:val="00315D32"/>
    <w:rsid w:val="00317654"/>
    <w:rsid w:val="00322C35"/>
    <w:rsid w:val="0032499B"/>
    <w:rsid w:val="003361CC"/>
    <w:rsid w:val="003439B2"/>
    <w:rsid w:val="003447F7"/>
    <w:rsid w:val="003457AC"/>
    <w:rsid w:val="00346D3B"/>
    <w:rsid w:val="00352B13"/>
    <w:rsid w:val="003576CD"/>
    <w:rsid w:val="003669E6"/>
    <w:rsid w:val="003720BC"/>
    <w:rsid w:val="00375720"/>
    <w:rsid w:val="00377E3A"/>
    <w:rsid w:val="0038107C"/>
    <w:rsid w:val="003943D3"/>
    <w:rsid w:val="003A71BF"/>
    <w:rsid w:val="003B332B"/>
    <w:rsid w:val="003C3122"/>
    <w:rsid w:val="003C6082"/>
    <w:rsid w:val="003C7EF8"/>
    <w:rsid w:val="003D4558"/>
    <w:rsid w:val="003D551C"/>
    <w:rsid w:val="003F0195"/>
    <w:rsid w:val="003F1BF2"/>
    <w:rsid w:val="003F210F"/>
    <w:rsid w:val="003F35F7"/>
    <w:rsid w:val="003F50D6"/>
    <w:rsid w:val="003F587E"/>
    <w:rsid w:val="00401590"/>
    <w:rsid w:val="00406D91"/>
    <w:rsid w:val="00410CBF"/>
    <w:rsid w:val="00413064"/>
    <w:rsid w:val="004148F0"/>
    <w:rsid w:val="00425F1A"/>
    <w:rsid w:val="00433ECF"/>
    <w:rsid w:val="0043438A"/>
    <w:rsid w:val="00435D92"/>
    <w:rsid w:val="00442F8E"/>
    <w:rsid w:val="00443672"/>
    <w:rsid w:val="00453763"/>
    <w:rsid w:val="0046102E"/>
    <w:rsid w:val="004655C3"/>
    <w:rsid w:val="004655DC"/>
    <w:rsid w:val="00466754"/>
    <w:rsid w:val="004672A0"/>
    <w:rsid w:val="0047074F"/>
    <w:rsid w:val="004753F1"/>
    <w:rsid w:val="004760C9"/>
    <w:rsid w:val="00495BD6"/>
    <w:rsid w:val="004A3730"/>
    <w:rsid w:val="004A664D"/>
    <w:rsid w:val="004B0F14"/>
    <w:rsid w:val="004B1298"/>
    <w:rsid w:val="004D734B"/>
    <w:rsid w:val="004F1C5D"/>
    <w:rsid w:val="004F3246"/>
    <w:rsid w:val="004F33B1"/>
    <w:rsid w:val="0050037B"/>
    <w:rsid w:val="00501079"/>
    <w:rsid w:val="00503FA7"/>
    <w:rsid w:val="00503FFE"/>
    <w:rsid w:val="0051578B"/>
    <w:rsid w:val="00515C46"/>
    <w:rsid w:val="00516754"/>
    <w:rsid w:val="005270A0"/>
    <w:rsid w:val="005326BF"/>
    <w:rsid w:val="00536E65"/>
    <w:rsid w:val="00540777"/>
    <w:rsid w:val="00540FAC"/>
    <w:rsid w:val="0054210E"/>
    <w:rsid w:val="00543BA4"/>
    <w:rsid w:val="0055295A"/>
    <w:rsid w:val="005545F9"/>
    <w:rsid w:val="005551CB"/>
    <w:rsid w:val="005561D6"/>
    <w:rsid w:val="00557A36"/>
    <w:rsid w:val="00561646"/>
    <w:rsid w:val="00563BF8"/>
    <w:rsid w:val="005824EE"/>
    <w:rsid w:val="00586E87"/>
    <w:rsid w:val="005915BE"/>
    <w:rsid w:val="00594E07"/>
    <w:rsid w:val="005C0882"/>
    <w:rsid w:val="005C1CA2"/>
    <w:rsid w:val="005C3DB9"/>
    <w:rsid w:val="005D08D2"/>
    <w:rsid w:val="005D096A"/>
    <w:rsid w:val="005E332C"/>
    <w:rsid w:val="005E404A"/>
    <w:rsid w:val="005E4399"/>
    <w:rsid w:val="005F0F8D"/>
    <w:rsid w:val="005F451E"/>
    <w:rsid w:val="005F45AD"/>
    <w:rsid w:val="006015ED"/>
    <w:rsid w:val="00615A24"/>
    <w:rsid w:val="006237E3"/>
    <w:rsid w:val="00625AA2"/>
    <w:rsid w:val="00630208"/>
    <w:rsid w:val="00631785"/>
    <w:rsid w:val="00643C04"/>
    <w:rsid w:val="00647563"/>
    <w:rsid w:val="00647DD0"/>
    <w:rsid w:val="00651BEE"/>
    <w:rsid w:val="00661ACD"/>
    <w:rsid w:val="00671183"/>
    <w:rsid w:val="00672059"/>
    <w:rsid w:val="0068630E"/>
    <w:rsid w:val="00690485"/>
    <w:rsid w:val="00695A8A"/>
    <w:rsid w:val="006A0C8B"/>
    <w:rsid w:val="006A31FA"/>
    <w:rsid w:val="006A454A"/>
    <w:rsid w:val="006B076D"/>
    <w:rsid w:val="006B56D1"/>
    <w:rsid w:val="006B6D1F"/>
    <w:rsid w:val="006B75FC"/>
    <w:rsid w:val="006E35BD"/>
    <w:rsid w:val="006E73B8"/>
    <w:rsid w:val="006E7F3C"/>
    <w:rsid w:val="006F63B4"/>
    <w:rsid w:val="007001CF"/>
    <w:rsid w:val="007068A4"/>
    <w:rsid w:val="007106B4"/>
    <w:rsid w:val="00712B71"/>
    <w:rsid w:val="00713874"/>
    <w:rsid w:val="00716B04"/>
    <w:rsid w:val="007231D9"/>
    <w:rsid w:val="007347AF"/>
    <w:rsid w:val="00736C03"/>
    <w:rsid w:val="00737368"/>
    <w:rsid w:val="00741CF4"/>
    <w:rsid w:val="00744B62"/>
    <w:rsid w:val="00747B75"/>
    <w:rsid w:val="00756DD0"/>
    <w:rsid w:val="007617C4"/>
    <w:rsid w:val="00762446"/>
    <w:rsid w:val="007748AE"/>
    <w:rsid w:val="00774A1F"/>
    <w:rsid w:val="00783AFB"/>
    <w:rsid w:val="00786D56"/>
    <w:rsid w:val="007909D7"/>
    <w:rsid w:val="0079380B"/>
    <w:rsid w:val="0079752A"/>
    <w:rsid w:val="007A0DE9"/>
    <w:rsid w:val="007A52F8"/>
    <w:rsid w:val="007C24AA"/>
    <w:rsid w:val="007C325E"/>
    <w:rsid w:val="007C765A"/>
    <w:rsid w:val="007C77BD"/>
    <w:rsid w:val="007D1C62"/>
    <w:rsid w:val="007D3670"/>
    <w:rsid w:val="007D5770"/>
    <w:rsid w:val="007E0142"/>
    <w:rsid w:val="007E28C2"/>
    <w:rsid w:val="007E2E04"/>
    <w:rsid w:val="007F18B9"/>
    <w:rsid w:val="007F48D7"/>
    <w:rsid w:val="007F5182"/>
    <w:rsid w:val="007F5689"/>
    <w:rsid w:val="00807902"/>
    <w:rsid w:val="00814D9F"/>
    <w:rsid w:val="00820045"/>
    <w:rsid w:val="00821535"/>
    <w:rsid w:val="00822593"/>
    <w:rsid w:val="008228B4"/>
    <w:rsid w:val="00823899"/>
    <w:rsid w:val="00823A5F"/>
    <w:rsid w:val="008329FC"/>
    <w:rsid w:val="00833460"/>
    <w:rsid w:val="008523F6"/>
    <w:rsid w:val="00853409"/>
    <w:rsid w:val="00856401"/>
    <w:rsid w:val="00860070"/>
    <w:rsid w:val="0086685A"/>
    <w:rsid w:val="0087182F"/>
    <w:rsid w:val="00872F42"/>
    <w:rsid w:val="00874F39"/>
    <w:rsid w:val="00877CE5"/>
    <w:rsid w:val="00880E9F"/>
    <w:rsid w:val="00881771"/>
    <w:rsid w:val="00884BE7"/>
    <w:rsid w:val="0089539F"/>
    <w:rsid w:val="008A45FE"/>
    <w:rsid w:val="008B1936"/>
    <w:rsid w:val="008B38E3"/>
    <w:rsid w:val="008C0B7C"/>
    <w:rsid w:val="008C2FBE"/>
    <w:rsid w:val="008C562F"/>
    <w:rsid w:val="008C6279"/>
    <w:rsid w:val="008C7B91"/>
    <w:rsid w:val="008D2DB3"/>
    <w:rsid w:val="008D2E1E"/>
    <w:rsid w:val="008E0915"/>
    <w:rsid w:val="008F4A66"/>
    <w:rsid w:val="00901A1B"/>
    <w:rsid w:val="0091228E"/>
    <w:rsid w:val="00914B83"/>
    <w:rsid w:val="00921EE6"/>
    <w:rsid w:val="009266F3"/>
    <w:rsid w:val="00931EC1"/>
    <w:rsid w:val="00937011"/>
    <w:rsid w:val="00940E8F"/>
    <w:rsid w:val="0094205C"/>
    <w:rsid w:val="00952EC3"/>
    <w:rsid w:val="00963FBE"/>
    <w:rsid w:val="00971D76"/>
    <w:rsid w:val="0097213D"/>
    <w:rsid w:val="009763F5"/>
    <w:rsid w:val="009764D7"/>
    <w:rsid w:val="0097659E"/>
    <w:rsid w:val="009809A7"/>
    <w:rsid w:val="009A5079"/>
    <w:rsid w:val="009B614E"/>
    <w:rsid w:val="009C086D"/>
    <w:rsid w:val="009C52F8"/>
    <w:rsid w:val="009D5BC9"/>
    <w:rsid w:val="009E111E"/>
    <w:rsid w:val="009E12F6"/>
    <w:rsid w:val="009F201A"/>
    <w:rsid w:val="00A02DBD"/>
    <w:rsid w:val="00A06F91"/>
    <w:rsid w:val="00A07E3D"/>
    <w:rsid w:val="00A13140"/>
    <w:rsid w:val="00A2084D"/>
    <w:rsid w:val="00A2100A"/>
    <w:rsid w:val="00A32160"/>
    <w:rsid w:val="00A40C11"/>
    <w:rsid w:val="00A43D0A"/>
    <w:rsid w:val="00A447A2"/>
    <w:rsid w:val="00A456B0"/>
    <w:rsid w:val="00A564E7"/>
    <w:rsid w:val="00A57267"/>
    <w:rsid w:val="00A6363B"/>
    <w:rsid w:val="00A64139"/>
    <w:rsid w:val="00A66D32"/>
    <w:rsid w:val="00A7217D"/>
    <w:rsid w:val="00A80EE9"/>
    <w:rsid w:val="00A8142F"/>
    <w:rsid w:val="00A879EE"/>
    <w:rsid w:val="00A915D9"/>
    <w:rsid w:val="00A93BF6"/>
    <w:rsid w:val="00AB0D85"/>
    <w:rsid w:val="00AB1614"/>
    <w:rsid w:val="00AB19A9"/>
    <w:rsid w:val="00AB2D53"/>
    <w:rsid w:val="00AC5043"/>
    <w:rsid w:val="00AC6994"/>
    <w:rsid w:val="00AD2CAE"/>
    <w:rsid w:val="00AD552E"/>
    <w:rsid w:val="00AD6668"/>
    <w:rsid w:val="00AD7FA9"/>
    <w:rsid w:val="00AF7339"/>
    <w:rsid w:val="00B03433"/>
    <w:rsid w:val="00B07340"/>
    <w:rsid w:val="00B11CA2"/>
    <w:rsid w:val="00B16A5D"/>
    <w:rsid w:val="00B16E2C"/>
    <w:rsid w:val="00B22D6D"/>
    <w:rsid w:val="00B22DDA"/>
    <w:rsid w:val="00B2766B"/>
    <w:rsid w:val="00B457DD"/>
    <w:rsid w:val="00B5610D"/>
    <w:rsid w:val="00B60D61"/>
    <w:rsid w:val="00B66635"/>
    <w:rsid w:val="00B6704E"/>
    <w:rsid w:val="00B7051B"/>
    <w:rsid w:val="00B751E7"/>
    <w:rsid w:val="00B75B03"/>
    <w:rsid w:val="00B801E0"/>
    <w:rsid w:val="00B93DCD"/>
    <w:rsid w:val="00B93E4B"/>
    <w:rsid w:val="00B95B2A"/>
    <w:rsid w:val="00BA1578"/>
    <w:rsid w:val="00BA2192"/>
    <w:rsid w:val="00BA5556"/>
    <w:rsid w:val="00BA7E6E"/>
    <w:rsid w:val="00BB1866"/>
    <w:rsid w:val="00BB4F7C"/>
    <w:rsid w:val="00BB5AAA"/>
    <w:rsid w:val="00BC22FB"/>
    <w:rsid w:val="00BC37E6"/>
    <w:rsid w:val="00BC5959"/>
    <w:rsid w:val="00BD0B0E"/>
    <w:rsid w:val="00BD2F6C"/>
    <w:rsid w:val="00BE26A4"/>
    <w:rsid w:val="00BF2C4A"/>
    <w:rsid w:val="00C00BFE"/>
    <w:rsid w:val="00C131FA"/>
    <w:rsid w:val="00C20B5C"/>
    <w:rsid w:val="00C25776"/>
    <w:rsid w:val="00C27247"/>
    <w:rsid w:val="00C3598F"/>
    <w:rsid w:val="00C363D5"/>
    <w:rsid w:val="00C45B2F"/>
    <w:rsid w:val="00C55130"/>
    <w:rsid w:val="00C64E0F"/>
    <w:rsid w:val="00C700C4"/>
    <w:rsid w:val="00C71A31"/>
    <w:rsid w:val="00C812BB"/>
    <w:rsid w:val="00C84556"/>
    <w:rsid w:val="00C90E3E"/>
    <w:rsid w:val="00CA7D95"/>
    <w:rsid w:val="00CB2294"/>
    <w:rsid w:val="00CB2627"/>
    <w:rsid w:val="00CB3DA8"/>
    <w:rsid w:val="00CB41D9"/>
    <w:rsid w:val="00CB7CC5"/>
    <w:rsid w:val="00CC367F"/>
    <w:rsid w:val="00CD799F"/>
    <w:rsid w:val="00CE0910"/>
    <w:rsid w:val="00CE0A2E"/>
    <w:rsid w:val="00CE23A8"/>
    <w:rsid w:val="00CE23E8"/>
    <w:rsid w:val="00CF6B89"/>
    <w:rsid w:val="00CF77ED"/>
    <w:rsid w:val="00D110CF"/>
    <w:rsid w:val="00D1661B"/>
    <w:rsid w:val="00D17673"/>
    <w:rsid w:val="00D2126C"/>
    <w:rsid w:val="00D23D69"/>
    <w:rsid w:val="00D33532"/>
    <w:rsid w:val="00D47C9D"/>
    <w:rsid w:val="00D50341"/>
    <w:rsid w:val="00D52DB6"/>
    <w:rsid w:val="00D57DC9"/>
    <w:rsid w:val="00D73370"/>
    <w:rsid w:val="00D7672F"/>
    <w:rsid w:val="00D95578"/>
    <w:rsid w:val="00DA511C"/>
    <w:rsid w:val="00DB22EE"/>
    <w:rsid w:val="00DB3A70"/>
    <w:rsid w:val="00DB4A2F"/>
    <w:rsid w:val="00DB7A7E"/>
    <w:rsid w:val="00DC7DD0"/>
    <w:rsid w:val="00DD1AB6"/>
    <w:rsid w:val="00DD3217"/>
    <w:rsid w:val="00DD3A45"/>
    <w:rsid w:val="00DE15CE"/>
    <w:rsid w:val="00DE2AD9"/>
    <w:rsid w:val="00DE42EA"/>
    <w:rsid w:val="00E016B5"/>
    <w:rsid w:val="00E0682B"/>
    <w:rsid w:val="00E136A4"/>
    <w:rsid w:val="00E177CC"/>
    <w:rsid w:val="00E26EB5"/>
    <w:rsid w:val="00E31AB9"/>
    <w:rsid w:val="00E47CC8"/>
    <w:rsid w:val="00E54D5E"/>
    <w:rsid w:val="00E63D1C"/>
    <w:rsid w:val="00E66BF7"/>
    <w:rsid w:val="00E74A1A"/>
    <w:rsid w:val="00E76C79"/>
    <w:rsid w:val="00E857F5"/>
    <w:rsid w:val="00E87CF2"/>
    <w:rsid w:val="00E90266"/>
    <w:rsid w:val="00E944CA"/>
    <w:rsid w:val="00EB0060"/>
    <w:rsid w:val="00EB14B1"/>
    <w:rsid w:val="00EB75CB"/>
    <w:rsid w:val="00EB79D8"/>
    <w:rsid w:val="00ED091E"/>
    <w:rsid w:val="00ED5C7C"/>
    <w:rsid w:val="00ED62A2"/>
    <w:rsid w:val="00EE2DDA"/>
    <w:rsid w:val="00EE3753"/>
    <w:rsid w:val="00EE539C"/>
    <w:rsid w:val="00EE6848"/>
    <w:rsid w:val="00EE7868"/>
    <w:rsid w:val="00EF4855"/>
    <w:rsid w:val="00EF7CAB"/>
    <w:rsid w:val="00F0090A"/>
    <w:rsid w:val="00F04089"/>
    <w:rsid w:val="00F06198"/>
    <w:rsid w:val="00F07964"/>
    <w:rsid w:val="00F07ED2"/>
    <w:rsid w:val="00F116FA"/>
    <w:rsid w:val="00F15A8F"/>
    <w:rsid w:val="00F31BF5"/>
    <w:rsid w:val="00F32B97"/>
    <w:rsid w:val="00F40400"/>
    <w:rsid w:val="00F5080D"/>
    <w:rsid w:val="00F50CAB"/>
    <w:rsid w:val="00F51E39"/>
    <w:rsid w:val="00F628DD"/>
    <w:rsid w:val="00F74CED"/>
    <w:rsid w:val="00F776D3"/>
    <w:rsid w:val="00F902C5"/>
    <w:rsid w:val="00F94369"/>
    <w:rsid w:val="00FA27F3"/>
    <w:rsid w:val="00FA2842"/>
    <w:rsid w:val="00FA4DC7"/>
    <w:rsid w:val="00FB3A14"/>
    <w:rsid w:val="00FB5937"/>
    <w:rsid w:val="00FB5E1B"/>
    <w:rsid w:val="00FC4DFF"/>
    <w:rsid w:val="00FC5B3C"/>
    <w:rsid w:val="00FC5C2E"/>
    <w:rsid w:val="00FC6F8D"/>
    <w:rsid w:val="00FE4547"/>
    <w:rsid w:val="00FE4B71"/>
    <w:rsid w:val="00FF5601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DC2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9">
    <w:name w:val="xl129"/>
    <w:basedOn w:val="a"/>
    <w:rsid w:val="009420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9420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5A8063E95CF3CF9399DD2730663E5001B989C83561B7BE70279B7725956542BE80D0B8BC8B4E589D823BA8DF0S1p1J" TargetMode="External"/><Relationship Id="rId18" Type="http://schemas.openxmlformats.org/officeDocument/2006/relationships/hyperlink" Target="consultantplus://offline/ref=4D44E0570805167662E138A056D94D89D3CD1E9A3A5C5531CB7B4DCD4041ABCC1E8223FBC846F60782804F6243D4r1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A8063E95CF3CF9399DD2730663E5001B989C83561B7BE70279B7725956542BE80D0B8BC8B4E589D823BA8DF0S1p1J" TargetMode="External"/><Relationship Id="rId17" Type="http://schemas.openxmlformats.org/officeDocument/2006/relationships/hyperlink" Target="consultantplus://offline/ref=85A8063E95CF3CF9399DD2730663E5001B989C83561B7BE70279B7725956542BE80D0B8BC8B4E589D823BA8DF0S1p1J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A8063E95CF3CF9399DD2730663E5001B989C83561B7BE70279B7725956542BE80D0B8BC8B4E589D823BA8DF0S1p1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A8063E95CF3CF9399DD2730663E5001B989C83561B7BE70279B7725956542BE80D0B8BC8B4E589D823BA8DF0S1p1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A8063E95CF3CF9399DD2730663E5001B989C83561B7BE70279B7725956542BE80D0B8BC8B4E589D823BA8DF0S1p1J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85A8063E95CF3CF9399DD2730663E5001B989C83561B7BE70279B7725956542BE80D0B8BC8B4E589D823BA8DF0S1p1J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A8063E95CF3CF9399DD2730663E5001B989C83561B7BE70279B7725956542BE80D0B8BC8B4E589D823BA8DF0S1p1J" TargetMode="External"/><Relationship Id="rId14" Type="http://schemas.openxmlformats.org/officeDocument/2006/relationships/hyperlink" Target="consultantplus://offline/ref=85A8063E95CF3CF9399DD2730663E5001B989C83561B7BE70279B7725956542BE80D0B8BC8B4E589D823BA8DF0S1p1J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11E57D51104CD98DD5F879508C9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04115E-669E-4868-BA5A-6B6CA1C3CE20}"/>
      </w:docPartPr>
      <w:docPartBody>
        <w:p w:rsidR="003949A3" w:rsidRDefault="003949A3" w:rsidP="003949A3">
          <w:pPr>
            <w:pStyle w:val="0711E57D51104CD98DD5F879508C9E2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A6FDEF310324E2A880B587213B3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95D3A-FD62-4D0E-AE3F-DAD7F3160796}"/>
      </w:docPartPr>
      <w:docPartBody>
        <w:p w:rsidR="003949A3" w:rsidRDefault="003949A3" w:rsidP="003949A3">
          <w:pPr>
            <w:pStyle w:val="4A6FDEF310324E2A880B587213B32AE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67E31"/>
    <w:rsid w:val="0007447F"/>
    <w:rsid w:val="000B3FA3"/>
    <w:rsid w:val="000D0AE2"/>
    <w:rsid w:val="000E41E7"/>
    <w:rsid w:val="000E4242"/>
    <w:rsid w:val="000F30F4"/>
    <w:rsid w:val="001238FC"/>
    <w:rsid w:val="0015218C"/>
    <w:rsid w:val="00161563"/>
    <w:rsid w:val="00197CDE"/>
    <w:rsid w:val="001C7771"/>
    <w:rsid w:val="001E3670"/>
    <w:rsid w:val="00204778"/>
    <w:rsid w:val="00244FF0"/>
    <w:rsid w:val="002701A0"/>
    <w:rsid w:val="002D4D9E"/>
    <w:rsid w:val="002D6648"/>
    <w:rsid w:val="00301269"/>
    <w:rsid w:val="00343067"/>
    <w:rsid w:val="00394385"/>
    <w:rsid w:val="003949A3"/>
    <w:rsid w:val="003E57CF"/>
    <w:rsid w:val="00412E08"/>
    <w:rsid w:val="004221AF"/>
    <w:rsid w:val="0043741E"/>
    <w:rsid w:val="00442918"/>
    <w:rsid w:val="00455086"/>
    <w:rsid w:val="004651BD"/>
    <w:rsid w:val="0048474F"/>
    <w:rsid w:val="0053406E"/>
    <w:rsid w:val="00541B9D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83299F"/>
    <w:rsid w:val="00854778"/>
    <w:rsid w:val="00855DA3"/>
    <w:rsid w:val="00861EA1"/>
    <w:rsid w:val="00866130"/>
    <w:rsid w:val="00874172"/>
    <w:rsid w:val="00882B73"/>
    <w:rsid w:val="00896DF5"/>
    <w:rsid w:val="00896FAB"/>
    <w:rsid w:val="0089779B"/>
    <w:rsid w:val="008E3D7B"/>
    <w:rsid w:val="00934464"/>
    <w:rsid w:val="009B2950"/>
    <w:rsid w:val="009F4B89"/>
    <w:rsid w:val="00A02EE4"/>
    <w:rsid w:val="00A1142A"/>
    <w:rsid w:val="00A30898"/>
    <w:rsid w:val="00A7422F"/>
    <w:rsid w:val="00A96370"/>
    <w:rsid w:val="00AA2366"/>
    <w:rsid w:val="00AA4F7E"/>
    <w:rsid w:val="00AD1E58"/>
    <w:rsid w:val="00AF433E"/>
    <w:rsid w:val="00B011B2"/>
    <w:rsid w:val="00B46B98"/>
    <w:rsid w:val="00B70D01"/>
    <w:rsid w:val="00BB1530"/>
    <w:rsid w:val="00BC1982"/>
    <w:rsid w:val="00BC46BA"/>
    <w:rsid w:val="00BF171D"/>
    <w:rsid w:val="00C16724"/>
    <w:rsid w:val="00C357AF"/>
    <w:rsid w:val="00CB2C28"/>
    <w:rsid w:val="00D8762F"/>
    <w:rsid w:val="00D9295E"/>
    <w:rsid w:val="00DF4E75"/>
    <w:rsid w:val="00DF7A74"/>
    <w:rsid w:val="00E33460"/>
    <w:rsid w:val="00E35B99"/>
    <w:rsid w:val="00E67E01"/>
    <w:rsid w:val="00EB2469"/>
    <w:rsid w:val="00EC3371"/>
    <w:rsid w:val="00F21C33"/>
    <w:rsid w:val="00F2648E"/>
    <w:rsid w:val="00F34797"/>
    <w:rsid w:val="00F36851"/>
    <w:rsid w:val="00FB7148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49A3"/>
    <w:rPr>
      <w:color w:val="808080"/>
    </w:rPr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711E57D51104CD98DD5F879508C9E24">
    <w:name w:val="0711E57D51104CD98DD5F879508C9E24"/>
    <w:rsid w:val="003949A3"/>
  </w:style>
  <w:style w:type="paragraph" w:customStyle="1" w:styleId="4A6FDEF310324E2A880B587213B32AE2">
    <w:name w:val="4A6FDEF310324E2A880B587213B32AE2"/>
    <w:rsid w:val="00394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E68E-E521-4138-A197-DBB97A45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13253</Words>
  <Characters>75547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53</cp:revision>
  <cp:lastPrinted>2022-08-05T11:23:00Z</cp:lastPrinted>
  <dcterms:created xsi:type="dcterms:W3CDTF">2023-05-30T04:00:00Z</dcterms:created>
  <dcterms:modified xsi:type="dcterms:W3CDTF">2023-07-14T05:22:00Z</dcterms:modified>
</cp:coreProperties>
</file>