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1670"/>
        <w:gridCol w:w="364"/>
        <w:gridCol w:w="1794"/>
        <w:gridCol w:w="4658"/>
        <w:gridCol w:w="301"/>
      </w:tblGrid>
      <w:tr w:rsidR="00874F39" w:rsidRPr="005818CA" w14:paraId="51873A31" w14:textId="77777777" w:rsidTr="00504323">
        <w:trPr>
          <w:gridAfter w:val="1"/>
          <w:wAfter w:w="301" w:type="dxa"/>
          <w:trHeight w:val="1139"/>
        </w:trPr>
        <w:tc>
          <w:tcPr>
            <w:tcW w:w="1670" w:type="dxa"/>
            <w:shd w:val="clear" w:color="auto" w:fill="auto"/>
          </w:tcPr>
          <w:p w14:paraId="66646616" w14:textId="77777777" w:rsidR="00874F39" w:rsidRPr="00035262" w:rsidRDefault="00874F39" w:rsidP="00874F39">
            <w:pPr>
              <w:tabs>
                <w:tab w:val="left" w:pos="180"/>
              </w:tabs>
              <w:jc w:val="center"/>
              <w:rPr>
                <w:b/>
                <w:bCs/>
                <w:color w:val="3366FF"/>
              </w:rPr>
            </w:pPr>
          </w:p>
        </w:tc>
        <w:tc>
          <w:tcPr>
            <w:tcW w:w="2158" w:type="dxa"/>
            <w:gridSpan w:val="2"/>
          </w:tcPr>
          <w:p w14:paraId="34AD534D" w14:textId="77777777" w:rsidR="00874F39" w:rsidRDefault="00874F39" w:rsidP="00874F39">
            <w:pPr>
              <w:rPr>
                <w:noProof/>
              </w:rPr>
            </w:pPr>
          </w:p>
        </w:tc>
        <w:tc>
          <w:tcPr>
            <w:tcW w:w="4658" w:type="dxa"/>
            <w:shd w:val="clear" w:color="auto" w:fill="auto"/>
          </w:tcPr>
          <w:p w14:paraId="78618DBB" w14:textId="77777777" w:rsidR="00874F39" w:rsidRPr="005818CA" w:rsidRDefault="00341137" w:rsidP="00341137">
            <w:pPr>
              <w:rPr>
                <w:sz w:val="26"/>
                <w:szCs w:val="26"/>
              </w:rPr>
            </w:pPr>
            <w:r>
              <w:rPr>
                <w:noProof/>
              </w:rPr>
              <w:drawing>
                <wp:inline distT="0" distB="0" distL="0" distR="0" wp14:anchorId="05C6F206" wp14:editId="3C3F8EE5">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r>
      <w:tr w:rsidR="00874F39" w:rsidRPr="005818CA" w14:paraId="25DAB91F" w14:textId="77777777" w:rsidTr="00504323">
        <w:trPr>
          <w:trHeight w:val="437"/>
        </w:trPr>
        <w:tc>
          <w:tcPr>
            <w:tcW w:w="8787" w:type="dxa"/>
            <w:gridSpan w:val="5"/>
            <w:shd w:val="clear" w:color="auto" w:fill="auto"/>
          </w:tcPr>
          <w:p w14:paraId="4BD03BFF" w14:textId="77777777" w:rsidR="00874F39" w:rsidRPr="00CE06CA" w:rsidRDefault="00874F39" w:rsidP="00874F39">
            <w:pPr>
              <w:ind w:right="2"/>
              <w:jc w:val="center"/>
              <w:rPr>
                <w:b/>
                <w:color w:val="000000"/>
                <w:sz w:val="32"/>
                <w:szCs w:val="32"/>
              </w:rPr>
            </w:pPr>
            <w:r w:rsidRPr="00CE06CA">
              <w:rPr>
                <w:b/>
                <w:color w:val="000000"/>
                <w:sz w:val="32"/>
                <w:szCs w:val="32"/>
              </w:rPr>
              <w:t>ПОСТАНОВЛЕНИЕ</w:t>
            </w:r>
          </w:p>
          <w:p w14:paraId="0E9A8972" w14:textId="77777777"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14:paraId="59978BCA" w14:textId="77777777"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14:paraId="00181F31" w14:textId="77777777" w:rsidTr="00504323">
        <w:trPr>
          <w:trHeight w:val="437"/>
        </w:trPr>
        <w:tc>
          <w:tcPr>
            <w:tcW w:w="2034" w:type="dxa"/>
            <w:gridSpan w:val="2"/>
            <w:shd w:val="clear" w:color="auto" w:fill="auto"/>
          </w:tcPr>
          <w:p w14:paraId="52FCB3F3" w14:textId="77777777" w:rsidR="00874F39" w:rsidRDefault="00874F39" w:rsidP="00874F39">
            <w:pPr>
              <w:ind w:right="2"/>
              <w:rPr>
                <w:color w:val="D9D9D9" w:themeColor="background1" w:themeShade="D9"/>
                <w:sz w:val="26"/>
                <w:szCs w:val="26"/>
              </w:rPr>
            </w:pPr>
          </w:p>
          <w:p w14:paraId="43905B60" w14:textId="77777777"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6753" w:type="dxa"/>
            <w:gridSpan w:val="3"/>
            <w:shd w:val="clear" w:color="auto" w:fill="auto"/>
          </w:tcPr>
          <w:p w14:paraId="140E5382" w14:textId="77777777" w:rsidR="00874F39" w:rsidRDefault="00874F39" w:rsidP="00874F39">
            <w:pPr>
              <w:ind w:right="2"/>
              <w:jc w:val="right"/>
              <w:rPr>
                <w:color w:val="D9D9D9" w:themeColor="background1" w:themeShade="D9"/>
                <w:sz w:val="26"/>
                <w:szCs w:val="26"/>
              </w:rPr>
            </w:pPr>
          </w:p>
          <w:p w14:paraId="04A66FB5" w14:textId="77777777"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14:paraId="38714343" w14:textId="77777777" w:rsidR="00ED5C7C" w:rsidRPr="00874F39" w:rsidRDefault="00ED5C7C" w:rsidP="00B22DDA">
      <w:pPr>
        <w:tabs>
          <w:tab w:val="left" w:pos="2030"/>
        </w:tabs>
        <w:rPr>
          <w:sz w:val="26"/>
          <w:szCs w:val="26"/>
        </w:rPr>
      </w:pPr>
    </w:p>
    <w:p w14:paraId="6C2E3E7A" w14:textId="77777777" w:rsidR="00DA2854" w:rsidRDefault="00440AEA" w:rsidP="00440AEA">
      <w:pPr>
        <w:rPr>
          <w:sz w:val="26"/>
          <w:szCs w:val="26"/>
        </w:rPr>
      </w:pPr>
      <w:r w:rsidRPr="00C0355F">
        <w:rPr>
          <w:sz w:val="26"/>
          <w:szCs w:val="26"/>
        </w:rPr>
        <w:t>О внесении изменени</w:t>
      </w:r>
      <w:r>
        <w:rPr>
          <w:sz w:val="26"/>
          <w:szCs w:val="26"/>
        </w:rPr>
        <w:t>й</w:t>
      </w:r>
    </w:p>
    <w:p w14:paraId="451FAD54" w14:textId="77777777" w:rsidR="00DA2854" w:rsidRDefault="00440AEA" w:rsidP="00440AEA">
      <w:pPr>
        <w:rPr>
          <w:sz w:val="26"/>
          <w:szCs w:val="26"/>
        </w:rPr>
      </w:pPr>
      <w:r w:rsidRPr="00C0355F">
        <w:rPr>
          <w:sz w:val="26"/>
          <w:szCs w:val="26"/>
        </w:rPr>
        <w:t xml:space="preserve">в постановление Администрации </w:t>
      </w:r>
    </w:p>
    <w:p w14:paraId="6B4955A4" w14:textId="77777777" w:rsidR="00440AEA" w:rsidRPr="00C0355F" w:rsidRDefault="00440AEA" w:rsidP="00440AEA">
      <w:pPr>
        <w:rPr>
          <w:sz w:val="26"/>
          <w:szCs w:val="26"/>
        </w:rPr>
      </w:pPr>
      <w:r w:rsidRPr="00C0355F">
        <w:rPr>
          <w:sz w:val="26"/>
          <w:szCs w:val="26"/>
        </w:rPr>
        <w:t xml:space="preserve">города Когалыма от 04.08.2016 №2051 </w:t>
      </w:r>
    </w:p>
    <w:p w14:paraId="77676485" w14:textId="77777777" w:rsidR="00784104" w:rsidRPr="00784104" w:rsidRDefault="00784104" w:rsidP="00784104">
      <w:pPr>
        <w:ind w:firstLine="851"/>
        <w:rPr>
          <w:sz w:val="26"/>
          <w:szCs w:val="26"/>
        </w:rPr>
      </w:pPr>
    </w:p>
    <w:p w14:paraId="54882A8A" w14:textId="77777777" w:rsidR="007D6DE3" w:rsidRPr="00F05DF4" w:rsidRDefault="00537C6B" w:rsidP="007D6DE3">
      <w:pPr>
        <w:ind w:firstLine="709"/>
        <w:jc w:val="both"/>
        <w:rPr>
          <w:sz w:val="26"/>
          <w:szCs w:val="26"/>
        </w:rPr>
      </w:pPr>
      <w:r w:rsidRPr="00C0355F">
        <w:rPr>
          <w:sz w:val="26"/>
          <w:szCs w:val="26"/>
        </w:rPr>
        <w:t xml:space="preserve">В соответствии с Уставом города Когалыма, постановлением </w:t>
      </w:r>
      <w:r w:rsidRPr="00F05DF4">
        <w:rPr>
          <w:sz w:val="26"/>
          <w:szCs w:val="26"/>
        </w:rPr>
        <w:t xml:space="preserve">Администрации города Когалыма от 11.10.2013 №2901 «Об утверждении муниципальной программы «Содействие занятости населения города Когалыма»», постановлением Администрации города Когалыма от 04.05.2016 №1201 «Об утверждении порядка разработки, утверждения и применения стандартов качества муниципальных услуг (работ)», </w:t>
      </w:r>
      <w:r w:rsidR="007D6DE3">
        <w:rPr>
          <w:sz w:val="26"/>
          <w:szCs w:val="26"/>
        </w:rPr>
        <w:t>решением Думы города Когалыма от 26.10.2022 №164-ГД «О внесении изменений в структуру Администрации города Когалыма»</w:t>
      </w:r>
      <w:r w:rsidR="007D6DE3" w:rsidRPr="00F05DF4">
        <w:rPr>
          <w:sz w:val="26"/>
          <w:szCs w:val="26"/>
        </w:rPr>
        <w:t>:</w:t>
      </w:r>
    </w:p>
    <w:p w14:paraId="06D4E374" w14:textId="77777777" w:rsidR="00DA2854" w:rsidRPr="00F05DF4" w:rsidRDefault="00DA2854" w:rsidP="00533105">
      <w:pPr>
        <w:ind w:firstLine="709"/>
        <w:jc w:val="both"/>
        <w:rPr>
          <w:sz w:val="26"/>
          <w:szCs w:val="26"/>
        </w:rPr>
      </w:pPr>
    </w:p>
    <w:p w14:paraId="30267B29" w14:textId="1D4319FF" w:rsidR="00943E05" w:rsidRDefault="00943E05" w:rsidP="00533105">
      <w:pPr>
        <w:pStyle w:val="a7"/>
        <w:numPr>
          <w:ilvl w:val="0"/>
          <w:numId w:val="3"/>
        </w:numPr>
        <w:spacing w:line="240" w:lineRule="auto"/>
        <w:ind w:left="0" w:firstLine="709"/>
        <w:rPr>
          <w:rFonts w:ascii="Times New Roman" w:hAnsi="Times New Roman"/>
          <w:sz w:val="26"/>
          <w:szCs w:val="26"/>
        </w:rPr>
      </w:pPr>
      <w:r>
        <w:rPr>
          <w:rFonts w:ascii="Times New Roman" w:hAnsi="Times New Roman"/>
          <w:sz w:val="26"/>
          <w:szCs w:val="26"/>
        </w:rPr>
        <w:t xml:space="preserve">В постановление Администрации города Когалыма </w:t>
      </w:r>
      <w:r w:rsidRPr="00B65DEC">
        <w:rPr>
          <w:rFonts w:ascii="Times New Roman" w:hAnsi="Times New Roman"/>
          <w:sz w:val="26"/>
          <w:szCs w:val="26"/>
        </w:rPr>
        <w:t>от 04.08.</w:t>
      </w:r>
      <w:r w:rsidR="00B65DEC" w:rsidRPr="00B65DEC">
        <w:rPr>
          <w:rFonts w:ascii="Times New Roman" w:hAnsi="Times New Roman"/>
          <w:sz w:val="26"/>
          <w:szCs w:val="26"/>
        </w:rPr>
        <w:t>2016 №</w:t>
      </w:r>
      <w:r w:rsidRPr="00B65DEC">
        <w:rPr>
          <w:rFonts w:ascii="Times New Roman" w:hAnsi="Times New Roman"/>
          <w:sz w:val="26"/>
          <w:szCs w:val="26"/>
        </w:rPr>
        <w:t>2051</w:t>
      </w:r>
      <w:r>
        <w:rPr>
          <w:rFonts w:ascii="Times New Roman" w:hAnsi="Times New Roman"/>
          <w:sz w:val="26"/>
          <w:szCs w:val="26"/>
        </w:rPr>
        <w:t xml:space="preserve"> «Об утверждении стандарта качества предоставления муниципальной услуги «Организация временного трудоустройства» внести следующие изменения:</w:t>
      </w:r>
    </w:p>
    <w:p w14:paraId="4F4F9934" w14:textId="77777777" w:rsidR="00341137" w:rsidRPr="00916631" w:rsidRDefault="00341137" w:rsidP="00341137">
      <w:pPr>
        <w:ind w:firstLine="709"/>
        <w:rPr>
          <w:sz w:val="26"/>
          <w:szCs w:val="26"/>
        </w:rPr>
      </w:pPr>
      <w:r w:rsidRPr="00916631">
        <w:rPr>
          <w:sz w:val="26"/>
          <w:szCs w:val="26"/>
        </w:rPr>
        <w:t xml:space="preserve">1.1. Пункт </w:t>
      </w:r>
      <w:r>
        <w:rPr>
          <w:sz w:val="26"/>
          <w:szCs w:val="26"/>
        </w:rPr>
        <w:t>4</w:t>
      </w:r>
      <w:r w:rsidRPr="00916631">
        <w:rPr>
          <w:sz w:val="26"/>
          <w:szCs w:val="26"/>
        </w:rPr>
        <w:t xml:space="preserve"> постановления изложить в следующей редакции:</w:t>
      </w:r>
    </w:p>
    <w:p w14:paraId="3BB53A68" w14:textId="77777777" w:rsidR="00341137" w:rsidRPr="00916631" w:rsidRDefault="00341137" w:rsidP="00341137">
      <w:pPr>
        <w:ind w:firstLine="709"/>
        <w:jc w:val="both"/>
        <w:rPr>
          <w:sz w:val="26"/>
          <w:szCs w:val="26"/>
        </w:rPr>
      </w:pPr>
      <w:r w:rsidRPr="00916631">
        <w:rPr>
          <w:sz w:val="26"/>
          <w:szCs w:val="26"/>
        </w:rPr>
        <w:t>«</w:t>
      </w:r>
      <w:r w:rsidR="00900B65">
        <w:rPr>
          <w:sz w:val="26"/>
          <w:szCs w:val="26"/>
        </w:rPr>
        <w:t>4</w:t>
      </w:r>
      <w:r w:rsidRPr="00916631">
        <w:rPr>
          <w:sz w:val="26"/>
          <w:szCs w:val="26"/>
        </w:rPr>
        <w:t xml:space="preserve">. Контроль за выполнением постановления возложить на </w:t>
      </w:r>
      <w:r>
        <w:rPr>
          <w:sz w:val="26"/>
          <w:szCs w:val="26"/>
        </w:rPr>
        <w:t xml:space="preserve">первого </w:t>
      </w:r>
      <w:r w:rsidRPr="00916631">
        <w:rPr>
          <w:sz w:val="26"/>
          <w:szCs w:val="26"/>
        </w:rPr>
        <w:t>заместителя г</w:t>
      </w:r>
      <w:r>
        <w:rPr>
          <w:sz w:val="26"/>
          <w:szCs w:val="26"/>
        </w:rPr>
        <w:t>лавы города Когалыма Р.Я. Ярема.</w:t>
      </w:r>
      <w:r w:rsidRPr="00916631">
        <w:rPr>
          <w:sz w:val="26"/>
          <w:szCs w:val="26"/>
        </w:rPr>
        <w:t>»;</w:t>
      </w:r>
    </w:p>
    <w:p w14:paraId="328E6B71" w14:textId="77777777" w:rsidR="005C15CF" w:rsidRDefault="00341137" w:rsidP="005C15CF">
      <w:pPr>
        <w:ind w:firstLine="709"/>
        <w:jc w:val="both"/>
        <w:rPr>
          <w:sz w:val="26"/>
          <w:szCs w:val="26"/>
        </w:rPr>
      </w:pPr>
      <w:r w:rsidRPr="00916631">
        <w:rPr>
          <w:sz w:val="26"/>
          <w:szCs w:val="26"/>
        </w:rPr>
        <w:t>1.2. В приложение к постановлению</w:t>
      </w:r>
      <w:r>
        <w:rPr>
          <w:sz w:val="26"/>
          <w:szCs w:val="26"/>
        </w:rPr>
        <w:t xml:space="preserve"> (далее – стандарт)</w:t>
      </w:r>
      <w:r w:rsidRPr="00916631">
        <w:rPr>
          <w:sz w:val="26"/>
          <w:szCs w:val="26"/>
        </w:rPr>
        <w:t xml:space="preserve"> внести следующие изменения:</w:t>
      </w:r>
    </w:p>
    <w:p w14:paraId="1CBCA8B7" w14:textId="539D57B5" w:rsidR="005C15CF" w:rsidRPr="005C15CF" w:rsidRDefault="005C15CF" w:rsidP="005C15CF">
      <w:pPr>
        <w:ind w:firstLine="709"/>
        <w:jc w:val="both"/>
        <w:rPr>
          <w:sz w:val="26"/>
          <w:szCs w:val="26"/>
        </w:rPr>
      </w:pPr>
      <w:r>
        <w:rPr>
          <w:sz w:val="26"/>
          <w:szCs w:val="26"/>
        </w:rPr>
        <w:t xml:space="preserve">1.2.1. </w:t>
      </w:r>
      <w:r w:rsidR="00341137" w:rsidRPr="005C15CF">
        <w:rPr>
          <w:sz w:val="26"/>
          <w:szCs w:val="26"/>
        </w:rPr>
        <w:t xml:space="preserve">в </w:t>
      </w:r>
      <w:r w:rsidR="005F6172" w:rsidRPr="005C15CF">
        <w:rPr>
          <w:sz w:val="26"/>
          <w:szCs w:val="26"/>
        </w:rPr>
        <w:t>подпункте 1.2.1</w:t>
      </w:r>
      <w:r w:rsidR="00B65DEC">
        <w:rPr>
          <w:sz w:val="26"/>
          <w:szCs w:val="26"/>
        </w:rPr>
        <w:t xml:space="preserve"> </w:t>
      </w:r>
      <w:r w:rsidR="005F6172" w:rsidRPr="005C15CF">
        <w:rPr>
          <w:sz w:val="26"/>
          <w:szCs w:val="26"/>
        </w:rPr>
        <w:t>пункта 1.2</w:t>
      </w:r>
      <w:r w:rsidR="00B65DEC">
        <w:rPr>
          <w:sz w:val="26"/>
          <w:szCs w:val="26"/>
        </w:rPr>
        <w:t xml:space="preserve"> </w:t>
      </w:r>
      <w:r w:rsidR="005F6172" w:rsidRPr="005C15CF">
        <w:rPr>
          <w:sz w:val="26"/>
          <w:szCs w:val="26"/>
        </w:rPr>
        <w:t>раздела 1</w:t>
      </w:r>
      <w:r w:rsidR="00341137" w:rsidRPr="005C15CF">
        <w:rPr>
          <w:sz w:val="26"/>
          <w:szCs w:val="26"/>
        </w:rPr>
        <w:t xml:space="preserve"> стандарта слова</w:t>
      </w:r>
      <w:r w:rsidR="005F6172" w:rsidRPr="005C15CF">
        <w:rPr>
          <w:sz w:val="26"/>
          <w:szCs w:val="26"/>
        </w:rPr>
        <w:t xml:space="preserve"> «отдел опеки и попечительства </w:t>
      </w:r>
      <w:r w:rsidR="00165BEE">
        <w:rPr>
          <w:sz w:val="26"/>
          <w:szCs w:val="26"/>
        </w:rPr>
        <w:t>А</w:t>
      </w:r>
      <w:r w:rsidR="005F6172" w:rsidRPr="005C15CF">
        <w:rPr>
          <w:sz w:val="26"/>
          <w:szCs w:val="26"/>
        </w:rPr>
        <w:t xml:space="preserve">дминистрации города Когалыма (далее – отдел опеки и попечительства);» заменить словами «Управление </w:t>
      </w:r>
      <w:r w:rsidRPr="005C15CF">
        <w:rPr>
          <w:sz w:val="26"/>
          <w:szCs w:val="26"/>
        </w:rPr>
        <w:t>социальной защиты населения, опеки и попечительства по городу Когалыму</w:t>
      </w:r>
      <w:r>
        <w:rPr>
          <w:sz w:val="26"/>
          <w:szCs w:val="26"/>
        </w:rPr>
        <w:t xml:space="preserve"> Департамента социальной защиты Ханты-Мансийского автономного округа – Югры» (далее – Управление социальной защиты, опеки и попечительства по городу Когалыму</w:t>
      </w:r>
      <w:r w:rsidR="00EA4697">
        <w:rPr>
          <w:sz w:val="26"/>
          <w:szCs w:val="26"/>
        </w:rPr>
        <w:t>)</w:t>
      </w:r>
      <w:r w:rsidR="004B7CE8">
        <w:rPr>
          <w:sz w:val="26"/>
          <w:szCs w:val="26"/>
        </w:rPr>
        <w:t>;</w:t>
      </w:r>
      <w:r>
        <w:rPr>
          <w:sz w:val="26"/>
          <w:szCs w:val="26"/>
        </w:rPr>
        <w:t>»</w:t>
      </w:r>
      <w:r w:rsidR="00043AC5">
        <w:rPr>
          <w:sz w:val="26"/>
          <w:szCs w:val="26"/>
        </w:rPr>
        <w:t xml:space="preserve"> по тексту стандарта</w:t>
      </w:r>
      <w:bookmarkStart w:id="0" w:name="_GoBack"/>
      <w:bookmarkEnd w:id="0"/>
      <w:r w:rsidR="00B65DEC">
        <w:rPr>
          <w:sz w:val="26"/>
          <w:szCs w:val="26"/>
        </w:rPr>
        <w:t xml:space="preserve"> в соответствующих падежах</w:t>
      </w:r>
      <w:r w:rsidR="00C5466A">
        <w:rPr>
          <w:sz w:val="26"/>
          <w:szCs w:val="26"/>
        </w:rPr>
        <w:t>;</w:t>
      </w:r>
    </w:p>
    <w:p w14:paraId="31B4B694" w14:textId="37FAE1A4" w:rsidR="00ED6002" w:rsidRDefault="00DD1298" w:rsidP="00ED6002">
      <w:pPr>
        <w:pStyle w:val="ConsPlusTitle"/>
        <w:widowControl/>
        <w:numPr>
          <w:ilvl w:val="2"/>
          <w:numId w:val="5"/>
        </w:numPr>
        <w:shd w:val="clear" w:color="auto" w:fill="FFFFFF" w:themeFill="background1"/>
        <w:tabs>
          <w:tab w:val="left" w:pos="709"/>
          <w:tab w:val="left" w:pos="1134"/>
        </w:tabs>
        <w:ind w:left="0" w:firstLine="709"/>
        <w:jc w:val="both"/>
        <w:rPr>
          <w:rFonts w:ascii="Times New Roman" w:hAnsi="Times New Roman" w:cs="Times New Roman"/>
          <w:b w:val="0"/>
          <w:sz w:val="26"/>
          <w:szCs w:val="26"/>
        </w:rPr>
      </w:pPr>
      <w:r w:rsidRPr="000B28A2">
        <w:rPr>
          <w:rFonts w:ascii="Times New Roman" w:hAnsi="Times New Roman" w:cs="Times New Roman"/>
          <w:b w:val="0"/>
          <w:sz w:val="26"/>
          <w:szCs w:val="26"/>
        </w:rPr>
        <w:t xml:space="preserve">подпункт </w:t>
      </w:r>
      <w:r>
        <w:rPr>
          <w:rFonts w:ascii="Times New Roman" w:hAnsi="Times New Roman" w:cs="Times New Roman"/>
          <w:b w:val="0"/>
          <w:sz w:val="26"/>
          <w:szCs w:val="26"/>
        </w:rPr>
        <w:t>4.1.7.1 пункта 4.1 раздела 4 стандарта изложить в следующей редакции</w:t>
      </w:r>
      <w:r w:rsidR="00ED6002">
        <w:rPr>
          <w:rFonts w:ascii="Times New Roman" w:hAnsi="Times New Roman" w:cs="Times New Roman"/>
          <w:b w:val="0"/>
          <w:sz w:val="26"/>
          <w:szCs w:val="26"/>
        </w:rPr>
        <w:t>:</w:t>
      </w:r>
    </w:p>
    <w:p w14:paraId="181A882A" w14:textId="16A57994" w:rsidR="00DD1298" w:rsidRPr="00DD1298" w:rsidRDefault="00DD1298" w:rsidP="00355E10">
      <w:pPr>
        <w:pStyle w:val="ConsPlusTitle"/>
        <w:widowControl/>
        <w:shd w:val="clear" w:color="auto" w:fill="FFFFFF" w:themeFill="background1"/>
        <w:tabs>
          <w:tab w:val="left" w:pos="709"/>
          <w:tab w:val="left" w:pos="1134"/>
        </w:tabs>
        <w:ind w:firstLine="709"/>
        <w:jc w:val="both"/>
        <w:rPr>
          <w:rFonts w:ascii="Times New Roman" w:hAnsi="Times New Roman" w:cs="Times New Roman"/>
          <w:b w:val="0"/>
          <w:sz w:val="26"/>
          <w:szCs w:val="26"/>
        </w:rPr>
      </w:pPr>
      <w:r w:rsidRPr="00DD1298">
        <w:rPr>
          <w:rFonts w:ascii="Times New Roman" w:hAnsi="Times New Roman" w:cs="Times New Roman"/>
          <w:b w:val="0"/>
          <w:sz w:val="26"/>
          <w:szCs w:val="26"/>
        </w:rPr>
        <w:t>«</w:t>
      </w:r>
      <w:r w:rsidR="00ED6002">
        <w:rPr>
          <w:rFonts w:ascii="Times New Roman" w:hAnsi="Times New Roman" w:cs="Times New Roman"/>
          <w:b w:val="0"/>
          <w:sz w:val="26"/>
          <w:szCs w:val="26"/>
        </w:rPr>
        <w:t>4.1.7.1</w:t>
      </w:r>
      <w:r w:rsidR="00192C8B">
        <w:rPr>
          <w:rFonts w:ascii="Times New Roman" w:hAnsi="Times New Roman" w:cs="Times New Roman"/>
          <w:b w:val="0"/>
          <w:sz w:val="26"/>
          <w:szCs w:val="26"/>
        </w:rPr>
        <w:t>.</w:t>
      </w:r>
      <w:r w:rsidR="00ED6002">
        <w:rPr>
          <w:rFonts w:ascii="Times New Roman" w:hAnsi="Times New Roman" w:cs="Times New Roman"/>
          <w:b w:val="0"/>
          <w:sz w:val="26"/>
          <w:szCs w:val="26"/>
        </w:rPr>
        <w:t xml:space="preserve"> </w:t>
      </w:r>
      <w:r w:rsidRPr="00DD1298">
        <w:rPr>
          <w:rFonts w:ascii="Times New Roman" w:hAnsi="Times New Roman" w:cs="Times New Roman"/>
          <w:b w:val="0"/>
          <w:sz w:val="26"/>
          <w:szCs w:val="26"/>
        </w:rPr>
        <w:t xml:space="preserve">Для получения муниципальной услуги в виде трудовой занятости в свободное от учебы время несовершеннолетний </w:t>
      </w:r>
      <w:r w:rsidRPr="00ED6002">
        <w:rPr>
          <w:rFonts w:ascii="Times New Roman" w:hAnsi="Times New Roman" w:cs="Times New Roman"/>
          <w:b w:val="0"/>
          <w:sz w:val="26"/>
          <w:szCs w:val="26"/>
          <w:shd w:val="clear" w:color="auto" w:fill="FFFFFF" w:themeFill="background1"/>
        </w:rPr>
        <w:t>гражданин должен записаться на приём на</w:t>
      </w:r>
      <w:r w:rsidR="00ED6002">
        <w:rPr>
          <w:rFonts w:ascii="Times New Roman" w:hAnsi="Times New Roman" w:cs="Times New Roman"/>
          <w:b w:val="0"/>
          <w:sz w:val="26"/>
          <w:szCs w:val="26"/>
          <w:shd w:val="clear" w:color="auto" w:fill="FFFFFF" w:themeFill="background1"/>
        </w:rPr>
        <w:t xml:space="preserve"> официальном сайте Учреждения (</w:t>
      </w:r>
      <w:hyperlink r:id="rId9" w:history="1">
        <w:r w:rsidR="00334FFE" w:rsidRPr="00E44136">
          <w:rPr>
            <w:rStyle w:val="ad"/>
            <w:rFonts w:ascii="Times New Roman" w:hAnsi="Times New Roman" w:cs="Times New Roman"/>
            <w:b w:val="0"/>
            <w:sz w:val="26"/>
            <w:szCs w:val="26"/>
            <w:shd w:val="clear" w:color="auto" w:fill="FFFFFF" w:themeFill="background1"/>
          </w:rPr>
          <w:t>запись.мкц-феникс.рф</w:t>
        </w:r>
      </w:hyperlink>
      <w:r w:rsidR="00334FFE">
        <w:rPr>
          <w:rFonts w:ascii="Times New Roman" w:hAnsi="Times New Roman" w:cs="Times New Roman"/>
          <w:b w:val="0"/>
          <w:sz w:val="26"/>
          <w:szCs w:val="26"/>
          <w:shd w:val="clear" w:color="auto" w:fill="FFFFFF" w:themeFill="background1"/>
        </w:rPr>
        <w:t xml:space="preserve">) </w:t>
      </w:r>
      <w:r w:rsidR="004C2D69" w:rsidRPr="00ED6002">
        <w:rPr>
          <w:rFonts w:ascii="Times New Roman" w:hAnsi="Times New Roman" w:cs="Times New Roman"/>
          <w:b w:val="0"/>
          <w:sz w:val="26"/>
          <w:szCs w:val="26"/>
          <w:shd w:val="clear" w:color="auto" w:fill="FFFFFF" w:themeFill="background1"/>
        </w:rPr>
        <w:t>и</w:t>
      </w:r>
      <w:r w:rsidRPr="00ED6002">
        <w:rPr>
          <w:rFonts w:ascii="Times New Roman" w:hAnsi="Times New Roman" w:cs="Times New Roman"/>
          <w:b w:val="0"/>
          <w:sz w:val="26"/>
          <w:szCs w:val="26"/>
          <w:shd w:val="clear" w:color="auto" w:fill="FFFFFF" w:themeFill="background1"/>
        </w:rPr>
        <w:t xml:space="preserve"> </w:t>
      </w:r>
      <w:r w:rsidR="004C2D69" w:rsidRPr="00ED6002">
        <w:rPr>
          <w:rFonts w:ascii="Times New Roman" w:hAnsi="Times New Roman" w:cs="Times New Roman"/>
          <w:b w:val="0"/>
          <w:sz w:val="26"/>
          <w:szCs w:val="26"/>
          <w:shd w:val="clear" w:color="auto" w:fill="FFFFFF" w:themeFill="background1"/>
        </w:rPr>
        <w:t xml:space="preserve">в соответствии с выбранными датой и временем </w:t>
      </w:r>
      <w:r w:rsidRPr="00ED6002">
        <w:rPr>
          <w:rFonts w:ascii="Times New Roman" w:hAnsi="Times New Roman" w:cs="Times New Roman"/>
          <w:b w:val="0"/>
          <w:sz w:val="26"/>
          <w:szCs w:val="26"/>
          <w:shd w:val="clear" w:color="auto" w:fill="FFFFFF" w:themeFill="background1"/>
        </w:rPr>
        <w:t>обратиться в Учреждение в период с 01 февраля</w:t>
      </w:r>
      <w:r w:rsidRPr="00DD1298">
        <w:rPr>
          <w:rFonts w:ascii="Times New Roman" w:hAnsi="Times New Roman" w:cs="Times New Roman"/>
          <w:b w:val="0"/>
          <w:sz w:val="26"/>
          <w:szCs w:val="26"/>
        </w:rPr>
        <w:t xml:space="preserve"> по 31 марта с документами, указанными в </w:t>
      </w:r>
      <w:hyperlink w:anchor="P107" w:history="1">
        <w:r w:rsidRPr="00355E10">
          <w:rPr>
            <w:rFonts w:ascii="Times New Roman" w:hAnsi="Times New Roman" w:cs="Times New Roman"/>
            <w:b w:val="0"/>
            <w:sz w:val="26"/>
            <w:szCs w:val="26"/>
          </w:rPr>
          <w:t>подпункте 3.10.1 пункта 3.10</w:t>
        </w:r>
      </w:hyperlink>
      <w:r w:rsidRPr="00355E10">
        <w:rPr>
          <w:rFonts w:ascii="Times New Roman" w:hAnsi="Times New Roman" w:cs="Times New Roman"/>
          <w:b w:val="0"/>
          <w:sz w:val="26"/>
          <w:szCs w:val="26"/>
        </w:rPr>
        <w:t xml:space="preserve"> настоящего стандарта (за исключением </w:t>
      </w:r>
      <w:r w:rsidRPr="00DD1298">
        <w:rPr>
          <w:rFonts w:ascii="Times New Roman" w:hAnsi="Times New Roman" w:cs="Times New Roman"/>
          <w:b w:val="0"/>
          <w:sz w:val="26"/>
          <w:szCs w:val="26"/>
        </w:rPr>
        <w:t>направления на временное трудоустройство из КУ "КЦЗН", медицинского заключения о возможности (невозможности) работы в конкретных условиях труда, согласия отдела опеки и попечительства).</w:t>
      </w:r>
      <w:r w:rsidR="00192C8B">
        <w:rPr>
          <w:rFonts w:ascii="Times New Roman" w:hAnsi="Times New Roman" w:cs="Times New Roman"/>
          <w:b w:val="0"/>
          <w:sz w:val="26"/>
          <w:szCs w:val="26"/>
        </w:rPr>
        <w:t>»</w:t>
      </w:r>
      <w:r w:rsidRPr="00DD1298">
        <w:rPr>
          <w:rFonts w:ascii="Times New Roman" w:hAnsi="Times New Roman" w:cs="Times New Roman"/>
          <w:b w:val="0"/>
          <w:sz w:val="26"/>
          <w:szCs w:val="26"/>
        </w:rPr>
        <w:t xml:space="preserve"> </w:t>
      </w:r>
    </w:p>
    <w:p w14:paraId="0CA14615" w14:textId="1AA112EB" w:rsidR="00AD12C4" w:rsidRDefault="00AD12C4" w:rsidP="009E715A">
      <w:pPr>
        <w:pStyle w:val="ConsPlusTitle"/>
        <w:widowControl/>
        <w:numPr>
          <w:ilvl w:val="2"/>
          <w:numId w:val="5"/>
        </w:numPr>
        <w:tabs>
          <w:tab w:val="left" w:pos="709"/>
          <w:tab w:val="left" w:pos="1134"/>
        </w:tabs>
        <w:ind w:left="0" w:firstLine="709"/>
        <w:jc w:val="both"/>
        <w:rPr>
          <w:rFonts w:ascii="Times New Roman" w:hAnsi="Times New Roman" w:cs="Times New Roman"/>
          <w:b w:val="0"/>
          <w:sz w:val="26"/>
          <w:szCs w:val="26"/>
        </w:rPr>
      </w:pPr>
      <w:r>
        <w:rPr>
          <w:rFonts w:ascii="Times New Roman" w:hAnsi="Times New Roman" w:cs="Times New Roman"/>
          <w:b w:val="0"/>
          <w:sz w:val="26"/>
          <w:szCs w:val="26"/>
        </w:rPr>
        <w:lastRenderedPageBreak/>
        <w:t>в пункте 5.3</w:t>
      </w:r>
      <w:r w:rsidR="00B65DEC">
        <w:rPr>
          <w:rFonts w:ascii="Times New Roman" w:hAnsi="Times New Roman" w:cs="Times New Roman"/>
          <w:b w:val="0"/>
          <w:sz w:val="26"/>
          <w:szCs w:val="26"/>
        </w:rPr>
        <w:t xml:space="preserve"> </w:t>
      </w:r>
      <w:r>
        <w:rPr>
          <w:rFonts w:ascii="Times New Roman" w:hAnsi="Times New Roman" w:cs="Times New Roman"/>
          <w:b w:val="0"/>
          <w:sz w:val="26"/>
          <w:szCs w:val="26"/>
        </w:rPr>
        <w:t xml:space="preserve">раздела 5 </w:t>
      </w:r>
      <w:r w:rsidR="002E5E3E">
        <w:rPr>
          <w:rFonts w:ascii="Times New Roman" w:hAnsi="Times New Roman" w:cs="Times New Roman"/>
          <w:b w:val="0"/>
          <w:sz w:val="26"/>
          <w:szCs w:val="26"/>
        </w:rPr>
        <w:t xml:space="preserve">стандарта </w:t>
      </w:r>
      <w:r w:rsidR="00C5466A">
        <w:rPr>
          <w:rFonts w:ascii="Times New Roman" w:hAnsi="Times New Roman" w:cs="Times New Roman"/>
          <w:b w:val="0"/>
          <w:sz w:val="26"/>
          <w:szCs w:val="26"/>
        </w:rPr>
        <w:t>слова «Внешний контроль путём проведения плановых контрольных мероприятий проводится ежегодно согласно плану контроля за выполнением муниципального задания Учреждением» заменить словами «Внешний контроль путём проведения плановых контрольных мероприятий проводится ежегодно Управлением внутренней политики</w:t>
      </w:r>
      <w:r w:rsidR="002E5E3E">
        <w:rPr>
          <w:rFonts w:ascii="Times New Roman" w:hAnsi="Times New Roman" w:cs="Times New Roman"/>
          <w:b w:val="0"/>
          <w:sz w:val="26"/>
          <w:szCs w:val="26"/>
        </w:rPr>
        <w:t xml:space="preserve"> Администрации города Когалыма</w:t>
      </w:r>
      <w:r w:rsidR="00C5466A">
        <w:rPr>
          <w:rFonts w:ascii="Times New Roman" w:hAnsi="Times New Roman" w:cs="Times New Roman"/>
          <w:b w:val="0"/>
          <w:sz w:val="26"/>
          <w:szCs w:val="26"/>
        </w:rPr>
        <w:t xml:space="preserve"> (далее – Управление) согласно плану контроля за выполнением муниципального задания Учреждением»;</w:t>
      </w:r>
    </w:p>
    <w:p w14:paraId="220A3FB0" w14:textId="608F8E44" w:rsidR="007D67B8" w:rsidRDefault="00C5466A" w:rsidP="00DD1298">
      <w:pPr>
        <w:pStyle w:val="ConsPlusTitle"/>
        <w:widowControl/>
        <w:numPr>
          <w:ilvl w:val="2"/>
          <w:numId w:val="5"/>
        </w:numPr>
        <w:tabs>
          <w:tab w:val="left" w:pos="709"/>
          <w:tab w:val="left" w:pos="1134"/>
        </w:tabs>
        <w:ind w:left="0" w:firstLine="709"/>
        <w:jc w:val="both"/>
        <w:rPr>
          <w:rFonts w:ascii="Times New Roman" w:hAnsi="Times New Roman" w:cs="Times New Roman"/>
          <w:b w:val="0"/>
          <w:sz w:val="26"/>
          <w:szCs w:val="26"/>
        </w:rPr>
      </w:pPr>
      <w:r w:rsidRPr="00DD1298">
        <w:rPr>
          <w:rFonts w:ascii="Times New Roman" w:hAnsi="Times New Roman" w:cs="Times New Roman"/>
          <w:b w:val="0"/>
          <w:sz w:val="26"/>
          <w:szCs w:val="26"/>
        </w:rPr>
        <w:t>в</w:t>
      </w:r>
      <w:r w:rsidR="007D67B8" w:rsidRPr="00DD1298">
        <w:rPr>
          <w:rFonts w:ascii="Times New Roman" w:hAnsi="Times New Roman" w:cs="Times New Roman"/>
          <w:b w:val="0"/>
          <w:sz w:val="26"/>
          <w:szCs w:val="26"/>
        </w:rPr>
        <w:t xml:space="preserve"> пункте 7.3</w:t>
      </w:r>
      <w:r w:rsidR="00B65DEC" w:rsidRPr="00DD1298">
        <w:rPr>
          <w:rFonts w:ascii="Times New Roman" w:hAnsi="Times New Roman" w:cs="Times New Roman"/>
          <w:b w:val="0"/>
          <w:sz w:val="26"/>
          <w:szCs w:val="26"/>
        </w:rPr>
        <w:t xml:space="preserve"> </w:t>
      </w:r>
      <w:r w:rsidR="007D67B8" w:rsidRPr="00DD1298">
        <w:rPr>
          <w:rFonts w:ascii="Times New Roman" w:hAnsi="Times New Roman" w:cs="Times New Roman"/>
          <w:b w:val="0"/>
          <w:sz w:val="26"/>
          <w:szCs w:val="26"/>
        </w:rPr>
        <w:t>раздела 7 стандарта слова «(</w:t>
      </w:r>
      <w:hyperlink r:id="rId10" w:history="1">
        <w:r w:rsidR="007D67B8" w:rsidRPr="00DD1298">
          <w:rPr>
            <w:rStyle w:val="ad"/>
            <w:rFonts w:ascii="Times New Roman" w:hAnsi="Times New Roman" w:cs="Times New Roman"/>
            <w:b w:val="0"/>
            <w:bCs w:val="0"/>
            <w:color w:val="auto"/>
            <w:sz w:val="26"/>
            <w:szCs w:val="26"/>
            <w:u w:val="none"/>
          </w:rPr>
          <w:t>uksimp@admkogalym.ru)»</w:t>
        </w:r>
      </w:hyperlink>
      <w:r w:rsidR="00165BEE">
        <w:t xml:space="preserve"> </w:t>
      </w:r>
      <w:r w:rsidR="007D67B8" w:rsidRPr="00DD1298">
        <w:rPr>
          <w:rFonts w:ascii="Times New Roman" w:hAnsi="Times New Roman" w:cs="Times New Roman"/>
          <w:b w:val="0"/>
          <w:sz w:val="26"/>
          <w:szCs w:val="26"/>
        </w:rPr>
        <w:t>заменить словами «(</w:t>
      </w:r>
      <w:hyperlink r:id="rId11" w:history="1">
        <w:r w:rsidR="007D67B8" w:rsidRPr="00DD1298">
          <w:rPr>
            <w:rStyle w:val="ad"/>
            <w:rFonts w:ascii="Times New Roman" w:hAnsi="Times New Roman" w:cs="Times New Roman"/>
            <w:b w:val="0"/>
            <w:color w:val="auto"/>
            <w:sz w:val="26"/>
            <w:szCs w:val="26"/>
            <w:u w:val="none"/>
          </w:rPr>
          <w:t>ZaharovAV@admkogalym.ru)»</w:t>
        </w:r>
      </w:hyperlink>
      <w:r w:rsidRPr="00DD1298">
        <w:rPr>
          <w:rFonts w:ascii="Times New Roman" w:hAnsi="Times New Roman" w:cs="Times New Roman"/>
          <w:b w:val="0"/>
          <w:sz w:val="26"/>
          <w:szCs w:val="26"/>
        </w:rPr>
        <w:t>;</w:t>
      </w:r>
    </w:p>
    <w:p w14:paraId="7E3A1548" w14:textId="77777777" w:rsidR="005F6172" w:rsidRDefault="00C5466A" w:rsidP="00DD1298">
      <w:pPr>
        <w:pStyle w:val="ConsPlusTitle"/>
        <w:widowControl/>
        <w:numPr>
          <w:ilvl w:val="2"/>
          <w:numId w:val="5"/>
        </w:numPr>
        <w:tabs>
          <w:tab w:val="left" w:pos="709"/>
          <w:tab w:val="left" w:pos="1134"/>
        </w:tabs>
        <w:ind w:left="0" w:firstLine="709"/>
        <w:jc w:val="both"/>
        <w:rPr>
          <w:rFonts w:ascii="Times New Roman" w:hAnsi="Times New Roman" w:cs="Times New Roman"/>
          <w:b w:val="0"/>
          <w:sz w:val="26"/>
          <w:szCs w:val="26"/>
        </w:rPr>
      </w:pPr>
      <w:r w:rsidRPr="00DD1298">
        <w:rPr>
          <w:rFonts w:ascii="Times New Roman" w:hAnsi="Times New Roman" w:cs="Times New Roman"/>
          <w:b w:val="0"/>
          <w:sz w:val="26"/>
          <w:szCs w:val="26"/>
        </w:rPr>
        <w:t>приложение 1 к стандарту изложить согласно прило</w:t>
      </w:r>
      <w:r w:rsidR="00B27104" w:rsidRPr="00DD1298">
        <w:rPr>
          <w:rFonts w:ascii="Times New Roman" w:hAnsi="Times New Roman" w:cs="Times New Roman"/>
          <w:b w:val="0"/>
          <w:sz w:val="26"/>
          <w:szCs w:val="26"/>
        </w:rPr>
        <w:t xml:space="preserve">жению к </w:t>
      </w:r>
      <w:r w:rsidR="005A152C" w:rsidRPr="00DD1298">
        <w:rPr>
          <w:rFonts w:ascii="Times New Roman" w:hAnsi="Times New Roman" w:cs="Times New Roman"/>
          <w:b w:val="0"/>
          <w:sz w:val="26"/>
          <w:szCs w:val="26"/>
        </w:rPr>
        <w:t>настоящему</w:t>
      </w:r>
      <w:r w:rsidR="00B27104" w:rsidRPr="00DD1298">
        <w:rPr>
          <w:rFonts w:ascii="Times New Roman" w:hAnsi="Times New Roman" w:cs="Times New Roman"/>
          <w:b w:val="0"/>
          <w:sz w:val="26"/>
          <w:szCs w:val="26"/>
        </w:rPr>
        <w:t xml:space="preserve"> постановлению;</w:t>
      </w:r>
    </w:p>
    <w:p w14:paraId="154F5CE6" w14:textId="77777777" w:rsidR="00B27104" w:rsidRPr="00DD1298" w:rsidRDefault="00B27104" w:rsidP="00DD1298">
      <w:pPr>
        <w:pStyle w:val="ConsPlusTitle"/>
        <w:widowControl/>
        <w:numPr>
          <w:ilvl w:val="2"/>
          <w:numId w:val="5"/>
        </w:numPr>
        <w:tabs>
          <w:tab w:val="left" w:pos="709"/>
          <w:tab w:val="left" w:pos="1134"/>
        </w:tabs>
        <w:ind w:left="0" w:firstLine="709"/>
        <w:jc w:val="both"/>
        <w:rPr>
          <w:rFonts w:ascii="Times New Roman" w:hAnsi="Times New Roman" w:cs="Times New Roman"/>
          <w:b w:val="0"/>
          <w:sz w:val="26"/>
          <w:szCs w:val="26"/>
        </w:rPr>
      </w:pPr>
      <w:r w:rsidRPr="00DD1298">
        <w:rPr>
          <w:rFonts w:ascii="Times New Roman" w:hAnsi="Times New Roman" w:cs="Times New Roman"/>
          <w:b w:val="0"/>
          <w:sz w:val="26"/>
          <w:szCs w:val="26"/>
        </w:rPr>
        <w:t>в приложении 5 к стандарту слова «</w:t>
      </w:r>
      <w:r w:rsidR="001055FF" w:rsidRPr="00DD1298">
        <w:rPr>
          <w:rFonts w:ascii="Times New Roman" w:hAnsi="Times New Roman" w:cs="Times New Roman"/>
          <w:b w:val="0"/>
          <w:sz w:val="26"/>
          <w:szCs w:val="26"/>
        </w:rPr>
        <w:t>У</w:t>
      </w:r>
      <w:r w:rsidRPr="00DD1298">
        <w:rPr>
          <w:rFonts w:ascii="Times New Roman" w:hAnsi="Times New Roman" w:cs="Times New Roman"/>
          <w:b w:val="0"/>
          <w:sz w:val="26"/>
          <w:szCs w:val="26"/>
        </w:rPr>
        <w:t xml:space="preserve">правление культуры, спорта и молодёжной политики) заменить словами </w:t>
      </w:r>
      <w:r w:rsidR="001055FF" w:rsidRPr="00DD1298">
        <w:rPr>
          <w:rFonts w:ascii="Times New Roman" w:hAnsi="Times New Roman" w:cs="Times New Roman"/>
          <w:b w:val="0"/>
          <w:sz w:val="26"/>
          <w:szCs w:val="26"/>
        </w:rPr>
        <w:t>«</w:t>
      </w:r>
      <w:r w:rsidRPr="00DD1298">
        <w:rPr>
          <w:rFonts w:ascii="Times New Roman" w:hAnsi="Times New Roman" w:cs="Times New Roman"/>
          <w:b w:val="0"/>
          <w:sz w:val="26"/>
          <w:szCs w:val="26"/>
        </w:rPr>
        <w:t>(Управление внутренней политики</w:t>
      </w:r>
      <w:r w:rsidR="002E5E3E" w:rsidRPr="00DD1298">
        <w:rPr>
          <w:rFonts w:ascii="Times New Roman" w:hAnsi="Times New Roman" w:cs="Times New Roman"/>
          <w:b w:val="0"/>
          <w:sz w:val="26"/>
          <w:szCs w:val="26"/>
        </w:rPr>
        <w:t xml:space="preserve"> Администрации города Когалыма</w:t>
      </w:r>
      <w:r w:rsidR="001055FF" w:rsidRPr="00DD1298">
        <w:rPr>
          <w:rFonts w:ascii="Times New Roman" w:hAnsi="Times New Roman" w:cs="Times New Roman"/>
          <w:b w:val="0"/>
          <w:sz w:val="26"/>
          <w:szCs w:val="26"/>
        </w:rPr>
        <w:t>)».</w:t>
      </w:r>
    </w:p>
    <w:p w14:paraId="20ABB335" w14:textId="77777777" w:rsidR="00537C6B" w:rsidRPr="00F05DF4" w:rsidRDefault="00537C6B" w:rsidP="00533105">
      <w:pPr>
        <w:ind w:firstLine="709"/>
        <w:jc w:val="both"/>
        <w:rPr>
          <w:sz w:val="26"/>
          <w:szCs w:val="26"/>
        </w:rPr>
      </w:pPr>
    </w:p>
    <w:p w14:paraId="7606AEF3" w14:textId="77777777" w:rsidR="001055FF" w:rsidRDefault="00C73F0B" w:rsidP="001055FF">
      <w:pPr>
        <w:pStyle w:val="ConsPlusTitle"/>
        <w:widowControl/>
        <w:tabs>
          <w:tab w:val="left" w:pos="993"/>
          <w:tab w:val="left" w:pos="1134"/>
        </w:tabs>
        <w:ind w:firstLine="709"/>
        <w:jc w:val="both"/>
        <w:rPr>
          <w:rFonts w:ascii="Times New Roman" w:hAnsi="Times New Roman" w:cs="Times New Roman"/>
          <w:b w:val="0"/>
          <w:sz w:val="26"/>
          <w:szCs w:val="26"/>
        </w:rPr>
      </w:pPr>
      <w:r>
        <w:rPr>
          <w:rFonts w:ascii="Times New Roman" w:hAnsi="Times New Roman" w:cs="Times New Roman"/>
          <w:b w:val="0"/>
          <w:spacing w:val="-6"/>
          <w:sz w:val="26"/>
          <w:szCs w:val="26"/>
        </w:rPr>
        <w:t>2</w:t>
      </w:r>
      <w:r w:rsidR="00537C6B" w:rsidRPr="001055FF">
        <w:rPr>
          <w:rFonts w:ascii="Times New Roman" w:hAnsi="Times New Roman" w:cs="Times New Roman"/>
          <w:b w:val="0"/>
          <w:spacing w:val="-6"/>
          <w:sz w:val="26"/>
          <w:szCs w:val="26"/>
        </w:rPr>
        <w:t>.</w:t>
      </w:r>
      <w:r w:rsidR="00165BEE">
        <w:rPr>
          <w:rFonts w:ascii="Times New Roman" w:hAnsi="Times New Roman" w:cs="Times New Roman"/>
          <w:b w:val="0"/>
          <w:spacing w:val="-6"/>
          <w:sz w:val="26"/>
          <w:szCs w:val="26"/>
        </w:rPr>
        <w:t xml:space="preserve"> </w:t>
      </w:r>
      <w:r w:rsidR="001055FF">
        <w:rPr>
          <w:rFonts w:ascii="Times New Roman" w:hAnsi="Times New Roman" w:cs="Times New Roman"/>
          <w:b w:val="0"/>
          <w:sz w:val="26"/>
          <w:szCs w:val="26"/>
        </w:rPr>
        <w:t>Настоящее постановление распространяет своё действие на правоотношения, возникшие с 01.01.2023.</w:t>
      </w:r>
    </w:p>
    <w:p w14:paraId="7972910B" w14:textId="77777777" w:rsidR="001055FF" w:rsidRDefault="001055FF" w:rsidP="001055FF">
      <w:pPr>
        <w:pStyle w:val="ConsPlusTitle"/>
        <w:widowControl/>
        <w:tabs>
          <w:tab w:val="left" w:pos="993"/>
          <w:tab w:val="left" w:pos="1134"/>
        </w:tabs>
        <w:ind w:firstLine="709"/>
        <w:jc w:val="both"/>
        <w:rPr>
          <w:rFonts w:ascii="Times New Roman" w:hAnsi="Times New Roman" w:cs="Times New Roman"/>
          <w:b w:val="0"/>
          <w:sz w:val="26"/>
          <w:szCs w:val="26"/>
        </w:rPr>
      </w:pPr>
    </w:p>
    <w:p w14:paraId="0A13C07F" w14:textId="631BAF88" w:rsidR="000B28A2" w:rsidRPr="00F05DF4" w:rsidRDefault="00C73F0B" w:rsidP="000B28A2">
      <w:pPr>
        <w:ind w:firstLine="709"/>
        <w:jc w:val="both"/>
        <w:rPr>
          <w:sz w:val="26"/>
          <w:szCs w:val="26"/>
        </w:rPr>
      </w:pPr>
      <w:r>
        <w:rPr>
          <w:spacing w:val="-6"/>
          <w:sz w:val="26"/>
          <w:szCs w:val="26"/>
        </w:rPr>
        <w:t>3</w:t>
      </w:r>
      <w:r w:rsidR="00D0600E" w:rsidRPr="00F05DF4">
        <w:rPr>
          <w:spacing w:val="-6"/>
          <w:sz w:val="26"/>
          <w:szCs w:val="26"/>
        </w:rPr>
        <w:t>.</w:t>
      </w:r>
      <w:r w:rsidR="000B28A2">
        <w:rPr>
          <w:spacing w:val="-6"/>
          <w:sz w:val="26"/>
          <w:szCs w:val="26"/>
        </w:rPr>
        <w:t xml:space="preserve"> </w:t>
      </w:r>
      <w:r w:rsidR="000B28A2" w:rsidRPr="00F05DF4">
        <w:rPr>
          <w:sz w:val="26"/>
          <w:szCs w:val="26"/>
        </w:rPr>
        <w:t xml:space="preserve">Управлению </w:t>
      </w:r>
      <w:r w:rsidR="000B28A2">
        <w:rPr>
          <w:sz w:val="26"/>
          <w:szCs w:val="26"/>
        </w:rPr>
        <w:t>внутренней</w:t>
      </w:r>
      <w:r w:rsidR="000B28A2" w:rsidRPr="00F05DF4">
        <w:rPr>
          <w:sz w:val="26"/>
          <w:szCs w:val="26"/>
        </w:rPr>
        <w:t xml:space="preserve"> политики Администрации города Когалыма (</w:t>
      </w:r>
      <w:r w:rsidR="000B28A2">
        <w:rPr>
          <w:sz w:val="26"/>
          <w:szCs w:val="26"/>
        </w:rPr>
        <w:t>А.В. Захаров</w:t>
      </w:r>
      <w:r w:rsidR="000B28A2" w:rsidRPr="00F05DF4">
        <w:rPr>
          <w:sz w:val="26"/>
          <w:szCs w:val="26"/>
        </w:rPr>
        <w:t>) направить в юридическое управление Администрации города Когалыма текст настоящего постановления, его реквизиты, сведения об источнике официального опубликования в порядке и в сроки, предусмотренные распоряжением Администрации города Когалыма от 19.06.2013 №149-р «О мерах по формированию регистра муниципальных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3FFC884F" w14:textId="416CC8E0" w:rsidR="000B28A2" w:rsidRDefault="000B28A2" w:rsidP="000B28A2">
      <w:pPr>
        <w:jc w:val="both"/>
        <w:rPr>
          <w:spacing w:val="-6"/>
          <w:sz w:val="26"/>
          <w:szCs w:val="26"/>
        </w:rPr>
      </w:pPr>
    </w:p>
    <w:p w14:paraId="3B333B12" w14:textId="14502127" w:rsidR="00537C6B" w:rsidRPr="00DA2854" w:rsidRDefault="000B28A2" w:rsidP="00533105">
      <w:pPr>
        <w:ind w:firstLine="709"/>
        <w:jc w:val="both"/>
        <w:rPr>
          <w:spacing w:val="-6"/>
          <w:sz w:val="26"/>
          <w:szCs w:val="26"/>
        </w:rPr>
      </w:pPr>
      <w:r>
        <w:rPr>
          <w:spacing w:val="-6"/>
          <w:sz w:val="26"/>
          <w:szCs w:val="26"/>
        </w:rPr>
        <w:t xml:space="preserve">4. </w:t>
      </w:r>
      <w:r w:rsidR="00537C6B" w:rsidRPr="00F05DF4">
        <w:rPr>
          <w:spacing w:val="-6"/>
          <w:sz w:val="26"/>
          <w:szCs w:val="26"/>
        </w:rPr>
        <w:t xml:space="preserve">Опубликовать настоящее постановление </w:t>
      </w:r>
      <w:r w:rsidR="00537C6B" w:rsidRPr="00DA2854">
        <w:rPr>
          <w:spacing w:val="-6"/>
          <w:sz w:val="26"/>
          <w:szCs w:val="26"/>
        </w:rPr>
        <w:t>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14:paraId="376E06EB" w14:textId="77777777" w:rsidR="00537C6B" w:rsidRPr="00C0355F" w:rsidRDefault="00537C6B" w:rsidP="00533105">
      <w:pPr>
        <w:ind w:firstLine="709"/>
        <w:jc w:val="both"/>
        <w:rPr>
          <w:sz w:val="26"/>
          <w:szCs w:val="26"/>
        </w:rPr>
      </w:pPr>
    </w:p>
    <w:p w14:paraId="130C35FF" w14:textId="501A2260" w:rsidR="00537C6B" w:rsidRPr="00C0355F" w:rsidRDefault="000B28A2" w:rsidP="00533105">
      <w:pPr>
        <w:ind w:firstLine="709"/>
        <w:jc w:val="both"/>
        <w:rPr>
          <w:sz w:val="26"/>
          <w:szCs w:val="26"/>
        </w:rPr>
      </w:pPr>
      <w:r>
        <w:rPr>
          <w:sz w:val="26"/>
          <w:szCs w:val="26"/>
        </w:rPr>
        <w:t>5</w:t>
      </w:r>
      <w:r w:rsidR="00537C6B" w:rsidRPr="00C0355F">
        <w:rPr>
          <w:sz w:val="26"/>
          <w:szCs w:val="26"/>
        </w:rPr>
        <w:t xml:space="preserve">. Контроль за исполнением постановления возложить на </w:t>
      </w:r>
      <w:r w:rsidR="001055FF">
        <w:rPr>
          <w:sz w:val="26"/>
          <w:szCs w:val="26"/>
        </w:rPr>
        <w:t xml:space="preserve">первого </w:t>
      </w:r>
      <w:r w:rsidR="00537C6B" w:rsidRPr="00C0355F">
        <w:rPr>
          <w:sz w:val="26"/>
          <w:szCs w:val="26"/>
        </w:rPr>
        <w:t xml:space="preserve">заместителя главы города Когалыма </w:t>
      </w:r>
      <w:r>
        <w:rPr>
          <w:sz w:val="26"/>
          <w:szCs w:val="26"/>
        </w:rPr>
        <w:t>Р.Я. Ярема</w:t>
      </w:r>
      <w:r w:rsidR="00537C6B" w:rsidRPr="00C0355F">
        <w:rPr>
          <w:sz w:val="26"/>
          <w:szCs w:val="26"/>
        </w:rPr>
        <w:t>.</w:t>
      </w:r>
    </w:p>
    <w:p w14:paraId="56803C32" w14:textId="77777777" w:rsidR="001D0927" w:rsidRDefault="001D0927" w:rsidP="00ED5C7C">
      <w:pPr>
        <w:ind w:firstLine="709"/>
        <w:jc w:val="both"/>
        <w:rPr>
          <w:sz w:val="26"/>
          <w:szCs w:val="26"/>
        </w:rPr>
      </w:pPr>
    </w:p>
    <w:p w14:paraId="10922BB9" w14:textId="77777777" w:rsidR="001D0927" w:rsidRDefault="001D0927" w:rsidP="00ED5C7C">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14:paraId="7334A506" w14:textId="7777777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52A41EB7" w14:textId="77777777" w:rsidR="001D0927" w:rsidRPr="008465F5" w:rsidRDefault="001D0927" w:rsidP="001D0927">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14:paraId="067B090B" w14:textId="77777777" w:rsidTr="001D0927">
              <w:tc>
                <w:tcPr>
                  <w:tcW w:w="3822" w:type="dxa"/>
                </w:tcPr>
                <w:p w14:paraId="7D3B2965" w14:textId="77777777" w:rsidR="001D0927" w:rsidRPr="00903CF1" w:rsidRDefault="00F06198" w:rsidP="00F06198">
                  <w:pPr>
                    <w:pStyle w:val="a6"/>
                    <w:jc w:val="center"/>
                    <w:rPr>
                      <w:b/>
                      <w:color w:val="D9D9D9" w:themeColor="background1" w:themeShade="D9"/>
                      <w:sz w:val="20"/>
                    </w:rPr>
                  </w:pPr>
                  <w:r>
                    <w:rPr>
                      <w:noProof/>
                      <w:sz w:val="26"/>
                      <w:lang w:eastAsia="ru-RU"/>
                    </w:rPr>
                    <w:drawing>
                      <wp:anchor distT="36830" distB="36830" distL="6400800" distR="6400800" simplePos="0" relativeHeight="251658240" behindDoc="0" locked="0" layoutInCell="1" allowOverlap="1" wp14:anchorId="6D59C24D" wp14:editId="277FFF62">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anchor>
                    </w:drawing>
                  </w:r>
                  <w:r w:rsidR="001D0927" w:rsidRPr="00903CF1">
                    <w:rPr>
                      <w:b/>
                      <w:color w:val="D9D9D9" w:themeColor="background1" w:themeShade="D9"/>
                      <w:sz w:val="20"/>
                    </w:rPr>
                    <w:t>ДОКУМЕНТ ПОДПИСАН</w:t>
                  </w:r>
                </w:p>
                <w:p w14:paraId="61AFFC81" w14:textId="77777777" w:rsidR="001D0927" w:rsidRPr="00903CF1" w:rsidRDefault="001D0927" w:rsidP="00F06198">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3776C199" w14:textId="77777777" w:rsidR="001D0927" w:rsidRPr="00903CF1" w:rsidRDefault="001D0927" w:rsidP="00F06198">
                  <w:pPr>
                    <w:autoSpaceDE w:val="0"/>
                    <w:autoSpaceDN w:val="0"/>
                    <w:adjustRightInd w:val="0"/>
                    <w:jc w:val="center"/>
                    <w:rPr>
                      <w:color w:val="D9D9D9" w:themeColor="background1" w:themeShade="D9"/>
                      <w:sz w:val="8"/>
                      <w:szCs w:val="8"/>
                    </w:rPr>
                  </w:pPr>
                </w:p>
                <w:p w14:paraId="61EDD12A" w14:textId="77777777" w:rsidR="001D0927" w:rsidRPr="00903CF1" w:rsidRDefault="001D0927" w:rsidP="00F06198">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14:paraId="7B7E1624" w14:textId="77777777" w:rsidR="001D0927" w:rsidRPr="00903CF1" w:rsidRDefault="001D0927" w:rsidP="00F06198">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2F2453C6" w14:textId="77777777" w:rsidR="001D0927" w:rsidRDefault="001D0927" w:rsidP="00F06198">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[ДатаС 1] по [ДатаПо 1]</w:t>
                  </w:r>
                </w:p>
                <w:p w14:paraId="1FAE8D9A" w14:textId="77777777" w:rsidR="001D0927" w:rsidRDefault="001D0927" w:rsidP="001D0927">
                  <w:pPr>
                    <w:jc w:val="both"/>
                    <w:rPr>
                      <w:sz w:val="26"/>
                      <w:szCs w:val="26"/>
                    </w:rPr>
                  </w:pPr>
                </w:p>
              </w:tc>
            </w:tr>
          </w:tbl>
          <w:p w14:paraId="39169209" w14:textId="77777777" w:rsidR="001D0927" w:rsidRDefault="001D0927" w:rsidP="001D0927">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Р.Ю.Попов" w:value="Р.Ю.Попов"/>
                <w:listItem w:displayText="Т.И.Черных" w:value="Т.И.Черных"/>
                <w:listItem w:displayText="Л.А.Юрьева" w:value="Л.А.Юрьева"/>
                <w:listItem w:displayText="В.В.Пчелинцев" w:value="В.В.Пчелинцев"/>
              </w:dropDownList>
            </w:sdtPr>
            <w:sdtEndPr/>
            <w:sdtContent>
              <w:p w14:paraId="31ED2F19" w14:textId="77777777" w:rsidR="001D0927" w:rsidRPr="00465FC6" w:rsidRDefault="001D0927" w:rsidP="001D0927">
                <w:pPr>
                  <w:jc w:val="right"/>
                  <w:rPr>
                    <w:sz w:val="28"/>
                    <w:szCs w:val="28"/>
                  </w:rPr>
                </w:pPr>
                <w:r>
                  <w:rPr>
                    <w:sz w:val="26"/>
                    <w:szCs w:val="26"/>
                  </w:rPr>
                  <w:t>Н.Н.Пальчиков</w:t>
                </w:r>
              </w:p>
            </w:sdtContent>
          </w:sdt>
        </w:tc>
      </w:tr>
    </w:tbl>
    <w:p w14:paraId="45ABDA4E" w14:textId="77777777" w:rsidR="00586594" w:rsidRDefault="00586594" w:rsidP="00EE492A">
      <w:pPr>
        <w:spacing w:after="200" w:line="276" w:lineRule="auto"/>
        <w:rPr>
          <w:sz w:val="26"/>
          <w:szCs w:val="26"/>
        </w:rPr>
      </w:pPr>
    </w:p>
    <w:p w14:paraId="6CE2B761" w14:textId="77777777" w:rsidR="001055FF" w:rsidRDefault="001055FF" w:rsidP="00EE492A">
      <w:pPr>
        <w:spacing w:after="200" w:line="276" w:lineRule="auto"/>
        <w:rPr>
          <w:sz w:val="26"/>
          <w:szCs w:val="26"/>
        </w:rPr>
      </w:pPr>
    </w:p>
    <w:p w14:paraId="50A1E44C" w14:textId="77777777" w:rsidR="001055FF" w:rsidRDefault="001055FF" w:rsidP="00EE492A">
      <w:pPr>
        <w:spacing w:after="200" w:line="276" w:lineRule="auto"/>
        <w:rPr>
          <w:sz w:val="26"/>
          <w:szCs w:val="26"/>
        </w:rPr>
      </w:pPr>
    </w:p>
    <w:p w14:paraId="6DC00C5A" w14:textId="77777777" w:rsidR="001055FF" w:rsidRDefault="001055FF" w:rsidP="00EE492A">
      <w:pPr>
        <w:spacing w:after="200" w:line="276" w:lineRule="auto"/>
        <w:rPr>
          <w:sz w:val="26"/>
          <w:szCs w:val="26"/>
        </w:rPr>
      </w:pPr>
    </w:p>
    <w:p w14:paraId="7BA6C33D" w14:textId="77777777" w:rsidR="001055FF" w:rsidRDefault="001055FF" w:rsidP="00EE492A">
      <w:pPr>
        <w:spacing w:after="200" w:line="276" w:lineRule="auto"/>
        <w:rPr>
          <w:sz w:val="26"/>
          <w:szCs w:val="26"/>
        </w:rPr>
      </w:pPr>
    </w:p>
    <w:p w14:paraId="18BEB4ED" w14:textId="77777777" w:rsidR="002E5E3E" w:rsidRPr="00B37256" w:rsidRDefault="001055FF" w:rsidP="002E5E3E">
      <w:pPr>
        <w:spacing w:after="200" w:line="276" w:lineRule="auto"/>
        <w:jc w:val="right"/>
        <w:rPr>
          <w:sz w:val="26"/>
          <w:szCs w:val="26"/>
        </w:rPr>
      </w:pPr>
      <w:r>
        <w:rPr>
          <w:sz w:val="26"/>
          <w:szCs w:val="26"/>
        </w:rPr>
        <w:lastRenderedPageBreak/>
        <w:t xml:space="preserve">Приложение 1 </w:t>
      </w:r>
    </w:p>
    <w:p w14:paraId="672FAA7C" w14:textId="77777777" w:rsidR="004A1A09" w:rsidRDefault="004A1A09" w:rsidP="004A1A09">
      <w:pPr>
        <w:autoSpaceDE w:val="0"/>
        <w:autoSpaceDN w:val="0"/>
        <w:adjustRightInd w:val="0"/>
        <w:ind w:firstLine="709"/>
        <w:rPr>
          <w:bCs/>
          <w:sz w:val="26"/>
          <w:szCs w:val="26"/>
        </w:rPr>
      </w:pPr>
      <w:r w:rsidRPr="00B37256">
        <w:rPr>
          <w:sz w:val="26"/>
          <w:szCs w:val="26"/>
        </w:rPr>
        <w:t xml:space="preserve">1. </w:t>
      </w:r>
      <w:r w:rsidRPr="00B37256">
        <w:rPr>
          <w:bCs/>
          <w:sz w:val="26"/>
          <w:szCs w:val="26"/>
        </w:rPr>
        <w:t>Местонахождение, почтовый и электронный адрес Учреждения, осуществляющего предоставление муниципальной услуги:</w:t>
      </w:r>
    </w:p>
    <w:p w14:paraId="2AAC3CB5" w14:textId="77777777" w:rsidR="00165BEE" w:rsidRPr="00B37256" w:rsidRDefault="00165BEE" w:rsidP="004A1A09">
      <w:pPr>
        <w:autoSpaceDE w:val="0"/>
        <w:autoSpaceDN w:val="0"/>
        <w:adjustRightInd w:val="0"/>
        <w:ind w:firstLine="709"/>
        <w:rPr>
          <w:bCs/>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93"/>
        <w:gridCol w:w="6184"/>
      </w:tblGrid>
      <w:tr w:rsidR="004A1A09" w:rsidRPr="002B49BD" w14:paraId="24AC8E7F" w14:textId="77777777" w:rsidTr="003F56EB">
        <w:tc>
          <w:tcPr>
            <w:tcW w:w="5000" w:type="pct"/>
            <w:gridSpan w:val="2"/>
          </w:tcPr>
          <w:p w14:paraId="2CA1B9C1" w14:textId="77777777" w:rsidR="00165BEE" w:rsidRDefault="004A1A09" w:rsidP="003F56EB">
            <w:pPr>
              <w:autoSpaceDE w:val="0"/>
              <w:autoSpaceDN w:val="0"/>
              <w:adjustRightInd w:val="0"/>
              <w:jc w:val="center"/>
              <w:outlineLvl w:val="1"/>
              <w:rPr>
                <w:sz w:val="26"/>
                <w:szCs w:val="26"/>
              </w:rPr>
            </w:pPr>
            <w:r w:rsidRPr="002B49BD">
              <w:rPr>
                <w:sz w:val="26"/>
                <w:szCs w:val="26"/>
              </w:rPr>
              <w:t xml:space="preserve">Муниципальное автономное учреждение </w:t>
            </w:r>
          </w:p>
          <w:p w14:paraId="535FFE53" w14:textId="77777777" w:rsidR="004A1A09" w:rsidRPr="002B49BD" w:rsidRDefault="004A1A09" w:rsidP="003F56EB">
            <w:pPr>
              <w:autoSpaceDE w:val="0"/>
              <w:autoSpaceDN w:val="0"/>
              <w:adjustRightInd w:val="0"/>
              <w:jc w:val="center"/>
              <w:outlineLvl w:val="1"/>
              <w:rPr>
                <w:bCs/>
                <w:sz w:val="26"/>
                <w:szCs w:val="26"/>
              </w:rPr>
            </w:pPr>
            <w:r w:rsidRPr="002B49BD">
              <w:rPr>
                <w:sz w:val="26"/>
                <w:szCs w:val="26"/>
              </w:rPr>
              <w:t>«Молодёжный комплексный центр «Феникс»:</w:t>
            </w:r>
          </w:p>
        </w:tc>
      </w:tr>
      <w:tr w:rsidR="004A1A09" w:rsidRPr="002B49BD" w14:paraId="326E3782" w14:textId="77777777" w:rsidTr="003F56EB">
        <w:tc>
          <w:tcPr>
            <w:tcW w:w="1477" w:type="pct"/>
            <w:vAlign w:val="center"/>
          </w:tcPr>
          <w:p w14:paraId="0AE35789" w14:textId="77777777" w:rsidR="004A1A09" w:rsidRPr="002B49BD" w:rsidRDefault="004A1A09" w:rsidP="003F56EB">
            <w:pPr>
              <w:autoSpaceDE w:val="0"/>
              <w:autoSpaceDN w:val="0"/>
              <w:adjustRightInd w:val="0"/>
              <w:outlineLvl w:val="1"/>
              <w:rPr>
                <w:bCs/>
                <w:sz w:val="26"/>
                <w:szCs w:val="26"/>
              </w:rPr>
            </w:pPr>
            <w:r w:rsidRPr="002B49BD">
              <w:rPr>
                <w:bCs/>
                <w:sz w:val="26"/>
                <w:szCs w:val="26"/>
              </w:rPr>
              <w:t>адрес</w:t>
            </w:r>
          </w:p>
        </w:tc>
        <w:tc>
          <w:tcPr>
            <w:tcW w:w="3523" w:type="pct"/>
            <w:vAlign w:val="center"/>
          </w:tcPr>
          <w:p w14:paraId="4EA1DB7D" w14:textId="77777777" w:rsidR="004A1A09" w:rsidRPr="002B49BD" w:rsidRDefault="004A1A09" w:rsidP="003F56EB">
            <w:pPr>
              <w:autoSpaceDE w:val="0"/>
              <w:autoSpaceDN w:val="0"/>
              <w:adjustRightInd w:val="0"/>
              <w:rPr>
                <w:bCs/>
                <w:sz w:val="26"/>
                <w:szCs w:val="26"/>
              </w:rPr>
            </w:pPr>
            <w:r w:rsidRPr="002B49BD">
              <w:rPr>
                <w:sz w:val="26"/>
                <w:szCs w:val="26"/>
              </w:rPr>
              <w:t xml:space="preserve">628485, Тюменская область, город Когалым, ул. Сибирская, 11; </w:t>
            </w:r>
            <w:hyperlink r:id="rId13" w:history="1">
              <w:r w:rsidRPr="002B49BD">
                <w:rPr>
                  <w:rStyle w:val="ad"/>
                  <w:sz w:val="26"/>
                  <w:szCs w:val="26"/>
                  <w:lang w:val="en-US"/>
                </w:rPr>
                <w:t>MKCentr</w:t>
              </w:r>
              <w:r w:rsidRPr="002B49BD">
                <w:rPr>
                  <w:rStyle w:val="ad"/>
                  <w:sz w:val="26"/>
                  <w:szCs w:val="26"/>
                </w:rPr>
                <w:t>11@</w:t>
              </w:r>
              <w:r w:rsidRPr="002B49BD">
                <w:rPr>
                  <w:rStyle w:val="ad"/>
                  <w:sz w:val="26"/>
                  <w:szCs w:val="26"/>
                  <w:lang w:val="en-US"/>
                </w:rPr>
                <w:t>yandex</w:t>
              </w:r>
              <w:r w:rsidRPr="002B49BD">
                <w:rPr>
                  <w:rStyle w:val="ad"/>
                  <w:sz w:val="26"/>
                  <w:szCs w:val="26"/>
                </w:rPr>
                <w:t>.</w:t>
              </w:r>
              <w:r w:rsidRPr="002B49BD">
                <w:rPr>
                  <w:rStyle w:val="ad"/>
                  <w:sz w:val="26"/>
                  <w:szCs w:val="26"/>
                  <w:lang w:val="en-US"/>
                </w:rPr>
                <w:t>ru</w:t>
              </w:r>
            </w:hyperlink>
          </w:p>
        </w:tc>
      </w:tr>
      <w:tr w:rsidR="004A1A09" w:rsidRPr="002B49BD" w14:paraId="0F0274F7" w14:textId="77777777" w:rsidTr="003F56EB">
        <w:tc>
          <w:tcPr>
            <w:tcW w:w="1477" w:type="pct"/>
            <w:vAlign w:val="center"/>
          </w:tcPr>
          <w:p w14:paraId="49543BAF" w14:textId="77777777" w:rsidR="004A1A09" w:rsidRPr="002B49BD" w:rsidRDefault="004A1A09" w:rsidP="003F56EB">
            <w:pPr>
              <w:autoSpaceDE w:val="0"/>
              <w:autoSpaceDN w:val="0"/>
              <w:adjustRightInd w:val="0"/>
              <w:outlineLvl w:val="1"/>
              <w:rPr>
                <w:bCs/>
                <w:sz w:val="26"/>
                <w:szCs w:val="26"/>
              </w:rPr>
            </w:pPr>
            <w:r w:rsidRPr="002B49BD">
              <w:rPr>
                <w:bCs/>
                <w:sz w:val="26"/>
                <w:szCs w:val="26"/>
              </w:rPr>
              <w:t>телефон для справок</w:t>
            </w:r>
          </w:p>
        </w:tc>
        <w:tc>
          <w:tcPr>
            <w:tcW w:w="3523" w:type="pct"/>
            <w:vAlign w:val="center"/>
          </w:tcPr>
          <w:p w14:paraId="3F829106" w14:textId="77777777" w:rsidR="004A1A09" w:rsidRPr="002B49BD" w:rsidRDefault="004A1A09" w:rsidP="003F56EB">
            <w:pPr>
              <w:autoSpaceDE w:val="0"/>
              <w:autoSpaceDN w:val="0"/>
              <w:adjustRightInd w:val="0"/>
              <w:outlineLvl w:val="1"/>
              <w:rPr>
                <w:bCs/>
                <w:sz w:val="26"/>
                <w:szCs w:val="26"/>
              </w:rPr>
            </w:pPr>
            <w:r w:rsidRPr="002B49BD">
              <w:rPr>
                <w:sz w:val="26"/>
                <w:szCs w:val="26"/>
              </w:rPr>
              <w:t>8(34667) 40-966, 40-824</w:t>
            </w:r>
          </w:p>
        </w:tc>
      </w:tr>
      <w:tr w:rsidR="004A1A09" w:rsidRPr="002B49BD" w14:paraId="6C1D815B" w14:textId="77777777" w:rsidTr="003F56EB">
        <w:tc>
          <w:tcPr>
            <w:tcW w:w="1477" w:type="pct"/>
            <w:vAlign w:val="center"/>
          </w:tcPr>
          <w:p w14:paraId="6C4DDCC7" w14:textId="77777777" w:rsidR="004A1A09" w:rsidRPr="002B49BD" w:rsidRDefault="004A1A09" w:rsidP="003F56EB">
            <w:pPr>
              <w:autoSpaceDE w:val="0"/>
              <w:autoSpaceDN w:val="0"/>
              <w:adjustRightInd w:val="0"/>
              <w:outlineLvl w:val="1"/>
              <w:rPr>
                <w:bCs/>
                <w:sz w:val="26"/>
                <w:szCs w:val="26"/>
              </w:rPr>
            </w:pPr>
            <w:r w:rsidRPr="002B49BD">
              <w:rPr>
                <w:bCs/>
                <w:sz w:val="26"/>
                <w:szCs w:val="26"/>
              </w:rPr>
              <w:t>график работы Учреждения</w:t>
            </w:r>
          </w:p>
        </w:tc>
        <w:tc>
          <w:tcPr>
            <w:tcW w:w="3523" w:type="pct"/>
            <w:vAlign w:val="center"/>
          </w:tcPr>
          <w:p w14:paraId="021BAF37" w14:textId="77777777" w:rsidR="004A1A09" w:rsidRPr="002B49BD" w:rsidRDefault="004A1A09" w:rsidP="003F56EB">
            <w:pPr>
              <w:autoSpaceDE w:val="0"/>
              <w:autoSpaceDN w:val="0"/>
              <w:adjustRightInd w:val="0"/>
              <w:rPr>
                <w:sz w:val="26"/>
                <w:szCs w:val="26"/>
              </w:rPr>
            </w:pPr>
            <w:r w:rsidRPr="002B49BD">
              <w:rPr>
                <w:sz w:val="26"/>
                <w:szCs w:val="26"/>
              </w:rPr>
              <w:t xml:space="preserve">понедельник: 08.30 – 18.00, </w:t>
            </w:r>
          </w:p>
          <w:p w14:paraId="7B1D7A43" w14:textId="77777777" w:rsidR="004A1A09" w:rsidRPr="002B49BD" w:rsidRDefault="004A1A09" w:rsidP="003F56EB">
            <w:pPr>
              <w:autoSpaceDE w:val="0"/>
              <w:autoSpaceDN w:val="0"/>
              <w:adjustRightInd w:val="0"/>
              <w:rPr>
                <w:bCs/>
                <w:sz w:val="26"/>
                <w:szCs w:val="26"/>
              </w:rPr>
            </w:pPr>
            <w:r w:rsidRPr="002B49BD">
              <w:rPr>
                <w:sz w:val="26"/>
                <w:szCs w:val="26"/>
              </w:rPr>
              <w:t>перерыв 12.30 – 14.00;</w:t>
            </w:r>
          </w:p>
          <w:p w14:paraId="34E85FC4" w14:textId="77777777" w:rsidR="004A1A09" w:rsidRPr="002B49BD" w:rsidRDefault="004A1A09" w:rsidP="003F56EB">
            <w:pPr>
              <w:autoSpaceDE w:val="0"/>
              <w:autoSpaceDN w:val="0"/>
              <w:adjustRightInd w:val="0"/>
              <w:rPr>
                <w:sz w:val="26"/>
                <w:szCs w:val="26"/>
              </w:rPr>
            </w:pPr>
            <w:r w:rsidRPr="002B49BD">
              <w:rPr>
                <w:sz w:val="26"/>
                <w:szCs w:val="26"/>
              </w:rPr>
              <w:t xml:space="preserve">вторник – пятница: 08.30 – 17.00, </w:t>
            </w:r>
          </w:p>
          <w:p w14:paraId="51AEC3AF" w14:textId="77777777" w:rsidR="004A1A09" w:rsidRPr="002B49BD" w:rsidRDefault="004A1A09" w:rsidP="003F56EB">
            <w:pPr>
              <w:autoSpaceDE w:val="0"/>
              <w:autoSpaceDN w:val="0"/>
              <w:adjustRightInd w:val="0"/>
              <w:rPr>
                <w:sz w:val="26"/>
                <w:szCs w:val="26"/>
              </w:rPr>
            </w:pPr>
            <w:r w:rsidRPr="002B49BD">
              <w:rPr>
                <w:sz w:val="26"/>
                <w:szCs w:val="26"/>
              </w:rPr>
              <w:t>перерыв 12.30 – 14.00;</w:t>
            </w:r>
          </w:p>
          <w:p w14:paraId="3895F67A" w14:textId="77777777" w:rsidR="004A1A09" w:rsidRPr="002B49BD" w:rsidRDefault="004A1A09" w:rsidP="003F56EB">
            <w:pPr>
              <w:autoSpaceDE w:val="0"/>
              <w:autoSpaceDN w:val="0"/>
              <w:adjustRightInd w:val="0"/>
              <w:outlineLvl w:val="1"/>
              <w:rPr>
                <w:sz w:val="26"/>
                <w:szCs w:val="26"/>
              </w:rPr>
            </w:pPr>
            <w:r w:rsidRPr="002B49BD">
              <w:rPr>
                <w:sz w:val="26"/>
                <w:szCs w:val="26"/>
              </w:rPr>
              <w:t>суббота, воскресенье – выходные дни</w:t>
            </w:r>
          </w:p>
        </w:tc>
      </w:tr>
    </w:tbl>
    <w:p w14:paraId="42F8747F" w14:textId="77777777" w:rsidR="00165BEE" w:rsidRDefault="00165BEE" w:rsidP="004A1A09">
      <w:pPr>
        <w:tabs>
          <w:tab w:val="left" w:pos="567"/>
          <w:tab w:val="left" w:pos="1276"/>
        </w:tabs>
        <w:autoSpaceDE w:val="0"/>
        <w:autoSpaceDN w:val="0"/>
        <w:adjustRightInd w:val="0"/>
        <w:ind w:firstLine="709"/>
        <w:rPr>
          <w:sz w:val="26"/>
          <w:szCs w:val="26"/>
        </w:rPr>
      </w:pPr>
    </w:p>
    <w:p w14:paraId="509A1077" w14:textId="77777777" w:rsidR="004A1A09" w:rsidRPr="00B37256" w:rsidRDefault="004A1A09" w:rsidP="004A1A09">
      <w:pPr>
        <w:tabs>
          <w:tab w:val="left" w:pos="567"/>
          <w:tab w:val="left" w:pos="1276"/>
        </w:tabs>
        <w:autoSpaceDE w:val="0"/>
        <w:autoSpaceDN w:val="0"/>
        <w:adjustRightInd w:val="0"/>
        <w:ind w:firstLine="709"/>
        <w:rPr>
          <w:sz w:val="26"/>
          <w:szCs w:val="26"/>
        </w:rPr>
      </w:pPr>
      <w:r w:rsidRPr="00B37256">
        <w:rPr>
          <w:sz w:val="26"/>
          <w:szCs w:val="26"/>
        </w:rPr>
        <w:t xml:space="preserve">1.1. </w:t>
      </w:r>
      <w:r w:rsidRPr="00B37256">
        <w:rPr>
          <w:bCs/>
          <w:sz w:val="26"/>
          <w:szCs w:val="26"/>
        </w:rPr>
        <w:t>Органы</w:t>
      </w:r>
      <w:r w:rsidRPr="00B37256">
        <w:rPr>
          <w:sz w:val="26"/>
          <w:szCs w:val="26"/>
        </w:rPr>
        <w:t>, участвующие в предоставлении муниципальной услуги</w:t>
      </w:r>
      <w:r w:rsidRPr="00B37256">
        <w:rPr>
          <w:bCs/>
          <w:sz w:val="26"/>
          <w:szCs w:val="26"/>
        </w:rPr>
        <w:t>:</w:t>
      </w:r>
    </w:p>
    <w:p w14:paraId="41768763" w14:textId="77777777" w:rsidR="004A1A09" w:rsidRDefault="004A1A09" w:rsidP="00165BEE">
      <w:pPr>
        <w:tabs>
          <w:tab w:val="left" w:pos="567"/>
        </w:tabs>
        <w:autoSpaceDE w:val="0"/>
        <w:autoSpaceDN w:val="0"/>
        <w:adjustRightInd w:val="0"/>
        <w:ind w:firstLine="709"/>
        <w:jc w:val="both"/>
        <w:rPr>
          <w:sz w:val="26"/>
          <w:szCs w:val="26"/>
        </w:rPr>
      </w:pPr>
      <w:r w:rsidRPr="00B37256">
        <w:rPr>
          <w:sz w:val="26"/>
          <w:szCs w:val="26"/>
        </w:rPr>
        <w:t xml:space="preserve">1.1.1. </w:t>
      </w:r>
      <w:r w:rsidRPr="00B37256">
        <w:rPr>
          <w:bCs/>
          <w:sz w:val="26"/>
          <w:szCs w:val="26"/>
        </w:rPr>
        <w:t xml:space="preserve">Местонахождение, почтовый и электронный адрес </w:t>
      </w:r>
      <w:r w:rsidR="00165BEE" w:rsidRPr="005C15CF">
        <w:rPr>
          <w:sz w:val="26"/>
          <w:szCs w:val="26"/>
        </w:rPr>
        <w:t>Управлени</w:t>
      </w:r>
      <w:r w:rsidR="00165BEE">
        <w:rPr>
          <w:sz w:val="26"/>
          <w:szCs w:val="26"/>
        </w:rPr>
        <w:t>я</w:t>
      </w:r>
      <w:r w:rsidR="00165BEE" w:rsidRPr="005C15CF">
        <w:rPr>
          <w:sz w:val="26"/>
          <w:szCs w:val="26"/>
        </w:rPr>
        <w:t xml:space="preserve"> социальной защиты населения, опеки и попечительства по городу Когалыму</w:t>
      </w:r>
      <w:r w:rsidRPr="00B37256">
        <w:rPr>
          <w:sz w:val="26"/>
          <w:szCs w:val="26"/>
        </w:rPr>
        <w:t>, участвующего в предоставлении муниципальной услуги в виде трудовой занятости несовершеннолетним гражданам в возрасте до 16 лет:</w:t>
      </w:r>
    </w:p>
    <w:p w14:paraId="7B34B8DA" w14:textId="77777777" w:rsidR="00165BEE" w:rsidRPr="00B37256" w:rsidRDefault="00165BEE" w:rsidP="00165BEE">
      <w:pPr>
        <w:tabs>
          <w:tab w:val="left" w:pos="567"/>
        </w:tabs>
        <w:autoSpaceDE w:val="0"/>
        <w:autoSpaceDN w:val="0"/>
        <w:adjustRightInd w:val="0"/>
        <w:ind w:firstLine="709"/>
        <w:jc w:val="both"/>
        <w:rPr>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93"/>
        <w:gridCol w:w="6184"/>
      </w:tblGrid>
      <w:tr w:rsidR="004A1A09" w:rsidRPr="00B37256" w14:paraId="3A2FAC5A" w14:textId="77777777" w:rsidTr="003F56EB">
        <w:tc>
          <w:tcPr>
            <w:tcW w:w="5000" w:type="pct"/>
            <w:gridSpan w:val="2"/>
          </w:tcPr>
          <w:p w14:paraId="30A485DF" w14:textId="77777777" w:rsidR="00165BEE" w:rsidRDefault="00165BEE" w:rsidP="003F56EB">
            <w:pPr>
              <w:tabs>
                <w:tab w:val="left" w:pos="567"/>
              </w:tabs>
              <w:autoSpaceDE w:val="0"/>
              <w:autoSpaceDN w:val="0"/>
              <w:adjustRightInd w:val="0"/>
              <w:jc w:val="center"/>
              <w:outlineLvl w:val="1"/>
              <w:rPr>
                <w:sz w:val="26"/>
                <w:szCs w:val="26"/>
              </w:rPr>
            </w:pPr>
            <w:r w:rsidRPr="005C15CF">
              <w:rPr>
                <w:sz w:val="26"/>
                <w:szCs w:val="26"/>
              </w:rPr>
              <w:t>Управлени</w:t>
            </w:r>
            <w:r w:rsidR="007B48B3">
              <w:rPr>
                <w:sz w:val="26"/>
                <w:szCs w:val="26"/>
              </w:rPr>
              <w:t>е</w:t>
            </w:r>
            <w:r w:rsidRPr="005C15CF">
              <w:rPr>
                <w:sz w:val="26"/>
                <w:szCs w:val="26"/>
              </w:rPr>
              <w:t xml:space="preserve"> социальной защиты населения, </w:t>
            </w:r>
          </w:p>
          <w:p w14:paraId="32B08D76" w14:textId="77777777" w:rsidR="004A1A09" w:rsidRPr="00B37256" w:rsidRDefault="00165BEE" w:rsidP="003F56EB">
            <w:pPr>
              <w:tabs>
                <w:tab w:val="left" w:pos="567"/>
              </w:tabs>
              <w:autoSpaceDE w:val="0"/>
              <w:autoSpaceDN w:val="0"/>
              <w:adjustRightInd w:val="0"/>
              <w:jc w:val="center"/>
              <w:outlineLvl w:val="1"/>
              <w:rPr>
                <w:bCs/>
                <w:sz w:val="26"/>
                <w:szCs w:val="26"/>
              </w:rPr>
            </w:pPr>
            <w:r w:rsidRPr="005C15CF">
              <w:rPr>
                <w:sz w:val="26"/>
                <w:szCs w:val="26"/>
              </w:rPr>
              <w:t>опеки и попечительства по городу Когалыму</w:t>
            </w:r>
          </w:p>
        </w:tc>
      </w:tr>
      <w:tr w:rsidR="004A1A09" w:rsidRPr="00B37256" w14:paraId="40AB2259" w14:textId="77777777" w:rsidTr="003F56EB">
        <w:tc>
          <w:tcPr>
            <w:tcW w:w="1477" w:type="pct"/>
            <w:vAlign w:val="center"/>
          </w:tcPr>
          <w:p w14:paraId="51F3D348" w14:textId="77777777" w:rsidR="004A1A09" w:rsidRPr="00B37256" w:rsidRDefault="004A1A09" w:rsidP="003F56EB">
            <w:pPr>
              <w:autoSpaceDE w:val="0"/>
              <w:autoSpaceDN w:val="0"/>
              <w:adjustRightInd w:val="0"/>
              <w:outlineLvl w:val="1"/>
              <w:rPr>
                <w:bCs/>
                <w:sz w:val="26"/>
                <w:szCs w:val="26"/>
              </w:rPr>
            </w:pPr>
            <w:r w:rsidRPr="00B37256">
              <w:rPr>
                <w:bCs/>
                <w:sz w:val="26"/>
                <w:szCs w:val="26"/>
              </w:rPr>
              <w:t>адрес</w:t>
            </w:r>
          </w:p>
        </w:tc>
        <w:tc>
          <w:tcPr>
            <w:tcW w:w="3523" w:type="pct"/>
            <w:vAlign w:val="center"/>
          </w:tcPr>
          <w:p w14:paraId="11FD6227" w14:textId="77777777" w:rsidR="004A1A09" w:rsidRPr="00B37256" w:rsidRDefault="004A1A09" w:rsidP="007E76C5">
            <w:pPr>
              <w:autoSpaceDE w:val="0"/>
              <w:autoSpaceDN w:val="0"/>
              <w:adjustRightInd w:val="0"/>
              <w:outlineLvl w:val="1"/>
              <w:rPr>
                <w:bCs/>
                <w:sz w:val="26"/>
                <w:szCs w:val="26"/>
              </w:rPr>
            </w:pPr>
            <w:r w:rsidRPr="00B37256">
              <w:rPr>
                <w:sz w:val="26"/>
                <w:szCs w:val="26"/>
              </w:rPr>
              <w:t xml:space="preserve">628481, Тюменская обл., Ханты-Мансийский автономный округ-Югра, г. Когалым, ул. </w:t>
            </w:r>
            <w:r w:rsidR="00165BEE">
              <w:rPr>
                <w:sz w:val="26"/>
                <w:szCs w:val="26"/>
              </w:rPr>
              <w:t>Мира, 22</w:t>
            </w:r>
            <w:r w:rsidRPr="00B37256">
              <w:rPr>
                <w:sz w:val="26"/>
                <w:szCs w:val="26"/>
              </w:rPr>
              <w:t xml:space="preserve">, каб. </w:t>
            </w:r>
            <w:r w:rsidR="007E76C5">
              <w:rPr>
                <w:sz w:val="26"/>
                <w:szCs w:val="26"/>
              </w:rPr>
              <w:t>316</w:t>
            </w:r>
          </w:p>
        </w:tc>
      </w:tr>
      <w:tr w:rsidR="004A1A09" w:rsidRPr="00B37256" w14:paraId="00CF16E8" w14:textId="77777777" w:rsidTr="003F56EB">
        <w:tc>
          <w:tcPr>
            <w:tcW w:w="1477" w:type="pct"/>
            <w:vAlign w:val="center"/>
          </w:tcPr>
          <w:p w14:paraId="0051824F" w14:textId="77777777" w:rsidR="004A1A09" w:rsidRPr="00B37256" w:rsidRDefault="004A1A09" w:rsidP="003F56EB">
            <w:pPr>
              <w:autoSpaceDE w:val="0"/>
              <w:autoSpaceDN w:val="0"/>
              <w:adjustRightInd w:val="0"/>
              <w:outlineLvl w:val="1"/>
              <w:rPr>
                <w:bCs/>
                <w:sz w:val="26"/>
                <w:szCs w:val="26"/>
              </w:rPr>
            </w:pPr>
            <w:r w:rsidRPr="00B37256">
              <w:rPr>
                <w:bCs/>
                <w:sz w:val="26"/>
                <w:szCs w:val="26"/>
              </w:rPr>
              <w:t>телефон для справок</w:t>
            </w:r>
          </w:p>
        </w:tc>
        <w:tc>
          <w:tcPr>
            <w:tcW w:w="3523" w:type="pct"/>
            <w:vAlign w:val="center"/>
          </w:tcPr>
          <w:p w14:paraId="5200B93C" w14:textId="77777777" w:rsidR="004A1A09" w:rsidRPr="00B37256" w:rsidRDefault="004A1A09" w:rsidP="007E76C5">
            <w:pPr>
              <w:autoSpaceDE w:val="0"/>
              <w:autoSpaceDN w:val="0"/>
              <w:adjustRightInd w:val="0"/>
              <w:outlineLvl w:val="1"/>
              <w:rPr>
                <w:bCs/>
                <w:sz w:val="26"/>
                <w:szCs w:val="26"/>
              </w:rPr>
            </w:pPr>
            <w:r w:rsidRPr="00B37256">
              <w:rPr>
                <w:sz w:val="26"/>
                <w:szCs w:val="26"/>
              </w:rPr>
              <w:t>8(34667</w:t>
            </w:r>
            <w:r w:rsidRPr="007E76C5">
              <w:rPr>
                <w:sz w:val="26"/>
                <w:szCs w:val="26"/>
              </w:rPr>
              <w:t xml:space="preserve">) </w:t>
            </w:r>
            <w:r w:rsidR="003C33CA" w:rsidRPr="007E76C5">
              <w:rPr>
                <w:sz w:val="26"/>
                <w:szCs w:val="26"/>
              </w:rPr>
              <w:t>2-07-7</w:t>
            </w:r>
            <w:r w:rsidR="007E76C5" w:rsidRPr="007E76C5">
              <w:rPr>
                <w:sz w:val="26"/>
                <w:szCs w:val="26"/>
              </w:rPr>
              <w:t>2</w:t>
            </w:r>
          </w:p>
        </w:tc>
      </w:tr>
      <w:tr w:rsidR="004A1A09" w:rsidRPr="00B37256" w14:paraId="4C5BD984" w14:textId="77777777" w:rsidTr="003F56EB">
        <w:tc>
          <w:tcPr>
            <w:tcW w:w="1477" w:type="pct"/>
            <w:vAlign w:val="center"/>
          </w:tcPr>
          <w:p w14:paraId="23AE778F" w14:textId="77777777" w:rsidR="004A1A09" w:rsidRPr="00B37256" w:rsidRDefault="004A1A09" w:rsidP="003F56EB">
            <w:pPr>
              <w:autoSpaceDE w:val="0"/>
              <w:autoSpaceDN w:val="0"/>
              <w:adjustRightInd w:val="0"/>
              <w:outlineLvl w:val="1"/>
              <w:rPr>
                <w:bCs/>
                <w:sz w:val="26"/>
                <w:szCs w:val="26"/>
              </w:rPr>
            </w:pPr>
            <w:r w:rsidRPr="00B37256">
              <w:rPr>
                <w:bCs/>
                <w:sz w:val="26"/>
                <w:szCs w:val="26"/>
              </w:rPr>
              <w:t>график работы</w:t>
            </w:r>
          </w:p>
        </w:tc>
        <w:tc>
          <w:tcPr>
            <w:tcW w:w="3523" w:type="pct"/>
            <w:vAlign w:val="center"/>
          </w:tcPr>
          <w:p w14:paraId="772D620B" w14:textId="77777777" w:rsidR="004A1A09" w:rsidRPr="00B37256" w:rsidRDefault="004A1A09" w:rsidP="003F56EB">
            <w:pPr>
              <w:autoSpaceDE w:val="0"/>
              <w:autoSpaceDN w:val="0"/>
              <w:adjustRightInd w:val="0"/>
              <w:outlineLvl w:val="1"/>
              <w:rPr>
                <w:sz w:val="26"/>
                <w:szCs w:val="26"/>
              </w:rPr>
            </w:pPr>
            <w:r w:rsidRPr="00B37256">
              <w:rPr>
                <w:sz w:val="26"/>
                <w:szCs w:val="26"/>
              </w:rPr>
              <w:t>приём по вопросам предоставления согласия на заключение срочного трудового договора с несовершеннолетними гражданами ведётся в понедельник: 0</w:t>
            </w:r>
            <w:r w:rsidR="005147F3">
              <w:rPr>
                <w:sz w:val="26"/>
                <w:szCs w:val="26"/>
              </w:rPr>
              <w:t>9.00 – 18.00, перерыв 13.0</w:t>
            </w:r>
            <w:r w:rsidRPr="00B37256">
              <w:rPr>
                <w:sz w:val="26"/>
                <w:szCs w:val="26"/>
              </w:rPr>
              <w:t>0 – 14.00</w:t>
            </w:r>
            <w:r w:rsidRPr="00207A7F">
              <w:rPr>
                <w:sz w:val="26"/>
                <w:szCs w:val="26"/>
              </w:rPr>
              <w:t>;</w:t>
            </w:r>
          </w:p>
          <w:p w14:paraId="23173513" w14:textId="77777777" w:rsidR="004A1A09" w:rsidRPr="00B37256" w:rsidRDefault="005147F3" w:rsidP="005147F3">
            <w:pPr>
              <w:autoSpaceDE w:val="0"/>
              <w:autoSpaceDN w:val="0"/>
              <w:adjustRightInd w:val="0"/>
              <w:outlineLvl w:val="1"/>
              <w:rPr>
                <w:sz w:val="26"/>
                <w:szCs w:val="26"/>
              </w:rPr>
            </w:pPr>
            <w:r>
              <w:rPr>
                <w:sz w:val="26"/>
                <w:szCs w:val="26"/>
              </w:rPr>
              <w:t>в четверг: 09.00 – 17</w:t>
            </w:r>
            <w:r w:rsidR="004A1A09" w:rsidRPr="00B37256">
              <w:rPr>
                <w:sz w:val="26"/>
                <w:szCs w:val="26"/>
              </w:rPr>
              <w:t>.00,</w:t>
            </w:r>
            <w:r w:rsidR="006B36BF">
              <w:rPr>
                <w:sz w:val="26"/>
                <w:szCs w:val="26"/>
              </w:rPr>
              <w:t xml:space="preserve"> </w:t>
            </w:r>
            <w:r w:rsidR="004A1A09" w:rsidRPr="00B37256">
              <w:rPr>
                <w:sz w:val="26"/>
                <w:szCs w:val="26"/>
              </w:rPr>
              <w:t>перерыв 1</w:t>
            </w:r>
            <w:r>
              <w:rPr>
                <w:sz w:val="26"/>
                <w:szCs w:val="26"/>
              </w:rPr>
              <w:t>3.0</w:t>
            </w:r>
            <w:r w:rsidR="004A1A09" w:rsidRPr="00B37256">
              <w:rPr>
                <w:sz w:val="26"/>
                <w:szCs w:val="26"/>
              </w:rPr>
              <w:t xml:space="preserve">0 – 14.00 </w:t>
            </w:r>
          </w:p>
        </w:tc>
      </w:tr>
    </w:tbl>
    <w:p w14:paraId="7AB47EF5" w14:textId="77777777" w:rsidR="006B36BF" w:rsidRDefault="006B36BF" w:rsidP="004A1A09">
      <w:pPr>
        <w:autoSpaceDE w:val="0"/>
        <w:autoSpaceDN w:val="0"/>
        <w:adjustRightInd w:val="0"/>
        <w:ind w:firstLine="709"/>
        <w:rPr>
          <w:bCs/>
          <w:sz w:val="26"/>
          <w:szCs w:val="26"/>
        </w:rPr>
      </w:pPr>
    </w:p>
    <w:p w14:paraId="79776D51" w14:textId="77777777" w:rsidR="004A1A09" w:rsidRPr="00B37256" w:rsidRDefault="004A1A09" w:rsidP="004A1A09">
      <w:pPr>
        <w:autoSpaceDE w:val="0"/>
        <w:autoSpaceDN w:val="0"/>
        <w:adjustRightInd w:val="0"/>
        <w:ind w:firstLine="709"/>
        <w:rPr>
          <w:bCs/>
          <w:sz w:val="26"/>
          <w:szCs w:val="26"/>
        </w:rPr>
      </w:pPr>
      <w:r w:rsidRPr="00B37256">
        <w:rPr>
          <w:bCs/>
          <w:sz w:val="26"/>
          <w:szCs w:val="26"/>
        </w:rPr>
        <w:t>1.1.2. Местонахождение, почтовый адрес</w:t>
      </w:r>
      <w:r w:rsidRPr="00B37256">
        <w:rPr>
          <w:sz w:val="26"/>
          <w:szCs w:val="26"/>
        </w:rPr>
        <w:t xml:space="preserve"> Казённого учреждения Ханты-Мансийского автономного округа – Югры «Когалымский центр занятости населения», осуществляющего регистрацию безработных граждан и граждан, ищущих работу</w:t>
      </w:r>
      <w:r w:rsidRPr="00B37256">
        <w:rPr>
          <w:bCs/>
          <w:sz w:val="26"/>
          <w:szCs w:val="26"/>
        </w:rPr>
        <w:t>:</w:t>
      </w:r>
    </w:p>
    <w:p w14:paraId="75A9C76A" w14:textId="77777777" w:rsidR="004A1A09" w:rsidRPr="00B37256" w:rsidRDefault="004A1A09" w:rsidP="004A1A09">
      <w:pPr>
        <w:autoSpaceDE w:val="0"/>
        <w:autoSpaceDN w:val="0"/>
        <w:adjustRightInd w:val="0"/>
        <w:ind w:firstLine="709"/>
        <w:rPr>
          <w:bCs/>
          <w:sz w:val="26"/>
          <w:szCs w:val="26"/>
        </w:rPr>
      </w:pPr>
    </w:p>
    <w:p w14:paraId="0D542B9E" w14:textId="77777777" w:rsidR="004A1A09" w:rsidRPr="00B37256" w:rsidRDefault="004A1A09" w:rsidP="004A1A09">
      <w:pPr>
        <w:autoSpaceDE w:val="0"/>
        <w:autoSpaceDN w:val="0"/>
        <w:adjustRightInd w:val="0"/>
        <w:jc w:val="center"/>
        <w:rPr>
          <w:sz w:val="26"/>
          <w:szCs w:val="26"/>
        </w:rPr>
      </w:pPr>
      <w:r w:rsidRPr="00B37256">
        <w:rPr>
          <w:sz w:val="26"/>
          <w:szCs w:val="26"/>
        </w:rPr>
        <w:t>Казённое учреждение Ханты-Мансийского автономного</w:t>
      </w:r>
    </w:p>
    <w:p w14:paraId="7119F47B" w14:textId="77777777" w:rsidR="004A1A09" w:rsidRPr="00B37256" w:rsidRDefault="004A1A09" w:rsidP="004A1A09">
      <w:pPr>
        <w:autoSpaceDE w:val="0"/>
        <w:autoSpaceDN w:val="0"/>
        <w:adjustRightInd w:val="0"/>
        <w:jc w:val="center"/>
        <w:rPr>
          <w:sz w:val="26"/>
          <w:szCs w:val="26"/>
        </w:rPr>
      </w:pPr>
      <w:r w:rsidRPr="00B37256">
        <w:rPr>
          <w:sz w:val="26"/>
          <w:szCs w:val="26"/>
        </w:rPr>
        <w:t>округа – Югры «Когалымский центр занятости населения»</w:t>
      </w:r>
    </w:p>
    <w:tbl>
      <w:tblPr>
        <w:tblW w:w="5000" w:type="pct"/>
        <w:tblLook w:val="00A0" w:firstRow="1" w:lastRow="0" w:firstColumn="1" w:lastColumn="0" w:noHBand="0" w:noVBand="0"/>
      </w:tblPr>
      <w:tblGrid>
        <w:gridCol w:w="2623"/>
        <w:gridCol w:w="6154"/>
      </w:tblGrid>
      <w:tr w:rsidR="004A1A09" w:rsidRPr="00B37256" w14:paraId="4BEC5BE5" w14:textId="77777777" w:rsidTr="003F56EB">
        <w:tc>
          <w:tcPr>
            <w:tcW w:w="1494" w:type="pct"/>
            <w:tcBorders>
              <w:top w:val="single" w:sz="4" w:space="0" w:color="auto"/>
              <w:left w:val="single" w:sz="4" w:space="0" w:color="auto"/>
              <w:bottom w:val="single" w:sz="4" w:space="0" w:color="auto"/>
              <w:right w:val="single" w:sz="4" w:space="0" w:color="auto"/>
            </w:tcBorders>
          </w:tcPr>
          <w:p w14:paraId="0BC519B5" w14:textId="77777777" w:rsidR="004A1A09" w:rsidRPr="00B37256" w:rsidRDefault="004A1A09" w:rsidP="003F56EB">
            <w:pPr>
              <w:autoSpaceDE w:val="0"/>
              <w:autoSpaceDN w:val="0"/>
              <w:adjustRightInd w:val="0"/>
              <w:outlineLvl w:val="1"/>
              <w:rPr>
                <w:bCs/>
                <w:sz w:val="26"/>
                <w:szCs w:val="26"/>
              </w:rPr>
            </w:pPr>
            <w:r w:rsidRPr="00B37256">
              <w:rPr>
                <w:bCs/>
                <w:sz w:val="26"/>
                <w:szCs w:val="26"/>
              </w:rPr>
              <w:t>адрес</w:t>
            </w:r>
          </w:p>
        </w:tc>
        <w:tc>
          <w:tcPr>
            <w:tcW w:w="3506" w:type="pct"/>
            <w:tcBorders>
              <w:top w:val="single" w:sz="4" w:space="0" w:color="auto"/>
              <w:left w:val="single" w:sz="4" w:space="0" w:color="auto"/>
              <w:bottom w:val="single" w:sz="4" w:space="0" w:color="auto"/>
              <w:right w:val="single" w:sz="4" w:space="0" w:color="auto"/>
            </w:tcBorders>
          </w:tcPr>
          <w:p w14:paraId="2377F485" w14:textId="77777777" w:rsidR="004A1A09" w:rsidRPr="00B37256" w:rsidRDefault="004A1A09" w:rsidP="003F56EB">
            <w:pPr>
              <w:autoSpaceDE w:val="0"/>
              <w:autoSpaceDN w:val="0"/>
              <w:adjustRightInd w:val="0"/>
              <w:outlineLvl w:val="1"/>
              <w:rPr>
                <w:sz w:val="26"/>
                <w:szCs w:val="26"/>
              </w:rPr>
            </w:pPr>
            <w:r w:rsidRPr="00B37256">
              <w:rPr>
                <w:sz w:val="26"/>
                <w:szCs w:val="26"/>
              </w:rPr>
              <w:t>628481, Тюменская обл., Ханты-Мансийский автономный округ-Югра, Тюменская область, город Когалым, ул. Янтарная, 9</w:t>
            </w:r>
          </w:p>
        </w:tc>
      </w:tr>
      <w:tr w:rsidR="004A1A09" w:rsidRPr="00B37256" w14:paraId="3F929C62" w14:textId="77777777" w:rsidTr="003F56EB">
        <w:tc>
          <w:tcPr>
            <w:tcW w:w="1494" w:type="pct"/>
            <w:tcBorders>
              <w:top w:val="single" w:sz="4" w:space="0" w:color="auto"/>
              <w:left w:val="single" w:sz="4" w:space="0" w:color="auto"/>
              <w:bottom w:val="single" w:sz="4" w:space="0" w:color="auto"/>
              <w:right w:val="single" w:sz="4" w:space="0" w:color="auto"/>
            </w:tcBorders>
          </w:tcPr>
          <w:p w14:paraId="458E4844" w14:textId="77777777" w:rsidR="004A1A09" w:rsidRPr="00B37256" w:rsidRDefault="004A1A09" w:rsidP="003F56EB">
            <w:pPr>
              <w:autoSpaceDE w:val="0"/>
              <w:autoSpaceDN w:val="0"/>
              <w:adjustRightInd w:val="0"/>
              <w:outlineLvl w:val="1"/>
              <w:rPr>
                <w:bCs/>
                <w:sz w:val="26"/>
                <w:szCs w:val="26"/>
              </w:rPr>
            </w:pPr>
            <w:r w:rsidRPr="00B37256">
              <w:rPr>
                <w:bCs/>
                <w:sz w:val="26"/>
                <w:szCs w:val="26"/>
              </w:rPr>
              <w:t>телефон для справок</w:t>
            </w:r>
          </w:p>
        </w:tc>
        <w:tc>
          <w:tcPr>
            <w:tcW w:w="3506" w:type="pct"/>
            <w:tcBorders>
              <w:top w:val="single" w:sz="4" w:space="0" w:color="auto"/>
              <w:left w:val="single" w:sz="4" w:space="0" w:color="auto"/>
              <w:bottom w:val="single" w:sz="4" w:space="0" w:color="auto"/>
              <w:right w:val="single" w:sz="4" w:space="0" w:color="auto"/>
            </w:tcBorders>
          </w:tcPr>
          <w:p w14:paraId="7E773E01" w14:textId="77777777" w:rsidR="004A1A09" w:rsidRPr="00B37256" w:rsidRDefault="004A1A09" w:rsidP="003F56EB">
            <w:pPr>
              <w:autoSpaceDE w:val="0"/>
              <w:autoSpaceDN w:val="0"/>
              <w:adjustRightInd w:val="0"/>
              <w:outlineLvl w:val="1"/>
              <w:rPr>
                <w:sz w:val="26"/>
                <w:szCs w:val="26"/>
                <w:lang w:val="en-US"/>
              </w:rPr>
            </w:pPr>
            <w:r w:rsidRPr="00B37256">
              <w:rPr>
                <w:sz w:val="26"/>
                <w:szCs w:val="26"/>
              </w:rPr>
              <w:t>8(34667) 51</w:t>
            </w:r>
            <w:r>
              <w:rPr>
                <w:sz w:val="26"/>
                <w:szCs w:val="26"/>
              </w:rPr>
              <w:t>-012, 2</w:t>
            </w:r>
            <w:r w:rsidRPr="00B37256">
              <w:rPr>
                <w:sz w:val="26"/>
                <w:szCs w:val="26"/>
              </w:rPr>
              <w:t>9</w:t>
            </w:r>
            <w:r>
              <w:rPr>
                <w:sz w:val="26"/>
                <w:szCs w:val="26"/>
              </w:rPr>
              <w:t>-2</w:t>
            </w:r>
            <w:r w:rsidRPr="00B37256">
              <w:rPr>
                <w:sz w:val="26"/>
                <w:szCs w:val="26"/>
              </w:rPr>
              <w:t>19</w:t>
            </w:r>
          </w:p>
        </w:tc>
      </w:tr>
      <w:tr w:rsidR="004A1A09" w:rsidRPr="00B37256" w14:paraId="362D745B" w14:textId="77777777" w:rsidTr="003F56EB">
        <w:tc>
          <w:tcPr>
            <w:tcW w:w="1494" w:type="pct"/>
            <w:tcBorders>
              <w:top w:val="single" w:sz="4" w:space="0" w:color="auto"/>
              <w:left w:val="single" w:sz="4" w:space="0" w:color="auto"/>
              <w:bottom w:val="single" w:sz="4" w:space="0" w:color="auto"/>
              <w:right w:val="single" w:sz="4" w:space="0" w:color="auto"/>
            </w:tcBorders>
          </w:tcPr>
          <w:p w14:paraId="7686245B" w14:textId="77777777" w:rsidR="004A1A09" w:rsidRPr="00B37256" w:rsidRDefault="004A1A09" w:rsidP="003F56EB">
            <w:pPr>
              <w:autoSpaceDE w:val="0"/>
              <w:autoSpaceDN w:val="0"/>
              <w:adjustRightInd w:val="0"/>
              <w:outlineLvl w:val="1"/>
              <w:rPr>
                <w:bCs/>
                <w:sz w:val="26"/>
                <w:szCs w:val="26"/>
              </w:rPr>
            </w:pPr>
            <w:r w:rsidRPr="00B37256">
              <w:rPr>
                <w:bCs/>
                <w:sz w:val="26"/>
                <w:szCs w:val="26"/>
              </w:rPr>
              <w:t>график работы</w:t>
            </w:r>
          </w:p>
        </w:tc>
        <w:tc>
          <w:tcPr>
            <w:tcW w:w="3506" w:type="pct"/>
            <w:tcBorders>
              <w:top w:val="single" w:sz="4" w:space="0" w:color="auto"/>
              <w:left w:val="single" w:sz="4" w:space="0" w:color="auto"/>
              <w:bottom w:val="single" w:sz="4" w:space="0" w:color="auto"/>
              <w:right w:val="single" w:sz="4" w:space="0" w:color="auto"/>
            </w:tcBorders>
          </w:tcPr>
          <w:p w14:paraId="132D9F36" w14:textId="77777777" w:rsidR="004A1A09" w:rsidRPr="00B37256" w:rsidRDefault="006B36BF" w:rsidP="003F56EB">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п</w:t>
            </w:r>
            <w:r w:rsidR="004A1A09" w:rsidRPr="00B37256">
              <w:rPr>
                <w:rFonts w:ascii="Times New Roman" w:hAnsi="Times New Roman" w:cs="Times New Roman"/>
                <w:sz w:val="26"/>
                <w:szCs w:val="26"/>
              </w:rPr>
              <w:t>онедельник: 9.00 – 18</w:t>
            </w:r>
            <w:r w:rsidR="004A1A09">
              <w:rPr>
                <w:rFonts w:ascii="Times New Roman" w:hAnsi="Times New Roman" w:cs="Times New Roman"/>
                <w:sz w:val="26"/>
                <w:szCs w:val="26"/>
              </w:rPr>
              <w:t>.</w:t>
            </w:r>
            <w:r w:rsidR="004A1A09" w:rsidRPr="00B37256">
              <w:rPr>
                <w:rFonts w:ascii="Times New Roman" w:hAnsi="Times New Roman" w:cs="Times New Roman"/>
                <w:sz w:val="26"/>
                <w:szCs w:val="26"/>
              </w:rPr>
              <w:t>00,</w:t>
            </w:r>
            <w:r>
              <w:rPr>
                <w:rFonts w:ascii="Times New Roman" w:hAnsi="Times New Roman" w:cs="Times New Roman"/>
                <w:sz w:val="26"/>
                <w:szCs w:val="26"/>
              </w:rPr>
              <w:t xml:space="preserve"> </w:t>
            </w:r>
            <w:r w:rsidR="004A1A09" w:rsidRPr="00B37256">
              <w:rPr>
                <w:rFonts w:ascii="Times New Roman" w:hAnsi="Times New Roman" w:cs="Times New Roman"/>
                <w:sz w:val="26"/>
                <w:szCs w:val="26"/>
              </w:rPr>
              <w:t>перерыв 13.00 – 14.00;</w:t>
            </w:r>
          </w:p>
          <w:p w14:paraId="5841A0AD" w14:textId="77777777" w:rsidR="004A1A09" w:rsidRPr="00B37256" w:rsidRDefault="004A1A09" w:rsidP="003F56EB">
            <w:pPr>
              <w:pStyle w:val="ConsPlusNonformat"/>
              <w:widowControl/>
              <w:jc w:val="both"/>
              <w:rPr>
                <w:rFonts w:ascii="Times New Roman" w:hAnsi="Times New Roman" w:cs="Times New Roman"/>
                <w:sz w:val="26"/>
                <w:szCs w:val="26"/>
              </w:rPr>
            </w:pPr>
            <w:r w:rsidRPr="00B37256">
              <w:rPr>
                <w:rFonts w:ascii="Times New Roman" w:hAnsi="Times New Roman" w:cs="Times New Roman"/>
                <w:sz w:val="26"/>
                <w:szCs w:val="26"/>
              </w:rPr>
              <w:t xml:space="preserve">вторник –пятница: 9.00 </w:t>
            </w:r>
            <w:r>
              <w:rPr>
                <w:rFonts w:ascii="Times New Roman" w:hAnsi="Times New Roman" w:cs="Times New Roman"/>
                <w:sz w:val="26"/>
                <w:szCs w:val="26"/>
              </w:rPr>
              <w:t>–</w:t>
            </w:r>
            <w:r w:rsidRPr="00B37256">
              <w:rPr>
                <w:rFonts w:ascii="Times New Roman" w:hAnsi="Times New Roman" w:cs="Times New Roman"/>
                <w:sz w:val="26"/>
                <w:szCs w:val="26"/>
              </w:rPr>
              <w:t xml:space="preserve"> 17</w:t>
            </w:r>
            <w:r>
              <w:rPr>
                <w:rFonts w:ascii="Times New Roman" w:hAnsi="Times New Roman" w:cs="Times New Roman"/>
                <w:sz w:val="26"/>
                <w:szCs w:val="26"/>
              </w:rPr>
              <w:t>.</w:t>
            </w:r>
            <w:r w:rsidRPr="00B37256">
              <w:rPr>
                <w:rFonts w:ascii="Times New Roman" w:hAnsi="Times New Roman" w:cs="Times New Roman"/>
                <w:sz w:val="26"/>
                <w:szCs w:val="26"/>
              </w:rPr>
              <w:t>00,</w:t>
            </w:r>
          </w:p>
          <w:p w14:paraId="68BDE051" w14:textId="77777777" w:rsidR="004A1A09" w:rsidRPr="00B37256" w:rsidRDefault="004A1A09" w:rsidP="003F56EB">
            <w:pPr>
              <w:pStyle w:val="ConsPlusNonformat"/>
              <w:widowControl/>
              <w:jc w:val="both"/>
              <w:rPr>
                <w:rFonts w:ascii="Times New Roman" w:hAnsi="Times New Roman" w:cs="Times New Roman"/>
                <w:sz w:val="26"/>
                <w:szCs w:val="26"/>
              </w:rPr>
            </w:pPr>
            <w:r w:rsidRPr="00B37256">
              <w:rPr>
                <w:rFonts w:ascii="Times New Roman" w:hAnsi="Times New Roman" w:cs="Times New Roman"/>
                <w:sz w:val="26"/>
                <w:szCs w:val="26"/>
              </w:rPr>
              <w:t>перерыв 13.00 – 14.00;</w:t>
            </w:r>
          </w:p>
          <w:p w14:paraId="57536A9A" w14:textId="77777777" w:rsidR="004A1A09" w:rsidRPr="00B37256" w:rsidRDefault="004A1A09" w:rsidP="003F56EB">
            <w:pPr>
              <w:pStyle w:val="ConsPlusNonformat"/>
              <w:widowControl/>
              <w:jc w:val="both"/>
              <w:rPr>
                <w:rFonts w:ascii="Times New Roman" w:hAnsi="Times New Roman" w:cs="Times New Roman"/>
                <w:sz w:val="26"/>
                <w:szCs w:val="26"/>
              </w:rPr>
            </w:pPr>
            <w:r w:rsidRPr="00B33E3B">
              <w:rPr>
                <w:rFonts w:ascii="Times New Roman" w:hAnsi="Times New Roman" w:cs="Times New Roman"/>
                <w:sz w:val="26"/>
                <w:szCs w:val="26"/>
              </w:rPr>
              <w:t>суббота, воскресенье – выходные дни</w:t>
            </w:r>
          </w:p>
        </w:tc>
      </w:tr>
    </w:tbl>
    <w:p w14:paraId="08D59BCE" w14:textId="77777777" w:rsidR="001055FF" w:rsidRDefault="001055FF" w:rsidP="00C23521">
      <w:pPr>
        <w:spacing w:after="200" w:line="276" w:lineRule="auto"/>
        <w:rPr>
          <w:sz w:val="26"/>
          <w:szCs w:val="26"/>
        </w:rPr>
      </w:pPr>
    </w:p>
    <w:sectPr w:rsidR="001055FF" w:rsidSect="002E5E3E">
      <w:pgSz w:w="11906" w:h="16838" w:code="9"/>
      <w:pgMar w:top="851" w:right="567" w:bottom="851"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40354" w14:textId="77777777" w:rsidR="00A13045" w:rsidRDefault="00A13045" w:rsidP="00CD7597">
      <w:r>
        <w:separator/>
      </w:r>
    </w:p>
  </w:endnote>
  <w:endnote w:type="continuationSeparator" w:id="0">
    <w:p w14:paraId="12A27641" w14:textId="77777777" w:rsidR="00A13045" w:rsidRDefault="00A13045" w:rsidP="00CD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DB745" w14:textId="77777777" w:rsidR="00A13045" w:rsidRDefault="00A13045" w:rsidP="00CD7597">
      <w:r>
        <w:separator/>
      </w:r>
    </w:p>
  </w:footnote>
  <w:footnote w:type="continuationSeparator" w:id="0">
    <w:p w14:paraId="5EE33232" w14:textId="77777777" w:rsidR="00A13045" w:rsidRDefault="00A13045" w:rsidP="00CD7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63D86"/>
    <w:multiLevelType w:val="multilevel"/>
    <w:tmpl w:val="662635DE"/>
    <w:lvl w:ilvl="0">
      <w:start w:val="1"/>
      <w:numFmt w:val="decimal"/>
      <w:lvlText w:val="%1."/>
      <w:lvlJc w:val="left"/>
      <w:pPr>
        <w:ind w:left="630" w:hanging="630"/>
      </w:pPr>
      <w:rPr>
        <w:rFonts w:ascii="Arial" w:hAnsi="Arial" w:cs="Arial" w:hint="default"/>
        <w:b/>
      </w:rPr>
    </w:lvl>
    <w:lvl w:ilvl="1">
      <w:start w:val="2"/>
      <w:numFmt w:val="decimal"/>
      <w:lvlText w:val="%1.%2."/>
      <w:lvlJc w:val="left"/>
      <w:pPr>
        <w:ind w:left="1074" w:hanging="720"/>
      </w:pPr>
      <w:rPr>
        <w:rFonts w:ascii="Arial" w:hAnsi="Arial" w:cs="Arial" w:hint="default"/>
        <w:b/>
      </w:rPr>
    </w:lvl>
    <w:lvl w:ilvl="2">
      <w:start w:val="1"/>
      <w:numFmt w:val="decimal"/>
      <w:lvlText w:val="%1.%2.%3."/>
      <w:lvlJc w:val="left"/>
      <w:pPr>
        <w:ind w:left="1713" w:hanging="720"/>
      </w:pPr>
      <w:rPr>
        <w:rFonts w:ascii="Times New Roman" w:hAnsi="Times New Roman" w:cs="Times New Roman" w:hint="default"/>
        <w:b w:val="0"/>
      </w:rPr>
    </w:lvl>
    <w:lvl w:ilvl="3">
      <w:start w:val="1"/>
      <w:numFmt w:val="decimal"/>
      <w:lvlText w:val="%1.%2.%3.%4."/>
      <w:lvlJc w:val="left"/>
      <w:pPr>
        <w:ind w:left="2142" w:hanging="1080"/>
      </w:pPr>
      <w:rPr>
        <w:rFonts w:ascii="Arial" w:hAnsi="Arial" w:cs="Arial" w:hint="default"/>
        <w:b/>
      </w:rPr>
    </w:lvl>
    <w:lvl w:ilvl="4">
      <w:start w:val="1"/>
      <w:numFmt w:val="decimal"/>
      <w:lvlText w:val="%1.%2.%3.%4.%5."/>
      <w:lvlJc w:val="left"/>
      <w:pPr>
        <w:ind w:left="2496" w:hanging="1080"/>
      </w:pPr>
      <w:rPr>
        <w:rFonts w:ascii="Arial" w:hAnsi="Arial" w:cs="Arial" w:hint="default"/>
        <w:b/>
      </w:rPr>
    </w:lvl>
    <w:lvl w:ilvl="5">
      <w:start w:val="1"/>
      <w:numFmt w:val="decimal"/>
      <w:lvlText w:val="%1.%2.%3.%4.%5.%6."/>
      <w:lvlJc w:val="left"/>
      <w:pPr>
        <w:ind w:left="3210" w:hanging="1440"/>
      </w:pPr>
      <w:rPr>
        <w:rFonts w:ascii="Arial" w:hAnsi="Arial" w:cs="Arial" w:hint="default"/>
        <w:b/>
      </w:rPr>
    </w:lvl>
    <w:lvl w:ilvl="6">
      <w:start w:val="1"/>
      <w:numFmt w:val="decimal"/>
      <w:lvlText w:val="%1.%2.%3.%4.%5.%6.%7."/>
      <w:lvlJc w:val="left"/>
      <w:pPr>
        <w:ind w:left="3564" w:hanging="1440"/>
      </w:pPr>
      <w:rPr>
        <w:rFonts w:ascii="Arial" w:hAnsi="Arial" w:cs="Arial" w:hint="default"/>
        <w:b/>
      </w:rPr>
    </w:lvl>
    <w:lvl w:ilvl="7">
      <w:start w:val="1"/>
      <w:numFmt w:val="decimal"/>
      <w:lvlText w:val="%1.%2.%3.%4.%5.%6.%7.%8."/>
      <w:lvlJc w:val="left"/>
      <w:pPr>
        <w:ind w:left="4278" w:hanging="1800"/>
      </w:pPr>
      <w:rPr>
        <w:rFonts w:ascii="Arial" w:hAnsi="Arial" w:cs="Arial" w:hint="default"/>
        <w:b/>
      </w:rPr>
    </w:lvl>
    <w:lvl w:ilvl="8">
      <w:start w:val="1"/>
      <w:numFmt w:val="decimal"/>
      <w:lvlText w:val="%1.%2.%3.%4.%5.%6.%7.%8.%9."/>
      <w:lvlJc w:val="left"/>
      <w:pPr>
        <w:ind w:left="4632" w:hanging="1800"/>
      </w:pPr>
      <w:rPr>
        <w:rFonts w:ascii="Arial" w:hAnsi="Arial" w:cs="Arial" w:hint="default"/>
        <w:b/>
      </w:rPr>
    </w:lvl>
  </w:abstractNum>
  <w:abstractNum w:abstractNumId="1" w15:restartNumberingAfterBreak="0">
    <w:nsid w:val="305F5D47"/>
    <w:multiLevelType w:val="multilevel"/>
    <w:tmpl w:val="7C2E55F0"/>
    <w:lvl w:ilvl="0">
      <w:start w:val="1"/>
      <w:numFmt w:val="decimal"/>
      <w:lvlText w:val="%1."/>
      <w:lvlJc w:val="left"/>
      <w:pPr>
        <w:ind w:left="585" w:hanging="585"/>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12291C"/>
    <w:multiLevelType w:val="multilevel"/>
    <w:tmpl w:val="44C224F8"/>
    <w:lvl w:ilvl="0">
      <w:start w:val="1"/>
      <w:numFmt w:val="decimal"/>
      <w:lvlText w:val="%1."/>
      <w:lvlJc w:val="left"/>
      <w:pPr>
        <w:ind w:left="1414" w:hanging="7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4C5A"/>
    <w:rsid w:val="00015A6A"/>
    <w:rsid w:val="00043AC5"/>
    <w:rsid w:val="00096374"/>
    <w:rsid w:val="000B28A2"/>
    <w:rsid w:val="000D4943"/>
    <w:rsid w:val="000F0569"/>
    <w:rsid w:val="001055FF"/>
    <w:rsid w:val="00131C75"/>
    <w:rsid w:val="00165BEE"/>
    <w:rsid w:val="0017102A"/>
    <w:rsid w:val="0018474F"/>
    <w:rsid w:val="0018586B"/>
    <w:rsid w:val="00192C8B"/>
    <w:rsid w:val="001A7C72"/>
    <w:rsid w:val="001D0927"/>
    <w:rsid w:val="001D2C90"/>
    <w:rsid w:val="001D2EA4"/>
    <w:rsid w:val="001E328E"/>
    <w:rsid w:val="00201088"/>
    <w:rsid w:val="0023625B"/>
    <w:rsid w:val="002B10AF"/>
    <w:rsid w:val="002B49A0"/>
    <w:rsid w:val="002C3D8C"/>
    <w:rsid w:val="002D5593"/>
    <w:rsid w:val="002E0A30"/>
    <w:rsid w:val="002E5E3E"/>
    <w:rsid w:val="002F7936"/>
    <w:rsid w:val="00313DAF"/>
    <w:rsid w:val="003163D9"/>
    <w:rsid w:val="00334FFE"/>
    <w:rsid w:val="00341137"/>
    <w:rsid w:val="003447F7"/>
    <w:rsid w:val="00355E10"/>
    <w:rsid w:val="0036663A"/>
    <w:rsid w:val="003C33CA"/>
    <w:rsid w:val="003D3B45"/>
    <w:rsid w:val="003F587E"/>
    <w:rsid w:val="003F5AA6"/>
    <w:rsid w:val="00417C87"/>
    <w:rsid w:val="0043438A"/>
    <w:rsid w:val="004348F6"/>
    <w:rsid w:val="00440AEA"/>
    <w:rsid w:val="00471C6D"/>
    <w:rsid w:val="004763DB"/>
    <w:rsid w:val="004A1A09"/>
    <w:rsid w:val="004B7CE8"/>
    <w:rsid w:val="004C2D69"/>
    <w:rsid w:val="004C4272"/>
    <w:rsid w:val="004D55C0"/>
    <w:rsid w:val="004F33B1"/>
    <w:rsid w:val="00504323"/>
    <w:rsid w:val="005147F3"/>
    <w:rsid w:val="00533105"/>
    <w:rsid w:val="00537C6B"/>
    <w:rsid w:val="00541A09"/>
    <w:rsid w:val="00554B6D"/>
    <w:rsid w:val="005852DD"/>
    <w:rsid w:val="00586594"/>
    <w:rsid w:val="00590CCC"/>
    <w:rsid w:val="005A152C"/>
    <w:rsid w:val="005C15CF"/>
    <w:rsid w:val="005D7097"/>
    <w:rsid w:val="005F6172"/>
    <w:rsid w:val="006015ED"/>
    <w:rsid w:val="00625AA2"/>
    <w:rsid w:val="00650990"/>
    <w:rsid w:val="00661696"/>
    <w:rsid w:val="006853C6"/>
    <w:rsid w:val="006B13B9"/>
    <w:rsid w:val="006B36BF"/>
    <w:rsid w:val="006C7AEC"/>
    <w:rsid w:val="006F75C0"/>
    <w:rsid w:val="00732983"/>
    <w:rsid w:val="00747B75"/>
    <w:rsid w:val="0075548C"/>
    <w:rsid w:val="00784104"/>
    <w:rsid w:val="007B48B3"/>
    <w:rsid w:val="007C24AA"/>
    <w:rsid w:val="007C568A"/>
    <w:rsid w:val="007D1C62"/>
    <w:rsid w:val="007D67B8"/>
    <w:rsid w:val="007D6DE3"/>
    <w:rsid w:val="007E28C2"/>
    <w:rsid w:val="007E76C5"/>
    <w:rsid w:val="007F5689"/>
    <w:rsid w:val="0081125F"/>
    <w:rsid w:val="0081717E"/>
    <w:rsid w:val="00820045"/>
    <w:rsid w:val="008329FC"/>
    <w:rsid w:val="0086685A"/>
    <w:rsid w:val="00874F39"/>
    <w:rsid w:val="00877CE5"/>
    <w:rsid w:val="00884132"/>
    <w:rsid w:val="008C0B7C"/>
    <w:rsid w:val="008C1012"/>
    <w:rsid w:val="008D2DB3"/>
    <w:rsid w:val="00900B65"/>
    <w:rsid w:val="00932015"/>
    <w:rsid w:val="00933C01"/>
    <w:rsid w:val="00943E05"/>
    <w:rsid w:val="009514D3"/>
    <w:rsid w:val="00952EC3"/>
    <w:rsid w:val="00961C16"/>
    <w:rsid w:val="0096742F"/>
    <w:rsid w:val="009A1387"/>
    <w:rsid w:val="009A623E"/>
    <w:rsid w:val="009C0CDF"/>
    <w:rsid w:val="009E715A"/>
    <w:rsid w:val="009F0C6E"/>
    <w:rsid w:val="009F6935"/>
    <w:rsid w:val="00A13045"/>
    <w:rsid w:val="00A235F7"/>
    <w:rsid w:val="00A343BB"/>
    <w:rsid w:val="00A564E7"/>
    <w:rsid w:val="00A9089C"/>
    <w:rsid w:val="00A91D56"/>
    <w:rsid w:val="00A93D4D"/>
    <w:rsid w:val="00AD12C4"/>
    <w:rsid w:val="00AE32FF"/>
    <w:rsid w:val="00B04A19"/>
    <w:rsid w:val="00B22DDA"/>
    <w:rsid w:val="00B27104"/>
    <w:rsid w:val="00B53C7D"/>
    <w:rsid w:val="00B65DEC"/>
    <w:rsid w:val="00BB1866"/>
    <w:rsid w:val="00BC37E6"/>
    <w:rsid w:val="00BD0DFB"/>
    <w:rsid w:val="00BD522B"/>
    <w:rsid w:val="00BF27A5"/>
    <w:rsid w:val="00C10A79"/>
    <w:rsid w:val="00C23521"/>
    <w:rsid w:val="00C27247"/>
    <w:rsid w:val="00C30D68"/>
    <w:rsid w:val="00C35043"/>
    <w:rsid w:val="00C45450"/>
    <w:rsid w:val="00C45BD7"/>
    <w:rsid w:val="00C5466A"/>
    <w:rsid w:val="00C700C4"/>
    <w:rsid w:val="00C73F0B"/>
    <w:rsid w:val="00CB2627"/>
    <w:rsid w:val="00CB598D"/>
    <w:rsid w:val="00CC367F"/>
    <w:rsid w:val="00CD7597"/>
    <w:rsid w:val="00CE0442"/>
    <w:rsid w:val="00CF25EA"/>
    <w:rsid w:val="00CF6B89"/>
    <w:rsid w:val="00D0426C"/>
    <w:rsid w:val="00D0600E"/>
    <w:rsid w:val="00D16ED8"/>
    <w:rsid w:val="00D52DB6"/>
    <w:rsid w:val="00DA2854"/>
    <w:rsid w:val="00DA3186"/>
    <w:rsid w:val="00DD1298"/>
    <w:rsid w:val="00E44136"/>
    <w:rsid w:val="00E4789E"/>
    <w:rsid w:val="00E95802"/>
    <w:rsid w:val="00EA4697"/>
    <w:rsid w:val="00EB75CB"/>
    <w:rsid w:val="00ED5C7C"/>
    <w:rsid w:val="00ED6002"/>
    <w:rsid w:val="00ED62A2"/>
    <w:rsid w:val="00EE1DF2"/>
    <w:rsid w:val="00EE492A"/>
    <w:rsid w:val="00EE539C"/>
    <w:rsid w:val="00EF5D98"/>
    <w:rsid w:val="00F03B93"/>
    <w:rsid w:val="00F05A29"/>
    <w:rsid w:val="00F05DF4"/>
    <w:rsid w:val="00F06198"/>
    <w:rsid w:val="00F21B91"/>
    <w:rsid w:val="00F30F68"/>
    <w:rsid w:val="00F5080D"/>
    <w:rsid w:val="00F50F2B"/>
    <w:rsid w:val="00F5312C"/>
    <w:rsid w:val="00FA70E7"/>
    <w:rsid w:val="00FA75F7"/>
    <w:rsid w:val="00FB5937"/>
    <w:rsid w:val="00FD79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3782"/>
  <w15:docId w15:val="{55E1D2A5-0FB7-4746-8D41-7532100B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annotation reference"/>
    <w:basedOn w:val="a0"/>
    <w:uiPriority w:val="99"/>
    <w:semiHidden/>
    <w:unhideWhenUsed/>
    <w:rsid w:val="0096742F"/>
    <w:rPr>
      <w:sz w:val="16"/>
      <w:szCs w:val="16"/>
    </w:rPr>
  </w:style>
  <w:style w:type="paragraph" w:styleId="a9">
    <w:name w:val="annotation text"/>
    <w:basedOn w:val="a"/>
    <w:link w:val="aa"/>
    <w:uiPriority w:val="99"/>
    <w:semiHidden/>
    <w:unhideWhenUsed/>
    <w:rsid w:val="0096742F"/>
  </w:style>
  <w:style w:type="character" w:customStyle="1" w:styleId="aa">
    <w:name w:val="Текст примечания Знак"/>
    <w:basedOn w:val="a0"/>
    <w:link w:val="a9"/>
    <w:uiPriority w:val="99"/>
    <w:semiHidden/>
    <w:rsid w:val="0096742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6742F"/>
    <w:rPr>
      <w:b/>
      <w:bCs/>
    </w:rPr>
  </w:style>
  <w:style w:type="character" w:customStyle="1" w:styleId="ac">
    <w:name w:val="Тема примечания Знак"/>
    <w:basedOn w:val="aa"/>
    <w:link w:val="ab"/>
    <w:uiPriority w:val="99"/>
    <w:semiHidden/>
    <w:rsid w:val="0096742F"/>
    <w:rPr>
      <w:rFonts w:ascii="Times New Roman" w:eastAsia="Times New Roman" w:hAnsi="Times New Roman" w:cs="Times New Roman"/>
      <w:b/>
      <w:bCs/>
      <w:sz w:val="20"/>
      <w:szCs w:val="20"/>
      <w:lang w:eastAsia="ru-RU"/>
    </w:rPr>
  </w:style>
  <w:style w:type="paragraph" w:customStyle="1" w:styleId="ConsPlusTitle">
    <w:name w:val="ConsPlusTitle"/>
    <w:rsid w:val="003411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d">
    <w:name w:val="Hyperlink"/>
    <w:basedOn w:val="a0"/>
    <w:uiPriority w:val="99"/>
    <w:unhideWhenUsed/>
    <w:rsid w:val="00341137"/>
    <w:rPr>
      <w:color w:val="0000FF" w:themeColor="hyperlink"/>
      <w:u w:val="single"/>
    </w:rPr>
  </w:style>
  <w:style w:type="paragraph" w:customStyle="1" w:styleId="ConsPlusNonformat">
    <w:name w:val="ConsPlusNonformat"/>
    <w:uiPriority w:val="99"/>
    <w:rsid w:val="004A1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D522B"/>
    <w:pPr>
      <w:widowControl w:val="0"/>
      <w:autoSpaceDE w:val="0"/>
      <w:autoSpaceDN w:val="0"/>
      <w:spacing w:after="0" w:line="240" w:lineRule="auto"/>
    </w:pPr>
    <w:rPr>
      <w:rFonts w:ascii="Calibri" w:eastAsia="Times New Roman" w:hAnsi="Calibri" w:cs="Calibri"/>
      <w:szCs w:val="20"/>
      <w:lang w:eastAsia="ru-RU"/>
    </w:rPr>
  </w:style>
  <w:style w:type="paragraph" w:styleId="ae">
    <w:name w:val="header"/>
    <w:basedOn w:val="a"/>
    <w:link w:val="af"/>
    <w:uiPriority w:val="99"/>
    <w:unhideWhenUsed/>
    <w:rsid w:val="00CD7597"/>
    <w:pPr>
      <w:tabs>
        <w:tab w:val="center" w:pos="4677"/>
        <w:tab w:val="right" w:pos="9355"/>
      </w:tabs>
    </w:pPr>
  </w:style>
  <w:style w:type="character" w:customStyle="1" w:styleId="af">
    <w:name w:val="Верхний колонтитул Знак"/>
    <w:basedOn w:val="a0"/>
    <w:link w:val="ae"/>
    <w:uiPriority w:val="99"/>
    <w:rsid w:val="00CD7597"/>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CD7597"/>
    <w:pPr>
      <w:tabs>
        <w:tab w:val="center" w:pos="4677"/>
        <w:tab w:val="right" w:pos="9355"/>
      </w:tabs>
    </w:pPr>
  </w:style>
  <w:style w:type="character" w:customStyle="1" w:styleId="af1">
    <w:name w:val="Нижний колонтитул Знак"/>
    <w:basedOn w:val="a0"/>
    <w:link w:val="af0"/>
    <w:uiPriority w:val="99"/>
    <w:rsid w:val="00CD7597"/>
    <w:rPr>
      <w:rFonts w:ascii="Times New Roman" w:eastAsia="Times New Roman" w:hAnsi="Times New Roman" w:cs="Times New Roman"/>
      <w:sz w:val="20"/>
      <w:szCs w:val="20"/>
      <w:lang w:eastAsia="ru-RU"/>
    </w:rPr>
  </w:style>
  <w:style w:type="character" w:styleId="af2">
    <w:name w:val="FollowedHyperlink"/>
    <w:basedOn w:val="a0"/>
    <w:uiPriority w:val="99"/>
    <w:semiHidden/>
    <w:unhideWhenUsed/>
    <w:rsid w:val="00650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KCentr11@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harovAV@admkogalym.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uksimp@admkogalym.ru)" TargetMode="External"/><Relationship Id="rId4" Type="http://schemas.openxmlformats.org/officeDocument/2006/relationships/settings" Target="settings.xml"/><Relationship Id="rId9" Type="http://schemas.openxmlformats.org/officeDocument/2006/relationships/hyperlink" Target="http://xn--80ane1al0e.xn----jtbjfdhk8aws.xn--p1ai/"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2"/>
  </w:compat>
  <w:rsids>
    <w:rsidRoot w:val="00442918"/>
    <w:rsid w:val="00104D52"/>
    <w:rsid w:val="00143BCF"/>
    <w:rsid w:val="0015426F"/>
    <w:rsid w:val="00292B4B"/>
    <w:rsid w:val="002D4D9E"/>
    <w:rsid w:val="003B1C27"/>
    <w:rsid w:val="004032ED"/>
    <w:rsid w:val="004401A4"/>
    <w:rsid w:val="00442918"/>
    <w:rsid w:val="00455EF0"/>
    <w:rsid w:val="005F189A"/>
    <w:rsid w:val="00604980"/>
    <w:rsid w:val="006752BD"/>
    <w:rsid w:val="006A23AD"/>
    <w:rsid w:val="00736B40"/>
    <w:rsid w:val="009B4C2F"/>
    <w:rsid w:val="009C20F6"/>
    <w:rsid w:val="009E6644"/>
    <w:rsid w:val="00A30898"/>
    <w:rsid w:val="00B205CF"/>
    <w:rsid w:val="00B3064C"/>
    <w:rsid w:val="00B52AFE"/>
    <w:rsid w:val="00B91727"/>
    <w:rsid w:val="00BF171D"/>
    <w:rsid w:val="00C130F1"/>
    <w:rsid w:val="00C50BA4"/>
    <w:rsid w:val="00D129A4"/>
    <w:rsid w:val="00D304B1"/>
    <w:rsid w:val="00D33F7D"/>
    <w:rsid w:val="00DB7EA1"/>
    <w:rsid w:val="00DE0038"/>
    <w:rsid w:val="00E05E2E"/>
    <w:rsid w:val="00E67E01"/>
    <w:rsid w:val="00E94A21"/>
    <w:rsid w:val="00ED37FB"/>
    <w:rsid w:val="00F048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8CD8F-7615-49BA-8662-CAA9E693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5586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Деликанова Наталья Сабировна</dc:creator>
  <cp:lastModifiedBy>Мартынова Анна Исмаиловна</cp:lastModifiedBy>
  <cp:revision>4</cp:revision>
  <cp:lastPrinted>2023-02-16T11:35:00Z</cp:lastPrinted>
  <dcterms:created xsi:type="dcterms:W3CDTF">2023-02-17T04:24:00Z</dcterms:created>
  <dcterms:modified xsi:type="dcterms:W3CDTF">2023-02-17T04:31:00Z</dcterms:modified>
</cp:coreProperties>
</file>