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70" w:rsidRDefault="00436170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61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6170" w:rsidRDefault="00436170">
            <w:pPr>
              <w:pStyle w:val="ConsPlusNormal"/>
            </w:pPr>
            <w:r>
              <w:t>28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6170" w:rsidRDefault="00436170">
            <w:pPr>
              <w:pStyle w:val="ConsPlusNormal"/>
              <w:jc w:val="right"/>
            </w:pPr>
            <w:r>
              <w:t>N 46-оз</w:t>
            </w:r>
          </w:p>
        </w:tc>
      </w:tr>
    </w:tbl>
    <w:p w:rsidR="00436170" w:rsidRDefault="00436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170" w:rsidRDefault="00436170">
      <w:pPr>
        <w:pStyle w:val="ConsPlusNormal"/>
        <w:jc w:val="center"/>
      </w:pPr>
    </w:p>
    <w:p w:rsidR="00436170" w:rsidRDefault="00436170">
      <w:pPr>
        <w:pStyle w:val="ConsPlusTitle"/>
        <w:jc w:val="center"/>
      </w:pPr>
      <w:r>
        <w:t>ХАНТЫ-МАНСИЙСКИЙ АВТОНОМНЫЙ ОКРУГ - ЮГРА</w:t>
      </w:r>
    </w:p>
    <w:p w:rsidR="00436170" w:rsidRDefault="00436170">
      <w:pPr>
        <w:pStyle w:val="ConsPlusTitle"/>
        <w:jc w:val="center"/>
      </w:pPr>
    </w:p>
    <w:p w:rsidR="00436170" w:rsidRDefault="00436170">
      <w:pPr>
        <w:pStyle w:val="ConsPlusTitle"/>
        <w:jc w:val="center"/>
      </w:pPr>
      <w:r>
        <w:t>ЗАКОН</w:t>
      </w:r>
    </w:p>
    <w:p w:rsidR="00436170" w:rsidRDefault="00436170">
      <w:pPr>
        <w:pStyle w:val="ConsPlusTitle"/>
        <w:jc w:val="center"/>
      </w:pPr>
    </w:p>
    <w:p w:rsidR="00436170" w:rsidRDefault="00436170">
      <w:pPr>
        <w:pStyle w:val="ConsPlusTitle"/>
        <w:jc w:val="center"/>
      </w:pPr>
      <w:r>
        <w:t>ОБ ОТДЕЛЬНЫХ ВОПРОСАХ ОСУЩЕСТВЛЕНИЯ СТРАТЕГИЧЕСКОГО</w:t>
      </w:r>
    </w:p>
    <w:p w:rsidR="00436170" w:rsidRDefault="00436170">
      <w:pPr>
        <w:pStyle w:val="ConsPlusTitle"/>
        <w:jc w:val="center"/>
      </w:pPr>
      <w:r>
        <w:t>ПЛАНИРОВАНИЯ В ХАНТЫ-МАНСИЙСКОМ АВТОНОМНОМ ОКРУГЕ - ЮГРЕ</w:t>
      </w:r>
    </w:p>
    <w:p w:rsidR="00436170" w:rsidRDefault="00436170">
      <w:pPr>
        <w:pStyle w:val="ConsPlusNormal"/>
        <w:jc w:val="center"/>
      </w:pPr>
    </w:p>
    <w:p w:rsidR="00436170" w:rsidRDefault="00436170">
      <w:pPr>
        <w:pStyle w:val="ConsPlusNormal"/>
        <w:jc w:val="center"/>
      </w:pPr>
      <w:r>
        <w:t>Принят Думой Ханты-Мансийского</w:t>
      </w:r>
    </w:p>
    <w:p w:rsidR="00436170" w:rsidRDefault="00436170">
      <w:pPr>
        <w:pStyle w:val="ConsPlusNormal"/>
        <w:jc w:val="center"/>
      </w:pPr>
      <w:r>
        <w:t>автономного округа - Югры 27 мая 2015 года</w:t>
      </w:r>
    </w:p>
    <w:p w:rsidR="00436170" w:rsidRDefault="00436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6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6170" w:rsidRDefault="00436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6170" w:rsidRDefault="004361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19.01.2018 </w:t>
            </w:r>
            <w:hyperlink r:id="rId4" w:history="1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 xml:space="preserve">, от 29.03.2018 </w:t>
            </w:r>
            <w:hyperlink r:id="rId5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6170" w:rsidRDefault="00436170">
      <w:pPr>
        <w:pStyle w:val="ConsPlusNormal"/>
        <w:jc w:val="center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(далее - Федеральный закон) регулирует отдельные вопросы осуществления стратегического планирования в Ханты-Мансийском автономном округе - Югре (далее также - автономный округ), в том числе определяет полномочия органов государственной власти автономного округа, устанавливает порядок осуществления стратегического планирования в автономном округе, регулирует отношения, связанные с разработкой документов стратегического планирования автономного округа, с осуществлением мониторинга и контроля их реализации.</w:t>
      </w:r>
    </w:p>
    <w:p w:rsidR="00436170" w:rsidRDefault="0043617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8" w:history="1">
        <w:r>
          <w:rPr>
            <w:color w:val="0000FF"/>
          </w:rPr>
          <w:t>законе</w:t>
        </w:r>
      </w:hyperlink>
      <w:r>
        <w:t>.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3. Участники стратегического планирования в Ханты-Мансийском автономном округе - Югре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Normal"/>
        <w:ind w:firstLine="540"/>
        <w:jc w:val="both"/>
      </w:pPr>
      <w:r>
        <w:t>Участниками стратегического планирования в Ханты-Мансийском автономном округе - Югре являются: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1) Дума Ханты-Мансийского автономного округа - Югры;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2) Губернатор Ханты-Мансийского автономного округа - Югры (далее также - Губернатор автономного округа);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3) Правительство Ханты-Мансийского автономного округа - Югры (далее также - Правительство автономного округа);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Ханты-Мансийского автономного округа - Югры;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5) Счетная палата Ханты-Мансийского автономного округа - Югры;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6) иные органы и организации в случаях, предусмотренных законодательством Российской Федерации и автономного округа.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Ханты-Мансийского автономного округа - Югры в сфере стратегического планирования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в сфере стратегического планирования относятся: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1) принятие законов автономного округа в сфере стратегического планирования и осуществление контроля за их исполнением;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2) осуществление иных полномочий, установленных законодательством Российской Федерации и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К полномочиям Правительства Ханты-Мансийского автономного округа - Югры в сфере стратегического планирования относятся: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1) определение приоритетов социально-экономической политики, долгосрочных целей и задач социально-экономического развития автономного округа, согласованных с приоритетами и целями социально-экономического развития Российской Федерации;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2) участие в обеспечении реализации единой государственной политики в сфере стратегического планирования,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 на уровне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3) установление требований к содержанию документов стратегического планирования, разрабатываемых в автономном округе, порядку их разработки, рассмотрению и утверждению (одобрению) с учетом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>, других федеральных законов, иных нормативных правовых актов Российской Федерации и нормативных правовых актов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4) - 5) утратили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ХМАО - Югры от 19.01.2018 N 1-оз;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6)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территории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7) определение порядка методического обеспечения стратегического планирования на уровне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8) определение последовательности разработки и </w:t>
      </w:r>
      <w:proofErr w:type="spellStart"/>
      <w:r>
        <w:t>взаимоувязки</w:t>
      </w:r>
      <w:proofErr w:type="spellEnd"/>
      <w:r>
        <w:t xml:space="preserve"> документов стратегического планирования автономного округа и содержащихся в них показателей, а также порядка формирования системы целевых показателей исходя из приоритетов социально-экономического развития автономного округа для разработки документов стратегического планирования;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9) обеспечение согласованности и сбалансированности документов стратегического планирования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10) определение целей, задач и показателей деятельности исполнительных органов государственной власти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11) осуществление мониторинга и контроля реализации документов стратегического планирования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12) определение порядка подготовки отчетов (докладов) о реализации документов стратегического планирования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lastRenderedPageBreak/>
        <w:t>13) осуществление контроля за соблюдением нормативных и методических требований к документам стратегического планирования автономного округа, включая требования к последовательности и порядку их разработки и корректировки;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14) осуществление иных полномочий в сфере стратегического планирования в соответствии с законодательством Российской Федерации и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3. Исполнительные органы государственной власти автономного округа осуществляют полномочия в сфере стратегического планирования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законодательством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4. Осуществление отдельных полномочий Правительства автономного округа в сфере стратегического планирования,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5. Координация и методическое обеспечение разработки документов стратегического планирования Ханты-Мансийского автономного округа - Югры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Normal"/>
        <w:ind w:firstLine="540"/>
        <w:jc w:val="both"/>
      </w:pPr>
      <w:r>
        <w:t>1. Координация разработки и корректировки документов стратегического планирования автономного округа (в том числе по срокам их реализации, ожидаемым результатам и параметрам ресурсного обеспечения) обеспечивается исполнительным органом государственной власти автономного округа, осуществляющим функции по реализации единой государственной политики, нормативному правовому регулированию в сфере стратегического планирования.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Методическое обеспечение разработки документов стратегического планирования автономного округа осуществляется в соответствии с порядком, утвержденным Правительством Ханты-Мансийского автономного округа - Югры.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6. Документы стратегического планирования Ханты-Мансийского автономного округа - Югры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Normal"/>
        <w:ind w:firstLine="540"/>
        <w:jc w:val="both"/>
      </w:pPr>
      <w:r>
        <w:t>1. Документы стратегического планирования автономного округа разрабатываются в рамках целеполагания, прогнозирования, планирования и программирования.</w:t>
      </w:r>
    </w:p>
    <w:p w:rsidR="00436170" w:rsidRDefault="00436170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2. К документам стратегического планирования автономного округа относятся: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Ханты-Мансийского автономного округа - Югры (далее также - стратегия);</w:t>
      </w:r>
    </w:p>
    <w:p w:rsidR="00436170" w:rsidRDefault="0043617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2) прогноз социально-экономического развития Ханты-Мансийского автономного округа - Югры на долгосрочный период;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3) бюджетный прогноз Ханты-Мансийского автономного округа - Югры на долгосрочный период;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4) прогноз социально-экономического развития Ханты-Мансийского автономного округа - Югры на среднесрочный период;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5) план мероприятий по реализации стратегии социально-экономического развития Ханты-Мансийского автономного округа - Югры;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6) государственные программы Ханты-Мансийского автономного округа - Югры;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lastRenderedPageBreak/>
        <w:t>6.1) схема территориального планирования двух и более субъектов Российской Федерации, одним из которых является Ханты-Мансийский автономный округ - Югра (далее также - схема территориального планирования двух и более субъектов Российской Федерации);</w:t>
      </w:r>
    </w:p>
    <w:p w:rsidR="00436170" w:rsidRDefault="004361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ХМАО - Югры от 29.03.2018 N 21-оз)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7) схема территориального планирования Ханты-Мансийского автономного округа - Югры.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ХМАО - Югры от 19.01.2018 N 1-оз.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8. К разработке документов стратегического планирования автономного округа могут привлекаться объединения профсоюзов и работодателей, общественные, научные и иные организации автономного округа.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6.1. Осуществление стратегического планирования в Ханты-Мансийском автономном округе - Югре</w:t>
      </w:r>
    </w:p>
    <w:p w:rsidR="00436170" w:rsidRDefault="00436170">
      <w:pPr>
        <w:pStyle w:val="ConsPlusNormal"/>
        <w:ind w:firstLine="540"/>
        <w:jc w:val="both"/>
      </w:pPr>
      <w:r>
        <w:t xml:space="preserve">(введена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Normal"/>
        <w:ind w:firstLine="540"/>
        <w:jc w:val="both"/>
      </w:pPr>
      <w:r>
        <w:t xml:space="preserve">Стратегическое планирование в автономном округе осуществляется на основе согласованного взаимодействия участников стратегического планирования при разработке, корректировке и реализации документов стратегического планирования автономного округа, указанных в </w:t>
      </w:r>
      <w:hyperlink w:anchor="P65" w:history="1">
        <w:r>
          <w:rPr>
            <w:color w:val="0000FF"/>
          </w:rPr>
          <w:t>пункте 2 статьи 6</w:t>
        </w:r>
      </w:hyperlink>
      <w:r>
        <w:t xml:space="preserve"> настоящего Закона.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6.2. Стратегия социально-экономического развития Ханты-Мансийского автономного округа - Югры</w:t>
      </w:r>
    </w:p>
    <w:p w:rsidR="00436170" w:rsidRDefault="00436170">
      <w:pPr>
        <w:pStyle w:val="ConsPlusNormal"/>
        <w:ind w:firstLine="540"/>
        <w:jc w:val="both"/>
      </w:pPr>
      <w:r>
        <w:t xml:space="preserve">(введена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Normal"/>
        <w:ind w:firstLine="540"/>
        <w:jc w:val="both"/>
      </w:pPr>
      <w:r>
        <w:t>1. Стратегия социально-экономического развития автономного округа разрабатывается на период, не превышающий периода, на который разрабатывается прогноз социально-экономического развития автономного округа на долгосрочный период, в целях определения приоритетов, целей и задач социально-экономического развития автономного округа, согласованных с приоритетами и целями социально-экономического развития Российской Федерации.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автономного округа содержит: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автономного округа, сроки и этапы реализации стратегии;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6) информацию о реализуемых государственных программах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7) иные положения, определяемые законами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автономного округа является основой для разработки государственных программ автономного округа, схемы территориального планирования двух и более субъектов Российской Федерации, схемы территориального планирования автономного округа и плана мероприятий по реализации стратегии социально-экономического развития автономного округа.</w:t>
      </w:r>
    </w:p>
    <w:p w:rsidR="00436170" w:rsidRDefault="00436170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29.03.2018 N 21-оз)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4. Разработка и корректировка стратегии социально-экономического развития автономного округа осуществляются в порядке, определенном Правительством автономного округа в соответствии с методическими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5. Стратегия социально-экономического развития автономного округа утверждается Правительством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6. По решению Правительства автономного округа может быть разработана стратегия социально-экономического развития части территории автономного округа,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автономного округа.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6.3. Прогноз социально-экономического развития Ханты-Мансийского автономного округа - Югры на долгосрочный период</w:t>
      </w:r>
    </w:p>
    <w:p w:rsidR="00436170" w:rsidRDefault="00436170">
      <w:pPr>
        <w:pStyle w:val="ConsPlusNormal"/>
        <w:ind w:firstLine="540"/>
        <w:jc w:val="both"/>
      </w:pPr>
      <w:r>
        <w:t xml:space="preserve">(введена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Normal"/>
        <w:ind w:firstLine="540"/>
        <w:jc w:val="both"/>
      </w:pPr>
      <w:r>
        <w:t>1. Прогноз социально-экономического развития автономного округа на долгосрочный период является основой для подготовки бюджетного прогноза автономного округа на долгосрочный период и разрабатывается в соответствии с порядком, установленным Правительством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автономного округа на долгосрочный период осуществляется в соответствии с решением Правительства автономного округа с учетом прогноза социально-экономического развития автономного округа на среднесрочный период.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автономного округа на долгосрочный период утверждается Правительством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4. Порядок разработки и корректировки прогноза социально-экономического развития автономного округа на долгосрочный период определяется Правительством автономного округа.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6.4. Бюджетный прогноз Ханты-Мансийского автономного округа - Югры на долгосрочный период</w:t>
      </w:r>
    </w:p>
    <w:p w:rsidR="00436170" w:rsidRDefault="00436170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Normal"/>
        <w:ind w:firstLine="540"/>
        <w:jc w:val="both"/>
      </w:pPr>
      <w:r>
        <w:t xml:space="preserve">1. Бюджетный прогноз автономного округа на долгосрочный период разрабатывается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Бюджетный прогноз автономного округа на долгосрочный период является основой для составления проекта бюджета автономного округа и проекта бюджета территориального фонда обязательного медицинского страхования автономного округа на очередной финансовый год и на плановый период, а также определяет предельные расходы на финансовое обеспечение реализации государственных программ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Бюджетный прогноз автономного округа на долгосрочный период разрабатывается в соответствии с порядком, установленным Правительством автономного округа.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 xml:space="preserve">Статья 6.5. Прогноз социально-экономического развития Ханты-Мансийского автономного </w:t>
      </w:r>
      <w:r>
        <w:lastRenderedPageBreak/>
        <w:t>округа - Югры на среднесрочный период</w:t>
      </w:r>
    </w:p>
    <w:p w:rsidR="00436170" w:rsidRDefault="00436170">
      <w:pPr>
        <w:pStyle w:val="ConsPlusNormal"/>
        <w:ind w:firstLine="540"/>
        <w:jc w:val="both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Normal"/>
        <w:ind w:firstLine="540"/>
        <w:jc w:val="both"/>
      </w:pPr>
      <w:r>
        <w:t>1. Прогноз социально-экономического развития автономного округа на среднесрочный период является основой для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на плановый период и разрабатывается на период, следующий за текущим годом, продолжительностью от трех до шести лет включительно.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Требования к содержанию прогноза социально-экономического развития автономного округа на среднесрочный период, порядок его разработки и корректировки определяются Правительством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автономного округа на среднесрочный период одобряется Правительством автономного округа и учитывается при корректировке прогноза социально-экономического развития автономного округа на долгосрочный период.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6.6. План мероприятий по реализации стратегии социально-экономического развития Ханты-Мансийского автономного округа - Югры</w:t>
      </w:r>
    </w:p>
    <w:p w:rsidR="00436170" w:rsidRDefault="00436170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автономного округа разрабатывается на основе положений стратегии.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Разработка и корректировка плана мероприятий по реализации стратегии социально-экономического развития автономного округа осуществляются в соответствии с методическими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автономного округа утверждается Правительством автономного округа.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6.7. Государственные программы Ханты-Мансийского автономного округа - Югры</w:t>
      </w:r>
    </w:p>
    <w:p w:rsidR="00436170" w:rsidRDefault="00436170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Normal"/>
        <w:ind w:firstLine="540"/>
        <w:jc w:val="both"/>
      </w:pPr>
      <w:r>
        <w:t>1. Государственные программы автономного округа являются основой для составления проекта бюджета автономного округа и проекта бюджета территориального фонда обязательного медицинского страхования автономного округа на очередной финансовый год и на плановый период и разрабатываются в соответствии с порядком, установленным Правительством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Государственные программы автономного округа разрабатываются в соответствии с приоритетами социально-экономического развития, определенными стратегией социально-экономического развития автономного округа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Правительством автономного округа.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6.7.1. Схема территориального планирования двух и более субъектов Российской Федерации, одним из которых является Ханты-Мансийский автономный округ - Югра</w:t>
      </w:r>
    </w:p>
    <w:p w:rsidR="00436170" w:rsidRDefault="00436170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29.03.2018 N 21-оз)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Normal"/>
        <w:ind w:firstLine="540"/>
        <w:jc w:val="both"/>
      </w:pPr>
      <w:bookmarkStart w:id="2" w:name="P140"/>
      <w:bookmarkEnd w:id="2"/>
      <w:r>
        <w:t xml:space="preserve">1. Разработка схемы территориального планирования двух и более субъектов Российской Федерации, одним из которых является Ханты-Мансийский автономный округ - Югра, </w:t>
      </w:r>
      <w:r>
        <w:lastRenderedPageBreak/>
        <w:t>осуществляется применительно к территории или части территории автономного округа и территории или части территории субъекта (субъектов) Российской Федерации, имеющего (имеющих) общую границу с автономным округом.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2. Схема территориального планирования двух и более субъектов Российской Федерации разрабатывается с целью обеспечения устойчивого социально-экономического развития субъектов Российской Федерации, указанных в </w:t>
      </w:r>
      <w:hyperlink w:anchor="P140" w:history="1">
        <w:r>
          <w:rPr>
            <w:color w:val="0000FF"/>
          </w:rPr>
          <w:t>пункте 1</w:t>
        </w:r>
      </w:hyperlink>
      <w:r>
        <w:t xml:space="preserve"> настоящей статьи, и основывается на положениях их стратегий социально-экономического развития,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3. Схема территориального планирования двух и более субъектов Российской Федерации разрабатывается в соответствии с 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автономного округа и субъектов Российской Федерации.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4. Схема территориального планирования двух и более субъектов Российской Федерации утверждается Правительством автономного округа и высшим исполнительным органом государственной власти субъекта (субъектов) Российской Федерации, указанного (указанных) в </w:t>
      </w:r>
      <w:hyperlink w:anchor="P140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6.8. Схема территориального планирования Ханты-Мансийского автономного округа - Югры</w:t>
      </w:r>
    </w:p>
    <w:p w:rsidR="00436170" w:rsidRDefault="00436170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19.01.2018 N 1-оз)</w:t>
      </w:r>
    </w:p>
    <w:p w:rsidR="00436170" w:rsidRDefault="00436170">
      <w:pPr>
        <w:pStyle w:val="ConsPlusNormal"/>
        <w:jc w:val="both"/>
      </w:pPr>
    </w:p>
    <w:p w:rsidR="00436170" w:rsidRDefault="00436170">
      <w:pPr>
        <w:pStyle w:val="ConsPlusNormal"/>
        <w:ind w:firstLine="540"/>
        <w:jc w:val="both"/>
      </w:pPr>
      <w:r>
        <w:t xml:space="preserve">1. Схема территориального планирования автономного округа разрабатывается в целях обеспечения устойчивого социально-экономического развития автономного округа и основывается на положениях стратегии социально-экономического развития автономного округа,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2. Схема территориального планирования автономного округа разрабатывается в соответствии с Градостроительным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градостроительной деятельности на территории Ханты-Мансийского автономного округа - Югры".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3. Схема территориального планирования автономного округа и внесение в нее изменений утверждаются Правительством автономного округа.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7. Общественное обсуждение проектов документов стратегического планирования Ханты-Мансийского автономного округа - Югры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Normal"/>
        <w:ind w:firstLine="540"/>
        <w:jc w:val="both"/>
      </w:pPr>
      <w:r>
        <w:t>1. Проекты документов стратегического планирования автономного округа выносятся на общественное обсуждение исполнительными органами государственной власти автономного округа, ответственными за их разработку.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Порядок общественного обсуждения, а также порядок рассмотрения исполнительным органом государственной власти автономного округа, ответственным за разработку документа стратегического планирования, замечаний и предложений, поступивших в ходе общественного обсуждения, определяется Правительством Ханты-Мансийского автономного округа - Югры.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 xml:space="preserve">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lastRenderedPageBreak/>
        <w:t>сайте исполнительного органа государственной власти автономного округа,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8. Мониторинг и контроль реализации документов стратегического планирования Ханты-Мансийского автономного округа - Югры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Normal"/>
        <w:ind w:firstLine="540"/>
        <w:jc w:val="both"/>
      </w:pPr>
      <w:r>
        <w:t>1. Мониторинг и контроль реализации документов стратегического планирования автономного округа осуществляются в порядке, определенном Правительством Ханты-Мансийского автономного округа - Югры.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автономного округа, являются: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1) ежегодный отчет Губернатора Ханты-Мансийского автономного округа - Югры о результатах деятельности Правительства Ханты-Мансийского автономного округа - Югры;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2) сводный годовой доклад о ходе реализации и об оценке эффективности государственных программ автономного округа;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3) ежегодный отчет о ходе исполнения плана мероприятий по реализации стратегии социально-экономического развития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3. Порядок подготовки ежегодного отчета Губернатора Ханты-Мансийского автономного округа - Югры о результатах деятельности Правительства Ханты-Мансийского автономного округа - Югры устанавливается Губернатором автономного округа.</w:t>
      </w:r>
    </w:p>
    <w:p w:rsidR="00436170" w:rsidRDefault="00436170">
      <w:pPr>
        <w:pStyle w:val="ConsPlusNormal"/>
        <w:spacing w:before="220"/>
        <w:ind w:firstLine="540"/>
        <w:jc w:val="both"/>
      </w:pPr>
      <w:r>
        <w:t>4. Порядок подготовки сводного годового доклада о ходе реализации и об оценке эффективности государственных программ автономного округа и ежегодного отчета о ходе исполнения плана мероприятий по реализации стратегии социально-экономического развития автономного округа устанавливается Правительством автономного округа.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436170" w:rsidRDefault="00436170">
      <w:pPr>
        <w:pStyle w:val="ConsPlusNormal"/>
        <w:ind w:firstLine="540"/>
        <w:jc w:val="both"/>
      </w:pPr>
    </w:p>
    <w:p w:rsidR="00436170" w:rsidRDefault="0043617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436170" w:rsidRDefault="00436170">
      <w:pPr>
        <w:pStyle w:val="ConsPlusNormal"/>
      </w:pPr>
    </w:p>
    <w:p w:rsidR="00436170" w:rsidRDefault="00436170">
      <w:pPr>
        <w:pStyle w:val="ConsPlusNormal"/>
        <w:jc w:val="right"/>
      </w:pPr>
      <w:r>
        <w:t>Временно исполняющая</w:t>
      </w:r>
    </w:p>
    <w:p w:rsidR="00436170" w:rsidRDefault="00436170">
      <w:pPr>
        <w:pStyle w:val="ConsPlusNormal"/>
        <w:jc w:val="right"/>
      </w:pPr>
      <w:r>
        <w:t>обязанности Губернатора</w:t>
      </w:r>
    </w:p>
    <w:p w:rsidR="00436170" w:rsidRDefault="00436170">
      <w:pPr>
        <w:pStyle w:val="ConsPlusNormal"/>
        <w:jc w:val="right"/>
      </w:pPr>
      <w:r>
        <w:t>Ханты-Мансийского</w:t>
      </w:r>
    </w:p>
    <w:p w:rsidR="00436170" w:rsidRDefault="00436170">
      <w:pPr>
        <w:pStyle w:val="ConsPlusNormal"/>
        <w:jc w:val="right"/>
      </w:pPr>
      <w:r>
        <w:t>автономного округа - Югры</w:t>
      </w:r>
    </w:p>
    <w:p w:rsidR="00436170" w:rsidRDefault="00436170">
      <w:pPr>
        <w:pStyle w:val="ConsPlusNormal"/>
        <w:jc w:val="right"/>
      </w:pPr>
      <w:r>
        <w:t>Н.В.КОМАРОВА</w:t>
      </w:r>
    </w:p>
    <w:p w:rsidR="00436170" w:rsidRDefault="00436170">
      <w:pPr>
        <w:pStyle w:val="ConsPlusNormal"/>
      </w:pPr>
      <w:r>
        <w:t>г. Ханты-Мансийск</w:t>
      </w:r>
    </w:p>
    <w:p w:rsidR="00436170" w:rsidRDefault="00436170">
      <w:pPr>
        <w:pStyle w:val="ConsPlusNormal"/>
        <w:spacing w:before="220"/>
      </w:pPr>
      <w:r>
        <w:t>28 мая 2015 года</w:t>
      </w:r>
    </w:p>
    <w:p w:rsidR="00436170" w:rsidRDefault="00436170">
      <w:pPr>
        <w:pStyle w:val="ConsPlusNormal"/>
        <w:spacing w:before="220"/>
      </w:pPr>
      <w:r>
        <w:t>N 46-оз</w:t>
      </w:r>
    </w:p>
    <w:p w:rsidR="00436170" w:rsidRDefault="00436170">
      <w:pPr>
        <w:pStyle w:val="ConsPlusNormal"/>
      </w:pPr>
    </w:p>
    <w:p w:rsidR="00436170" w:rsidRDefault="00436170">
      <w:pPr>
        <w:pStyle w:val="ConsPlusNormal"/>
      </w:pPr>
    </w:p>
    <w:p w:rsidR="00436170" w:rsidRDefault="00436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45D" w:rsidRDefault="005B345D"/>
    <w:sectPr w:rsidR="005B345D" w:rsidSect="0089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70"/>
    <w:rsid w:val="00436170"/>
    <w:rsid w:val="005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9B43-029E-4674-8BEB-06685AAE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DAD4BFF76DD58B256808561DBC24E8B26C41AB70416F8C2DC90B045F0CCCC08356C541CCDD927281FA1FAD7F9B9C62EE88B58D9D9428H9pBL" TargetMode="External"/><Relationship Id="rId13" Type="http://schemas.openxmlformats.org/officeDocument/2006/relationships/hyperlink" Target="consultantplus://offline/ref=09FCDAD4BFF76DD58B2576054071EB2BECB1354CA97E4A39D47ECF5C5B0F0A9980C350900288D092758AAE4EE121C2CC24A584B5918195288C392A5FHFp6L" TargetMode="External"/><Relationship Id="rId18" Type="http://schemas.openxmlformats.org/officeDocument/2006/relationships/hyperlink" Target="consultantplus://offline/ref=09FCDAD4BFF76DD58B2576054071EB2BECB1354CA97F4F3DD978CF5C5B0F0A9980C350900288D092758AAE4DE921C2CC24A584B5918195288C392A5FHFp6L" TargetMode="External"/><Relationship Id="rId26" Type="http://schemas.openxmlformats.org/officeDocument/2006/relationships/hyperlink" Target="consultantplus://offline/ref=09FCDAD4BFF76DD58B256808561DBC24E9B96B40AD7B416F8C2DC90B045F0CCCD2830EC940CEC3927494AC4EE8H2p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FCDAD4BFF76DD58B2576054071EB2BECB1354CA97F4F3DD978CF5C5B0F0A9980C350900288D092758AAE4DE021C2CC24A584B5918195288C392A5FHFp6L" TargetMode="External"/><Relationship Id="rId7" Type="http://schemas.openxmlformats.org/officeDocument/2006/relationships/hyperlink" Target="consultantplus://offline/ref=09FCDAD4BFF76DD58B2576054071EB2BECB1354CA97F4F3DD978CF5C5B0F0A9980C350900288D092758AAE4EE121C2CC24A584B5918195288C392A5FHFp6L" TargetMode="External"/><Relationship Id="rId12" Type="http://schemas.openxmlformats.org/officeDocument/2006/relationships/hyperlink" Target="consultantplus://offline/ref=09FCDAD4BFF76DD58B2576054071EB2BECB1354CA97F4F3DD978CF5C5B0F0A9980C350900288D092758AAE4FE821C2CC24A584B5918195288C392A5FHFp6L" TargetMode="External"/><Relationship Id="rId17" Type="http://schemas.openxmlformats.org/officeDocument/2006/relationships/hyperlink" Target="consultantplus://offline/ref=09FCDAD4BFF76DD58B2576054071EB2BECB1354CA97E4A39D47ECF5C5B0F0A9980C350900288D092758AAE4FE921C2CC24A584B5918195288C392A5FHFp6L" TargetMode="External"/><Relationship Id="rId25" Type="http://schemas.openxmlformats.org/officeDocument/2006/relationships/hyperlink" Target="consultantplus://offline/ref=09FCDAD4BFF76DD58B256808561DBC24E9B96B40AD7B416F8C2DC90B045F0CCCD2830EC940CEC3927494AC4EE8H2p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FCDAD4BFF76DD58B2576054071EB2BECB1354CA97F4F3DD978CF5C5B0F0A9980C350900288D092758AAE4FEF21C2CC24A584B5918195288C392A5FHFp6L" TargetMode="External"/><Relationship Id="rId20" Type="http://schemas.openxmlformats.org/officeDocument/2006/relationships/hyperlink" Target="consultantplus://offline/ref=09FCDAD4BFF76DD58B256808561DBC24E9B96B45AA7B416F8C2DC90B045F0CCCD2830EC940CEC3927494AC4EE8H2p3L" TargetMode="External"/><Relationship Id="rId29" Type="http://schemas.openxmlformats.org/officeDocument/2006/relationships/hyperlink" Target="consultantplus://offline/ref=09FCDAD4BFF76DD58B256808561DBC24E9B96B40AD7B416F8C2DC90B045F0CCCD2830EC940CEC3927494AC4EE8H2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CDAD4BFF76DD58B256808561DBC24E8B26C41AB70416F8C2DC90B045F0CCCC08356C541CCDD927081FA1FAD7F9B9C62EE88B58D9D9428H9pBL" TargetMode="External"/><Relationship Id="rId11" Type="http://schemas.openxmlformats.org/officeDocument/2006/relationships/hyperlink" Target="consultantplus://offline/ref=09FCDAD4BFF76DD58B256808561DBC24E8B26C41AB70416F8C2DC90B045F0CCCD2830EC940CEC3927494AC4EE8H2p3L" TargetMode="External"/><Relationship Id="rId24" Type="http://schemas.openxmlformats.org/officeDocument/2006/relationships/hyperlink" Target="consultantplus://offline/ref=09FCDAD4BFF76DD58B2576054071EB2BECB1354CA97E4A39D47ECF5C5B0F0A9980C350900288D092758AAE4FE821C2CC24A584B5918195288C392A5FHFp6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9FCDAD4BFF76DD58B2576054071EB2BECB1354CA97E4A39D47ECF5C5B0F0A9980C350900288D092758AAE4EEE21C2CC24A584B5918195288C392A5FHFp6L" TargetMode="External"/><Relationship Id="rId15" Type="http://schemas.openxmlformats.org/officeDocument/2006/relationships/hyperlink" Target="consultantplus://offline/ref=09FCDAD4BFF76DD58B2576054071EB2BECB1354CA97F4F3DD978CF5C5B0F0A9980C350900288D092758AAE4FEA21C2CC24A584B5918195288C392A5FHFp6L" TargetMode="External"/><Relationship Id="rId23" Type="http://schemas.openxmlformats.org/officeDocument/2006/relationships/hyperlink" Target="consultantplus://offline/ref=09FCDAD4BFF76DD58B2576054071EB2BECB1354CA97F4F3DD978CF5C5B0F0A9980C350900288D092758AAE4AEE21C2CC24A584B5918195288C392A5FHFp6L" TargetMode="External"/><Relationship Id="rId28" Type="http://schemas.openxmlformats.org/officeDocument/2006/relationships/hyperlink" Target="consultantplus://offline/ref=09FCDAD4BFF76DD58B256808561DBC24E9B96B40AD7B416F8C2DC90B045F0CCCD2830EC940CEC3927494AC4EE8H2p3L" TargetMode="External"/><Relationship Id="rId10" Type="http://schemas.openxmlformats.org/officeDocument/2006/relationships/hyperlink" Target="consultantplus://offline/ref=09FCDAD4BFF76DD58B2576054071EB2BECB1354CA97F4F3DD978CF5C5B0F0A9980C350900288D092758AAE4EE021C2CC24A584B5918195288C392A5FHFp6L" TargetMode="External"/><Relationship Id="rId19" Type="http://schemas.openxmlformats.org/officeDocument/2006/relationships/hyperlink" Target="consultantplus://offline/ref=09FCDAD4BFF76DD58B2576054071EB2BECB1354CA97F4F3DD978CF5C5B0F0A9980C350900288D092758AAE4DEC21C2CC24A584B5918195288C392A5FHFp6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9FCDAD4BFF76DD58B2576054071EB2BECB1354CA97F4F3DD978CF5C5B0F0A9980C350900288D092758AAE4EEE21C2CC24A584B5918195288C392A5FHFp6L" TargetMode="External"/><Relationship Id="rId9" Type="http://schemas.openxmlformats.org/officeDocument/2006/relationships/hyperlink" Target="consultantplus://offline/ref=09FCDAD4BFF76DD58B256808561DBC24E8B26C41AB70416F8C2DC90B045F0CCCD2830EC940CEC3927494AC4EE8H2p3L" TargetMode="External"/><Relationship Id="rId14" Type="http://schemas.openxmlformats.org/officeDocument/2006/relationships/hyperlink" Target="consultantplus://offline/ref=09FCDAD4BFF76DD58B2576054071EB2BECB1354CA97F4F3DD978CF5C5B0F0A9980C350900288D092758AAE4FEB21C2CC24A584B5918195288C392A5FHFp6L" TargetMode="External"/><Relationship Id="rId22" Type="http://schemas.openxmlformats.org/officeDocument/2006/relationships/hyperlink" Target="consultantplus://offline/ref=09FCDAD4BFF76DD58B2576054071EB2BECB1354CA97F4F3DD978CF5C5B0F0A9980C350900288D092758AAE4AEA21C2CC24A584B5918195288C392A5FHFp6L" TargetMode="External"/><Relationship Id="rId27" Type="http://schemas.openxmlformats.org/officeDocument/2006/relationships/hyperlink" Target="consultantplus://offline/ref=09FCDAD4BFF76DD58B2576054071EB2BECB1354CA97F4F3DD978CF5C5B0F0A9980C350900288D092758AAE4BE921C2CC24A584B5918195288C392A5FHFp6L" TargetMode="External"/><Relationship Id="rId30" Type="http://schemas.openxmlformats.org/officeDocument/2006/relationships/hyperlink" Target="consultantplus://offline/ref=09FCDAD4BFF76DD58B2576054071EB2BECB1354CA970433FD978CF5C5B0F0A9980C350901088889E7488B04FE834949D61HF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Владимировна</dc:creator>
  <cp:keywords/>
  <dc:description/>
  <cp:lastModifiedBy>Маслова Светлана Владимировна</cp:lastModifiedBy>
  <cp:revision>1</cp:revision>
  <dcterms:created xsi:type="dcterms:W3CDTF">2019-11-12T11:41:00Z</dcterms:created>
  <dcterms:modified xsi:type="dcterms:W3CDTF">2019-11-12T11:42:00Z</dcterms:modified>
</cp:coreProperties>
</file>