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69D0DA38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D96D0F">
        <w:rPr>
          <w:b/>
          <w:sz w:val="26"/>
          <w:szCs w:val="26"/>
        </w:rPr>
        <w:t>0</w:t>
      </w:r>
      <w:r w:rsidR="00036406">
        <w:rPr>
          <w:b/>
          <w:sz w:val="26"/>
          <w:szCs w:val="26"/>
        </w:rPr>
        <w:t>9</w:t>
      </w:r>
      <w:r w:rsidRPr="00F953A3">
        <w:rPr>
          <w:b/>
          <w:sz w:val="26"/>
          <w:szCs w:val="26"/>
        </w:rPr>
        <w:t>.201</w:t>
      </w:r>
      <w:r w:rsidR="00D96D0F">
        <w:rPr>
          <w:b/>
          <w:sz w:val="26"/>
          <w:szCs w:val="26"/>
        </w:rPr>
        <w:t>7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30641692" w:rsidR="0009126E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036406">
        <w:rPr>
          <w:sz w:val="26"/>
          <w:szCs w:val="26"/>
        </w:rPr>
        <w:t>сентября</w:t>
      </w:r>
      <w:r w:rsidR="00F22CCB">
        <w:rPr>
          <w:sz w:val="26"/>
          <w:szCs w:val="26"/>
        </w:rPr>
        <w:t xml:space="preserve"> </w:t>
      </w:r>
      <w:r w:rsidRPr="00F953A3">
        <w:rPr>
          <w:sz w:val="26"/>
          <w:szCs w:val="26"/>
        </w:rPr>
        <w:t>201</w:t>
      </w:r>
      <w:r w:rsidR="00D96D0F"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 w:rsidR="0009126E">
        <w:rPr>
          <w:sz w:val="26"/>
          <w:szCs w:val="26"/>
        </w:rPr>
        <w:t xml:space="preserve">срок исполнения наступил по </w:t>
      </w:r>
      <w:r w:rsidR="00B657AC">
        <w:rPr>
          <w:sz w:val="26"/>
          <w:szCs w:val="26"/>
        </w:rPr>
        <w:t>3</w:t>
      </w:r>
      <w:r w:rsidR="0009126E">
        <w:rPr>
          <w:sz w:val="26"/>
          <w:szCs w:val="26"/>
        </w:rPr>
        <w:t xml:space="preserve"> пунктам (1</w:t>
      </w:r>
      <w:r w:rsidR="00B657AC">
        <w:rPr>
          <w:sz w:val="26"/>
          <w:szCs w:val="26"/>
        </w:rPr>
        <w:t>4</w:t>
      </w:r>
      <w:r w:rsidR="0009126E">
        <w:rPr>
          <w:sz w:val="26"/>
          <w:szCs w:val="26"/>
        </w:rPr>
        <w:t>, 1</w:t>
      </w:r>
      <w:r w:rsidR="00B657AC">
        <w:rPr>
          <w:sz w:val="26"/>
          <w:szCs w:val="26"/>
        </w:rPr>
        <w:t>5</w:t>
      </w:r>
      <w:r w:rsidR="0009126E">
        <w:rPr>
          <w:sz w:val="26"/>
          <w:szCs w:val="26"/>
        </w:rPr>
        <w:t>, 2</w:t>
      </w:r>
      <w:r w:rsidR="00B657AC">
        <w:rPr>
          <w:sz w:val="26"/>
          <w:szCs w:val="26"/>
        </w:rPr>
        <w:t>4</w:t>
      </w:r>
      <w:r w:rsidR="0009126E">
        <w:rPr>
          <w:sz w:val="26"/>
          <w:szCs w:val="26"/>
        </w:rPr>
        <w:t xml:space="preserve">), из них </w:t>
      </w:r>
      <w:r w:rsidR="00B657AC">
        <w:rPr>
          <w:sz w:val="26"/>
          <w:szCs w:val="26"/>
        </w:rPr>
        <w:t>3</w:t>
      </w:r>
      <w:r w:rsidR="0009126E">
        <w:rPr>
          <w:sz w:val="26"/>
          <w:szCs w:val="26"/>
        </w:rPr>
        <w:t xml:space="preserve"> пункта исполнены.</w:t>
      </w:r>
    </w:p>
    <w:p w14:paraId="2D6B4FCF" w14:textId="69A079A0" w:rsidR="00EA3259" w:rsidRDefault="0009126E" w:rsidP="00DD5C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DD5C20" w:rsidRPr="00F953A3">
        <w:rPr>
          <w:sz w:val="26"/>
          <w:szCs w:val="26"/>
        </w:rPr>
        <w:t>се пункты</w:t>
      </w:r>
      <w:r w:rsidR="00A95CF0" w:rsidRPr="00F953A3">
        <w:rPr>
          <w:sz w:val="26"/>
          <w:szCs w:val="26"/>
        </w:rPr>
        <w:t xml:space="preserve"> </w:t>
      </w:r>
      <w:r w:rsidR="00DD5C20"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="00DD5C20" w:rsidRPr="00F953A3">
        <w:rPr>
          <w:sz w:val="26"/>
          <w:szCs w:val="26"/>
        </w:rPr>
        <w:t xml:space="preserve"> (ежемесячно, 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  <w:r w:rsidR="00F8089A">
        <w:rPr>
          <w:sz w:val="26"/>
          <w:szCs w:val="26"/>
        </w:rPr>
        <w:t xml:space="preserve"> </w:t>
      </w:r>
    </w:p>
    <w:p w14:paraId="5F9FCC63" w14:textId="77777777" w:rsidR="002F3E91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367D81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367D81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367D81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367D81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367D81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67D81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E62F12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E62F12" w:rsidRDefault="00041ACC" w:rsidP="00B21969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E62F12" w:rsidRDefault="00041ACC" w:rsidP="00B2196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2DFF4A8A" w14:textId="703CC0D9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E62F12" w:rsidRDefault="00BC4C35" w:rsidP="008E6B98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8E6B98" w:rsidRPr="00E62F12">
              <w:rPr>
                <w:sz w:val="25"/>
                <w:szCs w:val="25"/>
              </w:rPr>
              <w:t>женедельно</w:t>
            </w:r>
            <w:r w:rsidR="00751262" w:rsidRPr="00E62F12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E62F12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36B5B66E" w14:textId="4D8F6CE2" w:rsidR="00041ACC" w:rsidRPr="00E62F12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E62F12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E2623C" w:rsidRPr="00E62F12">
              <w:rPr>
                <w:color w:val="000000" w:themeColor="text1"/>
                <w:sz w:val="25"/>
                <w:szCs w:val="25"/>
              </w:rPr>
              <w:t>0</w:t>
            </w:r>
            <w:r w:rsidR="009F1FB3" w:rsidRPr="00E62F12">
              <w:rPr>
                <w:color w:val="000000" w:themeColor="text1"/>
                <w:sz w:val="25"/>
                <w:szCs w:val="25"/>
              </w:rPr>
              <w:t>9</w:t>
            </w:r>
            <w:r w:rsidRPr="00E62F12">
              <w:rPr>
                <w:color w:val="000000" w:themeColor="text1"/>
                <w:sz w:val="25"/>
                <w:szCs w:val="25"/>
              </w:rPr>
              <w:t>.201</w:t>
            </w:r>
            <w:r w:rsidR="00E2623C" w:rsidRPr="00E62F12">
              <w:rPr>
                <w:color w:val="000000" w:themeColor="text1"/>
                <w:sz w:val="25"/>
                <w:szCs w:val="25"/>
              </w:rPr>
              <w:t>7</w:t>
            </w:r>
            <w:r w:rsidRPr="00E62F12">
              <w:rPr>
                <w:color w:val="000000" w:themeColor="text1"/>
                <w:sz w:val="25"/>
                <w:szCs w:val="25"/>
              </w:rPr>
              <w:t xml:space="preserve"> в КУ «Когалымский центр занятости населения» численность безработных граждан составила </w:t>
            </w:r>
            <w:r w:rsidR="004A3416" w:rsidRPr="00E62F12">
              <w:rPr>
                <w:color w:val="000000" w:themeColor="text1"/>
                <w:sz w:val="25"/>
                <w:szCs w:val="25"/>
              </w:rPr>
              <w:t>9</w:t>
            </w:r>
            <w:r w:rsidR="009F1FB3" w:rsidRPr="00E62F12">
              <w:rPr>
                <w:color w:val="000000" w:themeColor="text1"/>
                <w:sz w:val="25"/>
                <w:szCs w:val="25"/>
              </w:rPr>
              <w:t>6</w:t>
            </w:r>
            <w:r w:rsidRPr="00E62F12">
              <w:rPr>
                <w:color w:val="000000" w:themeColor="text1"/>
                <w:sz w:val="25"/>
                <w:szCs w:val="25"/>
              </w:rPr>
              <w:t xml:space="preserve"> человек, что ниже уровня 201</w:t>
            </w:r>
            <w:r w:rsidR="008E6B98" w:rsidRPr="00E62F12">
              <w:rPr>
                <w:color w:val="000000" w:themeColor="text1"/>
                <w:sz w:val="25"/>
                <w:szCs w:val="25"/>
              </w:rPr>
              <w:t>6</w:t>
            </w:r>
            <w:r w:rsidRPr="00E62F12">
              <w:rPr>
                <w:color w:val="000000" w:themeColor="text1"/>
                <w:sz w:val="25"/>
                <w:szCs w:val="25"/>
              </w:rPr>
              <w:t xml:space="preserve"> года за аналогичный период на</w:t>
            </w:r>
            <w:r w:rsidR="00E2623C" w:rsidRPr="00E62F12">
              <w:rPr>
                <w:color w:val="000000" w:themeColor="text1"/>
                <w:sz w:val="25"/>
                <w:szCs w:val="25"/>
              </w:rPr>
              <w:t xml:space="preserve"> </w:t>
            </w:r>
            <w:r w:rsidR="009F1FB3" w:rsidRPr="00E62F12">
              <w:rPr>
                <w:color w:val="000000" w:themeColor="text1"/>
                <w:sz w:val="25"/>
                <w:szCs w:val="25"/>
              </w:rPr>
              <w:t>15</w:t>
            </w:r>
            <w:r w:rsidRPr="00E62F12">
              <w:rPr>
                <w:color w:val="000000" w:themeColor="text1"/>
                <w:sz w:val="25"/>
                <w:szCs w:val="25"/>
              </w:rPr>
              <w:t>%. С начала 201</w:t>
            </w:r>
            <w:r w:rsidR="008E6B98" w:rsidRPr="00E62F12">
              <w:rPr>
                <w:color w:val="000000" w:themeColor="text1"/>
                <w:sz w:val="25"/>
                <w:szCs w:val="25"/>
              </w:rPr>
              <w:t>7</w:t>
            </w:r>
            <w:r w:rsidRPr="00E62F12">
              <w:rPr>
                <w:color w:val="000000" w:themeColor="text1"/>
                <w:sz w:val="25"/>
                <w:szCs w:val="25"/>
              </w:rPr>
              <w:t xml:space="preserve"> года численность безработных граждан у</w:t>
            </w:r>
            <w:r w:rsidR="00F22CCB" w:rsidRPr="00E62F12">
              <w:rPr>
                <w:color w:val="000000" w:themeColor="text1"/>
                <w:sz w:val="25"/>
                <w:szCs w:val="25"/>
              </w:rPr>
              <w:t xml:space="preserve">меньшилась </w:t>
            </w:r>
            <w:r w:rsidRPr="00E62F12">
              <w:rPr>
                <w:color w:val="000000" w:themeColor="text1"/>
                <w:sz w:val="25"/>
                <w:szCs w:val="25"/>
              </w:rPr>
              <w:t xml:space="preserve">на </w:t>
            </w:r>
            <w:r w:rsidR="009F1FB3" w:rsidRPr="00E62F12">
              <w:rPr>
                <w:color w:val="000000" w:themeColor="text1"/>
                <w:sz w:val="25"/>
                <w:szCs w:val="25"/>
              </w:rPr>
              <w:t>29</w:t>
            </w:r>
            <w:r w:rsidR="004A3416" w:rsidRPr="00E62F12">
              <w:rPr>
                <w:color w:val="000000" w:themeColor="text1"/>
                <w:sz w:val="25"/>
                <w:szCs w:val="25"/>
              </w:rPr>
              <w:t xml:space="preserve"> </w:t>
            </w:r>
            <w:r w:rsidRPr="00E62F12">
              <w:rPr>
                <w:color w:val="000000" w:themeColor="text1"/>
                <w:sz w:val="25"/>
                <w:szCs w:val="25"/>
              </w:rPr>
              <w:t>человек</w:t>
            </w:r>
            <w:r w:rsidR="00241CF3" w:rsidRPr="00E62F12">
              <w:rPr>
                <w:color w:val="000000" w:themeColor="text1"/>
                <w:sz w:val="25"/>
                <w:szCs w:val="25"/>
              </w:rPr>
              <w:t>.</w:t>
            </w:r>
            <w:r w:rsidR="00B80B09" w:rsidRPr="00E62F12">
              <w:rPr>
                <w:color w:val="000000" w:themeColor="text1"/>
                <w:sz w:val="25"/>
                <w:szCs w:val="25"/>
              </w:rPr>
              <w:t xml:space="preserve"> </w:t>
            </w:r>
          </w:p>
          <w:p w14:paraId="46A62E79" w14:textId="1B02B277" w:rsidR="00041ACC" w:rsidRPr="00E62F12" w:rsidRDefault="00041ACC" w:rsidP="00241E5B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 состоянию на 01.</w:t>
            </w:r>
            <w:r w:rsidR="00E2623C" w:rsidRPr="00E62F12">
              <w:rPr>
                <w:sz w:val="25"/>
                <w:szCs w:val="25"/>
              </w:rPr>
              <w:t>0</w:t>
            </w:r>
            <w:r w:rsidR="009F1FB3" w:rsidRPr="00E62F12">
              <w:rPr>
                <w:sz w:val="25"/>
                <w:szCs w:val="25"/>
              </w:rPr>
              <w:t>9</w:t>
            </w:r>
            <w:r w:rsidRPr="00E62F12">
              <w:rPr>
                <w:sz w:val="25"/>
                <w:szCs w:val="25"/>
              </w:rPr>
              <w:t>.201</w:t>
            </w:r>
            <w:r w:rsidR="008B258C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в Центр занятости заявлено </w:t>
            </w:r>
            <w:r w:rsidR="00F22CCB" w:rsidRPr="00E62F12">
              <w:rPr>
                <w:sz w:val="25"/>
                <w:szCs w:val="25"/>
              </w:rPr>
              <w:t>1</w:t>
            </w:r>
            <w:r w:rsidR="002A3F86" w:rsidRPr="00E62F12">
              <w:rPr>
                <w:sz w:val="25"/>
                <w:szCs w:val="25"/>
              </w:rPr>
              <w:t> </w:t>
            </w:r>
            <w:r w:rsidR="00F22CCB" w:rsidRPr="00E62F12">
              <w:rPr>
                <w:sz w:val="25"/>
                <w:szCs w:val="25"/>
              </w:rPr>
              <w:t>0</w:t>
            </w:r>
            <w:r w:rsidR="008F36B7" w:rsidRPr="00E62F12">
              <w:rPr>
                <w:sz w:val="25"/>
                <w:szCs w:val="25"/>
              </w:rPr>
              <w:t>37</w:t>
            </w:r>
            <w:r w:rsidRPr="00E62F12">
              <w:rPr>
                <w:sz w:val="25"/>
                <w:szCs w:val="25"/>
              </w:rPr>
              <w:t xml:space="preserve"> ваканси</w:t>
            </w:r>
            <w:r w:rsidR="003E75B2" w:rsidRPr="00E62F12">
              <w:rPr>
                <w:sz w:val="25"/>
                <w:szCs w:val="25"/>
              </w:rPr>
              <w:t>й</w:t>
            </w:r>
            <w:r w:rsidRPr="00E62F12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</w:t>
            </w:r>
            <w:r w:rsidR="00241CF3" w:rsidRPr="00E62F12">
              <w:rPr>
                <w:sz w:val="25"/>
                <w:szCs w:val="25"/>
              </w:rPr>
              <w:t>у</w:t>
            </w:r>
            <w:r w:rsidR="00F22CCB" w:rsidRPr="00E62F12">
              <w:rPr>
                <w:sz w:val="25"/>
                <w:szCs w:val="25"/>
              </w:rPr>
              <w:t>величилось</w:t>
            </w:r>
            <w:r w:rsidR="00B94B36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 xml:space="preserve">по сравнению с прошлым периодом на </w:t>
            </w:r>
            <w:r w:rsidR="008F36B7" w:rsidRPr="00E62F12">
              <w:rPr>
                <w:sz w:val="25"/>
                <w:szCs w:val="25"/>
              </w:rPr>
              <w:t>173</w:t>
            </w:r>
            <w:r w:rsidR="00E2623C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>ваканси</w:t>
            </w:r>
            <w:r w:rsidR="004A3416" w:rsidRPr="00E62F12">
              <w:rPr>
                <w:sz w:val="25"/>
                <w:szCs w:val="25"/>
              </w:rPr>
              <w:t>и</w:t>
            </w:r>
            <w:r w:rsidRPr="00E62F12">
              <w:rPr>
                <w:sz w:val="25"/>
                <w:szCs w:val="25"/>
              </w:rPr>
              <w:t xml:space="preserve">. </w:t>
            </w:r>
          </w:p>
          <w:p w14:paraId="513B65A6" w14:textId="2E140633" w:rsidR="00992D84" w:rsidRPr="00E62F12" w:rsidRDefault="00041ACC" w:rsidP="008F36B7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 начала 201</w:t>
            </w:r>
            <w:r w:rsidR="00F16D3D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года трудоустроено всего </w:t>
            </w:r>
            <w:r w:rsidR="008F36B7" w:rsidRPr="00E62F12">
              <w:rPr>
                <w:sz w:val="25"/>
                <w:szCs w:val="25"/>
              </w:rPr>
              <w:t>1</w:t>
            </w:r>
            <w:r w:rsidR="00192326">
              <w:rPr>
                <w:sz w:val="25"/>
                <w:szCs w:val="25"/>
              </w:rPr>
              <w:t> </w:t>
            </w:r>
            <w:r w:rsidR="008F36B7" w:rsidRPr="00E62F12">
              <w:rPr>
                <w:sz w:val="25"/>
                <w:szCs w:val="25"/>
              </w:rPr>
              <w:t>248</w:t>
            </w:r>
            <w:r w:rsidRPr="00E62F12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E62F12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E62F12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E62F12" w:rsidRDefault="00041ACC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E62F1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E62F12" w:rsidRDefault="00BC4C35" w:rsidP="00B21969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216DE189" w:rsidR="00041ACC" w:rsidRPr="00E62F12" w:rsidRDefault="00041ACC" w:rsidP="00DA5EB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На основании данных отдела сводных статистических работ Ханты-</w:t>
            </w:r>
            <w:proofErr w:type="spellStart"/>
            <w:r w:rsidRPr="00E62F12">
              <w:rPr>
                <w:sz w:val="25"/>
                <w:szCs w:val="25"/>
              </w:rPr>
              <w:t>Мансийскстата</w:t>
            </w:r>
            <w:proofErr w:type="spellEnd"/>
            <w:r w:rsidRPr="00E62F12">
              <w:rPr>
                <w:sz w:val="25"/>
                <w:szCs w:val="25"/>
              </w:rPr>
              <w:t xml:space="preserve"> в г</w:t>
            </w:r>
            <w:r w:rsidR="00B94B36" w:rsidRPr="00E62F12">
              <w:rPr>
                <w:sz w:val="25"/>
                <w:szCs w:val="25"/>
              </w:rPr>
              <w:t>ороде</w:t>
            </w:r>
            <w:r w:rsidRPr="00E62F12">
              <w:rPr>
                <w:sz w:val="25"/>
                <w:szCs w:val="25"/>
              </w:rPr>
              <w:t xml:space="preserve"> Когалыме по состоянию на </w:t>
            </w:r>
            <w:r w:rsidR="00A13161" w:rsidRPr="00E62F12">
              <w:rPr>
                <w:sz w:val="25"/>
                <w:szCs w:val="25"/>
              </w:rPr>
              <w:t>30</w:t>
            </w:r>
            <w:r w:rsidRPr="00E62F12">
              <w:rPr>
                <w:sz w:val="25"/>
                <w:szCs w:val="25"/>
              </w:rPr>
              <w:t>.</w:t>
            </w:r>
            <w:r w:rsidR="00E2623C" w:rsidRPr="00E62F12">
              <w:rPr>
                <w:sz w:val="25"/>
                <w:szCs w:val="25"/>
              </w:rPr>
              <w:t>0</w:t>
            </w:r>
            <w:r w:rsidR="004A3416" w:rsidRPr="00E62F12">
              <w:rPr>
                <w:sz w:val="25"/>
                <w:szCs w:val="25"/>
              </w:rPr>
              <w:t>8</w:t>
            </w:r>
            <w:r w:rsidRPr="00E62F12">
              <w:rPr>
                <w:sz w:val="25"/>
                <w:szCs w:val="25"/>
              </w:rPr>
              <w:t>.201</w:t>
            </w:r>
            <w:r w:rsidR="00E2623C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62A354C6" w14:textId="7877B7D0" w:rsidR="00041ACC" w:rsidRPr="00E62F12" w:rsidRDefault="00041ACC" w:rsidP="00DA5EB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 оперативным данным Государственной инспекции труда </w:t>
            </w:r>
            <w:proofErr w:type="gramStart"/>
            <w:r w:rsidRPr="00E62F12">
              <w:rPr>
                <w:sz w:val="25"/>
                <w:szCs w:val="25"/>
              </w:rPr>
              <w:t>в</w:t>
            </w:r>
            <w:proofErr w:type="gramEnd"/>
            <w:r w:rsidRPr="00E62F12">
              <w:rPr>
                <w:sz w:val="25"/>
                <w:szCs w:val="25"/>
              </w:rPr>
              <w:t xml:space="preserve"> </w:t>
            </w:r>
            <w:proofErr w:type="gramStart"/>
            <w:r w:rsidRPr="00E62F12">
              <w:rPr>
                <w:sz w:val="25"/>
                <w:szCs w:val="25"/>
              </w:rPr>
              <w:t>Ханты-Мансийском</w:t>
            </w:r>
            <w:proofErr w:type="gramEnd"/>
            <w:r w:rsidRPr="00E62F12">
              <w:rPr>
                <w:sz w:val="25"/>
                <w:szCs w:val="25"/>
              </w:rPr>
              <w:t xml:space="preserve"> автономном округе - Югре на </w:t>
            </w:r>
            <w:r w:rsidR="004A3416" w:rsidRPr="00E62F12">
              <w:rPr>
                <w:sz w:val="25"/>
                <w:szCs w:val="25"/>
              </w:rPr>
              <w:t>2</w:t>
            </w:r>
            <w:r w:rsidR="00A13161" w:rsidRPr="00E62F12">
              <w:rPr>
                <w:sz w:val="25"/>
                <w:szCs w:val="25"/>
              </w:rPr>
              <w:t>8</w:t>
            </w:r>
            <w:r w:rsidR="00F22CCB" w:rsidRPr="00E62F12">
              <w:rPr>
                <w:sz w:val="25"/>
                <w:szCs w:val="25"/>
              </w:rPr>
              <w:t>.0</w:t>
            </w:r>
            <w:r w:rsidR="00A13161" w:rsidRPr="00E62F12">
              <w:rPr>
                <w:sz w:val="25"/>
                <w:szCs w:val="25"/>
              </w:rPr>
              <w:t>8</w:t>
            </w:r>
            <w:r w:rsidR="002207E6" w:rsidRPr="00E62F12">
              <w:rPr>
                <w:sz w:val="25"/>
                <w:szCs w:val="25"/>
              </w:rPr>
              <w:t>.201</w:t>
            </w:r>
            <w:r w:rsidR="00150D90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12D1E119" w14:textId="3D8E49D1" w:rsidR="004A3416" w:rsidRPr="00E62F12" w:rsidRDefault="00413EDF" w:rsidP="00A13161">
            <w:pPr>
              <w:ind w:hanging="2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 данным прокуратуры города Когалыма, по состоянию на </w:t>
            </w:r>
            <w:r w:rsidR="00A13161" w:rsidRPr="00E62F12">
              <w:rPr>
                <w:sz w:val="25"/>
                <w:szCs w:val="25"/>
              </w:rPr>
              <w:t>28</w:t>
            </w:r>
            <w:r w:rsidRPr="00E62F12">
              <w:rPr>
                <w:sz w:val="25"/>
                <w:szCs w:val="25"/>
              </w:rPr>
              <w:t>.0</w:t>
            </w:r>
            <w:r w:rsidR="00A13161" w:rsidRPr="00E62F12">
              <w:rPr>
                <w:sz w:val="25"/>
                <w:szCs w:val="25"/>
              </w:rPr>
              <w:t>8</w:t>
            </w:r>
            <w:r w:rsidRPr="00E62F12">
              <w:rPr>
                <w:sz w:val="25"/>
                <w:szCs w:val="25"/>
              </w:rPr>
              <w:t>.2017 в городе Когалыме существует задолженность по выплате заработной платы</w:t>
            </w:r>
            <w:r w:rsidR="00A13161" w:rsidRPr="00E62F12">
              <w:rPr>
                <w:sz w:val="25"/>
                <w:szCs w:val="25"/>
              </w:rPr>
              <w:t xml:space="preserve"> </w:t>
            </w:r>
            <w:r w:rsidR="004A3416" w:rsidRPr="00E62F12">
              <w:rPr>
                <w:sz w:val="25"/>
                <w:szCs w:val="25"/>
              </w:rPr>
              <w:t xml:space="preserve">у индивидуального предпринимателя </w:t>
            </w:r>
            <w:proofErr w:type="spellStart"/>
            <w:r w:rsidR="004A3416" w:rsidRPr="00E62F12">
              <w:rPr>
                <w:sz w:val="25"/>
                <w:szCs w:val="25"/>
              </w:rPr>
              <w:t>Громилина</w:t>
            </w:r>
            <w:proofErr w:type="spellEnd"/>
            <w:r w:rsidR="004A3416" w:rsidRPr="00E62F12">
              <w:rPr>
                <w:sz w:val="25"/>
                <w:szCs w:val="25"/>
              </w:rPr>
              <w:t xml:space="preserve"> Александра Александровича перед 2 работниками в сумме 164 609 рублей. </w:t>
            </w:r>
          </w:p>
          <w:p w14:paraId="18B52CB7" w14:textId="33ABA78B" w:rsidR="004A3416" w:rsidRPr="00E62F1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 информации поступившей 12 июля 2017 года из Отдела судебных приставов по г. Когалыму, в отношении должника - индивидуального предпринимателя </w:t>
            </w:r>
            <w:proofErr w:type="spellStart"/>
            <w:r w:rsidRPr="00E62F12">
              <w:rPr>
                <w:sz w:val="25"/>
                <w:szCs w:val="25"/>
              </w:rPr>
              <w:t>Громилина</w:t>
            </w:r>
            <w:proofErr w:type="spellEnd"/>
            <w:r w:rsidRPr="00E62F12">
              <w:rPr>
                <w:sz w:val="25"/>
                <w:szCs w:val="25"/>
              </w:rPr>
              <w:t xml:space="preserve"> Александра Александровича наложен арест имущества (поручение СПИ в г. Тюмень), </w:t>
            </w:r>
            <w:r w:rsidRPr="00E62F12">
              <w:rPr>
                <w:sz w:val="25"/>
                <w:szCs w:val="25"/>
              </w:rPr>
              <w:lastRenderedPageBreak/>
              <w:t>объявлен розыск должника, ограничение права выезда за пределы РФ.</w:t>
            </w:r>
          </w:p>
          <w:p w14:paraId="79811788" w14:textId="77777777" w:rsidR="004A3416" w:rsidRPr="00E62F1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Данный вопрос находится на постоянном контроле главы города Когалыма и прокуратуры города Когалыма. </w:t>
            </w:r>
          </w:p>
          <w:p w14:paraId="35DA0D68" w14:textId="6870BF4E" w:rsidR="00041ACC" w:rsidRPr="00E62F12" w:rsidRDefault="004A3416" w:rsidP="004A3416">
            <w:pPr>
              <w:ind w:hanging="2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Информация о наличии задолженности по заработной плате в г.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E62F12" w14:paraId="763C385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E62F1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E62F12" w:rsidRDefault="00041ACC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72948E6" w:rsidR="00EE3439" w:rsidRPr="00E62F12" w:rsidRDefault="00041ACC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E62F12" w:rsidRDefault="00BC4C35" w:rsidP="0005653C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E62F12" w:rsidRDefault="00041ACC" w:rsidP="0005653C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E62F12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E62F1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E62F12" w:rsidRDefault="00041ACC" w:rsidP="00DD4A2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E62F12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E62F12" w:rsidRDefault="00EE3439" w:rsidP="00DD4A2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E62F12" w:rsidRDefault="00BC4C35" w:rsidP="0005653C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2B8A6AA5" w:rsidR="00041ACC" w:rsidRPr="00E62F12" w:rsidRDefault="00041ACC" w:rsidP="00A1316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</w:t>
            </w:r>
            <w:r w:rsidR="00E2623C" w:rsidRPr="00E62F12">
              <w:rPr>
                <w:sz w:val="25"/>
                <w:szCs w:val="25"/>
              </w:rPr>
              <w:t xml:space="preserve"> (по данным Департамента труда и занятости населения ХМАО – Югры) в</w:t>
            </w:r>
            <w:r w:rsidRPr="00E62F12">
              <w:rPr>
                <w:sz w:val="25"/>
                <w:szCs w:val="25"/>
              </w:rPr>
              <w:t xml:space="preserve">ыявлено </w:t>
            </w:r>
            <w:r w:rsidR="004A3416" w:rsidRPr="00E62F12">
              <w:rPr>
                <w:sz w:val="25"/>
                <w:szCs w:val="25"/>
              </w:rPr>
              <w:t>1</w:t>
            </w:r>
            <w:r w:rsidR="00A13161" w:rsidRPr="00E62F12">
              <w:rPr>
                <w:sz w:val="25"/>
                <w:szCs w:val="25"/>
              </w:rPr>
              <w:t>93</w:t>
            </w:r>
            <w:r w:rsidR="00132817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>человек</w:t>
            </w:r>
            <w:r w:rsidR="001D6B9D" w:rsidRPr="00E62F12">
              <w:rPr>
                <w:sz w:val="25"/>
                <w:szCs w:val="25"/>
              </w:rPr>
              <w:t>а</w:t>
            </w:r>
            <w:r w:rsidRPr="00E62F12">
              <w:rPr>
                <w:sz w:val="25"/>
                <w:szCs w:val="25"/>
              </w:rPr>
              <w:t xml:space="preserve">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4A3416" w:rsidRPr="00E62F12">
              <w:rPr>
                <w:sz w:val="25"/>
                <w:szCs w:val="25"/>
              </w:rPr>
              <w:t>1</w:t>
            </w:r>
            <w:r w:rsidR="00A13161" w:rsidRPr="00E62F12">
              <w:rPr>
                <w:sz w:val="25"/>
                <w:szCs w:val="25"/>
              </w:rPr>
              <w:t>93</w:t>
            </w:r>
            <w:r w:rsidR="007C73F9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>работник</w:t>
            </w:r>
            <w:r w:rsidR="00843473" w:rsidRPr="00E62F12">
              <w:rPr>
                <w:sz w:val="25"/>
                <w:szCs w:val="25"/>
              </w:rPr>
              <w:t>ами</w:t>
            </w:r>
            <w:r w:rsidRPr="00E62F12">
              <w:rPr>
                <w:sz w:val="25"/>
                <w:szCs w:val="25"/>
              </w:rPr>
              <w:t>.</w:t>
            </w:r>
            <w:r w:rsidR="00781AA5" w:rsidRPr="00E62F12">
              <w:rPr>
                <w:sz w:val="25"/>
                <w:szCs w:val="25"/>
              </w:rPr>
              <w:t xml:space="preserve"> </w:t>
            </w:r>
            <w:r w:rsidR="0009126E" w:rsidRPr="00E62F12">
              <w:rPr>
                <w:sz w:val="25"/>
                <w:szCs w:val="25"/>
              </w:rPr>
              <w:t>(</w:t>
            </w:r>
            <w:r w:rsidR="004A3416" w:rsidRPr="00E62F12">
              <w:rPr>
                <w:sz w:val="25"/>
                <w:szCs w:val="25"/>
              </w:rPr>
              <w:t>16</w:t>
            </w:r>
            <w:r w:rsidR="00A13161" w:rsidRPr="00E62F12">
              <w:rPr>
                <w:sz w:val="25"/>
                <w:szCs w:val="25"/>
              </w:rPr>
              <w:t>,4</w:t>
            </w:r>
            <w:r w:rsidR="0009126E" w:rsidRPr="00E62F12">
              <w:rPr>
                <w:sz w:val="25"/>
                <w:szCs w:val="25"/>
              </w:rPr>
              <w:t xml:space="preserve">% от установленного годового показателя </w:t>
            </w:r>
            <w:r w:rsidR="002A3F86" w:rsidRPr="00E62F12">
              <w:rPr>
                <w:sz w:val="25"/>
                <w:szCs w:val="25"/>
              </w:rPr>
              <w:t>–</w:t>
            </w:r>
            <w:r w:rsidR="0009126E" w:rsidRPr="00E62F12">
              <w:rPr>
                <w:sz w:val="25"/>
                <w:szCs w:val="25"/>
              </w:rPr>
              <w:t xml:space="preserve"> </w:t>
            </w:r>
            <w:r w:rsidR="00375E02" w:rsidRPr="00E62F12">
              <w:rPr>
                <w:sz w:val="25"/>
                <w:szCs w:val="25"/>
              </w:rPr>
              <w:t>1</w:t>
            </w:r>
            <w:r w:rsidR="002A3F86" w:rsidRPr="00E62F12">
              <w:rPr>
                <w:sz w:val="25"/>
                <w:szCs w:val="25"/>
              </w:rPr>
              <w:t> </w:t>
            </w:r>
            <w:r w:rsidR="00375E02" w:rsidRPr="00E62F12">
              <w:rPr>
                <w:sz w:val="25"/>
                <w:szCs w:val="25"/>
              </w:rPr>
              <w:t>178</w:t>
            </w:r>
            <w:r w:rsidR="0009126E" w:rsidRPr="00E62F12">
              <w:rPr>
                <w:sz w:val="25"/>
                <w:szCs w:val="25"/>
              </w:rPr>
              <w:t xml:space="preserve"> человек). </w:t>
            </w:r>
          </w:p>
        </w:tc>
      </w:tr>
      <w:tr w:rsidR="00041ACC" w:rsidRPr="00E62F12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E62F1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E62F12" w:rsidRDefault="00041ACC" w:rsidP="00C6124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E62F1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E62F12" w:rsidRDefault="00EE3439" w:rsidP="00C6124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E62F12" w:rsidRDefault="00BC4C35" w:rsidP="00A1531E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</w:t>
            </w:r>
            <w:r w:rsidR="00041ACC" w:rsidRPr="00E62F12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2F1E917B" w:rsidR="00992D84" w:rsidRPr="00E62F12" w:rsidRDefault="00413EDF" w:rsidP="00A1316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 оперативным данным на 01.0</w:t>
            </w:r>
            <w:r w:rsidR="00A13161" w:rsidRPr="00E62F12">
              <w:rPr>
                <w:sz w:val="25"/>
                <w:szCs w:val="25"/>
              </w:rPr>
              <w:t>9</w:t>
            </w:r>
            <w:r w:rsidRPr="00E62F12">
              <w:rPr>
                <w:sz w:val="25"/>
                <w:szCs w:val="25"/>
              </w:rPr>
              <w:t xml:space="preserve">.2017 трудоустроено из числа несовершеннолетних граждан </w:t>
            </w:r>
            <w:r w:rsidR="00A13161" w:rsidRPr="00E62F12">
              <w:rPr>
                <w:sz w:val="25"/>
                <w:szCs w:val="25"/>
              </w:rPr>
              <w:t>668</w:t>
            </w:r>
            <w:r w:rsidRPr="00E62F12">
              <w:rPr>
                <w:sz w:val="25"/>
                <w:szCs w:val="25"/>
              </w:rPr>
              <w:t xml:space="preserve"> человек</w:t>
            </w:r>
            <w:r w:rsidR="00F22CCB" w:rsidRPr="00E62F12">
              <w:rPr>
                <w:sz w:val="25"/>
                <w:szCs w:val="25"/>
              </w:rPr>
              <w:t>а</w:t>
            </w:r>
            <w:r w:rsidRPr="00E62F12">
              <w:rPr>
                <w:sz w:val="25"/>
                <w:szCs w:val="25"/>
              </w:rPr>
              <w:t xml:space="preserve"> (в том числе </w:t>
            </w:r>
            <w:r w:rsidR="00F22CCB" w:rsidRPr="00E62F12">
              <w:rPr>
                <w:sz w:val="25"/>
                <w:szCs w:val="25"/>
              </w:rPr>
              <w:t>1</w:t>
            </w:r>
            <w:r w:rsidR="00A13161" w:rsidRPr="00E62F12">
              <w:rPr>
                <w:sz w:val="25"/>
                <w:szCs w:val="25"/>
              </w:rPr>
              <w:t>8</w:t>
            </w:r>
            <w:r w:rsidR="00F22CCB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 xml:space="preserve">человек из числа несовершеннолетних безработных граждан), за аналогичный период 2016 года трудоустроено </w:t>
            </w:r>
            <w:r w:rsidR="00A13161" w:rsidRPr="00E62F12">
              <w:rPr>
                <w:sz w:val="25"/>
                <w:szCs w:val="25"/>
              </w:rPr>
              <w:t>665</w:t>
            </w:r>
            <w:r w:rsidRPr="00E62F12">
              <w:rPr>
                <w:sz w:val="25"/>
                <w:szCs w:val="25"/>
              </w:rPr>
              <w:t xml:space="preserve"> человек (в том числе </w:t>
            </w:r>
            <w:r w:rsidR="001D6B9D" w:rsidRPr="00E62F12">
              <w:rPr>
                <w:sz w:val="25"/>
                <w:szCs w:val="25"/>
              </w:rPr>
              <w:t>1</w:t>
            </w:r>
            <w:r w:rsidR="00A13161" w:rsidRPr="00E62F12">
              <w:rPr>
                <w:sz w:val="25"/>
                <w:szCs w:val="25"/>
              </w:rPr>
              <w:t>4</w:t>
            </w:r>
            <w:r w:rsidRPr="00E62F12">
              <w:rPr>
                <w:sz w:val="25"/>
                <w:szCs w:val="25"/>
              </w:rPr>
              <w:t xml:space="preserve"> человек из числа несовершеннолетних безработных граждан). Показатель составил</w:t>
            </w:r>
            <w:r w:rsidR="001D6B9D" w:rsidRPr="00E62F12">
              <w:rPr>
                <w:sz w:val="25"/>
                <w:szCs w:val="25"/>
              </w:rPr>
              <w:t xml:space="preserve"> </w:t>
            </w:r>
            <w:r w:rsidR="00A13161" w:rsidRPr="00E62F12">
              <w:rPr>
                <w:sz w:val="25"/>
                <w:szCs w:val="25"/>
              </w:rPr>
              <w:t>94</w:t>
            </w:r>
            <w:r w:rsidRPr="00E62F12">
              <w:rPr>
                <w:sz w:val="25"/>
                <w:szCs w:val="25"/>
              </w:rPr>
              <w:t>% от плана на год</w:t>
            </w:r>
            <w:r w:rsidR="00184B4D" w:rsidRPr="00E62F12">
              <w:rPr>
                <w:sz w:val="25"/>
                <w:szCs w:val="25"/>
              </w:rPr>
              <w:t xml:space="preserve"> (710 человек)</w:t>
            </w:r>
            <w:r w:rsidRPr="00E62F12">
              <w:rPr>
                <w:sz w:val="25"/>
                <w:szCs w:val="25"/>
              </w:rPr>
              <w:t xml:space="preserve">. На общественные работы трудоустроено безработных граждан </w:t>
            </w:r>
            <w:r w:rsidR="004A3416" w:rsidRPr="00E62F12">
              <w:rPr>
                <w:sz w:val="25"/>
                <w:szCs w:val="25"/>
              </w:rPr>
              <w:t>1</w:t>
            </w:r>
            <w:r w:rsidR="00A13161" w:rsidRPr="00E62F12">
              <w:rPr>
                <w:sz w:val="25"/>
                <w:szCs w:val="25"/>
              </w:rPr>
              <w:t>40</w:t>
            </w:r>
            <w:r w:rsidRPr="00E62F12">
              <w:rPr>
                <w:sz w:val="25"/>
                <w:szCs w:val="25"/>
              </w:rPr>
              <w:t xml:space="preserve"> человек, за соответствующий период 2016 года </w:t>
            </w:r>
            <w:r w:rsidR="00A13161" w:rsidRPr="00E62F12">
              <w:rPr>
                <w:sz w:val="25"/>
                <w:szCs w:val="25"/>
              </w:rPr>
              <w:t>215</w:t>
            </w:r>
            <w:r w:rsidRPr="00E62F12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E62F12" w14:paraId="47423CA4" w14:textId="77777777" w:rsidTr="00A64B17">
        <w:trPr>
          <w:jc w:val="center"/>
        </w:trPr>
        <w:tc>
          <w:tcPr>
            <w:tcW w:w="161" w:type="pct"/>
          </w:tcPr>
          <w:p w14:paraId="02739067" w14:textId="77777777" w:rsidR="00041ACC" w:rsidRPr="00E62F12" w:rsidRDefault="00041ACC" w:rsidP="00CA3B96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E62F12" w:rsidRDefault="00041ACC" w:rsidP="00C6124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E62F1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E62F12" w:rsidRDefault="00EE3439" w:rsidP="00C6124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E62F12" w:rsidRDefault="00BC4C35" w:rsidP="00CA3B96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5E66EC60" w:rsidR="00041ACC" w:rsidRPr="00E62F1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E62F12">
              <w:rPr>
                <w:sz w:val="25"/>
                <w:szCs w:val="25"/>
              </w:rPr>
              <w:t xml:space="preserve"> по сравнению с 2015 годом</w:t>
            </w:r>
            <w:r w:rsidRPr="00E62F12">
              <w:rPr>
                <w:sz w:val="25"/>
                <w:szCs w:val="25"/>
              </w:rPr>
              <w:t>.</w:t>
            </w:r>
            <w:r w:rsidR="00AF5E4C" w:rsidRPr="00E62F12">
              <w:rPr>
                <w:sz w:val="25"/>
                <w:szCs w:val="25"/>
              </w:rPr>
              <w:t xml:space="preserve"> Повышение родительской платы в 2017 году не планируется.</w:t>
            </w:r>
          </w:p>
          <w:p w14:paraId="46F7D580" w14:textId="77777777" w:rsidR="00041ACC" w:rsidRPr="00E62F1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E62F12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E62F12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E62F12">
              <w:rPr>
                <w:sz w:val="25"/>
                <w:szCs w:val="25"/>
              </w:rPr>
              <w:t>ребе</w:t>
            </w:r>
            <w:r w:rsidRPr="00E62F12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E62F12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E62F12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E62F12" w:rsidRDefault="00041ACC" w:rsidP="00CA3B96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E62F12" w:rsidRDefault="00041ACC" w:rsidP="00CA3B9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E62F12" w:rsidRDefault="00041ACC" w:rsidP="00CA3B9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E62F12" w:rsidRDefault="00DD4A22" w:rsidP="00CA3B9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- на горюче-смазочные материалы</w:t>
            </w:r>
            <w:r w:rsidR="00041ACC" w:rsidRPr="00E62F12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E62F12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E62F12" w:rsidRDefault="00971A05" w:rsidP="00CA3B9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E62F1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E62F12" w:rsidRDefault="00BC4C35" w:rsidP="00CA3B96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E62F1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E62F12" w:rsidRDefault="00BC4C35" w:rsidP="00CA3B96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3998D703" w14:textId="1537EEE4" w:rsidR="00392464" w:rsidRPr="00E62F12" w:rsidRDefault="00392464" w:rsidP="00392464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Повышение цен на социально-значимые товары в городе Когалыме на конец </w:t>
            </w:r>
            <w:r w:rsidR="00F24585" w:rsidRPr="00E62F12">
              <w:rPr>
                <w:sz w:val="25"/>
                <w:szCs w:val="25"/>
              </w:rPr>
              <w:t>августа</w:t>
            </w:r>
            <w:r w:rsidRPr="00E62F12">
              <w:rPr>
                <w:sz w:val="25"/>
                <w:szCs w:val="25"/>
              </w:rPr>
              <w:t xml:space="preserve"> составил </w:t>
            </w:r>
            <w:r w:rsidR="00F24585" w:rsidRPr="00E62F12">
              <w:rPr>
                <w:sz w:val="25"/>
                <w:szCs w:val="25"/>
              </w:rPr>
              <w:t>3,7</w:t>
            </w:r>
            <w:r w:rsidRPr="00E62F12">
              <w:rPr>
                <w:sz w:val="25"/>
                <w:szCs w:val="25"/>
              </w:rPr>
              <w:t xml:space="preserve">% по сравнению с началом текущего года, по сравнению с данными на конец </w:t>
            </w:r>
            <w:r w:rsidR="0051370C" w:rsidRPr="00E62F12">
              <w:rPr>
                <w:sz w:val="25"/>
                <w:szCs w:val="25"/>
              </w:rPr>
              <w:t>августа</w:t>
            </w:r>
            <w:r w:rsidRPr="00E62F12">
              <w:rPr>
                <w:sz w:val="25"/>
                <w:szCs w:val="25"/>
              </w:rPr>
              <w:t xml:space="preserve"> произошло снижение на 0,</w:t>
            </w:r>
            <w:r w:rsidR="0051370C" w:rsidRPr="00E62F12">
              <w:rPr>
                <w:sz w:val="25"/>
                <w:szCs w:val="25"/>
              </w:rPr>
              <w:t>27</w:t>
            </w:r>
            <w:r w:rsidRPr="00E62F12">
              <w:rPr>
                <w:sz w:val="25"/>
                <w:szCs w:val="25"/>
              </w:rPr>
              <w:t xml:space="preserve">% (в том числе на масло животное, свинину, картофель, капусту, лук репчатый, морковь, яблоки). Город Когалым по стоимости набора из 26 наименований продуктов питания занимает </w:t>
            </w:r>
            <w:r w:rsidR="0051370C" w:rsidRPr="00E62F12">
              <w:rPr>
                <w:sz w:val="25"/>
                <w:szCs w:val="25"/>
              </w:rPr>
              <w:t>9</w:t>
            </w:r>
            <w:r w:rsidRPr="00E62F12">
              <w:rPr>
                <w:sz w:val="25"/>
                <w:szCs w:val="25"/>
              </w:rPr>
              <w:t xml:space="preserve"> место в рейтинге среди 13 городов ХМАО-Югры.</w:t>
            </w:r>
          </w:p>
          <w:p w14:paraId="5F98F7AF" w14:textId="25C4FB7B" w:rsidR="00392464" w:rsidRPr="00E62F12" w:rsidRDefault="00392464" w:rsidP="00392464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Цены на ГСМ за </w:t>
            </w:r>
            <w:r w:rsidR="0051370C" w:rsidRPr="00E62F12">
              <w:rPr>
                <w:sz w:val="25"/>
                <w:szCs w:val="25"/>
              </w:rPr>
              <w:t>август</w:t>
            </w:r>
            <w:r w:rsidRPr="00E62F12">
              <w:rPr>
                <w:sz w:val="25"/>
                <w:szCs w:val="25"/>
              </w:rPr>
              <w:t xml:space="preserve"> 2017 года выросли: АИ </w:t>
            </w:r>
            <w:proofErr w:type="spellStart"/>
            <w:r w:rsidRPr="00E62F12">
              <w:rPr>
                <w:sz w:val="25"/>
                <w:szCs w:val="25"/>
              </w:rPr>
              <w:t>экто</w:t>
            </w:r>
            <w:proofErr w:type="spellEnd"/>
            <w:r w:rsidRPr="00E62F12">
              <w:rPr>
                <w:sz w:val="25"/>
                <w:szCs w:val="25"/>
              </w:rPr>
              <w:t>–100 на 1,</w:t>
            </w:r>
            <w:r w:rsidR="0051370C" w:rsidRPr="00E62F12">
              <w:rPr>
                <w:sz w:val="25"/>
                <w:szCs w:val="25"/>
              </w:rPr>
              <w:t>0</w:t>
            </w:r>
            <w:r w:rsidRPr="00E62F12">
              <w:rPr>
                <w:sz w:val="25"/>
                <w:szCs w:val="25"/>
              </w:rPr>
              <w:t>%.</w:t>
            </w:r>
          </w:p>
          <w:p w14:paraId="4A05762A" w14:textId="0D1C68C3" w:rsidR="00392464" w:rsidRPr="00E62F12" w:rsidRDefault="00392464" w:rsidP="00392464">
            <w:pPr>
              <w:jc w:val="both"/>
              <w:rPr>
                <w:sz w:val="25"/>
                <w:szCs w:val="25"/>
              </w:rPr>
            </w:pPr>
            <w:proofErr w:type="gramStart"/>
            <w:r w:rsidRPr="00E62F12">
              <w:rPr>
                <w:sz w:val="25"/>
                <w:szCs w:val="25"/>
              </w:rPr>
              <w:t>С начала 2017 года произошел рост цен на ГСМ (в том числе:</w:t>
            </w:r>
            <w:proofErr w:type="gramEnd"/>
            <w:r w:rsidRPr="00E62F12">
              <w:rPr>
                <w:sz w:val="25"/>
                <w:szCs w:val="25"/>
              </w:rPr>
              <w:t xml:space="preserve"> </w:t>
            </w:r>
            <w:proofErr w:type="gramStart"/>
            <w:r w:rsidRPr="00E62F12">
              <w:rPr>
                <w:sz w:val="25"/>
                <w:szCs w:val="25"/>
              </w:rPr>
              <w:t>Регулятор-92 ГОСТ и ЭКТО-92 – 5,15%, ЭКТО ПЛЮС-95 – 4,76%, ДТ ЭКТО ДИЗЕЛЬ – 2,10%, ДТ ЭКТО – 1,39%, ЭКТО-100 - 1,11%), на ГАЗ сжиженный произошло снижение на 2,79%.</w:t>
            </w:r>
            <w:proofErr w:type="gramEnd"/>
          </w:p>
        </w:tc>
      </w:tr>
      <w:tr w:rsidR="00041ACC" w:rsidRPr="00E62F12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E62F1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E62F12" w:rsidRDefault="00041ACC" w:rsidP="0005653C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E62F1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о</w:t>
            </w:r>
            <w:r w:rsidR="00041ACC" w:rsidRPr="00E62F12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E62F12" w:rsidRDefault="00BC4C35" w:rsidP="00A1531E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>В</w:t>
            </w:r>
            <w:r w:rsidR="00041ACC" w:rsidRPr="00E62F12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E62F12" w:rsidRDefault="00041ACC" w:rsidP="00312CE0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Источник и объ</w:t>
            </w:r>
            <w:r w:rsidR="00605D8E" w:rsidRPr="00E62F12">
              <w:rPr>
                <w:sz w:val="25"/>
                <w:szCs w:val="25"/>
              </w:rPr>
              <w:t>е</w:t>
            </w:r>
            <w:r w:rsidRPr="00E62F12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E62F12">
              <w:rPr>
                <w:spacing w:val="-8"/>
                <w:sz w:val="25"/>
                <w:szCs w:val="25"/>
              </w:rPr>
              <w:t>финансированием</w:t>
            </w:r>
            <w:r w:rsidRPr="00E62F12">
              <w:rPr>
                <w:sz w:val="25"/>
                <w:szCs w:val="25"/>
              </w:rPr>
              <w:t xml:space="preserve"> программы </w:t>
            </w:r>
            <w:r w:rsidR="000124DC" w:rsidRPr="00E62F12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E62F12" w:rsidRDefault="00041ACC" w:rsidP="00312CE0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</w:t>
            </w:r>
            <w:proofErr w:type="spellStart"/>
            <w:r w:rsidRPr="00E62F12">
              <w:rPr>
                <w:sz w:val="25"/>
                <w:szCs w:val="25"/>
              </w:rPr>
              <w:t>ЖККиЭ</w:t>
            </w:r>
            <w:proofErr w:type="spellEnd"/>
            <w:r w:rsidRPr="00E62F12">
              <w:rPr>
                <w:sz w:val="25"/>
                <w:szCs w:val="25"/>
              </w:rPr>
              <w:t xml:space="preserve"> при предоставлении подтверждающих документов от предприятий-участников.</w:t>
            </w:r>
          </w:p>
          <w:p w14:paraId="014BBE20" w14:textId="65755E93" w:rsidR="00041ACC" w:rsidRPr="00E62F12" w:rsidRDefault="00041ACC" w:rsidP="008948FC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Всего на исполнение данного мероприятия</w:t>
            </w:r>
            <w:r w:rsidR="0019310E" w:rsidRPr="00E62F12">
              <w:rPr>
                <w:sz w:val="25"/>
                <w:szCs w:val="25"/>
              </w:rPr>
              <w:t xml:space="preserve"> на 2017 год</w:t>
            </w:r>
            <w:r w:rsidRPr="00E62F12">
              <w:rPr>
                <w:sz w:val="25"/>
                <w:szCs w:val="25"/>
              </w:rPr>
              <w:t xml:space="preserve"> запланировано </w:t>
            </w:r>
            <w:r w:rsidR="0019310E" w:rsidRPr="00E62F12">
              <w:rPr>
                <w:sz w:val="25"/>
                <w:szCs w:val="25"/>
              </w:rPr>
              <w:t>4</w:t>
            </w:r>
            <w:r w:rsidRPr="00E62F12">
              <w:rPr>
                <w:sz w:val="25"/>
                <w:szCs w:val="25"/>
              </w:rPr>
              <w:t> </w:t>
            </w:r>
            <w:r w:rsidR="0019310E" w:rsidRPr="00E62F12">
              <w:rPr>
                <w:sz w:val="25"/>
                <w:szCs w:val="25"/>
              </w:rPr>
              <w:t>991</w:t>
            </w:r>
            <w:r w:rsidRPr="00E62F12">
              <w:rPr>
                <w:sz w:val="25"/>
                <w:szCs w:val="25"/>
              </w:rPr>
              <w:t>,</w:t>
            </w:r>
            <w:r w:rsidR="0019310E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тыс. </w:t>
            </w:r>
            <w:r w:rsidRPr="00E62F12">
              <w:rPr>
                <w:sz w:val="25"/>
                <w:szCs w:val="25"/>
              </w:rPr>
              <w:lastRenderedPageBreak/>
              <w:t>рублей, в том числе:</w:t>
            </w:r>
          </w:p>
          <w:p w14:paraId="543061E3" w14:textId="10986842" w:rsidR="00041ACC" w:rsidRPr="00E62F12" w:rsidRDefault="00041ACC" w:rsidP="008948FC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- </w:t>
            </w:r>
            <w:r w:rsidR="0019310E" w:rsidRPr="00E62F12">
              <w:rPr>
                <w:sz w:val="25"/>
                <w:szCs w:val="25"/>
              </w:rPr>
              <w:t>4</w:t>
            </w:r>
            <w:r w:rsidRPr="00E62F12">
              <w:rPr>
                <w:sz w:val="25"/>
                <w:szCs w:val="25"/>
              </w:rPr>
              <w:t> </w:t>
            </w:r>
            <w:r w:rsidR="0019310E" w:rsidRPr="00E62F12">
              <w:rPr>
                <w:sz w:val="25"/>
                <w:szCs w:val="25"/>
              </w:rPr>
              <w:t>941</w:t>
            </w:r>
            <w:r w:rsidRPr="00E62F12">
              <w:rPr>
                <w:sz w:val="25"/>
                <w:szCs w:val="25"/>
              </w:rPr>
              <w:t>,</w:t>
            </w:r>
            <w:r w:rsidR="0019310E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A861422" w14:textId="77777777" w:rsidR="0040045E" w:rsidRPr="00E62F12" w:rsidRDefault="00041ACC" w:rsidP="0019310E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- </w:t>
            </w:r>
            <w:r w:rsidR="0019310E" w:rsidRPr="00E62F12">
              <w:rPr>
                <w:sz w:val="25"/>
                <w:szCs w:val="25"/>
              </w:rPr>
              <w:t>50</w:t>
            </w:r>
            <w:r w:rsidRPr="00E62F12">
              <w:rPr>
                <w:sz w:val="25"/>
                <w:szCs w:val="25"/>
              </w:rPr>
              <w:t>,</w:t>
            </w:r>
            <w:r w:rsidR="0019310E" w:rsidRPr="00E62F12">
              <w:rPr>
                <w:sz w:val="25"/>
                <w:szCs w:val="25"/>
              </w:rPr>
              <w:t>0</w:t>
            </w:r>
            <w:r w:rsidRPr="00E62F12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5231D822" w14:textId="77777777" w:rsidR="00F13319" w:rsidRPr="00E62F12" w:rsidRDefault="00274622" w:rsidP="00F1331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На отчетную дату исполнение составило 4 965,5 тыс. рублей. Что составляет 99,48% к утвержденному плану.</w:t>
            </w:r>
            <w:r w:rsidR="0038445B" w:rsidRPr="00E62F12">
              <w:rPr>
                <w:sz w:val="25"/>
                <w:szCs w:val="25"/>
              </w:rPr>
              <w:t xml:space="preserve"> </w:t>
            </w:r>
            <w:r w:rsidR="00F13319" w:rsidRPr="00E62F12">
              <w:rPr>
                <w:sz w:val="25"/>
                <w:szCs w:val="25"/>
              </w:rPr>
              <w:t>Перечисление денежных сре</w:t>
            </w:r>
            <w:proofErr w:type="gramStart"/>
            <w:r w:rsidR="00F13319" w:rsidRPr="00E62F12">
              <w:rPr>
                <w:sz w:val="25"/>
                <w:szCs w:val="25"/>
              </w:rPr>
              <w:t>дств</w:t>
            </w:r>
            <w:bookmarkStart w:id="0" w:name="_GoBack"/>
            <w:bookmarkEnd w:id="0"/>
            <w:r w:rsidR="00F13319" w:rsidRPr="00E62F12">
              <w:rPr>
                <w:sz w:val="25"/>
                <w:szCs w:val="25"/>
              </w:rPr>
              <w:t xml:space="preserve"> пр</w:t>
            </w:r>
            <w:proofErr w:type="gramEnd"/>
            <w:r w:rsidR="00F13319" w:rsidRPr="00E62F12">
              <w:rPr>
                <w:sz w:val="25"/>
                <w:szCs w:val="25"/>
              </w:rPr>
              <w:t xml:space="preserve">едприятиям коммунального комплекса на возмещение части затрат на уплату процентов произведено в полном объёме согласно предоставленным расчётным документам в пределах доведенных лимитов. </w:t>
            </w:r>
          </w:p>
          <w:p w14:paraId="3155FC83" w14:textId="1864A85F" w:rsidR="00F13319" w:rsidRPr="00E62F12" w:rsidRDefault="00F13319" w:rsidP="00F1331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</w:t>
            </w:r>
            <w:proofErr w:type="spellStart"/>
            <w:r w:rsidRPr="00E62F12">
              <w:rPr>
                <w:sz w:val="25"/>
                <w:szCs w:val="25"/>
              </w:rPr>
              <w:t>ДЖККиЭ</w:t>
            </w:r>
            <w:proofErr w:type="spellEnd"/>
            <w:r w:rsidRPr="00E62F12">
              <w:rPr>
                <w:sz w:val="25"/>
                <w:szCs w:val="25"/>
              </w:rPr>
              <w:t xml:space="preserve"> ХМАО-Югры </w:t>
            </w:r>
            <w:proofErr w:type="gramStart"/>
            <w:r w:rsidRPr="00E62F12">
              <w:rPr>
                <w:sz w:val="25"/>
                <w:szCs w:val="25"/>
              </w:rPr>
              <w:t xml:space="preserve">направлена информация о дополнительной потребности в денежных средствах на уплату процентов организациям коммунального комплекса Письмом </w:t>
            </w:r>
            <w:proofErr w:type="spellStart"/>
            <w:r w:rsidRPr="00E62F12">
              <w:rPr>
                <w:sz w:val="25"/>
                <w:szCs w:val="25"/>
              </w:rPr>
              <w:t>ДЖККиЭ</w:t>
            </w:r>
            <w:proofErr w:type="spellEnd"/>
            <w:r w:rsidRPr="00E62F12">
              <w:rPr>
                <w:sz w:val="25"/>
                <w:szCs w:val="25"/>
              </w:rPr>
              <w:t xml:space="preserve"> ХМАО-Югры от 16.06.2017 №33-Исх-3247 в адрес глав городов предоставлен</w:t>
            </w:r>
            <w:proofErr w:type="gramEnd"/>
            <w:r w:rsidRPr="00E62F12">
              <w:rPr>
                <w:sz w:val="25"/>
                <w:szCs w:val="25"/>
              </w:rPr>
              <w:t xml:space="preserve"> ответ о невозможности увеличения объёма финансирования.</w:t>
            </w:r>
          </w:p>
        </w:tc>
      </w:tr>
      <w:tr w:rsidR="00041ACC" w:rsidRPr="00E62F12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E62F12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E62F12" w:rsidRDefault="00041ACC" w:rsidP="002E1B7A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E62F12" w:rsidRDefault="00041ACC" w:rsidP="002E1B7A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E62F12" w:rsidRDefault="00BC4C35" w:rsidP="00960810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</w:t>
            </w:r>
            <w:r w:rsidR="00041ACC" w:rsidRPr="00E62F12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4F292355" w:rsidR="00041ACC" w:rsidRPr="00E62F1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 начала 201</w:t>
            </w:r>
            <w:r w:rsidR="00847FEA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496335" w:rsidRPr="00E62F12">
              <w:rPr>
                <w:sz w:val="25"/>
                <w:szCs w:val="25"/>
              </w:rPr>
              <w:t>134,8</w:t>
            </w:r>
            <w:r w:rsidR="002366DB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>тонн мяса в живом весе (</w:t>
            </w:r>
            <w:r w:rsidR="00E07369" w:rsidRPr="00E62F12">
              <w:rPr>
                <w:sz w:val="25"/>
                <w:szCs w:val="25"/>
              </w:rPr>
              <w:t>69,2</w:t>
            </w:r>
            <w:r w:rsidRPr="00E62F12">
              <w:rPr>
                <w:sz w:val="25"/>
                <w:szCs w:val="25"/>
              </w:rPr>
              <w:t xml:space="preserve">% от плана на год), производство молока составило </w:t>
            </w:r>
            <w:r w:rsidR="00496335" w:rsidRPr="00E62F12">
              <w:rPr>
                <w:sz w:val="25"/>
                <w:szCs w:val="25"/>
              </w:rPr>
              <w:t>67,9</w:t>
            </w:r>
            <w:r w:rsidRPr="00E62F12">
              <w:rPr>
                <w:sz w:val="25"/>
                <w:szCs w:val="25"/>
              </w:rPr>
              <w:t xml:space="preserve"> тонн </w:t>
            </w:r>
            <w:r w:rsidR="004A01A8" w:rsidRPr="00E62F12">
              <w:rPr>
                <w:sz w:val="25"/>
                <w:szCs w:val="25"/>
              </w:rPr>
              <w:t>(</w:t>
            </w:r>
            <w:r w:rsidR="003E71B6" w:rsidRPr="00E62F12">
              <w:rPr>
                <w:sz w:val="25"/>
                <w:szCs w:val="25"/>
              </w:rPr>
              <w:t>74,2</w:t>
            </w:r>
            <w:r w:rsidRPr="00E62F12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4373513F" w:rsidR="00041ACC" w:rsidRPr="00E62F1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 состоянию на 01.</w:t>
            </w:r>
            <w:r w:rsidR="00E61820" w:rsidRPr="00E62F12">
              <w:rPr>
                <w:sz w:val="25"/>
                <w:szCs w:val="25"/>
              </w:rPr>
              <w:t>0</w:t>
            </w:r>
            <w:r w:rsidR="00056C38" w:rsidRPr="00E62F12">
              <w:rPr>
                <w:sz w:val="25"/>
                <w:szCs w:val="25"/>
              </w:rPr>
              <w:t>9</w:t>
            </w:r>
            <w:r w:rsidRPr="00E62F12">
              <w:rPr>
                <w:sz w:val="25"/>
                <w:szCs w:val="25"/>
              </w:rPr>
              <w:t>.201</w:t>
            </w:r>
            <w:r w:rsidR="00E61820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847FEA" w:rsidRPr="00E62F12">
              <w:rPr>
                <w:sz w:val="25"/>
                <w:szCs w:val="25"/>
              </w:rPr>
              <w:t>11</w:t>
            </w:r>
            <w:r w:rsidR="00056C38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голов (</w:t>
            </w:r>
            <w:r w:rsidR="003E71B6" w:rsidRPr="00E62F12">
              <w:rPr>
                <w:sz w:val="25"/>
                <w:szCs w:val="25"/>
              </w:rPr>
              <w:t>100</w:t>
            </w:r>
            <w:r w:rsidRPr="00E62F12">
              <w:rPr>
                <w:sz w:val="25"/>
                <w:szCs w:val="25"/>
              </w:rPr>
              <w:t>% от плана на год), в том числе коров дойных 2</w:t>
            </w:r>
            <w:r w:rsidR="00056C38" w:rsidRPr="00E62F12">
              <w:rPr>
                <w:sz w:val="25"/>
                <w:szCs w:val="25"/>
              </w:rPr>
              <w:t>8</w:t>
            </w:r>
            <w:r w:rsidRPr="00E62F12">
              <w:rPr>
                <w:sz w:val="25"/>
                <w:szCs w:val="25"/>
              </w:rPr>
              <w:t xml:space="preserve"> голов (</w:t>
            </w:r>
            <w:r w:rsidR="003E71B6" w:rsidRPr="00E62F12">
              <w:rPr>
                <w:sz w:val="25"/>
                <w:szCs w:val="25"/>
              </w:rPr>
              <w:t>100</w:t>
            </w:r>
            <w:r w:rsidRPr="00E62F12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E62F12">
              <w:rPr>
                <w:sz w:val="25"/>
                <w:szCs w:val="25"/>
              </w:rPr>
              <w:t>1</w:t>
            </w:r>
            <w:r w:rsidR="006B0180" w:rsidRPr="00E62F12">
              <w:rPr>
                <w:sz w:val="25"/>
                <w:szCs w:val="25"/>
              </w:rPr>
              <w:t>8</w:t>
            </w:r>
            <w:r w:rsidRPr="00E62F12">
              <w:rPr>
                <w:sz w:val="25"/>
                <w:szCs w:val="25"/>
              </w:rPr>
              <w:t xml:space="preserve"> голов. Поголовье свиней составило </w:t>
            </w:r>
            <w:r w:rsidR="00056C38" w:rsidRPr="00E62F12">
              <w:rPr>
                <w:sz w:val="25"/>
                <w:szCs w:val="25"/>
              </w:rPr>
              <w:t>450</w:t>
            </w:r>
            <w:r w:rsidRPr="00E62F12">
              <w:rPr>
                <w:sz w:val="25"/>
                <w:szCs w:val="25"/>
              </w:rPr>
              <w:t xml:space="preserve"> голов (</w:t>
            </w:r>
            <w:r w:rsidR="003E71B6" w:rsidRPr="00E62F12">
              <w:rPr>
                <w:sz w:val="25"/>
                <w:szCs w:val="25"/>
              </w:rPr>
              <w:t>50</w:t>
            </w:r>
            <w:r w:rsidRPr="00E62F12">
              <w:rPr>
                <w:sz w:val="25"/>
                <w:szCs w:val="25"/>
              </w:rPr>
              <w:t xml:space="preserve">% от плана на год), птица всех возрастов </w:t>
            </w:r>
            <w:r w:rsidR="00847FEA" w:rsidRPr="00E62F12">
              <w:rPr>
                <w:sz w:val="25"/>
                <w:szCs w:val="25"/>
              </w:rPr>
              <w:t>2</w:t>
            </w:r>
            <w:r w:rsidR="00794E0B" w:rsidRPr="00E62F12">
              <w:rPr>
                <w:sz w:val="25"/>
                <w:szCs w:val="25"/>
              </w:rPr>
              <w:t>9</w:t>
            </w:r>
            <w:r w:rsidR="00056C38" w:rsidRPr="00E62F12">
              <w:rPr>
                <w:sz w:val="25"/>
                <w:szCs w:val="25"/>
              </w:rPr>
              <w:t>6</w:t>
            </w:r>
            <w:r w:rsidR="008E28EC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>голов (</w:t>
            </w:r>
            <w:r w:rsidR="005B609D" w:rsidRPr="00E62F12">
              <w:rPr>
                <w:sz w:val="25"/>
                <w:szCs w:val="25"/>
              </w:rPr>
              <w:t>10</w:t>
            </w:r>
            <w:r w:rsidR="00EF6BF6" w:rsidRPr="00E62F12">
              <w:rPr>
                <w:sz w:val="25"/>
                <w:szCs w:val="25"/>
              </w:rPr>
              <w:t>5,</w:t>
            </w:r>
            <w:r w:rsidR="003E71B6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>% от плана на год).</w:t>
            </w:r>
          </w:p>
          <w:p w14:paraId="0DFB3FBC" w14:textId="77777777" w:rsidR="00041ACC" w:rsidRPr="00E62F12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  <w:p w14:paraId="5034ECE8" w14:textId="1FC2E543" w:rsidR="0022245A" w:rsidRPr="00E62F1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Всего на исполнение муниципальной программы запланировано 12</w:t>
            </w:r>
            <w:r w:rsidR="002A3F86" w:rsidRPr="00E62F12">
              <w:rPr>
                <w:sz w:val="25"/>
                <w:szCs w:val="25"/>
              </w:rPr>
              <w:t> </w:t>
            </w:r>
            <w:r w:rsidRPr="00E62F12">
              <w:rPr>
                <w:sz w:val="25"/>
                <w:szCs w:val="25"/>
              </w:rPr>
              <w:t>735,19 тыс. рублей, в том числе:</w:t>
            </w:r>
          </w:p>
          <w:p w14:paraId="1971581A" w14:textId="055942A3" w:rsidR="0022245A" w:rsidRPr="00E62F1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- 9</w:t>
            </w:r>
            <w:r w:rsidR="002A3F86" w:rsidRPr="00E62F12">
              <w:rPr>
                <w:sz w:val="25"/>
                <w:szCs w:val="25"/>
              </w:rPr>
              <w:t> </w:t>
            </w:r>
            <w:r w:rsidRPr="00E62F12">
              <w:rPr>
                <w:sz w:val="25"/>
                <w:szCs w:val="25"/>
              </w:rPr>
              <w:t>492,00 тыс. рублей бюджет автономного округа;</w:t>
            </w:r>
          </w:p>
          <w:p w14:paraId="2C4D9AD0" w14:textId="531E53DB" w:rsidR="0022245A" w:rsidRPr="00E62F12" w:rsidRDefault="0022245A" w:rsidP="0022245A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- 3</w:t>
            </w:r>
            <w:r w:rsidR="002A3F86" w:rsidRPr="00E62F12">
              <w:rPr>
                <w:sz w:val="25"/>
                <w:szCs w:val="25"/>
              </w:rPr>
              <w:t> </w:t>
            </w:r>
            <w:r w:rsidRPr="00E62F12">
              <w:rPr>
                <w:sz w:val="25"/>
                <w:szCs w:val="25"/>
              </w:rPr>
              <w:t>243,19 тыс. рублей бюджет города Когалыма.</w:t>
            </w:r>
          </w:p>
          <w:p w14:paraId="3C24CAB6" w14:textId="567C7B11" w:rsidR="00C762C4" w:rsidRPr="00E62F12" w:rsidRDefault="0022245A" w:rsidP="003E71B6">
            <w:pPr>
              <w:ind w:left="-35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На 01.0</w:t>
            </w:r>
            <w:r w:rsidR="003E71B6" w:rsidRPr="00E62F12">
              <w:rPr>
                <w:sz w:val="25"/>
                <w:szCs w:val="25"/>
              </w:rPr>
              <w:t>9</w:t>
            </w:r>
            <w:r w:rsidRPr="00E62F12">
              <w:rPr>
                <w:sz w:val="25"/>
                <w:szCs w:val="25"/>
              </w:rPr>
              <w:t xml:space="preserve">.2017 исполнение составило </w:t>
            </w:r>
            <w:r w:rsidR="003E71B6" w:rsidRPr="00E62F12">
              <w:rPr>
                <w:sz w:val="25"/>
                <w:szCs w:val="25"/>
              </w:rPr>
              <w:t>3</w:t>
            </w:r>
            <w:r w:rsidRPr="00E62F12">
              <w:rPr>
                <w:sz w:val="25"/>
                <w:szCs w:val="25"/>
              </w:rPr>
              <w:t> </w:t>
            </w:r>
            <w:r w:rsidR="003E71B6" w:rsidRPr="00E62F12">
              <w:rPr>
                <w:sz w:val="25"/>
                <w:szCs w:val="25"/>
              </w:rPr>
              <w:t>241</w:t>
            </w:r>
            <w:r w:rsidRPr="00E62F12">
              <w:rPr>
                <w:sz w:val="25"/>
                <w:szCs w:val="25"/>
              </w:rPr>
              <w:t>,</w:t>
            </w:r>
            <w:r w:rsidR="003E71B6" w:rsidRPr="00E62F12">
              <w:rPr>
                <w:sz w:val="25"/>
                <w:szCs w:val="25"/>
              </w:rPr>
              <w:t>56</w:t>
            </w:r>
            <w:r w:rsidRPr="00E62F12">
              <w:rPr>
                <w:sz w:val="25"/>
                <w:szCs w:val="25"/>
              </w:rPr>
              <w:t xml:space="preserve"> тыс. рублей. </w:t>
            </w:r>
            <w:r w:rsidR="00C762C4" w:rsidRPr="00E62F12">
              <w:rPr>
                <w:sz w:val="25"/>
                <w:szCs w:val="25"/>
              </w:rPr>
              <w:t xml:space="preserve">Что составляет </w:t>
            </w:r>
            <w:r w:rsidRPr="00E62F12">
              <w:rPr>
                <w:sz w:val="25"/>
                <w:szCs w:val="25"/>
              </w:rPr>
              <w:t>2</w:t>
            </w:r>
            <w:r w:rsidR="003E71B6" w:rsidRPr="00E62F12">
              <w:rPr>
                <w:sz w:val="25"/>
                <w:szCs w:val="25"/>
              </w:rPr>
              <w:t>5</w:t>
            </w:r>
            <w:r w:rsidR="00C762C4" w:rsidRPr="00E62F12">
              <w:rPr>
                <w:sz w:val="25"/>
                <w:szCs w:val="25"/>
              </w:rPr>
              <w:t>% к утвержденному плану</w:t>
            </w:r>
            <w:r w:rsidR="003E71B6" w:rsidRPr="00E62F12">
              <w:rPr>
                <w:sz w:val="25"/>
                <w:szCs w:val="25"/>
              </w:rPr>
              <w:t xml:space="preserve"> на год</w:t>
            </w:r>
            <w:r w:rsidR="00C762C4" w:rsidRPr="00E62F12">
              <w:rPr>
                <w:sz w:val="25"/>
                <w:szCs w:val="25"/>
              </w:rPr>
              <w:t>.</w:t>
            </w:r>
          </w:p>
        </w:tc>
      </w:tr>
      <w:tr w:rsidR="00041ACC" w:rsidRPr="00E62F12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E62F12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E62F12" w:rsidRDefault="00041ACC" w:rsidP="00B86F4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E62F12" w:rsidRDefault="00041ACC" w:rsidP="00B86F4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E62F12" w:rsidRDefault="00041ACC" w:rsidP="00B86F41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A509EA6" w:rsidR="00041ACC" w:rsidRPr="00E62F12" w:rsidRDefault="00041ACC" w:rsidP="00F24585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 201</w:t>
            </w:r>
            <w:r w:rsidR="00847FEA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E62F12">
              <w:rPr>
                <w:sz w:val="25"/>
                <w:szCs w:val="25"/>
              </w:rPr>
              <w:t>-ми</w:t>
            </w:r>
            <w:r w:rsidRPr="00E62F12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E60789" w:rsidRPr="00E62F12">
              <w:rPr>
                <w:sz w:val="25"/>
                <w:szCs w:val="25"/>
              </w:rPr>
              <w:t>0</w:t>
            </w:r>
            <w:r w:rsidR="00F24585" w:rsidRPr="00E62F12">
              <w:rPr>
                <w:sz w:val="25"/>
                <w:szCs w:val="25"/>
              </w:rPr>
              <w:t>9</w:t>
            </w:r>
            <w:r w:rsidRPr="00E62F12">
              <w:rPr>
                <w:sz w:val="25"/>
                <w:szCs w:val="25"/>
              </w:rPr>
              <w:t>.201</w:t>
            </w:r>
            <w:r w:rsidR="00E60789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E62F12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E62F1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E62F12" w:rsidRDefault="00041ACC" w:rsidP="00D5739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E62F1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E62F12" w:rsidRDefault="00BC4C35" w:rsidP="00D57396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</w:t>
            </w:r>
            <w:r w:rsidR="00041ACC" w:rsidRPr="00E62F1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29C68EBB" w:rsidR="00041ACC" w:rsidRPr="00E62F12" w:rsidRDefault="006B0180" w:rsidP="006B0180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9 февраля 2017 года, 27 марта 2017</w:t>
            </w:r>
            <w:r w:rsidR="00ED7B82" w:rsidRPr="00E62F12">
              <w:rPr>
                <w:sz w:val="25"/>
                <w:szCs w:val="25"/>
              </w:rPr>
              <w:t>, 27 апреля</w:t>
            </w:r>
            <w:r w:rsidR="00422358" w:rsidRPr="00E62F12">
              <w:rPr>
                <w:sz w:val="25"/>
                <w:szCs w:val="25"/>
              </w:rPr>
              <w:t xml:space="preserve"> 2017</w:t>
            </w:r>
            <w:r w:rsidRPr="00E62F12">
              <w:rPr>
                <w:sz w:val="25"/>
                <w:szCs w:val="25"/>
              </w:rPr>
              <w:t xml:space="preserve"> года</w:t>
            </w:r>
            <w:r w:rsidR="00794E0B" w:rsidRPr="00E62F12">
              <w:rPr>
                <w:sz w:val="25"/>
                <w:szCs w:val="25"/>
              </w:rPr>
              <w:t>, 30 мая 2017 года</w:t>
            </w:r>
            <w:r w:rsidRPr="00E62F12">
              <w:rPr>
                <w:sz w:val="25"/>
                <w:szCs w:val="25"/>
              </w:rPr>
              <w:t xml:space="preserve"> </w:t>
            </w:r>
            <w:r w:rsidR="00CA136C" w:rsidRPr="00E62F12">
              <w:rPr>
                <w:sz w:val="25"/>
                <w:szCs w:val="25"/>
              </w:rPr>
              <w:t>Фондом поддержки предпринимательства Югры</w:t>
            </w:r>
            <w:r w:rsidR="00E86AD2" w:rsidRPr="00E62F12">
              <w:rPr>
                <w:sz w:val="25"/>
                <w:szCs w:val="25"/>
              </w:rPr>
              <w:t xml:space="preserve"> проведен</w:t>
            </w:r>
            <w:r w:rsidRPr="00E62F12">
              <w:rPr>
                <w:sz w:val="25"/>
                <w:szCs w:val="25"/>
              </w:rPr>
              <w:t>ы</w:t>
            </w:r>
            <w:r w:rsidR="00E86AD2" w:rsidRPr="00E62F12">
              <w:rPr>
                <w:sz w:val="25"/>
                <w:szCs w:val="25"/>
              </w:rPr>
              <w:t xml:space="preserve"> образовательн</w:t>
            </w:r>
            <w:r w:rsidRPr="00E62F12">
              <w:rPr>
                <w:sz w:val="25"/>
                <w:szCs w:val="25"/>
              </w:rPr>
              <w:t>ые</w:t>
            </w:r>
            <w:r w:rsidR="00E86AD2" w:rsidRPr="00E62F12">
              <w:rPr>
                <w:sz w:val="25"/>
                <w:szCs w:val="25"/>
              </w:rPr>
              <w:t xml:space="preserve"> мероприяти</w:t>
            </w:r>
            <w:r w:rsidRPr="00E62F12">
              <w:rPr>
                <w:sz w:val="25"/>
                <w:szCs w:val="25"/>
              </w:rPr>
              <w:t>я</w:t>
            </w:r>
            <w:r w:rsidR="00E86AD2" w:rsidRPr="00E62F12">
              <w:rPr>
                <w:sz w:val="25"/>
                <w:szCs w:val="25"/>
              </w:rPr>
              <w:t xml:space="preserve"> (</w:t>
            </w:r>
            <w:r w:rsidRPr="00E62F12">
              <w:rPr>
                <w:sz w:val="25"/>
                <w:szCs w:val="25"/>
              </w:rPr>
              <w:t>семинары</w:t>
            </w:r>
            <w:r w:rsidR="00E86AD2" w:rsidRPr="00E62F12">
              <w:rPr>
                <w:sz w:val="25"/>
                <w:szCs w:val="25"/>
              </w:rPr>
              <w:t>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  <w:r w:rsidR="001A4765" w:rsidRPr="00E62F12">
              <w:rPr>
                <w:sz w:val="25"/>
                <w:szCs w:val="25"/>
              </w:rPr>
              <w:t xml:space="preserve"> Всего на данных мероприятиях поучаствовало 54 человека.</w:t>
            </w:r>
          </w:p>
        </w:tc>
      </w:tr>
      <w:tr w:rsidR="00041ACC" w:rsidRPr="00E62F12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E62F1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E62F12" w:rsidRDefault="00041ACC" w:rsidP="004D30BE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E62F1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E62F12" w:rsidRDefault="00BC4C35" w:rsidP="004D30BE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</w:t>
            </w:r>
            <w:r w:rsidR="00041ACC" w:rsidRPr="00E62F1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2086F15" w14:textId="77777777" w:rsidR="00E61820" w:rsidRPr="00E62F12" w:rsidRDefault="001010E7" w:rsidP="006978CF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Согласно при</w:t>
            </w:r>
            <w:r w:rsidR="00422358" w:rsidRPr="00E62F12">
              <w:rPr>
                <w:sz w:val="25"/>
                <w:szCs w:val="25"/>
              </w:rPr>
              <w:t>н</w:t>
            </w:r>
            <w:r w:rsidRPr="00E62F12">
              <w:rPr>
                <w:sz w:val="25"/>
                <w:szCs w:val="25"/>
              </w:rPr>
              <w:t>ятому решению комиссии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(Протокол № 1 от 10 февраля 2017 года) из федерального бюджета выделено 2</w:t>
            </w:r>
            <w:r w:rsidR="006978CF" w:rsidRPr="00E62F12">
              <w:rPr>
                <w:sz w:val="25"/>
                <w:szCs w:val="25"/>
              </w:rPr>
              <w:t> </w:t>
            </w:r>
            <w:r w:rsidRPr="00E62F12">
              <w:rPr>
                <w:sz w:val="25"/>
                <w:szCs w:val="25"/>
              </w:rPr>
              <w:t>527</w:t>
            </w:r>
            <w:r w:rsidR="006978CF" w:rsidRPr="00E62F12">
              <w:rPr>
                <w:sz w:val="25"/>
                <w:szCs w:val="25"/>
              </w:rPr>
              <w:t>,00</w:t>
            </w:r>
            <w:r w:rsidRPr="00E62F12">
              <w:rPr>
                <w:sz w:val="25"/>
                <w:szCs w:val="25"/>
              </w:rPr>
              <w:t xml:space="preserve"> тыс</w:t>
            </w:r>
            <w:r w:rsidR="006978CF" w:rsidRPr="00E62F12">
              <w:rPr>
                <w:sz w:val="25"/>
                <w:szCs w:val="25"/>
              </w:rPr>
              <w:t>.</w:t>
            </w:r>
            <w:r w:rsidRPr="00E62F12">
              <w:rPr>
                <w:sz w:val="25"/>
                <w:szCs w:val="25"/>
              </w:rPr>
              <w:t xml:space="preserve"> рублей. Заключен 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№14 от 27.03.2017.</w:t>
            </w:r>
          </w:p>
          <w:p w14:paraId="7EEE6FBC" w14:textId="30294007" w:rsidR="00740D5F" w:rsidRPr="00E62F12" w:rsidRDefault="00740D5F" w:rsidP="002A3F8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 итогам публичных презентаций проектов конкурсная комиссия приняла решение о присуждении двух грантов в конкурсе «</w:t>
            </w:r>
            <w:proofErr w:type="spellStart"/>
            <w:r w:rsidRPr="00E62F12">
              <w:rPr>
                <w:sz w:val="25"/>
                <w:szCs w:val="25"/>
              </w:rPr>
              <w:t>Грантовая</w:t>
            </w:r>
            <w:proofErr w:type="spellEnd"/>
            <w:r w:rsidRPr="00E62F12">
              <w:rPr>
                <w:sz w:val="25"/>
                <w:szCs w:val="25"/>
              </w:rPr>
              <w:t xml:space="preserve"> поддержка социального предпринимательства» в размере 400 тыс</w:t>
            </w:r>
            <w:r w:rsidR="002A3F86" w:rsidRPr="00E62F12">
              <w:rPr>
                <w:sz w:val="25"/>
                <w:szCs w:val="25"/>
              </w:rPr>
              <w:t xml:space="preserve">. </w:t>
            </w:r>
            <w:r w:rsidRPr="00E62F12">
              <w:rPr>
                <w:sz w:val="25"/>
                <w:szCs w:val="25"/>
              </w:rPr>
              <w:t xml:space="preserve">рублей каждый, индивидуальному предпринимателю </w:t>
            </w:r>
            <w:proofErr w:type="spellStart"/>
            <w:r w:rsidRPr="00E62F12">
              <w:rPr>
                <w:sz w:val="25"/>
                <w:szCs w:val="25"/>
              </w:rPr>
              <w:t>Мирсаяпов</w:t>
            </w:r>
            <w:r w:rsidR="00487513" w:rsidRPr="00E62F12">
              <w:rPr>
                <w:sz w:val="25"/>
                <w:szCs w:val="25"/>
              </w:rPr>
              <w:t>у</w:t>
            </w:r>
            <w:proofErr w:type="spellEnd"/>
            <w:r w:rsidR="00487513" w:rsidRPr="00E62F12">
              <w:rPr>
                <w:sz w:val="25"/>
                <w:szCs w:val="25"/>
              </w:rPr>
              <w:t xml:space="preserve"> </w:t>
            </w:r>
            <w:proofErr w:type="spellStart"/>
            <w:r w:rsidR="00487513" w:rsidRPr="00E62F12">
              <w:rPr>
                <w:sz w:val="25"/>
                <w:szCs w:val="25"/>
              </w:rPr>
              <w:t>Фидану</w:t>
            </w:r>
            <w:proofErr w:type="spellEnd"/>
            <w:r w:rsidR="00487513" w:rsidRPr="00E62F12">
              <w:rPr>
                <w:sz w:val="25"/>
                <w:szCs w:val="25"/>
              </w:rPr>
              <w:t xml:space="preserve"> на реализацию проекта </w:t>
            </w:r>
            <w:r w:rsidRPr="00E62F12">
              <w:rPr>
                <w:sz w:val="25"/>
                <w:szCs w:val="25"/>
              </w:rPr>
              <w:t>Школа Моделизма и Робототехники, а также ООО «</w:t>
            </w:r>
            <w:proofErr w:type="spellStart"/>
            <w:r w:rsidRPr="00E62F12">
              <w:rPr>
                <w:sz w:val="25"/>
                <w:szCs w:val="25"/>
              </w:rPr>
              <w:t>Виталько</w:t>
            </w:r>
            <w:proofErr w:type="spellEnd"/>
            <w:r w:rsidRPr="00E62F12">
              <w:rPr>
                <w:sz w:val="25"/>
                <w:szCs w:val="25"/>
              </w:rPr>
              <w:t>» на оказание медицинской услуги ультразвукового исследования. Демина Ольга с проектом детского семейного клуба «Кубик» получила грант в размере 300 тыс</w:t>
            </w:r>
            <w:r w:rsidR="002A3F86" w:rsidRPr="00E62F12">
              <w:rPr>
                <w:sz w:val="25"/>
                <w:szCs w:val="25"/>
              </w:rPr>
              <w:t>.</w:t>
            </w:r>
            <w:r w:rsidRPr="00E62F12">
              <w:rPr>
                <w:sz w:val="25"/>
                <w:szCs w:val="25"/>
              </w:rPr>
              <w:t xml:space="preserve"> рублей в конкурсе «</w:t>
            </w:r>
            <w:proofErr w:type="spellStart"/>
            <w:r w:rsidRPr="00E62F12">
              <w:rPr>
                <w:sz w:val="25"/>
                <w:szCs w:val="25"/>
              </w:rPr>
              <w:t>Грантовая</w:t>
            </w:r>
            <w:proofErr w:type="spellEnd"/>
            <w:r w:rsidRPr="00E62F12">
              <w:rPr>
                <w:sz w:val="25"/>
                <w:szCs w:val="25"/>
              </w:rPr>
              <w:t xml:space="preserve"> поддержка начинающих предпринимателей». Комарова Валерия с бизнес-планом по открытию йога-студии «Сурья» получила грант в размере 300 тыс</w:t>
            </w:r>
            <w:r w:rsidR="002A3F86" w:rsidRPr="00E62F12">
              <w:rPr>
                <w:sz w:val="25"/>
                <w:szCs w:val="25"/>
              </w:rPr>
              <w:t>.</w:t>
            </w:r>
            <w:r w:rsidRPr="00E62F12">
              <w:rPr>
                <w:sz w:val="25"/>
                <w:szCs w:val="25"/>
              </w:rPr>
              <w:t xml:space="preserve"> рублей в конкурсе «Грант в форме </w:t>
            </w:r>
            <w:r w:rsidRPr="00E62F12">
              <w:rPr>
                <w:sz w:val="25"/>
                <w:szCs w:val="25"/>
              </w:rPr>
              <w:lastRenderedPageBreak/>
              <w:t>субсидии на развитие молодежного предпринимательства».</w:t>
            </w:r>
          </w:p>
        </w:tc>
      </w:tr>
      <w:tr w:rsidR="00041ACC" w:rsidRPr="00E62F12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E62F1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E62F12" w:rsidRDefault="00041ACC" w:rsidP="006C320E">
            <w:pPr>
              <w:jc w:val="both"/>
              <w:rPr>
                <w:sz w:val="25"/>
                <w:szCs w:val="25"/>
              </w:rPr>
            </w:pPr>
            <w:proofErr w:type="gramStart"/>
            <w:r w:rsidRPr="00E62F12">
              <w:rPr>
                <w:sz w:val="25"/>
                <w:szCs w:val="25"/>
              </w:rPr>
              <w:t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</w:t>
            </w:r>
            <w:proofErr w:type="gramEnd"/>
            <w:r w:rsidRPr="00E62F12">
              <w:rPr>
                <w:sz w:val="25"/>
                <w:szCs w:val="25"/>
              </w:rPr>
              <w:t xml:space="preserve"> конкуренции </w:t>
            </w:r>
            <w:proofErr w:type="gramStart"/>
            <w:r w:rsidRPr="00E62F12">
              <w:rPr>
                <w:sz w:val="25"/>
                <w:szCs w:val="25"/>
              </w:rPr>
              <w:t>в</w:t>
            </w:r>
            <w:proofErr w:type="gramEnd"/>
            <w:r w:rsidRPr="00E62F12">
              <w:rPr>
                <w:sz w:val="25"/>
                <w:szCs w:val="25"/>
              </w:rPr>
              <w:t xml:space="preserve"> </w:t>
            </w:r>
            <w:proofErr w:type="gramStart"/>
            <w:r w:rsidRPr="00E62F12">
              <w:rPr>
                <w:sz w:val="25"/>
                <w:szCs w:val="25"/>
              </w:rPr>
              <w:t>Ханты-Мансийском</w:t>
            </w:r>
            <w:proofErr w:type="gramEnd"/>
            <w:r w:rsidRPr="00E62F12">
              <w:rPr>
                <w:sz w:val="25"/>
                <w:szCs w:val="25"/>
              </w:rPr>
              <w:t xml:space="preserve"> автономном округе – Югре» (далее – дорожная карта)</w:t>
            </w:r>
          </w:p>
          <w:p w14:paraId="2E9DEB17" w14:textId="77777777" w:rsidR="00456016" w:rsidRPr="00E62F12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E62F12" w:rsidRDefault="00BC4C35" w:rsidP="004D30BE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</w:t>
            </w:r>
            <w:r w:rsidR="00041ACC" w:rsidRPr="00E62F12">
              <w:rPr>
                <w:sz w:val="25"/>
                <w:szCs w:val="25"/>
              </w:rPr>
              <w:t>соответствии со сроками</w:t>
            </w:r>
            <w:r w:rsidR="00210178" w:rsidRPr="00E62F12">
              <w:rPr>
                <w:sz w:val="25"/>
                <w:szCs w:val="25"/>
              </w:rPr>
              <w:t>,</w:t>
            </w:r>
            <w:r w:rsidR="00041ACC" w:rsidRPr="00E62F12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E62F12" w:rsidRDefault="00041ACC" w:rsidP="00977DCB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E62F12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E62F12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E62F12" w:rsidRDefault="00041ACC" w:rsidP="00331943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E62F12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E62F12" w:rsidRDefault="00041ACC" w:rsidP="00A91A40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E62F1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E62F12" w:rsidRDefault="00BC4C35" w:rsidP="00BC4C35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Д</w:t>
            </w:r>
            <w:r w:rsidR="00041ACC" w:rsidRPr="00E62F12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458F6B0F" w:rsidR="00944B44" w:rsidRPr="00E62F12" w:rsidRDefault="00041ACC" w:rsidP="009C0404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proofErr w:type="gramStart"/>
            <w:r w:rsidRPr="00E62F12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E62F12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E62F12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</w:t>
            </w:r>
            <w:proofErr w:type="gramEnd"/>
            <w:r w:rsidRPr="00E62F12">
              <w:rPr>
                <w:sz w:val="25"/>
                <w:szCs w:val="25"/>
              </w:rPr>
              <w:t xml:space="preserve"> В 2016 год</w:t>
            </w:r>
            <w:r w:rsidR="00E86AD2" w:rsidRPr="00E62F12">
              <w:rPr>
                <w:sz w:val="25"/>
                <w:szCs w:val="25"/>
              </w:rPr>
              <w:t>у</w:t>
            </w:r>
            <w:r w:rsidRPr="00E62F12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E62F12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</w:t>
            </w:r>
            <w:proofErr w:type="gramStart"/>
            <w:r w:rsidR="00100E5F" w:rsidRPr="00E62F12">
              <w:rPr>
                <w:sz w:val="25"/>
                <w:szCs w:val="25"/>
              </w:rPr>
              <w:t>воздействия проектов нормативных правовых актов Думы города Когалыма</w:t>
            </w:r>
            <w:proofErr w:type="gramEnd"/>
            <w:r w:rsidR="00F86750" w:rsidRPr="00E62F12">
              <w:rPr>
                <w:sz w:val="25"/>
                <w:szCs w:val="25"/>
              </w:rPr>
              <w:t>.</w:t>
            </w:r>
            <w:r w:rsidR="005F6BF4" w:rsidRPr="00E62F12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</w:t>
            </w:r>
            <w:r w:rsidR="00AB3E80" w:rsidRPr="00E62F12">
              <w:rPr>
                <w:sz w:val="25"/>
                <w:szCs w:val="25"/>
              </w:rPr>
              <w:t xml:space="preserve"> на отчетную дату</w:t>
            </w:r>
            <w:r w:rsidR="00E86AD2" w:rsidRPr="00E62F12">
              <w:rPr>
                <w:sz w:val="25"/>
                <w:szCs w:val="25"/>
              </w:rPr>
              <w:t xml:space="preserve"> 2017 года</w:t>
            </w:r>
            <w:r w:rsidR="005F6BF4" w:rsidRPr="00E62F12">
              <w:rPr>
                <w:sz w:val="25"/>
                <w:szCs w:val="25"/>
              </w:rPr>
              <w:t xml:space="preserve"> - </w:t>
            </w:r>
            <w:r w:rsidR="00422358" w:rsidRPr="00E62F12">
              <w:rPr>
                <w:sz w:val="25"/>
                <w:szCs w:val="25"/>
              </w:rPr>
              <w:t>1</w:t>
            </w:r>
            <w:r w:rsidR="009C0404" w:rsidRPr="00E62F12">
              <w:rPr>
                <w:sz w:val="25"/>
                <w:szCs w:val="25"/>
              </w:rPr>
              <w:t>95</w:t>
            </w:r>
            <w:r w:rsidR="005F6BF4" w:rsidRPr="00E62F12">
              <w:rPr>
                <w:sz w:val="25"/>
                <w:szCs w:val="25"/>
              </w:rPr>
              <w:t xml:space="preserve">, в том числе при проведении </w:t>
            </w:r>
            <w:proofErr w:type="gramStart"/>
            <w:r w:rsidR="005F6BF4" w:rsidRPr="00E62F12">
              <w:rPr>
                <w:sz w:val="25"/>
                <w:szCs w:val="25"/>
              </w:rPr>
              <w:t>углубленной</w:t>
            </w:r>
            <w:proofErr w:type="gramEnd"/>
            <w:r w:rsidR="00886CE2" w:rsidRPr="00E62F12">
              <w:rPr>
                <w:sz w:val="25"/>
                <w:szCs w:val="25"/>
              </w:rPr>
              <w:t xml:space="preserve"> </w:t>
            </w:r>
            <w:r w:rsidR="005F6BF4" w:rsidRPr="00E62F12">
              <w:rPr>
                <w:sz w:val="25"/>
                <w:szCs w:val="25"/>
              </w:rPr>
              <w:t>ОРВ –</w:t>
            </w:r>
            <w:r w:rsidR="006D1CFA" w:rsidRPr="00E62F12">
              <w:rPr>
                <w:sz w:val="25"/>
                <w:szCs w:val="25"/>
              </w:rPr>
              <w:t>6</w:t>
            </w:r>
            <w:r w:rsidR="005F6BF4" w:rsidRPr="00E62F12">
              <w:rPr>
                <w:sz w:val="25"/>
                <w:szCs w:val="25"/>
              </w:rPr>
              <w:t xml:space="preserve"> заключени</w:t>
            </w:r>
            <w:r w:rsidR="00944B44" w:rsidRPr="00E62F12">
              <w:rPr>
                <w:sz w:val="25"/>
                <w:szCs w:val="25"/>
              </w:rPr>
              <w:t>й</w:t>
            </w:r>
            <w:r w:rsidR="005208B7" w:rsidRPr="00E62F12">
              <w:rPr>
                <w:sz w:val="25"/>
                <w:szCs w:val="25"/>
              </w:rPr>
              <w:t>.</w:t>
            </w:r>
            <w:r w:rsidR="00E9640F" w:rsidRPr="00E62F12">
              <w:rPr>
                <w:sz w:val="25"/>
                <w:szCs w:val="25"/>
              </w:rPr>
              <w:t xml:space="preserve"> Выдано </w:t>
            </w:r>
            <w:r w:rsidR="009C0404" w:rsidRPr="00E62F12">
              <w:rPr>
                <w:sz w:val="25"/>
                <w:szCs w:val="25"/>
              </w:rPr>
              <w:t>3</w:t>
            </w:r>
            <w:r w:rsidR="00E9640F" w:rsidRPr="00E62F12">
              <w:rPr>
                <w:sz w:val="25"/>
                <w:szCs w:val="25"/>
              </w:rPr>
              <w:t xml:space="preserve"> заключения об экспертизе нормативного правового акта.</w:t>
            </w:r>
          </w:p>
        </w:tc>
      </w:tr>
      <w:tr w:rsidR="00041ACC" w:rsidRPr="00E62F12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4B100B62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E62F12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E62F12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E62F12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E62F12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E62F12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E62F12" w:rsidRDefault="00BC4C35" w:rsidP="0013623F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</w:t>
            </w:r>
            <w:r w:rsidR="00041ACC" w:rsidRPr="00E62F12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E62F12" w:rsidRDefault="00041ACC" w:rsidP="00C40DA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Приказом </w:t>
            </w:r>
            <w:proofErr w:type="gramStart"/>
            <w:r w:rsidRPr="00E62F12">
              <w:rPr>
                <w:sz w:val="25"/>
                <w:szCs w:val="25"/>
              </w:rPr>
              <w:t>Комитета финансов Администрации города Когалыма</w:t>
            </w:r>
            <w:proofErr w:type="gramEnd"/>
            <w:r w:rsidRPr="00E62F12">
              <w:rPr>
                <w:sz w:val="25"/>
                <w:szCs w:val="25"/>
              </w:rPr>
              <w:t xml:space="preserve">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E62F12" w:rsidRDefault="00041ACC" w:rsidP="00C40DA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Постановлением </w:t>
            </w:r>
            <w:r w:rsidR="00F75598" w:rsidRPr="00E62F12">
              <w:rPr>
                <w:sz w:val="25"/>
                <w:szCs w:val="25"/>
              </w:rPr>
              <w:t>А</w:t>
            </w:r>
            <w:r w:rsidRPr="00E62F12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93E9232" w14:textId="77777777" w:rsidR="00041ACC" w:rsidRPr="00E62F12" w:rsidRDefault="000A54F9" w:rsidP="00C660E8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Мероприятие исполнено.</w:t>
            </w:r>
          </w:p>
          <w:p w14:paraId="611BEF7D" w14:textId="10E63CB1" w:rsidR="000A54F9" w:rsidRPr="00E62F12" w:rsidRDefault="000A54F9" w:rsidP="000A54F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На 2017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E62F12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E62F12" w:rsidRDefault="00041ACC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E62F12" w:rsidRDefault="00041ACC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к</w:t>
            </w:r>
            <w:r w:rsidR="00041ACC" w:rsidRPr="00E62F12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E62F12" w:rsidRDefault="00041ACC" w:rsidP="0013623F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E62F12" w:rsidRDefault="00041ACC" w:rsidP="0013623F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E62F12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E62F12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E62F12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E62F12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E62F12" w:rsidRDefault="00BC4C35" w:rsidP="00750A65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</w:t>
            </w:r>
            <w:r w:rsidR="00041ACC" w:rsidRPr="00E62F12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423AD0D" w14:textId="24BA58B4" w:rsidR="00041ACC" w:rsidRPr="00E62F12" w:rsidRDefault="006B6A92" w:rsidP="00186C4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январе 2017 года в концепцию «Бережливый регион» </w:t>
            </w:r>
            <w:proofErr w:type="gramStart"/>
            <w:r w:rsidRPr="00E62F12">
              <w:rPr>
                <w:sz w:val="25"/>
                <w:szCs w:val="25"/>
              </w:rPr>
              <w:t>в</w:t>
            </w:r>
            <w:proofErr w:type="gramEnd"/>
            <w:r w:rsidRPr="00E62F12">
              <w:rPr>
                <w:sz w:val="25"/>
                <w:szCs w:val="25"/>
              </w:rPr>
              <w:t xml:space="preserve"> </w:t>
            </w:r>
            <w:proofErr w:type="gramStart"/>
            <w:r w:rsidRPr="00E62F12">
              <w:rPr>
                <w:sz w:val="25"/>
                <w:szCs w:val="25"/>
              </w:rPr>
              <w:t>Ханты-Мансийском</w:t>
            </w:r>
            <w:proofErr w:type="gramEnd"/>
            <w:r w:rsidRPr="00E62F12">
              <w:rPr>
                <w:sz w:val="25"/>
                <w:szCs w:val="25"/>
              </w:rPr>
              <w:t xml:space="preserve"> автономном округе – Югре (далее - концепция) были внесены изменения (распоряжение Правительства ХМАО-Югры от 27.01.2017 № 34-рп), в том числе План мероприятий («дорожная карта») по реализации концепции (далее – План мероприятий) изложен в новой редакции. Согласно данно</w:t>
            </w:r>
            <w:r w:rsidR="00186C49" w:rsidRPr="00E62F12">
              <w:rPr>
                <w:sz w:val="25"/>
                <w:szCs w:val="25"/>
              </w:rPr>
              <w:t>му</w:t>
            </w:r>
            <w:r w:rsidRPr="00E62F12">
              <w:rPr>
                <w:sz w:val="25"/>
                <w:szCs w:val="25"/>
              </w:rPr>
              <w:t xml:space="preserve"> План</w:t>
            </w:r>
            <w:r w:rsidR="00186C49" w:rsidRPr="00E62F12">
              <w:rPr>
                <w:sz w:val="25"/>
                <w:szCs w:val="25"/>
              </w:rPr>
              <w:t>у</w:t>
            </w:r>
            <w:r w:rsidRPr="00E62F12">
              <w:rPr>
                <w:sz w:val="25"/>
                <w:szCs w:val="25"/>
              </w:rPr>
              <w:t xml:space="preserve"> мероприятий</w:t>
            </w:r>
            <w:r w:rsidR="00186C49" w:rsidRPr="00E62F12">
              <w:rPr>
                <w:sz w:val="25"/>
                <w:szCs w:val="25"/>
              </w:rPr>
              <w:t>,</w:t>
            </w:r>
            <w:r w:rsidRPr="00E62F12">
              <w:rPr>
                <w:sz w:val="25"/>
                <w:szCs w:val="25"/>
              </w:rPr>
              <w:t xml:space="preserve"> в</w:t>
            </w:r>
            <w:r w:rsidRPr="00E62F12">
              <w:rPr>
                <w:sz w:val="26"/>
                <w:szCs w:val="26"/>
              </w:rPr>
              <w:t xml:space="preserve"> органы местного самоуправления направлены методические рекомендации «Основы внедрения Бережливых Технологий в органах власти, государственных и муниципальных учреждениях» данные рекомендации доведены до заместителей главы города и структурных подразделений Администрации города Когалыма.</w:t>
            </w:r>
          </w:p>
        </w:tc>
      </w:tr>
      <w:tr w:rsidR="00041ACC" w:rsidRPr="00E62F12" w14:paraId="5D2C14E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0EF16F6D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E62F12" w:rsidRDefault="00041ACC" w:rsidP="0045601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</w:t>
            </w:r>
            <w:r w:rsidRPr="00E62F12">
              <w:rPr>
                <w:sz w:val="25"/>
                <w:szCs w:val="25"/>
              </w:rPr>
              <w:lastRenderedPageBreak/>
              <w:t>информации для субъектов малого и среднего предпринимательства</w:t>
            </w:r>
          </w:p>
          <w:p w14:paraId="076956BF" w14:textId="77777777" w:rsidR="00456016" w:rsidRPr="00E62F12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E62F12" w:rsidRDefault="00EE3439" w:rsidP="0045601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E62F12" w:rsidRDefault="00BC4C35" w:rsidP="009D3903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>В</w:t>
            </w:r>
            <w:r w:rsidR="00041ACC" w:rsidRPr="00E62F12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E62F12" w:rsidRDefault="009501EF" w:rsidP="00A268FE">
            <w:pPr>
              <w:jc w:val="both"/>
              <w:rPr>
                <w:sz w:val="25"/>
                <w:szCs w:val="25"/>
              </w:rPr>
            </w:pPr>
            <w:proofErr w:type="gramStart"/>
            <w:r w:rsidRPr="00E62F12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E62F12">
              <w:rPr>
                <w:sz w:val="25"/>
                <w:szCs w:val="25"/>
              </w:rPr>
              <w:t xml:space="preserve"> регулярно</w:t>
            </w:r>
            <w:r w:rsidRPr="00E62F12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E62F12">
              <w:rPr>
                <w:sz w:val="25"/>
                <w:szCs w:val="25"/>
              </w:rPr>
              <w:t>ВКонтакте</w:t>
            </w:r>
            <w:proofErr w:type="spellEnd"/>
            <w:r w:rsidRPr="00E62F12">
              <w:rPr>
                <w:sz w:val="25"/>
                <w:szCs w:val="25"/>
              </w:rPr>
              <w:t>».</w:t>
            </w:r>
            <w:proofErr w:type="gramEnd"/>
          </w:p>
          <w:p w14:paraId="22DA3E2E" w14:textId="68B5A31F" w:rsidR="009501EF" w:rsidRPr="00E62F12" w:rsidRDefault="009501EF" w:rsidP="009501EF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E62F12">
              <w:rPr>
                <w:sz w:val="25"/>
                <w:szCs w:val="25"/>
              </w:rPr>
              <w:t>в 2016 году</w:t>
            </w:r>
            <w:r w:rsidRPr="00E62F12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E62F12">
              <w:rPr>
                <w:sz w:val="25"/>
                <w:szCs w:val="25"/>
              </w:rPr>
              <w:t>ВКонтакте</w:t>
            </w:r>
            <w:proofErr w:type="spellEnd"/>
            <w:r w:rsidRPr="00E62F12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E62F12">
              <w:rPr>
                <w:sz w:val="25"/>
                <w:szCs w:val="25"/>
              </w:rPr>
              <w:t>в соответствии с соглашением</w:t>
            </w:r>
            <w:r w:rsidRPr="00E62F12">
              <w:rPr>
                <w:sz w:val="25"/>
                <w:szCs w:val="25"/>
              </w:rPr>
              <w:t xml:space="preserve"> об информационном партнерстве от </w:t>
            </w:r>
            <w:r w:rsidRPr="00E62F12">
              <w:rPr>
                <w:sz w:val="25"/>
                <w:szCs w:val="25"/>
              </w:rPr>
              <w:lastRenderedPageBreak/>
              <w:t>25.03.2016.</w:t>
            </w:r>
          </w:p>
          <w:p w14:paraId="1A44D1AA" w14:textId="529C240A" w:rsidR="00041ACC" w:rsidRPr="00E62F12" w:rsidRDefault="00B72943" w:rsidP="002521CE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Всего с начала 201</w:t>
            </w:r>
            <w:r w:rsidR="00D35190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года было размещено </w:t>
            </w:r>
            <w:r w:rsidR="002521CE" w:rsidRPr="00E62F12">
              <w:rPr>
                <w:sz w:val="25"/>
                <w:szCs w:val="25"/>
              </w:rPr>
              <w:t>205</w:t>
            </w:r>
            <w:r w:rsidRPr="00E62F12">
              <w:rPr>
                <w:sz w:val="25"/>
                <w:szCs w:val="25"/>
              </w:rPr>
              <w:t xml:space="preserve"> </w:t>
            </w:r>
            <w:r w:rsidR="00622070" w:rsidRPr="00E62F12">
              <w:rPr>
                <w:sz w:val="25"/>
                <w:szCs w:val="25"/>
              </w:rPr>
              <w:t>информационных материал</w:t>
            </w:r>
            <w:r w:rsidR="00253388" w:rsidRPr="00E62F12">
              <w:rPr>
                <w:sz w:val="25"/>
                <w:szCs w:val="25"/>
              </w:rPr>
              <w:t>ов</w:t>
            </w:r>
            <w:r w:rsidRPr="00E62F12">
              <w:rPr>
                <w:sz w:val="25"/>
                <w:szCs w:val="25"/>
              </w:rPr>
              <w:t xml:space="preserve"> </w:t>
            </w:r>
            <w:r w:rsidR="00596B2D" w:rsidRPr="00E62F12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E62F12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E62F12">
              <w:rPr>
                <w:sz w:val="25"/>
                <w:szCs w:val="25"/>
              </w:rPr>
              <w:t xml:space="preserve">о </w:t>
            </w:r>
            <w:r w:rsidRPr="00E62F12">
              <w:rPr>
                <w:sz w:val="25"/>
                <w:szCs w:val="25"/>
              </w:rPr>
              <w:t>конкурс</w:t>
            </w:r>
            <w:r w:rsidR="0048018C" w:rsidRPr="00E62F12">
              <w:rPr>
                <w:sz w:val="25"/>
                <w:szCs w:val="25"/>
              </w:rPr>
              <w:t>ах, выставках, опросах.</w:t>
            </w:r>
            <w:r w:rsidR="00EC4063" w:rsidRPr="00E62F12">
              <w:rPr>
                <w:sz w:val="25"/>
                <w:szCs w:val="25"/>
              </w:rPr>
              <w:t xml:space="preserve"> </w:t>
            </w:r>
            <w:r w:rsidR="00025049" w:rsidRPr="00E62F12">
              <w:rPr>
                <w:sz w:val="25"/>
                <w:szCs w:val="25"/>
              </w:rPr>
              <w:t>24 марта 2017 года в газете «Когалымский вестник» размещена статья «Малый и средний бизнес Когалыма».</w:t>
            </w:r>
          </w:p>
        </w:tc>
      </w:tr>
      <w:tr w:rsidR="00041ACC" w:rsidRPr="00E62F12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E62F12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</w:t>
            </w:r>
            <w:r w:rsidR="00041ACC"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E62F12" w:rsidRDefault="00041ACC" w:rsidP="007730C0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E62F12">
              <w:rPr>
                <w:sz w:val="25"/>
                <w:szCs w:val="25"/>
              </w:rPr>
              <w:t>профориентационного</w:t>
            </w:r>
            <w:proofErr w:type="spellEnd"/>
            <w:r w:rsidRPr="00E62F12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E62F12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E62F12" w:rsidRDefault="00BC4C35" w:rsidP="001848A2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E62F12" w:rsidRDefault="00041ACC" w:rsidP="00D27411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8F5C1CE" w:rsidR="00041ACC" w:rsidRPr="00E62F12" w:rsidRDefault="00041ACC" w:rsidP="00F6117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По состоянию на отчетную дату </w:t>
            </w:r>
            <w:r w:rsidR="00AF5E4C" w:rsidRPr="00E62F12">
              <w:rPr>
                <w:sz w:val="25"/>
                <w:szCs w:val="25"/>
              </w:rPr>
              <w:t>функционирует одна учебная группа учащихся 10-х классов 2</w:t>
            </w:r>
            <w:r w:rsidR="00F61179" w:rsidRPr="00E62F12">
              <w:rPr>
                <w:sz w:val="25"/>
                <w:szCs w:val="25"/>
              </w:rPr>
              <w:t>1</w:t>
            </w:r>
            <w:r w:rsidR="00AF5E4C" w:rsidRPr="00E62F12">
              <w:rPr>
                <w:sz w:val="25"/>
                <w:szCs w:val="25"/>
              </w:rPr>
              <w:t xml:space="preserve"> человек (в рамках пролонгированного соглашения с Фондом).</w:t>
            </w:r>
          </w:p>
        </w:tc>
      </w:tr>
      <w:tr w:rsidR="00041ACC" w:rsidRPr="00E62F12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E62F12" w:rsidRDefault="00041ACC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E62F1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E62F12" w:rsidRDefault="00BC4C35" w:rsidP="00184522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</w:t>
            </w:r>
            <w:r w:rsidR="00041ACC" w:rsidRPr="00E62F12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A006DE5" w14:textId="0AF73252" w:rsidR="00F61179" w:rsidRPr="00E62F12" w:rsidRDefault="00041ACC" w:rsidP="004677F4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 состоянию на 01.</w:t>
            </w:r>
            <w:r w:rsidR="000903A7" w:rsidRPr="00E62F12">
              <w:rPr>
                <w:sz w:val="25"/>
                <w:szCs w:val="25"/>
              </w:rPr>
              <w:t>0</w:t>
            </w:r>
            <w:r w:rsidR="00553FEE" w:rsidRPr="00E62F12">
              <w:rPr>
                <w:sz w:val="25"/>
                <w:szCs w:val="25"/>
              </w:rPr>
              <w:t>9</w:t>
            </w:r>
            <w:r w:rsidR="000903A7" w:rsidRPr="00E62F12">
              <w:rPr>
                <w:sz w:val="25"/>
                <w:szCs w:val="25"/>
              </w:rPr>
              <w:t>.</w:t>
            </w:r>
            <w:r w:rsidRPr="00E62F12">
              <w:rPr>
                <w:sz w:val="25"/>
                <w:szCs w:val="25"/>
              </w:rPr>
              <w:t>201</w:t>
            </w:r>
            <w:r w:rsidR="000903A7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отдохнули в оздоровительных учреждениях за пределами города </w:t>
            </w:r>
            <w:r w:rsidR="005375F7" w:rsidRPr="00E62F12">
              <w:rPr>
                <w:sz w:val="25"/>
                <w:szCs w:val="25"/>
              </w:rPr>
              <w:t xml:space="preserve">181 </w:t>
            </w:r>
            <w:r w:rsidRPr="00E62F12">
              <w:rPr>
                <w:sz w:val="25"/>
                <w:szCs w:val="25"/>
              </w:rPr>
              <w:t>человек</w:t>
            </w:r>
            <w:r w:rsidR="00D43B9C" w:rsidRPr="00E62F12">
              <w:rPr>
                <w:sz w:val="25"/>
                <w:szCs w:val="25"/>
              </w:rPr>
              <w:t>: в том числе 37 человек</w:t>
            </w:r>
            <w:r w:rsidRPr="00E62F12">
              <w:rPr>
                <w:sz w:val="25"/>
                <w:szCs w:val="25"/>
              </w:rPr>
              <w:t xml:space="preserve"> </w:t>
            </w:r>
            <w:r w:rsidR="00A4721F" w:rsidRPr="00E62F12">
              <w:rPr>
                <w:sz w:val="25"/>
                <w:szCs w:val="25"/>
              </w:rPr>
              <w:t xml:space="preserve">в санатории «Геолог» </w:t>
            </w:r>
            <w:r w:rsidRPr="00E62F12">
              <w:rPr>
                <w:sz w:val="25"/>
                <w:szCs w:val="25"/>
              </w:rPr>
              <w:t xml:space="preserve">г. </w:t>
            </w:r>
            <w:r w:rsidR="005375F7" w:rsidRPr="00E62F12">
              <w:rPr>
                <w:sz w:val="25"/>
                <w:szCs w:val="25"/>
              </w:rPr>
              <w:t xml:space="preserve">Тюмени, </w:t>
            </w:r>
            <w:r w:rsidR="00553FEE" w:rsidRPr="00E62F12">
              <w:rPr>
                <w:sz w:val="25"/>
                <w:szCs w:val="25"/>
              </w:rPr>
              <w:t>89</w:t>
            </w:r>
            <w:r w:rsidR="005375F7" w:rsidRPr="00E62F12">
              <w:rPr>
                <w:sz w:val="25"/>
                <w:szCs w:val="25"/>
              </w:rPr>
              <w:t xml:space="preserve"> человек в Крыму, </w:t>
            </w:r>
            <w:r w:rsidR="00553FEE" w:rsidRPr="00E62F12">
              <w:rPr>
                <w:sz w:val="25"/>
                <w:szCs w:val="25"/>
              </w:rPr>
              <w:t>133</w:t>
            </w:r>
            <w:r w:rsidR="005375F7" w:rsidRPr="00E62F12">
              <w:rPr>
                <w:sz w:val="25"/>
                <w:szCs w:val="25"/>
              </w:rPr>
              <w:t xml:space="preserve"> человек</w:t>
            </w:r>
            <w:r w:rsidR="00553FEE" w:rsidRPr="00E62F12">
              <w:rPr>
                <w:sz w:val="25"/>
                <w:szCs w:val="25"/>
              </w:rPr>
              <w:t>а</w:t>
            </w:r>
            <w:r w:rsidR="005375F7" w:rsidRPr="00E62F12">
              <w:rPr>
                <w:sz w:val="25"/>
                <w:szCs w:val="25"/>
              </w:rPr>
              <w:t xml:space="preserve"> в г. Анапе, </w:t>
            </w:r>
            <w:r w:rsidR="00553FEE" w:rsidRPr="00E62F12">
              <w:rPr>
                <w:sz w:val="25"/>
                <w:szCs w:val="25"/>
              </w:rPr>
              <w:t>21</w:t>
            </w:r>
            <w:r w:rsidR="005375F7" w:rsidRPr="00E62F12">
              <w:rPr>
                <w:sz w:val="25"/>
                <w:szCs w:val="25"/>
              </w:rPr>
              <w:t xml:space="preserve"> человек в г. Ханты-Мансийске.</w:t>
            </w:r>
          </w:p>
          <w:p w14:paraId="43F50AFC" w14:textId="7A74D5C0" w:rsidR="005375F7" w:rsidRPr="00E62F12" w:rsidRDefault="00F61179" w:rsidP="005375F7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 27.03.2017 по 31.03.2017 в МАОУ «Средняя школа №6» проведена профильная смена лагеря с дневным пребыванием детей для юных инспекторов дорожного движения общеобразовательных организаций города Когалыма, охват 105 детей.</w:t>
            </w:r>
            <w:r w:rsidR="00EF1ED6" w:rsidRPr="00E62F12">
              <w:rPr>
                <w:sz w:val="25"/>
                <w:szCs w:val="25"/>
              </w:rPr>
              <w:t xml:space="preserve"> В конце мая 13 детей отправились в пеший поход на </w:t>
            </w:r>
            <w:proofErr w:type="spellStart"/>
            <w:r w:rsidR="00EF1ED6" w:rsidRPr="00E62F12">
              <w:rPr>
                <w:sz w:val="25"/>
                <w:szCs w:val="25"/>
              </w:rPr>
              <w:t>Таганайский</w:t>
            </w:r>
            <w:proofErr w:type="spellEnd"/>
            <w:r w:rsidR="00EF1ED6" w:rsidRPr="00E62F12">
              <w:rPr>
                <w:sz w:val="25"/>
                <w:szCs w:val="25"/>
              </w:rPr>
              <w:t xml:space="preserve"> хребет (Урал).</w:t>
            </w:r>
            <w:r w:rsidR="005375F7" w:rsidRPr="00E62F12">
              <w:rPr>
                <w:sz w:val="25"/>
                <w:szCs w:val="25"/>
              </w:rPr>
              <w:t xml:space="preserve"> С 01.06.2017 по текущую дату в пришкольных лагерях города отдохнули 76</w:t>
            </w:r>
            <w:r w:rsidR="00553FEE" w:rsidRPr="00E62F12">
              <w:rPr>
                <w:sz w:val="25"/>
                <w:szCs w:val="25"/>
              </w:rPr>
              <w:t>1 человек</w:t>
            </w:r>
            <w:r w:rsidR="005375F7" w:rsidRPr="00E62F12">
              <w:rPr>
                <w:sz w:val="25"/>
                <w:szCs w:val="25"/>
              </w:rPr>
              <w:t xml:space="preserve">. </w:t>
            </w:r>
            <w:r w:rsidR="00126688" w:rsidRPr="00E62F12">
              <w:rPr>
                <w:sz w:val="25"/>
                <w:szCs w:val="25"/>
              </w:rPr>
              <w:t>В экологической экспедиции приняли участие 8 человек (г. Тюмень).</w:t>
            </w:r>
          </w:p>
          <w:p w14:paraId="0F0E604E" w14:textId="1611C6D7" w:rsidR="00FB7AC0" w:rsidRPr="00E62F12" w:rsidRDefault="00041ACC" w:rsidP="00553FEE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 состоянию на 01.</w:t>
            </w:r>
            <w:r w:rsidR="00E60789" w:rsidRPr="00E62F12">
              <w:rPr>
                <w:sz w:val="25"/>
                <w:szCs w:val="25"/>
              </w:rPr>
              <w:t>0</w:t>
            </w:r>
            <w:r w:rsidR="00553FEE" w:rsidRPr="00E62F12">
              <w:rPr>
                <w:sz w:val="25"/>
                <w:szCs w:val="25"/>
              </w:rPr>
              <w:t>9</w:t>
            </w:r>
            <w:r w:rsidR="00E60789" w:rsidRPr="00E62F12">
              <w:rPr>
                <w:sz w:val="25"/>
                <w:szCs w:val="25"/>
              </w:rPr>
              <w:t>.2017</w:t>
            </w:r>
            <w:r w:rsidR="002A3F86" w:rsidRPr="00E62F12">
              <w:rPr>
                <w:sz w:val="25"/>
                <w:szCs w:val="25"/>
              </w:rPr>
              <w:t xml:space="preserve"> </w:t>
            </w:r>
            <w:r w:rsidRPr="00E62F12">
              <w:rPr>
                <w:sz w:val="25"/>
                <w:szCs w:val="25"/>
              </w:rPr>
              <w:t>года количество при</w:t>
            </w:r>
            <w:r w:rsidR="002A3F86" w:rsidRPr="00E62F12">
              <w:rPr>
                <w:sz w:val="25"/>
                <w:szCs w:val="25"/>
              </w:rPr>
              <w:t>е</w:t>
            </w:r>
            <w:r w:rsidRPr="00E62F12">
              <w:rPr>
                <w:sz w:val="25"/>
                <w:szCs w:val="25"/>
              </w:rPr>
              <w:t xml:space="preserve">мных родителей, имеющих право получения вознаграждения и получающих вознаграждение – </w:t>
            </w:r>
            <w:r w:rsidR="00FF2366" w:rsidRPr="00E62F12">
              <w:rPr>
                <w:sz w:val="25"/>
                <w:szCs w:val="25"/>
              </w:rPr>
              <w:t>5</w:t>
            </w:r>
            <w:r w:rsidR="00EF3D23" w:rsidRPr="00E62F12">
              <w:rPr>
                <w:sz w:val="25"/>
                <w:szCs w:val="25"/>
              </w:rPr>
              <w:t>1</w:t>
            </w:r>
            <w:r w:rsidRPr="00E62F12">
              <w:rPr>
                <w:sz w:val="25"/>
                <w:szCs w:val="25"/>
              </w:rPr>
              <w:t xml:space="preserve"> в отношении 6</w:t>
            </w:r>
            <w:r w:rsidR="00A00C25" w:rsidRPr="00E62F12">
              <w:rPr>
                <w:sz w:val="25"/>
                <w:szCs w:val="25"/>
              </w:rPr>
              <w:t>6</w:t>
            </w:r>
            <w:r w:rsidRPr="00E62F12">
              <w:rPr>
                <w:sz w:val="25"/>
                <w:szCs w:val="25"/>
              </w:rPr>
              <w:t xml:space="preserve"> при</w:t>
            </w:r>
            <w:r w:rsidR="002A3F86" w:rsidRPr="00E62F12">
              <w:rPr>
                <w:sz w:val="25"/>
                <w:szCs w:val="25"/>
              </w:rPr>
              <w:t>е</w:t>
            </w:r>
            <w:r w:rsidRPr="00E62F12">
              <w:rPr>
                <w:sz w:val="25"/>
                <w:szCs w:val="25"/>
              </w:rPr>
              <w:t>мных детей</w:t>
            </w:r>
            <w:r w:rsidR="00E60789" w:rsidRPr="00E62F12">
              <w:rPr>
                <w:sz w:val="25"/>
                <w:szCs w:val="25"/>
              </w:rPr>
              <w:t xml:space="preserve"> (</w:t>
            </w:r>
            <w:r w:rsidR="00EF3D23" w:rsidRPr="00E62F12">
              <w:rPr>
                <w:sz w:val="25"/>
                <w:szCs w:val="25"/>
              </w:rPr>
              <w:t>3</w:t>
            </w:r>
            <w:r w:rsidR="00A00C25" w:rsidRPr="00E62F12">
              <w:rPr>
                <w:sz w:val="25"/>
                <w:szCs w:val="25"/>
              </w:rPr>
              <w:t>1</w:t>
            </w:r>
            <w:r w:rsidR="00E60789" w:rsidRPr="00E62F12">
              <w:rPr>
                <w:sz w:val="25"/>
                <w:szCs w:val="25"/>
              </w:rPr>
              <w:t xml:space="preserve"> сем</w:t>
            </w:r>
            <w:r w:rsidR="00A00C25" w:rsidRPr="00E62F12">
              <w:rPr>
                <w:sz w:val="25"/>
                <w:szCs w:val="25"/>
              </w:rPr>
              <w:t>ья</w:t>
            </w:r>
            <w:r w:rsidR="00E60789" w:rsidRPr="00E62F12">
              <w:rPr>
                <w:sz w:val="25"/>
                <w:szCs w:val="25"/>
              </w:rPr>
              <w:t>)</w:t>
            </w:r>
            <w:r w:rsidRPr="00E62F12">
              <w:rPr>
                <w:sz w:val="25"/>
                <w:szCs w:val="25"/>
              </w:rPr>
              <w:t>.</w:t>
            </w:r>
          </w:p>
        </w:tc>
      </w:tr>
      <w:tr w:rsidR="00041ACC" w:rsidRPr="00E62F12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6AF6EAAB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E62F12" w:rsidRDefault="00E33E76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Реализация плана мероприятий </w:t>
            </w:r>
            <w:r w:rsidRPr="00E62F12">
              <w:rPr>
                <w:sz w:val="25"/>
                <w:szCs w:val="25"/>
              </w:rPr>
              <w:lastRenderedPageBreak/>
              <w:t>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E62F12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E62F12" w:rsidRDefault="00E33E76" w:rsidP="00E33E7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E62F12" w:rsidRDefault="00E147A9" w:rsidP="00E33E76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E62F12" w:rsidRDefault="00E33E76" w:rsidP="00BC4C35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 xml:space="preserve">В </w:t>
            </w:r>
            <w:r w:rsidRPr="00E62F12">
              <w:rPr>
                <w:sz w:val="25"/>
                <w:szCs w:val="25"/>
              </w:rPr>
              <w:lastRenderedPageBreak/>
              <w:t>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E62F12" w:rsidRDefault="00041ACC" w:rsidP="00456CCB">
            <w:pPr>
              <w:jc w:val="both"/>
              <w:rPr>
                <w:sz w:val="25"/>
                <w:szCs w:val="25"/>
              </w:rPr>
            </w:pPr>
            <w:proofErr w:type="gramStart"/>
            <w:r w:rsidRPr="00E62F12">
              <w:rPr>
                <w:sz w:val="25"/>
                <w:szCs w:val="25"/>
              </w:rPr>
              <w:lastRenderedPageBreak/>
              <w:t xml:space="preserve">В соответствие с распоряжением Правительства Ханты-Мансийского автономного округа </w:t>
            </w:r>
            <w:r w:rsidRPr="00E62F12">
              <w:rPr>
                <w:sz w:val="25"/>
                <w:szCs w:val="25"/>
              </w:rPr>
              <w:lastRenderedPageBreak/>
              <w:t xml:space="preserve">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E62F12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E62F12">
              <w:rPr>
                <w:sz w:val="25"/>
                <w:szCs w:val="25"/>
              </w:rPr>
              <w:t>ая</w:t>
            </w:r>
            <w:r w:rsidR="006433A3" w:rsidRPr="00E62F12">
              <w:rPr>
                <w:sz w:val="25"/>
                <w:szCs w:val="25"/>
              </w:rPr>
              <w:t xml:space="preserve"> карт</w:t>
            </w:r>
            <w:r w:rsidR="00944665" w:rsidRPr="00E62F12">
              <w:rPr>
                <w:sz w:val="25"/>
                <w:szCs w:val="25"/>
              </w:rPr>
              <w:t>а</w:t>
            </w:r>
            <w:r w:rsidR="006433A3" w:rsidRPr="00E62F12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E62F12">
              <w:rPr>
                <w:sz w:val="25"/>
                <w:szCs w:val="25"/>
              </w:rPr>
              <w:t xml:space="preserve"> на 2016-20</w:t>
            </w:r>
            <w:r w:rsidR="00944665" w:rsidRPr="00E62F12">
              <w:rPr>
                <w:sz w:val="25"/>
                <w:szCs w:val="25"/>
              </w:rPr>
              <w:t>20</w:t>
            </w:r>
            <w:r w:rsidR="007F2772" w:rsidRPr="00E62F12">
              <w:rPr>
                <w:sz w:val="25"/>
                <w:szCs w:val="25"/>
              </w:rPr>
              <w:t xml:space="preserve"> годы (распоряжение</w:t>
            </w:r>
            <w:proofErr w:type="gramEnd"/>
            <w:r w:rsidR="007F2772" w:rsidRPr="00E62F12">
              <w:rPr>
                <w:sz w:val="25"/>
                <w:szCs w:val="25"/>
              </w:rPr>
              <w:t xml:space="preserve"> </w:t>
            </w:r>
            <w:proofErr w:type="gramStart"/>
            <w:r w:rsidR="007F2772" w:rsidRPr="00E62F12">
              <w:rPr>
                <w:sz w:val="25"/>
                <w:szCs w:val="25"/>
              </w:rPr>
              <w:t xml:space="preserve">Администрации города Когалыма от 09.09.2016 №147-р). </w:t>
            </w:r>
            <w:proofErr w:type="gramEnd"/>
          </w:p>
          <w:p w14:paraId="7D4C413B" w14:textId="3A3FE226" w:rsidR="00041ACC" w:rsidRPr="00E62F12" w:rsidRDefault="00F61179" w:rsidP="007F277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На текущую дату в</w:t>
            </w:r>
            <w:r w:rsidR="007F2772" w:rsidRPr="00E62F12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E62F12">
              <w:rPr>
                <w:sz w:val="25"/>
                <w:szCs w:val="25"/>
              </w:rPr>
              <w:t>П</w:t>
            </w:r>
            <w:r w:rsidR="007F2772" w:rsidRPr="00E62F12">
              <w:rPr>
                <w:sz w:val="25"/>
                <w:szCs w:val="25"/>
              </w:rPr>
              <w:t>лана.</w:t>
            </w:r>
          </w:p>
          <w:p w14:paraId="0035D22E" w14:textId="77777777" w:rsidR="006E2509" w:rsidRPr="00E62F12" w:rsidRDefault="006E2509" w:rsidP="006E250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Решением Думы города Когалыма №73-ГД от 24.03.17 «О внесении изменений в решение Думы города Когалыма от 14.12.16 №44-ГД» утверждены плановые назначения в размере 31,2 тыс. рублей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молодёжи».</w:t>
            </w:r>
          </w:p>
          <w:p w14:paraId="0C961A40" w14:textId="2BCCD3F4" w:rsidR="00F53591" w:rsidRPr="00E62F12" w:rsidRDefault="006E2509" w:rsidP="006E250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Решением Думы города Когалыма №78-ГД от 26.04.17 «О внесении изменений в решение Думы города Когалыма от 14.12.16 №44-ГД» утверждены плановые назначения в размере 170,0 тыс. рублей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программ».</w:t>
            </w:r>
          </w:p>
          <w:p w14:paraId="110505C9" w14:textId="4050A20C" w:rsidR="00146D14" w:rsidRPr="00E62F12" w:rsidRDefault="00146D14" w:rsidP="00146D14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E62F12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E62F12" w:rsidRDefault="00041ACC" w:rsidP="0018452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E62F12" w:rsidRDefault="00041ACC" w:rsidP="0018452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E62F12" w:rsidRDefault="00BC4C35" w:rsidP="00184522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Е</w:t>
            </w:r>
            <w:r w:rsidR="00041ACC" w:rsidRPr="00E62F12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E62F12" w:rsidRDefault="00041ACC" w:rsidP="0018452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E62F12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E62F12" w:rsidRDefault="00041ACC" w:rsidP="00D218F5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E62F12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E62F12" w:rsidRDefault="00EE3439" w:rsidP="00EE3439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к</w:t>
            </w:r>
            <w:r w:rsidR="00041ACC" w:rsidRPr="00E62F12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E62F12" w:rsidRDefault="00041ACC" w:rsidP="00184522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E62F12" w:rsidRDefault="00041ACC" w:rsidP="00852610">
            <w:pPr>
              <w:pStyle w:val="af1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04F06630" w14:textId="77777777" w:rsidR="00F61179" w:rsidRPr="00E62F12" w:rsidRDefault="00F61179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 марте</w:t>
            </w:r>
            <w:r w:rsidR="00A64B17" w:rsidRPr="00E62F12">
              <w:rPr>
                <w:sz w:val="25"/>
                <w:szCs w:val="25"/>
              </w:rPr>
              <w:t>-апреле</w:t>
            </w:r>
            <w:r w:rsidRPr="00E62F12">
              <w:rPr>
                <w:sz w:val="25"/>
                <w:szCs w:val="25"/>
              </w:rPr>
              <w:t xml:space="preserve"> в мероприятиях недели финансовой грамотности (лекция «Бюджет семьи и бережное потребление», игра «Монополия», просмотр видеоро</w:t>
            </w:r>
            <w:r w:rsidR="00BE75B0" w:rsidRPr="00E62F12">
              <w:rPr>
                <w:sz w:val="25"/>
                <w:szCs w:val="25"/>
              </w:rPr>
              <w:t>ликов по финансовой грамотности</w:t>
            </w:r>
            <w:r w:rsidR="005271F2" w:rsidRPr="00E62F12">
              <w:rPr>
                <w:sz w:val="25"/>
                <w:szCs w:val="25"/>
              </w:rPr>
              <w:t>, уроки-онлайн по финансовой грамотности, уроки-онлайн по профо</w:t>
            </w:r>
            <w:r w:rsidR="00852610" w:rsidRPr="00E62F12">
              <w:rPr>
                <w:sz w:val="25"/>
                <w:szCs w:val="25"/>
              </w:rPr>
              <w:t>риентации</w:t>
            </w:r>
            <w:r w:rsidR="00BE75B0" w:rsidRPr="00E62F12">
              <w:rPr>
                <w:sz w:val="25"/>
                <w:szCs w:val="25"/>
              </w:rPr>
              <w:t>)</w:t>
            </w:r>
            <w:r w:rsidRPr="00E62F12">
              <w:rPr>
                <w:sz w:val="25"/>
                <w:szCs w:val="25"/>
              </w:rPr>
              <w:t xml:space="preserve"> приняли участие </w:t>
            </w:r>
            <w:r w:rsidR="00A64B17" w:rsidRPr="00E62F12">
              <w:rPr>
                <w:sz w:val="25"/>
                <w:szCs w:val="25"/>
              </w:rPr>
              <w:t>838</w:t>
            </w:r>
            <w:r w:rsidRPr="00E62F12">
              <w:rPr>
                <w:sz w:val="25"/>
                <w:szCs w:val="25"/>
              </w:rPr>
              <w:t xml:space="preserve"> человек. </w:t>
            </w:r>
            <w:r w:rsidR="00E42A6C" w:rsidRPr="00E62F12">
              <w:rPr>
                <w:sz w:val="25"/>
                <w:szCs w:val="25"/>
              </w:rPr>
              <w:t xml:space="preserve">С целью снижения обращений потребителей банковских услуг, проведены мероприятия с использованием материала сайта «Ваши </w:t>
            </w:r>
            <w:proofErr w:type="spellStart"/>
            <w:r w:rsidR="00E42A6C" w:rsidRPr="00E62F12">
              <w:rPr>
                <w:sz w:val="25"/>
                <w:szCs w:val="25"/>
              </w:rPr>
              <w:t>финансы</w:t>
            </w:r>
            <w:proofErr w:type="gramStart"/>
            <w:r w:rsidR="00852610" w:rsidRPr="00E62F12">
              <w:rPr>
                <w:sz w:val="25"/>
                <w:szCs w:val="25"/>
              </w:rPr>
              <w:t>.</w:t>
            </w:r>
            <w:r w:rsidR="005271F2" w:rsidRPr="00E62F12">
              <w:rPr>
                <w:sz w:val="25"/>
                <w:szCs w:val="25"/>
              </w:rPr>
              <w:t>Р</w:t>
            </w:r>
            <w:proofErr w:type="gramEnd"/>
            <w:r w:rsidR="005271F2" w:rsidRPr="00E62F12">
              <w:rPr>
                <w:sz w:val="25"/>
                <w:szCs w:val="25"/>
              </w:rPr>
              <w:t>Ф</w:t>
            </w:r>
            <w:proofErr w:type="spellEnd"/>
            <w:r w:rsidR="00E42A6C" w:rsidRPr="00E62F12">
              <w:rPr>
                <w:sz w:val="25"/>
                <w:szCs w:val="25"/>
              </w:rPr>
              <w:t>»</w:t>
            </w:r>
            <w:r w:rsidR="00852610" w:rsidRPr="00E62F12">
              <w:rPr>
                <w:sz w:val="25"/>
                <w:szCs w:val="25"/>
              </w:rPr>
              <w:t>.</w:t>
            </w:r>
          </w:p>
          <w:p w14:paraId="00DE7AC8" w14:textId="77777777" w:rsidR="005E40A0" w:rsidRPr="00E62F12" w:rsidRDefault="005E40A0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В мае 2017 года состоялась Окружная олимпиада по финансовой грамотности и предпринимательству с использованием интернет – технологий, </w:t>
            </w:r>
            <w:proofErr w:type="gramStart"/>
            <w:r w:rsidRPr="00E62F12">
              <w:rPr>
                <w:sz w:val="25"/>
                <w:szCs w:val="25"/>
              </w:rPr>
              <w:t>в</w:t>
            </w:r>
            <w:proofErr w:type="gramEnd"/>
            <w:r w:rsidRPr="00E62F12">
              <w:rPr>
                <w:sz w:val="25"/>
                <w:szCs w:val="25"/>
              </w:rPr>
              <w:t xml:space="preserve"> </w:t>
            </w:r>
            <w:proofErr w:type="gramStart"/>
            <w:r w:rsidRPr="00E62F12">
              <w:rPr>
                <w:sz w:val="25"/>
                <w:szCs w:val="25"/>
              </w:rPr>
              <w:t>которой</w:t>
            </w:r>
            <w:proofErr w:type="gramEnd"/>
            <w:r w:rsidRPr="00E62F12">
              <w:rPr>
                <w:sz w:val="25"/>
                <w:szCs w:val="25"/>
              </w:rPr>
              <w:t xml:space="preserve"> приняли участие 33 ученика 9-11 классов.</w:t>
            </w:r>
          </w:p>
          <w:p w14:paraId="3FB78E21" w14:textId="7218FD74" w:rsidR="006E00AC" w:rsidRPr="00E62F12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Общее количество учащихся, принявших участие в мероприятиях по финансовой грамотности в 2017 году, составляет 871 человек.</w:t>
            </w:r>
          </w:p>
        </w:tc>
      </w:tr>
      <w:tr w:rsidR="00041ACC" w:rsidRPr="00E62F12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6D397BC7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E62F12" w:rsidRDefault="00041ACC" w:rsidP="00773C6A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E62F12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E62F12" w:rsidRDefault="00773C6A" w:rsidP="00773C6A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E62F12" w:rsidRDefault="00041ACC" w:rsidP="00184522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2016 год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AA3105F" w14:textId="77777777" w:rsidR="00210178" w:rsidRPr="00E62F12" w:rsidRDefault="00041ACC" w:rsidP="00414C77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 w:rsidRPr="00E62F12">
              <w:rPr>
                <w:sz w:val="25"/>
                <w:szCs w:val="25"/>
              </w:rPr>
              <w:t>е</w:t>
            </w:r>
            <w:r w:rsidRPr="00E62F12">
              <w:rPr>
                <w:sz w:val="25"/>
                <w:szCs w:val="25"/>
              </w:rPr>
              <w:t>м финансирования мероприятия</w:t>
            </w:r>
            <w:r w:rsidR="00D503E9" w:rsidRPr="00E62F12">
              <w:rPr>
                <w:sz w:val="25"/>
                <w:szCs w:val="25"/>
              </w:rPr>
              <w:t xml:space="preserve"> составил</w:t>
            </w:r>
            <w:r w:rsidRPr="00E62F12">
              <w:rPr>
                <w:sz w:val="25"/>
                <w:szCs w:val="25"/>
              </w:rPr>
              <w:t xml:space="preserve"> 46,1 тыс. рублей.</w:t>
            </w:r>
            <w:r w:rsidR="00D503E9" w:rsidRPr="00E62F12">
              <w:rPr>
                <w:sz w:val="25"/>
                <w:szCs w:val="25"/>
              </w:rPr>
              <w:t xml:space="preserve"> </w:t>
            </w:r>
          </w:p>
          <w:p w14:paraId="177D4CFE" w14:textId="3CB7F8A2" w:rsidR="00041ACC" w:rsidRPr="00E62F12" w:rsidRDefault="00D503E9" w:rsidP="00414C77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Мероприятие выполнено.</w:t>
            </w:r>
          </w:p>
        </w:tc>
      </w:tr>
      <w:tr w:rsidR="00041ACC" w:rsidRPr="00E62F12" w14:paraId="5DFC5ED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E62F12" w:rsidRDefault="00041ACC" w:rsidP="00EE3439">
            <w:pPr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E62F12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E62F12" w:rsidRDefault="00EE3439" w:rsidP="00EE3439">
            <w:pPr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E62F12" w:rsidRDefault="00BC4C35" w:rsidP="00184522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lastRenderedPageBreak/>
              <w:t>В</w:t>
            </w:r>
            <w:r w:rsidR="00041ACC" w:rsidRPr="00E62F12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E62F12" w:rsidRDefault="00041ACC" w:rsidP="002B780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21AC52D6" w:rsidR="00041ACC" w:rsidRPr="00E62F12" w:rsidRDefault="004A5572" w:rsidP="002B780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Запланирован</w:t>
            </w:r>
            <w:r w:rsidR="00D91B28" w:rsidRPr="00E62F12">
              <w:rPr>
                <w:sz w:val="25"/>
                <w:szCs w:val="25"/>
              </w:rPr>
              <w:t>о</w:t>
            </w:r>
            <w:r w:rsidRPr="00E62F12">
              <w:rPr>
                <w:sz w:val="25"/>
                <w:szCs w:val="25"/>
              </w:rPr>
              <w:t xml:space="preserve"> в 2017 году 7 </w:t>
            </w:r>
            <w:r w:rsidR="00041ACC" w:rsidRPr="00E62F12">
              <w:rPr>
                <w:sz w:val="25"/>
                <w:szCs w:val="25"/>
              </w:rPr>
              <w:t>тематически</w:t>
            </w:r>
            <w:r w:rsidR="00D91B28" w:rsidRPr="00E62F12">
              <w:rPr>
                <w:sz w:val="25"/>
                <w:szCs w:val="25"/>
              </w:rPr>
              <w:t>х</w:t>
            </w:r>
            <w:r w:rsidR="00041ACC" w:rsidRPr="00E62F12">
              <w:rPr>
                <w:sz w:val="25"/>
                <w:szCs w:val="25"/>
              </w:rPr>
              <w:t xml:space="preserve"> выстав</w:t>
            </w:r>
            <w:r w:rsidR="00D91B28" w:rsidRPr="00E62F12">
              <w:rPr>
                <w:sz w:val="25"/>
                <w:szCs w:val="25"/>
              </w:rPr>
              <w:t>ок</w:t>
            </w:r>
            <w:r w:rsidR="00041ACC" w:rsidRPr="00E62F12">
              <w:rPr>
                <w:sz w:val="25"/>
                <w:szCs w:val="25"/>
              </w:rPr>
              <w:t xml:space="preserve"> – ярмар</w:t>
            </w:r>
            <w:r w:rsidR="00D91B28" w:rsidRPr="00E62F12">
              <w:rPr>
                <w:sz w:val="25"/>
                <w:szCs w:val="25"/>
              </w:rPr>
              <w:t>ок</w:t>
            </w:r>
            <w:r w:rsidRPr="00E62F12">
              <w:rPr>
                <w:sz w:val="25"/>
                <w:szCs w:val="25"/>
              </w:rPr>
              <w:t>, 8 ярмарок выходного дня, посвященны</w:t>
            </w:r>
            <w:r w:rsidR="00D91B28" w:rsidRPr="00E62F12">
              <w:rPr>
                <w:sz w:val="25"/>
                <w:szCs w:val="25"/>
              </w:rPr>
              <w:t>х</w:t>
            </w:r>
            <w:r w:rsidRPr="00E62F12">
              <w:rPr>
                <w:sz w:val="25"/>
                <w:szCs w:val="25"/>
              </w:rPr>
              <w:t xml:space="preserve"> празднованиям</w:t>
            </w:r>
            <w:r w:rsidR="00041ACC" w:rsidRPr="00E62F12">
              <w:rPr>
                <w:sz w:val="25"/>
                <w:szCs w:val="25"/>
              </w:rPr>
              <w:t>: «Проводы Русской зимы 201</w:t>
            </w:r>
            <w:r w:rsidR="00093AF3" w:rsidRPr="00E62F12">
              <w:rPr>
                <w:sz w:val="25"/>
                <w:szCs w:val="25"/>
              </w:rPr>
              <w:t>7</w:t>
            </w:r>
            <w:r w:rsidR="00041ACC" w:rsidRPr="00E62F12">
              <w:rPr>
                <w:sz w:val="25"/>
                <w:szCs w:val="25"/>
              </w:rPr>
              <w:t>», «День оленевода», «</w:t>
            </w:r>
            <w:proofErr w:type="spellStart"/>
            <w:r w:rsidR="00041ACC" w:rsidRPr="00E62F12">
              <w:rPr>
                <w:sz w:val="25"/>
                <w:szCs w:val="25"/>
              </w:rPr>
              <w:t>Юнтагор</w:t>
            </w:r>
            <w:proofErr w:type="spellEnd"/>
            <w:r w:rsidR="00093AF3" w:rsidRPr="00E62F12">
              <w:rPr>
                <w:sz w:val="25"/>
                <w:szCs w:val="25"/>
              </w:rPr>
              <w:t xml:space="preserve"> 2017</w:t>
            </w:r>
            <w:r w:rsidR="00041ACC" w:rsidRPr="00E62F12">
              <w:rPr>
                <w:sz w:val="25"/>
                <w:szCs w:val="25"/>
              </w:rPr>
              <w:t xml:space="preserve">», </w:t>
            </w:r>
            <w:r w:rsidR="00093AF3" w:rsidRPr="00E62F12">
              <w:rPr>
                <w:sz w:val="25"/>
                <w:szCs w:val="25"/>
              </w:rPr>
              <w:t>«День Победы»</w:t>
            </w:r>
            <w:r w:rsidR="00041ACC" w:rsidRPr="00E62F12">
              <w:rPr>
                <w:sz w:val="25"/>
                <w:szCs w:val="25"/>
              </w:rPr>
              <w:t xml:space="preserve">, «День защиты детей», «День </w:t>
            </w:r>
            <w:r w:rsidR="00A621EF" w:rsidRPr="00E62F12">
              <w:rPr>
                <w:sz w:val="25"/>
                <w:szCs w:val="25"/>
              </w:rPr>
              <w:t xml:space="preserve">России», «День молодежи России», </w:t>
            </w:r>
            <w:r w:rsidR="00093AF3" w:rsidRPr="00E62F12">
              <w:rPr>
                <w:sz w:val="25"/>
                <w:szCs w:val="25"/>
              </w:rPr>
              <w:t>«День урожая»,</w:t>
            </w:r>
            <w:r w:rsidR="00A621EF" w:rsidRPr="00E62F12">
              <w:rPr>
                <w:sz w:val="25"/>
                <w:szCs w:val="25"/>
              </w:rPr>
              <w:t xml:space="preserve"> «Д</w:t>
            </w:r>
            <w:r w:rsidR="00093AF3" w:rsidRPr="00E62F12">
              <w:rPr>
                <w:sz w:val="25"/>
                <w:szCs w:val="25"/>
              </w:rPr>
              <w:t>ень</w:t>
            </w:r>
            <w:r w:rsidR="00A621EF" w:rsidRPr="00E62F12">
              <w:rPr>
                <w:sz w:val="25"/>
                <w:szCs w:val="25"/>
              </w:rPr>
              <w:t xml:space="preserve"> города Когалыма и Д</w:t>
            </w:r>
            <w:r w:rsidR="00093AF3" w:rsidRPr="00E62F12">
              <w:rPr>
                <w:sz w:val="25"/>
                <w:szCs w:val="25"/>
              </w:rPr>
              <w:t>ень</w:t>
            </w:r>
            <w:r w:rsidR="00A621EF" w:rsidRPr="00E62F12">
              <w:rPr>
                <w:sz w:val="25"/>
                <w:szCs w:val="25"/>
              </w:rPr>
              <w:t xml:space="preserve"> работника нефтяной и газовой промышленности».</w:t>
            </w:r>
          </w:p>
          <w:p w14:paraId="7ACBDE42" w14:textId="684C564F" w:rsidR="00A77949" w:rsidRPr="00E62F12" w:rsidRDefault="00041ACC" w:rsidP="004A5572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</w:t>
            </w:r>
            <w:r w:rsidRPr="00E62F12">
              <w:rPr>
                <w:sz w:val="25"/>
                <w:szCs w:val="25"/>
              </w:rPr>
              <w:lastRenderedPageBreak/>
              <w:t xml:space="preserve">торгово-экономического сотрудничества Администрацией города Когалыма, при содействии Департамента агропромышленного комплекса Тюменской области, </w:t>
            </w:r>
            <w:r w:rsidR="004A5572" w:rsidRPr="00E62F12">
              <w:rPr>
                <w:sz w:val="25"/>
                <w:szCs w:val="25"/>
              </w:rPr>
              <w:t xml:space="preserve">запланированы </w:t>
            </w:r>
            <w:r w:rsidR="003936C3" w:rsidRPr="00E62F12">
              <w:rPr>
                <w:sz w:val="25"/>
                <w:szCs w:val="25"/>
              </w:rPr>
              <w:t>5</w:t>
            </w:r>
            <w:r w:rsidRPr="00E62F12">
              <w:rPr>
                <w:sz w:val="25"/>
                <w:szCs w:val="25"/>
              </w:rPr>
              <w:t xml:space="preserve"> сельскохозяйственны</w:t>
            </w:r>
            <w:r w:rsidR="003936C3" w:rsidRPr="00E62F12">
              <w:rPr>
                <w:sz w:val="25"/>
                <w:szCs w:val="25"/>
              </w:rPr>
              <w:t>х</w:t>
            </w:r>
            <w:r w:rsidRPr="00E62F12">
              <w:rPr>
                <w:sz w:val="25"/>
                <w:szCs w:val="25"/>
              </w:rPr>
              <w:t xml:space="preserve"> ярмар</w:t>
            </w:r>
            <w:r w:rsidR="003936C3" w:rsidRPr="00E62F12">
              <w:rPr>
                <w:sz w:val="25"/>
                <w:szCs w:val="25"/>
              </w:rPr>
              <w:t>ок</w:t>
            </w:r>
            <w:r w:rsidRPr="00E62F12">
              <w:rPr>
                <w:sz w:val="25"/>
                <w:szCs w:val="25"/>
              </w:rPr>
              <w:t xml:space="preserve"> тюменских производителей.</w:t>
            </w:r>
          </w:p>
          <w:p w14:paraId="4ED1B43D" w14:textId="17117D62" w:rsidR="00944B44" w:rsidRPr="00E62F12" w:rsidRDefault="003936C3" w:rsidP="00ED44B4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На отчетную дату проведена тематическая выставка – </w:t>
            </w:r>
            <w:r w:rsidR="00944B44" w:rsidRPr="00E62F12">
              <w:rPr>
                <w:sz w:val="25"/>
                <w:szCs w:val="25"/>
              </w:rPr>
              <w:t>ярмарки «Для влюбленных», «День хлеба», а также ярмарки выходного дня «Проводы Русской зимы 2017», «День оленевода», «</w:t>
            </w:r>
            <w:proofErr w:type="spellStart"/>
            <w:r w:rsidR="00944B44" w:rsidRPr="00E62F12">
              <w:rPr>
                <w:sz w:val="25"/>
                <w:szCs w:val="25"/>
              </w:rPr>
              <w:t>Юнтагор</w:t>
            </w:r>
            <w:proofErr w:type="spellEnd"/>
            <w:r w:rsidR="00944B44" w:rsidRPr="00E62F12">
              <w:rPr>
                <w:sz w:val="25"/>
                <w:szCs w:val="25"/>
              </w:rPr>
              <w:t xml:space="preserve"> 2017», «День Победы»</w:t>
            </w:r>
            <w:r w:rsidR="00D91B28" w:rsidRPr="00E62F12">
              <w:rPr>
                <w:sz w:val="25"/>
                <w:szCs w:val="25"/>
              </w:rPr>
              <w:t xml:space="preserve">, </w:t>
            </w:r>
            <w:r w:rsidR="002521CE" w:rsidRPr="00E62F12">
              <w:rPr>
                <w:sz w:val="25"/>
                <w:szCs w:val="25"/>
              </w:rPr>
              <w:t xml:space="preserve">«День защиты детей», «День России», «День молодёжи России», </w:t>
            </w:r>
            <w:r w:rsidR="00D91B28" w:rsidRPr="00E62F12">
              <w:rPr>
                <w:sz w:val="25"/>
                <w:szCs w:val="25"/>
              </w:rPr>
              <w:t>а также</w:t>
            </w:r>
            <w:r w:rsidR="00ED44B4" w:rsidRPr="00E62F12">
              <w:rPr>
                <w:sz w:val="25"/>
                <w:szCs w:val="25"/>
              </w:rPr>
              <w:t xml:space="preserve"> </w:t>
            </w:r>
            <w:r w:rsidR="00944B44" w:rsidRPr="00E62F12">
              <w:rPr>
                <w:sz w:val="25"/>
                <w:szCs w:val="25"/>
              </w:rPr>
              <w:t>3</w:t>
            </w:r>
            <w:r w:rsidR="00ED44B4" w:rsidRPr="00E62F12">
              <w:rPr>
                <w:sz w:val="25"/>
                <w:szCs w:val="25"/>
              </w:rPr>
              <w:t xml:space="preserve"> </w:t>
            </w:r>
            <w:r w:rsidR="00D91B28" w:rsidRPr="00E62F12">
              <w:rPr>
                <w:sz w:val="25"/>
                <w:szCs w:val="25"/>
              </w:rPr>
              <w:t>сельскохозяйственн</w:t>
            </w:r>
            <w:r w:rsidR="00ED44B4" w:rsidRPr="00E62F12">
              <w:rPr>
                <w:sz w:val="25"/>
                <w:szCs w:val="25"/>
              </w:rPr>
              <w:t>ые</w:t>
            </w:r>
            <w:r w:rsidR="00D91B28" w:rsidRPr="00E62F12">
              <w:rPr>
                <w:sz w:val="25"/>
                <w:szCs w:val="25"/>
              </w:rPr>
              <w:t xml:space="preserve"> ярмарк</w:t>
            </w:r>
            <w:r w:rsidR="00ED44B4" w:rsidRPr="00E62F12">
              <w:rPr>
                <w:sz w:val="25"/>
                <w:szCs w:val="25"/>
              </w:rPr>
              <w:t>и</w:t>
            </w:r>
            <w:r w:rsidR="00D91B28" w:rsidRPr="00E62F12">
              <w:rPr>
                <w:sz w:val="25"/>
                <w:szCs w:val="25"/>
              </w:rPr>
              <w:t xml:space="preserve">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E62F12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2F1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E62F1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E62F1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E62F12" w:rsidRDefault="00041ACC" w:rsidP="00184522">
            <w:pPr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E62F12" w:rsidRDefault="00041ACC" w:rsidP="00184522">
            <w:pPr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E62F12" w:rsidRDefault="00EE3439" w:rsidP="00EE3439">
            <w:pPr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у</w:t>
            </w:r>
            <w:r w:rsidR="00041ACC" w:rsidRPr="00E62F1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E62F12" w:rsidRDefault="00BC4C35" w:rsidP="00BC4C35">
            <w:pPr>
              <w:jc w:val="center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В</w:t>
            </w:r>
            <w:r w:rsidR="00041ACC" w:rsidRPr="00E62F12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083FF6DA" w:rsidR="00041ACC" w:rsidRPr="004A5572" w:rsidRDefault="00041ACC" w:rsidP="001E30ED">
            <w:pPr>
              <w:jc w:val="both"/>
              <w:rPr>
                <w:sz w:val="25"/>
                <w:szCs w:val="25"/>
              </w:rPr>
            </w:pPr>
            <w:r w:rsidRPr="00E62F12">
              <w:rPr>
                <w:sz w:val="25"/>
                <w:szCs w:val="25"/>
              </w:rPr>
              <w:t>С начала 201</w:t>
            </w:r>
            <w:r w:rsidR="004A5572" w:rsidRPr="00E62F12">
              <w:rPr>
                <w:sz w:val="25"/>
                <w:szCs w:val="25"/>
              </w:rPr>
              <w:t>7</w:t>
            </w:r>
            <w:r w:rsidRPr="00E62F12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 w:rsidR="001E30ED" w:rsidRPr="00E62F12">
              <w:rPr>
                <w:sz w:val="25"/>
                <w:szCs w:val="25"/>
              </w:rPr>
              <w:t>1,1</w:t>
            </w:r>
            <w:r w:rsidRPr="00E62F12">
              <w:rPr>
                <w:sz w:val="25"/>
                <w:szCs w:val="25"/>
              </w:rPr>
              <w:t xml:space="preserve"> тонн (</w:t>
            </w:r>
            <w:r w:rsidR="001E30ED" w:rsidRPr="00E62F12">
              <w:rPr>
                <w:sz w:val="25"/>
                <w:szCs w:val="25"/>
              </w:rPr>
              <w:t>73,3</w:t>
            </w:r>
            <w:r w:rsidRPr="00E62F12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3683C" w14:textId="77777777" w:rsidR="00426102" w:rsidRDefault="00426102" w:rsidP="00A011E5">
      <w:r>
        <w:separator/>
      </w:r>
    </w:p>
  </w:endnote>
  <w:endnote w:type="continuationSeparator" w:id="0">
    <w:p w14:paraId="5BE14022" w14:textId="77777777" w:rsidR="00426102" w:rsidRDefault="00426102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192326">
          <w:rPr>
            <w:noProof/>
            <w:sz w:val="22"/>
            <w:szCs w:val="22"/>
          </w:rPr>
          <w:t>10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51FF3" w14:textId="77777777" w:rsidR="00426102" w:rsidRDefault="00426102" w:rsidP="00A011E5">
      <w:r>
        <w:separator/>
      </w:r>
    </w:p>
  </w:footnote>
  <w:footnote w:type="continuationSeparator" w:id="0">
    <w:p w14:paraId="11FC5E9F" w14:textId="77777777" w:rsidR="00426102" w:rsidRDefault="00426102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7ADA"/>
    <w:rsid w:val="00054D28"/>
    <w:rsid w:val="0005653C"/>
    <w:rsid w:val="00056C38"/>
    <w:rsid w:val="00061C0B"/>
    <w:rsid w:val="00066B6B"/>
    <w:rsid w:val="000700D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6C49"/>
    <w:rsid w:val="00192326"/>
    <w:rsid w:val="0019310E"/>
    <w:rsid w:val="00195F81"/>
    <w:rsid w:val="00196625"/>
    <w:rsid w:val="0019717E"/>
    <w:rsid w:val="001A20DC"/>
    <w:rsid w:val="001A4765"/>
    <w:rsid w:val="001A65A7"/>
    <w:rsid w:val="001A7D03"/>
    <w:rsid w:val="001B434B"/>
    <w:rsid w:val="001C1A75"/>
    <w:rsid w:val="001C1BCF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66DB"/>
    <w:rsid w:val="00237B93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9BE"/>
    <w:rsid w:val="00274622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440"/>
    <w:rsid w:val="002B51A0"/>
    <w:rsid w:val="002B780D"/>
    <w:rsid w:val="002C3C65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67D81"/>
    <w:rsid w:val="00371B4F"/>
    <w:rsid w:val="00375E02"/>
    <w:rsid w:val="00376450"/>
    <w:rsid w:val="0038445B"/>
    <w:rsid w:val="00387E9C"/>
    <w:rsid w:val="00392464"/>
    <w:rsid w:val="00393540"/>
    <w:rsid w:val="003936C3"/>
    <w:rsid w:val="003A0FF4"/>
    <w:rsid w:val="003A15EC"/>
    <w:rsid w:val="003A1831"/>
    <w:rsid w:val="003A5DEA"/>
    <w:rsid w:val="003A7E82"/>
    <w:rsid w:val="003B0408"/>
    <w:rsid w:val="003B055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6773"/>
    <w:rsid w:val="003E38CD"/>
    <w:rsid w:val="003E4E54"/>
    <w:rsid w:val="003E5A36"/>
    <w:rsid w:val="003E6AA5"/>
    <w:rsid w:val="003E71B6"/>
    <w:rsid w:val="003E75B2"/>
    <w:rsid w:val="003F30E1"/>
    <w:rsid w:val="003F52F3"/>
    <w:rsid w:val="0040045E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B00"/>
    <w:rsid w:val="004677F4"/>
    <w:rsid w:val="00472162"/>
    <w:rsid w:val="00472828"/>
    <w:rsid w:val="00475E38"/>
    <w:rsid w:val="00477A9F"/>
    <w:rsid w:val="00477C87"/>
    <w:rsid w:val="0048018C"/>
    <w:rsid w:val="00485E88"/>
    <w:rsid w:val="00487513"/>
    <w:rsid w:val="00490E5E"/>
    <w:rsid w:val="00491828"/>
    <w:rsid w:val="00492442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720"/>
    <w:rsid w:val="00505A4F"/>
    <w:rsid w:val="00505BDF"/>
    <w:rsid w:val="005131C8"/>
    <w:rsid w:val="0051370C"/>
    <w:rsid w:val="00514684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3549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26F"/>
    <w:rsid w:val="006759AE"/>
    <w:rsid w:val="00676B83"/>
    <w:rsid w:val="00677FDF"/>
    <w:rsid w:val="00681B28"/>
    <w:rsid w:val="00681BE8"/>
    <w:rsid w:val="0068294A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320E"/>
    <w:rsid w:val="006C4278"/>
    <w:rsid w:val="006C4D77"/>
    <w:rsid w:val="006C620A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475C"/>
    <w:rsid w:val="0071521D"/>
    <w:rsid w:val="00716C96"/>
    <w:rsid w:val="0071722E"/>
    <w:rsid w:val="00717B0B"/>
    <w:rsid w:val="00720243"/>
    <w:rsid w:val="00723F74"/>
    <w:rsid w:val="007253C1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5040D"/>
    <w:rsid w:val="00750A65"/>
    <w:rsid w:val="00751067"/>
    <w:rsid w:val="00751262"/>
    <w:rsid w:val="00757F5C"/>
    <w:rsid w:val="00761BC4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70C9"/>
    <w:rsid w:val="007A1021"/>
    <w:rsid w:val="007A31C0"/>
    <w:rsid w:val="007A4CE3"/>
    <w:rsid w:val="007B19B8"/>
    <w:rsid w:val="007B396C"/>
    <w:rsid w:val="007C0766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2B1E"/>
    <w:rsid w:val="007E4CB7"/>
    <w:rsid w:val="007E6D74"/>
    <w:rsid w:val="007F0DC2"/>
    <w:rsid w:val="007F18BA"/>
    <w:rsid w:val="007F1BF1"/>
    <w:rsid w:val="007F2772"/>
    <w:rsid w:val="007F3739"/>
    <w:rsid w:val="007F4562"/>
    <w:rsid w:val="00801E30"/>
    <w:rsid w:val="00802B41"/>
    <w:rsid w:val="00803ED9"/>
    <w:rsid w:val="008051CB"/>
    <w:rsid w:val="00806EB6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60EBE"/>
    <w:rsid w:val="00861796"/>
    <w:rsid w:val="008677BD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2D31"/>
    <w:rsid w:val="008D2F71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8B4"/>
    <w:rsid w:val="00992D84"/>
    <w:rsid w:val="0099430E"/>
    <w:rsid w:val="009946D4"/>
    <w:rsid w:val="009959B3"/>
    <w:rsid w:val="00996FEF"/>
    <w:rsid w:val="009974BD"/>
    <w:rsid w:val="009A1C29"/>
    <w:rsid w:val="009A3AAD"/>
    <w:rsid w:val="009A581D"/>
    <w:rsid w:val="009A7C2D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3179"/>
    <w:rsid w:val="00A44E09"/>
    <w:rsid w:val="00A44E3F"/>
    <w:rsid w:val="00A4721F"/>
    <w:rsid w:val="00A50C76"/>
    <w:rsid w:val="00A56E51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7BC7"/>
    <w:rsid w:val="00AC2D7A"/>
    <w:rsid w:val="00AC76FD"/>
    <w:rsid w:val="00AE18EF"/>
    <w:rsid w:val="00AE2445"/>
    <w:rsid w:val="00AE4A2E"/>
    <w:rsid w:val="00AE78C9"/>
    <w:rsid w:val="00AF143E"/>
    <w:rsid w:val="00AF3E7E"/>
    <w:rsid w:val="00AF444C"/>
    <w:rsid w:val="00AF53C6"/>
    <w:rsid w:val="00AF5E4C"/>
    <w:rsid w:val="00AF6F74"/>
    <w:rsid w:val="00B00AAA"/>
    <w:rsid w:val="00B025ED"/>
    <w:rsid w:val="00B02A16"/>
    <w:rsid w:val="00B060EB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1B28"/>
    <w:rsid w:val="00D92A1A"/>
    <w:rsid w:val="00D96D0F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435F"/>
    <w:rsid w:val="00E147A9"/>
    <w:rsid w:val="00E201F3"/>
    <w:rsid w:val="00E20E47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50ED1"/>
    <w:rsid w:val="00E51D10"/>
    <w:rsid w:val="00E56720"/>
    <w:rsid w:val="00E601C4"/>
    <w:rsid w:val="00E60294"/>
    <w:rsid w:val="00E60789"/>
    <w:rsid w:val="00E61820"/>
    <w:rsid w:val="00E62F12"/>
    <w:rsid w:val="00E7614F"/>
    <w:rsid w:val="00E80B65"/>
    <w:rsid w:val="00E83D2B"/>
    <w:rsid w:val="00E83EF2"/>
    <w:rsid w:val="00E86AD2"/>
    <w:rsid w:val="00E938D4"/>
    <w:rsid w:val="00E93B9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22BF"/>
    <w:rsid w:val="00EC4063"/>
    <w:rsid w:val="00EC599F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0E7D"/>
    <w:rsid w:val="00F51CEF"/>
    <w:rsid w:val="00F53591"/>
    <w:rsid w:val="00F54A82"/>
    <w:rsid w:val="00F56076"/>
    <w:rsid w:val="00F577ED"/>
    <w:rsid w:val="00F60D12"/>
    <w:rsid w:val="00F61179"/>
    <w:rsid w:val="00F671AD"/>
    <w:rsid w:val="00F7371C"/>
    <w:rsid w:val="00F74212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6298"/>
    <w:rsid w:val="00FB7AC0"/>
    <w:rsid w:val="00FC0642"/>
    <w:rsid w:val="00FC06BA"/>
    <w:rsid w:val="00FC39B3"/>
    <w:rsid w:val="00FC53A3"/>
    <w:rsid w:val="00FC5AEF"/>
    <w:rsid w:val="00FC6EB5"/>
    <w:rsid w:val="00FD0148"/>
    <w:rsid w:val="00FD50D6"/>
    <w:rsid w:val="00FD5AF6"/>
    <w:rsid w:val="00FD7092"/>
    <w:rsid w:val="00FD77E2"/>
    <w:rsid w:val="00FF194F"/>
    <w:rsid w:val="00FF21D3"/>
    <w:rsid w:val="00FF2366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12005-3C48-4A89-9E93-F8EA3975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7728</TotalTime>
  <Pages>12</Pages>
  <Words>4011</Words>
  <Characters>22868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473</cp:revision>
  <cp:lastPrinted>2017-08-24T06:38:00Z</cp:lastPrinted>
  <dcterms:created xsi:type="dcterms:W3CDTF">2016-02-24T07:14:00Z</dcterms:created>
  <dcterms:modified xsi:type="dcterms:W3CDTF">2017-10-11T07:21:00Z</dcterms:modified>
</cp:coreProperties>
</file>