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FD0" w:rsidRPr="00AB3D5C" w:rsidRDefault="003A2FD0" w:rsidP="003A2F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3D5C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</w:t>
      </w:r>
      <w:r w:rsidR="00696A9F" w:rsidRPr="00AB3D5C">
        <w:rPr>
          <w:rFonts w:ascii="Times New Roman" w:hAnsi="Times New Roman" w:cs="Times New Roman"/>
          <w:b/>
          <w:bCs/>
          <w:sz w:val="28"/>
          <w:szCs w:val="28"/>
        </w:rPr>
        <w:t xml:space="preserve"> для </w:t>
      </w:r>
      <w:r w:rsidRPr="00AB3D5C">
        <w:rPr>
          <w:rFonts w:ascii="Times New Roman" w:hAnsi="Times New Roman" w:cs="Times New Roman"/>
          <w:b/>
          <w:bCs/>
          <w:sz w:val="28"/>
          <w:szCs w:val="28"/>
        </w:rPr>
        <w:t>некоммерческих организаций</w:t>
      </w:r>
      <w:r w:rsidR="00696A9F" w:rsidRPr="00AB3D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96A9F" w:rsidRPr="00AB3D5C" w:rsidRDefault="003A2FD0" w:rsidP="003A2F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3D5C">
        <w:rPr>
          <w:rFonts w:ascii="Times New Roman" w:hAnsi="Times New Roman" w:cs="Times New Roman"/>
          <w:b/>
          <w:bCs/>
          <w:sz w:val="28"/>
          <w:szCs w:val="28"/>
        </w:rPr>
        <w:t xml:space="preserve">в целях </w:t>
      </w:r>
      <w:r w:rsidR="00696A9F" w:rsidRPr="00AB3D5C">
        <w:rPr>
          <w:rFonts w:ascii="Times New Roman" w:hAnsi="Times New Roman" w:cs="Times New Roman"/>
          <w:b/>
          <w:bCs/>
          <w:sz w:val="28"/>
          <w:szCs w:val="28"/>
        </w:rPr>
        <w:t>получени</w:t>
      </w:r>
      <w:r w:rsidRPr="00AB3D5C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696A9F" w:rsidRPr="00AB3D5C">
        <w:rPr>
          <w:rFonts w:ascii="Times New Roman" w:hAnsi="Times New Roman" w:cs="Times New Roman"/>
          <w:b/>
          <w:bCs/>
          <w:sz w:val="28"/>
          <w:szCs w:val="28"/>
        </w:rPr>
        <w:t xml:space="preserve"> статуса исполнителя общественно полезных услуг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t>Президент Российской Федерации Владимир Владимирович Путин в 2015 – 2016 годах в ежегодных посланиях Федеральному Собранию отметил важность вопроса поддержки некоммерческих организаций, зарекомендовавших себя как безупречные партнеры государства, и указал на необходимость установления правового статуса «некоммерческая организация – исполнитель общественно полезных услуг», разработки всей необходимой нормативно–правовой базы.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t>В 2016 году был принят ряд федеральных законов, направленных на установление указанного статуса и правовой основы для оказания таким организациям поддержки со стороны государства.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t xml:space="preserve">Президент Российской Федерации своим Указом утвердил </w:t>
      </w:r>
      <w:hyperlink r:id="rId6" w:history="1">
        <w:r w:rsidRPr="00AB3D5C">
          <w:rPr>
            <w:rStyle w:val="a3"/>
            <w:rFonts w:ascii="Times New Roman" w:hAnsi="Times New Roman" w:cs="Times New Roman"/>
            <w:sz w:val="28"/>
            <w:szCs w:val="28"/>
          </w:rPr>
          <w:t>приоритетные направления</w:t>
        </w:r>
      </w:hyperlink>
      <w:r w:rsidR="00AB3D5C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AB3D5C">
        <w:rPr>
          <w:rFonts w:ascii="Times New Roman" w:hAnsi="Times New Roman" w:cs="Times New Roman"/>
          <w:sz w:val="28"/>
          <w:szCs w:val="28"/>
        </w:rPr>
        <w:t xml:space="preserve">деятельности в сфере оказания общественно полезных услуг, Правительство Российской Федерации на их основе утвердило </w:t>
      </w:r>
      <w:hyperlink r:id="rId7" w:history="1">
        <w:r w:rsidRPr="00AB3D5C">
          <w:rPr>
            <w:rStyle w:val="a3"/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AB3D5C">
        <w:rPr>
          <w:rFonts w:ascii="Times New Roman" w:hAnsi="Times New Roman" w:cs="Times New Roman"/>
          <w:sz w:val="28"/>
          <w:szCs w:val="28"/>
        </w:rPr>
        <w:t xml:space="preserve"> общественно полезных услуг, </w:t>
      </w:r>
      <w:hyperlink r:id="rId8" w:history="1">
        <w:r w:rsidRPr="00AB3D5C">
          <w:rPr>
            <w:rStyle w:val="a3"/>
            <w:rFonts w:ascii="Times New Roman" w:hAnsi="Times New Roman" w:cs="Times New Roman"/>
            <w:sz w:val="28"/>
            <w:szCs w:val="28"/>
          </w:rPr>
          <w:t>критерии</w:t>
        </w:r>
      </w:hyperlink>
      <w:r w:rsidRPr="00AB3D5C">
        <w:rPr>
          <w:rFonts w:ascii="Times New Roman" w:hAnsi="Times New Roman" w:cs="Times New Roman"/>
          <w:sz w:val="28"/>
          <w:szCs w:val="28"/>
        </w:rPr>
        <w:t xml:space="preserve"> оценки качества оказания общественно полезных услуг и порядок признания организаций исполнителями общественно полезных услуг.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t> 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b/>
          <w:bCs/>
          <w:sz w:val="28"/>
          <w:szCs w:val="28"/>
        </w:rPr>
        <w:t>1.1. Какими нормативными правовыми актами регулируются правоотношения в сфере признания некоммерческой организации исполнителем общественно полезных услуг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t>1) Федеральный закон от 12 января 1996 года № 7–ФЗ «О некоммерческих организациях» (статья 31.4);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t>2) Указ Президента Российской Федерации от 8 августа 2016 года № 398 «Об утверждении приоритетных направлений деятельности в сфере оказания общественно полезных услуг»;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t>3) постановление Правительства Российской Федерации от 27 октября 2016 года № 1096 «Об утверждении перечня общественно полезных услуг и критериев оценки качества их оказания»;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t>4) постановление Правительства Российской Федерации от 26 января 2017 года № 89 «О реестре некоммерческих организаций – исполнителей общественно полезных услуг»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b/>
          <w:bCs/>
          <w:sz w:val="28"/>
          <w:szCs w:val="28"/>
        </w:rPr>
        <w:t>1.2. Какая организация может быть признана исполнителем общественно полезных услуг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t>1) Исполнителем общественно полезных услуг может быть признана социально ориентированная некоммерческая организация, которая отвечает следующим требованиям: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t>– на протяжении одного года и более оказывает общественно полезные услуги надлежащего качества;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t>– не является НКО, выполняющей функции иностранного агента;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lastRenderedPageBreak/>
        <w:t>– не имеет задолженности по налогам и сборам, иным, предусмотренным законодательством Российской Федерации, обязательным платежам (например, платежи во внебюджетные фонды).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b/>
          <w:bCs/>
          <w:sz w:val="28"/>
          <w:szCs w:val="28"/>
        </w:rPr>
        <w:t>1.3. Какие услуги могут быть признаны общественно полезными</w:t>
      </w:r>
    </w:p>
    <w:p w:rsidR="00696A9F" w:rsidRPr="00AB3D5C" w:rsidRDefault="00301188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696A9F" w:rsidRPr="00AB3D5C">
          <w:rPr>
            <w:rStyle w:val="a3"/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696A9F" w:rsidRPr="00AB3D5C">
        <w:rPr>
          <w:rFonts w:ascii="Times New Roman" w:hAnsi="Times New Roman" w:cs="Times New Roman"/>
          <w:sz w:val="28"/>
          <w:szCs w:val="28"/>
        </w:rPr>
        <w:t xml:space="preserve"> общественно полезных услуг утвержден постановлением Правительства Российской Федерации от 27 октября 2016 года № 1096.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t>Перечень услуг достаточно обширен. К примеру, это услуги в сфере: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t>– предоставления социального обслуживания на дому, а также в стационарной и полустационарной форме;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t>– содействия в вопросах трудоустройства;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t>– реабилитации и социальной адаптации инвалидов и детей–инвалидов;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t xml:space="preserve">– социальной помощи и социального сопровождения детей, инвалидов, граждан пожилого возраста, лиц, </w:t>
      </w:r>
      <w:proofErr w:type="gramStart"/>
      <w:r w:rsidRPr="00AB3D5C">
        <w:rPr>
          <w:rFonts w:ascii="Times New Roman" w:hAnsi="Times New Roman" w:cs="Times New Roman"/>
          <w:sz w:val="28"/>
          <w:szCs w:val="28"/>
        </w:rPr>
        <w:t>находящимся</w:t>
      </w:r>
      <w:proofErr w:type="gramEnd"/>
      <w:r w:rsidRPr="00AB3D5C">
        <w:rPr>
          <w:rFonts w:ascii="Times New Roman" w:hAnsi="Times New Roman" w:cs="Times New Roman"/>
          <w:sz w:val="28"/>
          <w:szCs w:val="28"/>
        </w:rPr>
        <w:t xml:space="preserve"> в трудной жизненной ситуации;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t>– профилактики безнадзорности и правонарушений несовершеннолетних;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t>– профилактики социального сиротства и социального сопровождения семей для предотвращения отказа от новорожденного ребенка, сокращения случаев лишения родительских прав и профилактики отказа родителей от воспитания своих детей;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t>– социальной адаптации и семейного устройства детей, оставшихся без попечения родителей;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t>– организации отдыха и оздоровления детей;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B3D5C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Pr="00AB3D5C">
        <w:rPr>
          <w:rFonts w:ascii="Times New Roman" w:hAnsi="Times New Roman" w:cs="Times New Roman"/>
          <w:sz w:val="28"/>
          <w:szCs w:val="28"/>
        </w:rPr>
        <w:t xml:space="preserve"> и общего образования, дополнительного образования детей;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t>– дополнительного образования граждан пожилого возраста и инвалидов, в том числе услуги обучения навыкам компьютерной грамотности;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t>– профилактики социально значимых заболеваний, курения, алкоголизма, наркомании;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proofErr w:type="gramStart"/>
      <w:r w:rsidRPr="00AB3D5C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AB3D5C">
        <w:rPr>
          <w:rFonts w:ascii="Times New Roman" w:hAnsi="Times New Roman" w:cs="Times New Roman"/>
          <w:sz w:val="28"/>
          <w:szCs w:val="28"/>
        </w:rPr>
        <w:t>–социального</w:t>
      </w:r>
      <w:proofErr w:type="gramEnd"/>
      <w:r w:rsidRPr="00AB3D5C">
        <w:rPr>
          <w:rFonts w:ascii="Times New Roman" w:hAnsi="Times New Roman" w:cs="Times New Roman"/>
          <w:sz w:val="28"/>
          <w:szCs w:val="28"/>
        </w:rPr>
        <w:t xml:space="preserve"> сопровождения лиц, страдающих тяжелыми заболеваниями, и лиц, нуждающихся в медицинской паллиативной помощи;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proofErr w:type="gramStart"/>
      <w:r w:rsidRPr="00AB3D5C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AB3D5C">
        <w:rPr>
          <w:rFonts w:ascii="Times New Roman" w:hAnsi="Times New Roman" w:cs="Times New Roman"/>
          <w:sz w:val="28"/>
          <w:szCs w:val="28"/>
        </w:rPr>
        <w:t>–социальной</w:t>
      </w:r>
      <w:proofErr w:type="gramEnd"/>
      <w:r w:rsidRPr="00AB3D5C">
        <w:rPr>
          <w:rFonts w:ascii="Times New Roman" w:hAnsi="Times New Roman" w:cs="Times New Roman"/>
          <w:sz w:val="28"/>
          <w:szCs w:val="28"/>
        </w:rPr>
        <w:t xml:space="preserve"> реабилитации лиц с алкогольной, наркотической или иной токсической зависимостью;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t>– физической культуры и массового спорта.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b/>
          <w:bCs/>
          <w:sz w:val="28"/>
          <w:szCs w:val="28"/>
        </w:rPr>
        <w:t>1.4. Каков алгоритм действий некоммерческой организации при получении статуса исполнителя общественно полезных услуг</w:t>
      </w:r>
    </w:p>
    <w:p w:rsidR="00696A9F" w:rsidRPr="00AB3D5C" w:rsidRDefault="00696A9F" w:rsidP="00696A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t>Организация должна получить заключение о соответствии качества оказываемых ею общественно полезных услуг установленным критериям в федеральных органах исполнительной власти, осуществляющих оценку качества общественно полезных услуг установленным критериям качества (подробнее см. раздел II);</w:t>
      </w:r>
    </w:p>
    <w:p w:rsidR="00696A9F" w:rsidRPr="00AB3D5C" w:rsidRDefault="00696A9F" w:rsidP="00696A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t xml:space="preserve">После получения заключения о соответствии качества оказываемых общественно полезных услуг установленным критериям организации необходимо обратиться с заявлением о признании исполнителем </w:t>
      </w:r>
      <w:r w:rsidRPr="00AB3D5C">
        <w:rPr>
          <w:rFonts w:ascii="Times New Roman" w:hAnsi="Times New Roman" w:cs="Times New Roman"/>
          <w:sz w:val="28"/>
          <w:szCs w:val="28"/>
        </w:rPr>
        <w:lastRenderedPageBreak/>
        <w:t>общественно полезных услуг в Минюст России (или его территориальный орган) (подробнее см. раздел III).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b/>
          <w:bCs/>
          <w:sz w:val="28"/>
          <w:szCs w:val="28"/>
        </w:rPr>
        <w:t>1.5. На какой срок организация признается исполнителем общественно полезных услуг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gramStart"/>
      <w:r w:rsidRPr="00AB3D5C">
        <w:rPr>
          <w:rFonts w:ascii="Times New Roman" w:hAnsi="Times New Roman" w:cs="Times New Roman"/>
          <w:sz w:val="28"/>
          <w:szCs w:val="28"/>
        </w:rPr>
        <w:t>признается Минюстом России исполнителем общественно полезных услуг и включается</w:t>
      </w:r>
      <w:proofErr w:type="gramEnd"/>
      <w:r w:rsidRPr="00AB3D5C">
        <w:rPr>
          <w:rFonts w:ascii="Times New Roman" w:hAnsi="Times New Roman" w:cs="Times New Roman"/>
          <w:sz w:val="28"/>
          <w:szCs w:val="28"/>
        </w:rPr>
        <w:t xml:space="preserve"> в реестр некоммерческих организаций – исполнителей общественно полезных услуг сроком на 2 года.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t>По истечении 2 лет со дня получения такого статуса организация исключается из реестра некоммерческих организаций – исполнителей общественно полезных услуг.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b/>
          <w:bCs/>
          <w:sz w:val="28"/>
          <w:szCs w:val="28"/>
        </w:rPr>
        <w:t>1.6. Какие привилегии предоставляет некоммерческой организации статус исполнителя общественно полезных услуг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3D5C">
        <w:rPr>
          <w:rFonts w:ascii="Times New Roman" w:hAnsi="Times New Roman" w:cs="Times New Roman"/>
          <w:sz w:val="28"/>
          <w:szCs w:val="28"/>
        </w:rPr>
        <w:t>Некоммерческая организация, признанная исполнителем общественно полезных услуг, включается в реестр некоммерческих организаций – исполнителей общественно полезных услуг и наделяется правом на приоритетное получение мер поддержки в прядке, установленном федеральными законами, иными нормативными правовыми актами Российской Федерации, а также нормативными правовыми актами Российской Федерации, а также нормативными правовыми актами субъектов Российской Федерации и муниципальными правовыми актами.</w:t>
      </w:r>
      <w:proofErr w:type="gramEnd"/>
    </w:p>
    <w:p w:rsidR="00696A9F" w:rsidRDefault="00696A9F" w:rsidP="00CF5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t>Такая поддержка будет оказываться</w:t>
      </w:r>
      <w:r w:rsidR="00CF5F91">
        <w:rPr>
          <w:rFonts w:ascii="Times New Roman" w:hAnsi="Times New Roman" w:cs="Times New Roman"/>
          <w:sz w:val="28"/>
          <w:szCs w:val="28"/>
        </w:rPr>
        <w:t xml:space="preserve"> </w:t>
      </w:r>
      <w:r w:rsidR="00CF5F91" w:rsidRPr="00CF5F91">
        <w:rPr>
          <w:rFonts w:ascii="Times New Roman" w:hAnsi="Times New Roman" w:cs="Times New Roman"/>
          <w:sz w:val="28"/>
          <w:szCs w:val="28"/>
        </w:rPr>
        <w:t>некоммерческим</w:t>
      </w:r>
      <w:r w:rsidR="00CF5F91">
        <w:rPr>
          <w:rFonts w:ascii="Times New Roman" w:hAnsi="Times New Roman" w:cs="Times New Roman"/>
          <w:sz w:val="28"/>
          <w:szCs w:val="28"/>
        </w:rPr>
        <w:t xml:space="preserve"> </w:t>
      </w:r>
      <w:r w:rsidR="00CF5F91" w:rsidRPr="00CF5F91">
        <w:rPr>
          <w:rFonts w:ascii="Times New Roman" w:hAnsi="Times New Roman" w:cs="Times New Roman"/>
          <w:sz w:val="28"/>
          <w:szCs w:val="28"/>
        </w:rPr>
        <w:t>организациям,</w:t>
      </w:r>
      <w:r w:rsidR="00CF5F91">
        <w:rPr>
          <w:rFonts w:ascii="Times New Roman" w:hAnsi="Times New Roman" w:cs="Times New Roman"/>
          <w:sz w:val="28"/>
          <w:szCs w:val="28"/>
        </w:rPr>
        <w:t xml:space="preserve"> </w:t>
      </w:r>
      <w:r w:rsidR="00CF5F91" w:rsidRPr="00CF5F91">
        <w:rPr>
          <w:rFonts w:ascii="Times New Roman" w:hAnsi="Times New Roman" w:cs="Times New Roman"/>
          <w:sz w:val="28"/>
          <w:szCs w:val="28"/>
        </w:rPr>
        <w:t>признанным</w:t>
      </w:r>
      <w:r w:rsidR="00CF5F91">
        <w:rPr>
          <w:rFonts w:ascii="Times New Roman" w:hAnsi="Times New Roman" w:cs="Times New Roman"/>
          <w:sz w:val="28"/>
          <w:szCs w:val="28"/>
        </w:rPr>
        <w:t xml:space="preserve"> </w:t>
      </w:r>
      <w:r w:rsidR="00CF5F91" w:rsidRPr="00CF5F91">
        <w:rPr>
          <w:rFonts w:ascii="Times New Roman" w:hAnsi="Times New Roman" w:cs="Times New Roman"/>
          <w:sz w:val="28"/>
          <w:szCs w:val="28"/>
        </w:rPr>
        <w:t>исполнителями</w:t>
      </w:r>
      <w:r w:rsidR="00CF5F91">
        <w:rPr>
          <w:rFonts w:ascii="Times New Roman" w:hAnsi="Times New Roman" w:cs="Times New Roman"/>
          <w:sz w:val="28"/>
          <w:szCs w:val="28"/>
        </w:rPr>
        <w:t xml:space="preserve"> </w:t>
      </w:r>
      <w:r w:rsidR="00CF5F91" w:rsidRPr="00CF5F91">
        <w:rPr>
          <w:rFonts w:ascii="Times New Roman" w:hAnsi="Times New Roman" w:cs="Times New Roman"/>
          <w:sz w:val="28"/>
          <w:szCs w:val="28"/>
        </w:rPr>
        <w:t>общественно</w:t>
      </w:r>
      <w:r w:rsidR="00CF5F91">
        <w:rPr>
          <w:rFonts w:ascii="Times New Roman" w:hAnsi="Times New Roman" w:cs="Times New Roman"/>
          <w:sz w:val="28"/>
          <w:szCs w:val="28"/>
        </w:rPr>
        <w:t xml:space="preserve"> </w:t>
      </w:r>
      <w:r w:rsidR="00CF5F91" w:rsidRPr="00CF5F91">
        <w:rPr>
          <w:rFonts w:ascii="Times New Roman" w:hAnsi="Times New Roman" w:cs="Times New Roman"/>
          <w:sz w:val="28"/>
          <w:szCs w:val="28"/>
        </w:rPr>
        <w:t>полезных</w:t>
      </w:r>
      <w:r w:rsidR="00CF5F91">
        <w:rPr>
          <w:rFonts w:ascii="Times New Roman" w:hAnsi="Times New Roman" w:cs="Times New Roman"/>
          <w:sz w:val="28"/>
          <w:szCs w:val="28"/>
        </w:rPr>
        <w:t xml:space="preserve"> </w:t>
      </w:r>
      <w:r w:rsidR="00CF5F91" w:rsidRPr="00CF5F91">
        <w:rPr>
          <w:rFonts w:ascii="Times New Roman" w:hAnsi="Times New Roman" w:cs="Times New Roman"/>
          <w:sz w:val="28"/>
          <w:szCs w:val="28"/>
        </w:rPr>
        <w:t>услуг</w:t>
      </w:r>
      <w:r w:rsidRPr="00AB3D5C">
        <w:rPr>
          <w:rFonts w:ascii="Times New Roman" w:hAnsi="Times New Roman" w:cs="Times New Roman"/>
          <w:sz w:val="28"/>
          <w:szCs w:val="28"/>
        </w:rPr>
        <w:t xml:space="preserve"> не менее 2 лет.</w:t>
      </w:r>
    </w:p>
    <w:p w:rsidR="00CF5F91" w:rsidRPr="00CF5F91" w:rsidRDefault="00CF5F91" w:rsidP="003011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5F91">
        <w:rPr>
          <w:rFonts w:ascii="Times New Roman" w:hAnsi="Times New Roman" w:cs="Times New Roman"/>
          <w:b/>
          <w:bCs/>
          <w:sz w:val="28"/>
          <w:szCs w:val="28"/>
        </w:rPr>
        <w:t>1.7.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5F91">
        <w:rPr>
          <w:rFonts w:ascii="Times New Roman" w:hAnsi="Times New Roman" w:cs="Times New Roman"/>
          <w:b/>
          <w:bCs/>
          <w:sz w:val="28"/>
          <w:szCs w:val="28"/>
        </w:rPr>
        <w:t>Какие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5F91">
        <w:rPr>
          <w:rFonts w:ascii="Times New Roman" w:hAnsi="Times New Roman" w:cs="Times New Roman"/>
          <w:b/>
          <w:bCs/>
          <w:sz w:val="28"/>
          <w:szCs w:val="28"/>
        </w:rPr>
        <w:t>меры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5F91">
        <w:rPr>
          <w:rFonts w:ascii="Times New Roman" w:hAnsi="Times New Roman" w:cs="Times New Roman"/>
          <w:b/>
          <w:bCs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5F91">
        <w:rPr>
          <w:rFonts w:ascii="Times New Roman" w:hAnsi="Times New Roman" w:cs="Times New Roman"/>
          <w:b/>
          <w:bCs/>
          <w:sz w:val="28"/>
          <w:szCs w:val="28"/>
        </w:rPr>
        <w:t>поддержки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5F91">
        <w:rPr>
          <w:rFonts w:ascii="Times New Roman" w:hAnsi="Times New Roman" w:cs="Times New Roman"/>
          <w:b/>
          <w:bCs/>
          <w:sz w:val="28"/>
          <w:szCs w:val="28"/>
        </w:rPr>
        <w:t>предусмотрены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5F91">
        <w:rPr>
          <w:rFonts w:ascii="Times New Roman" w:hAnsi="Times New Roman" w:cs="Times New Roman"/>
          <w:b/>
          <w:bCs/>
          <w:sz w:val="28"/>
          <w:szCs w:val="28"/>
        </w:rPr>
        <w:t>для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5F91">
        <w:rPr>
          <w:rFonts w:ascii="Times New Roman" w:hAnsi="Times New Roman" w:cs="Times New Roman"/>
          <w:b/>
          <w:bCs/>
          <w:sz w:val="28"/>
          <w:szCs w:val="28"/>
        </w:rPr>
        <w:t>социально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5F91">
        <w:rPr>
          <w:rFonts w:ascii="Times New Roman" w:hAnsi="Times New Roman" w:cs="Times New Roman"/>
          <w:b/>
          <w:bCs/>
          <w:sz w:val="28"/>
          <w:szCs w:val="28"/>
        </w:rPr>
        <w:t>ориентированных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5F91">
        <w:rPr>
          <w:rFonts w:ascii="Times New Roman" w:hAnsi="Times New Roman" w:cs="Times New Roman"/>
          <w:b/>
          <w:bCs/>
          <w:sz w:val="28"/>
          <w:szCs w:val="28"/>
        </w:rPr>
        <w:t>некоммерческих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5F91">
        <w:rPr>
          <w:rFonts w:ascii="Times New Roman" w:hAnsi="Times New Roman" w:cs="Times New Roman"/>
          <w:b/>
          <w:bCs/>
          <w:sz w:val="28"/>
          <w:szCs w:val="28"/>
        </w:rPr>
        <w:t>организаций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5F91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5F91">
        <w:rPr>
          <w:rFonts w:ascii="Times New Roman" w:hAnsi="Times New Roman" w:cs="Times New Roman"/>
          <w:b/>
          <w:bCs/>
          <w:sz w:val="28"/>
          <w:szCs w:val="28"/>
        </w:rPr>
        <w:t>соответствии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5F91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5F91">
        <w:rPr>
          <w:rFonts w:ascii="Times New Roman" w:hAnsi="Times New Roman" w:cs="Times New Roman"/>
          <w:b/>
          <w:bCs/>
          <w:sz w:val="28"/>
          <w:szCs w:val="28"/>
        </w:rPr>
        <w:t>федеральным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5F91">
        <w:rPr>
          <w:rFonts w:ascii="Times New Roman" w:hAnsi="Times New Roman" w:cs="Times New Roman"/>
          <w:b/>
          <w:bCs/>
          <w:sz w:val="28"/>
          <w:szCs w:val="28"/>
        </w:rPr>
        <w:t>законодательством</w:t>
      </w:r>
    </w:p>
    <w:p w:rsidR="00CF5F91" w:rsidRPr="00CF5F91" w:rsidRDefault="00CF5F91" w:rsidP="00CF5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F91"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F9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F91">
        <w:rPr>
          <w:rFonts w:ascii="Times New Roman" w:hAnsi="Times New Roman" w:cs="Times New Roman"/>
          <w:sz w:val="28"/>
          <w:szCs w:val="28"/>
        </w:rPr>
        <w:t>поддержки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F91">
        <w:rPr>
          <w:rFonts w:ascii="Times New Roman" w:hAnsi="Times New Roman" w:cs="Times New Roman"/>
          <w:sz w:val="28"/>
          <w:szCs w:val="28"/>
        </w:rPr>
        <w:t>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F91">
        <w:rPr>
          <w:rFonts w:ascii="Times New Roman" w:hAnsi="Times New Roman" w:cs="Times New Roman"/>
          <w:sz w:val="28"/>
          <w:szCs w:val="28"/>
        </w:rPr>
        <w:t>ориентированных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F91">
        <w:rPr>
          <w:rFonts w:ascii="Times New Roman" w:hAnsi="Times New Roman" w:cs="Times New Roman"/>
          <w:sz w:val="28"/>
          <w:szCs w:val="28"/>
        </w:rPr>
        <w:t>некоммерчески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CF5F91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F91">
        <w:rPr>
          <w:rFonts w:ascii="Times New Roman" w:hAnsi="Times New Roman" w:cs="Times New Roman"/>
          <w:sz w:val="28"/>
          <w:szCs w:val="28"/>
        </w:rPr>
        <w:t>определены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F9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F91">
        <w:rPr>
          <w:rFonts w:ascii="Times New Roman" w:hAnsi="Times New Roman" w:cs="Times New Roman"/>
          <w:sz w:val="28"/>
          <w:szCs w:val="28"/>
        </w:rPr>
        <w:t>статье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F91">
        <w:rPr>
          <w:rFonts w:ascii="Times New Roman" w:hAnsi="Times New Roman" w:cs="Times New Roman"/>
          <w:sz w:val="28"/>
          <w:szCs w:val="28"/>
        </w:rPr>
        <w:t>311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F91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F91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F9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F91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F91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F91">
        <w:rPr>
          <w:rFonts w:ascii="Times New Roman" w:hAnsi="Times New Roman" w:cs="Times New Roman"/>
          <w:sz w:val="28"/>
          <w:szCs w:val="28"/>
        </w:rPr>
        <w:t>1996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CF5F9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F9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F91">
        <w:rPr>
          <w:rFonts w:ascii="Times New Roman" w:hAnsi="Times New Roman" w:cs="Times New Roman"/>
          <w:sz w:val="28"/>
          <w:szCs w:val="28"/>
        </w:rPr>
        <w:t>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F5F91">
        <w:rPr>
          <w:rFonts w:ascii="Times New Roman" w:hAnsi="Times New Roman" w:cs="Times New Roman"/>
          <w:sz w:val="28"/>
          <w:szCs w:val="28"/>
        </w:rPr>
        <w:t>О</w:t>
      </w:r>
      <w:r w:rsidR="00E267FA">
        <w:rPr>
          <w:rFonts w:ascii="Times New Roman" w:hAnsi="Times New Roman" w:cs="Times New Roman"/>
          <w:sz w:val="28"/>
          <w:szCs w:val="28"/>
        </w:rPr>
        <w:t xml:space="preserve"> </w:t>
      </w:r>
      <w:r w:rsidRPr="00CF5F91">
        <w:rPr>
          <w:rFonts w:ascii="Times New Roman" w:hAnsi="Times New Roman" w:cs="Times New Roman"/>
          <w:sz w:val="28"/>
          <w:szCs w:val="28"/>
        </w:rPr>
        <w:t>некоммерческих</w:t>
      </w:r>
      <w:r w:rsidR="00E267FA">
        <w:rPr>
          <w:rFonts w:ascii="Times New Roman" w:hAnsi="Times New Roman" w:cs="Times New Roman"/>
          <w:sz w:val="28"/>
          <w:szCs w:val="28"/>
        </w:rPr>
        <w:t xml:space="preserve"> </w:t>
      </w:r>
      <w:r w:rsidRPr="00CF5F91">
        <w:rPr>
          <w:rFonts w:ascii="Times New Roman" w:hAnsi="Times New Roman" w:cs="Times New Roman"/>
          <w:sz w:val="28"/>
          <w:szCs w:val="28"/>
        </w:rPr>
        <w:t>организациях».</w:t>
      </w:r>
    </w:p>
    <w:p w:rsidR="00CF5F91" w:rsidRPr="00CF5F91" w:rsidRDefault="00CF5F91" w:rsidP="00CF5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F91">
        <w:rPr>
          <w:rFonts w:ascii="Times New Roman" w:hAnsi="Times New Roman" w:cs="Times New Roman"/>
          <w:sz w:val="28"/>
          <w:szCs w:val="28"/>
        </w:rPr>
        <w:t>Одной</w:t>
      </w:r>
      <w:r w:rsidR="00E267FA">
        <w:rPr>
          <w:rFonts w:ascii="Times New Roman" w:hAnsi="Times New Roman" w:cs="Times New Roman"/>
          <w:sz w:val="28"/>
          <w:szCs w:val="28"/>
        </w:rPr>
        <w:t xml:space="preserve"> </w:t>
      </w:r>
      <w:r w:rsidRPr="00CF5F91">
        <w:rPr>
          <w:rFonts w:ascii="Times New Roman" w:hAnsi="Times New Roman" w:cs="Times New Roman"/>
          <w:sz w:val="28"/>
          <w:szCs w:val="28"/>
        </w:rPr>
        <w:t>из</w:t>
      </w:r>
      <w:r w:rsidR="00E267FA">
        <w:rPr>
          <w:rFonts w:ascii="Times New Roman" w:hAnsi="Times New Roman" w:cs="Times New Roman"/>
          <w:sz w:val="28"/>
          <w:szCs w:val="28"/>
        </w:rPr>
        <w:t xml:space="preserve"> </w:t>
      </w:r>
      <w:r w:rsidRPr="00CF5F91">
        <w:rPr>
          <w:rFonts w:ascii="Times New Roman" w:hAnsi="Times New Roman" w:cs="Times New Roman"/>
          <w:sz w:val="28"/>
          <w:szCs w:val="28"/>
        </w:rPr>
        <w:t>наиболее</w:t>
      </w:r>
      <w:r w:rsidR="00E267FA">
        <w:rPr>
          <w:rFonts w:ascii="Times New Roman" w:hAnsi="Times New Roman" w:cs="Times New Roman"/>
          <w:sz w:val="28"/>
          <w:szCs w:val="28"/>
        </w:rPr>
        <w:t xml:space="preserve"> </w:t>
      </w:r>
      <w:r w:rsidRPr="00CF5F91">
        <w:rPr>
          <w:rFonts w:ascii="Times New Roman" w:hAnsi="Times New Roman" w:cs="Times New Roman"/>
          <w:sz w:val="28"/>
          <w:szCs w:val="28"/>
        </w:rPr>
        <w:t>востребованных</w:t>
      </w:r>
      <w:r w:rsidR="00E267FA">
        <w:rPr>
          <w:rFonts w:ascii="Times New Roman" w:hAnsi="Times New Roman" w:cs="Times New Roman"/>
          <w:sz w:val="28"/>
          <w:szCs w:val="28"/>
        </w:rPr>
        <w:t xml:space="preserve"> </w:t>
      </w:r>
      <w:r w:rsidRPr="00CF5F91">
        <w:rPr>
          <w:rFonts w:ascii="Times New Roman" w:hAnsi="Times New Roman" w:cs="Times New Roman"/>
          <w:sz w:val="28"/>
          <w:szCs w:val="28"/>
        </w:rPr>
        <w:t>мер</w:t>
      </w:r>
      <w:r w:rsidR="00E267FA">
        <w:rPr>
          <w:rFonts w:ascii="Times New Roman" w:hAnsi="Times New Roman" w:cs="Times New Roman"/>
          <w:sz w:val="28"/>
          <w:szCs w:val="28"/>
        </w:rPr>
        <w:t xml:space="preserve"> </w:t>
      </w:r>
      <w:r w:rsidRPr="00CF5F91">
        <w:rPr>
          <w:rFonts w:ascii="Times New Roman" w:hAnsi="Times New Roman" w:cs="Times New Roman"/>
          <w:sz w:val="28"/>
          <w:szCs w:val="28"/>
        </w:rPr>
        <w:t>государственной</w:t>
      </w:r>
      <w:r w:rsidR="00E267FA">
        <w:rPr>
          <w:rFonts w:ascii="Times New Roman" w:hAnsi="Times New Roman" w:cs="Times New Roman"/>
          <w:sz w:val="28"/>
          <w:szCs w:val="28"/>
        </w:rPr>
        <w:t xml:space="preserve"> </w:t>
      </w:r>
      <w:r w:rsidRPr="00CF5F91">
        <w:rPr>
          <w:rFonts w:ascii="Times New Roman" w:hAnsi="Times New Roman" w:cs="Times New Roman"/>
          <w:sz w:val="28"/>
          <w:szCs w:val="28"/>
        </w:rPr>
        <w:t>поддержки</w:t>
      </w:r>
      <w:r w:rsidR="00E267FA">
        <w:rPr>
          <w:rFonts w:ascii="Times New Roman" w:hAnsi="Times New Roman" w:cs="Times New Roman"/>
          <w:sz w:val="28"/>
          <w:szCs w:val="28"/>
        </w:rPr>
        <w:t xml:space="preserve"> </w:t>
      </w:r>
      <w:r w:rsidRPr="00CF5F91">
        <w:rPr>
          <w:rFonts w:ascii="Times New Roman" w:hAnsi="Times New Roman" w:cs="Times New Roman"/>
          <w:sz w:val="28"/>
          <w:szCs w:val="28"/>
        </w:rPr>
        <w:t>является</w:t>
      </w:r>
      <w:r w:rsidR="00E267FA">
        <w:rPr>
          <w:rFonts w:ascii="Times New Roman" w:hAnsi="Times New Roman" w:cs="Times New Roman"/>
          <w:sz w:val="28"/>
          <w:szCs w:val="28"/>
        </w:rPr>
        <w:t xml:space="preserve"> </w:t>
      </w:r>
      <w:r w:rsidRPr="00CF5F91">
        <w:rPr>
          <w:rFonts w:ascii="Times New Roman" w:hAnsi="Times New Roman" w:cs="Times New Roman"/>
          <w:sz w:val="28"/>
          <w:szCs w:val="28"/>
        </w:rPr>
        <w:t>предоставление</w:t>
      </w:r>
      <w:r w:rsidR="00E267FA">
        <w:rPr>
          <w:rFonts w:ascii="Times New Roman" w:hAnsi="Times New Roman" w:cs="Times New Roman"/>
          <w:sz w:val="28"/>
          <w:szCs w:val="28"/>
        </w:rPr>
        <w:t xml:space="preserve"> </w:t>
      </w:r>
      <w:r w:rsidRPr="00CF5F91">
        <w:rPr>
          <w:rFonts w:ascii="Times New Roman" w:hAnsi="Times New Roman" w:cs="Times New Roman"/>
          <w:sz w:val="28"/>
          <w:szCs w:val="28"/>
        </w:rPr>
        <w:t>бюджетных</w:t>
      </w:r>
      <w:r w:rsidR="00E267FA">
        <w:rPr>
          <w:rFonts w:ascii="Times New Roman" w:hAnsi="Times New Roman" w:cs="Times New Roman"/>
          <w:sz w:val="28"/>
          <w:szCs w:val="28"/>
        </w:rPr>
        <w:t xml:space="preserve"> </w:t>
      </w:r>
      <w:r w:rsidRPr="00CF5F91">
        <w:rPr>
          <w:rFonts w:ascii="Times New Roman" w:hAnsi="Times New Roman" w:cs="Times New Roman"/>
          <w:sz w:val="28"/>
          <w:szCs w:val="28"/>
        </w:rPr>
        <w:t>субсиди</w:t>
      </w:r>
      <w:r w:rsidR="00E267FA">
        <w:rPr>
          <w:rFonts w:ascii="Times New Roman" w:hAnsi="Times New Roman" w:cs="Times New Roman"/>
          <w:sz w:val="28"/>
          <w:szCs w:val="28"/>
        </w:rPr>
        <w:t xml:space="preserve">й </w:t>
      </w:r>
      <w:r w:rsidRPr="00CF5F91">
        <w:rPr>
          <w:rFonts w:ascii="Times New Roman" w:hAnsi="Times New Roman" w:cs="Times New Roman"/>
          <w:sz w:val="28"/>
          <w:szCs w:val="28"/>
        </w:rPr>
        <w:t>из</w:t>
      </w:r>
      <w:r w:rsidR="00E267FA">
        <w:rPr>
          <w:rFonts w:ascii="Times New Roman" w:hAnsi="Times New Roman" w:cs="Times New Roman"/>
          <w:sz w:val="28"/>
          <w:szCs w:val="28"/>
        </w:rPr>
        <w:t xml:space="preserve"> </w:t>
      </w:r>
      <w:r w:rsidRPr="00CF5F91">
        <w:rPr>
          <w:rFonts w:ascii="Times New Roman" w:hAnsi="Times New Roman" w:cs="Times New Roman"/>
          <w:sz w:val="28"/>
          <w:szCs w:val="28"/>
        </w:rPr>
        <w:t>всех</w:t>
      </w:r>
      <w:r w:rsidR="00E267FA">
        <w:rPr>
          <w:rFonts w:ascii="Times New Roman" w:hAnsi="Times New Roman" w:cs="Times New Roman"/>
          <w:sz w:val="28"/>
          <w:szCs w:val="28"/>
        </w:rPr>
        <w:t xml:space="preserve"> </w:t>
      </w:r>
      <w:r w:rsidRPr="00CF5F91">
        <w:rPr>
          <w:rFonts w:ascii="Times New Roman" w:hAnsi="Times New Roman" w:cs="Times New Roman"/>
          <w:sz w:val="28"/>
          <w:szCs w:val="28"/>
        </w:rPr>
        <w:t>уровней</w:t>
      </w:r>
      <w:r w:rsidR="00E267FA">
        <w:rPr>
          <w:rFonts w:ascii="Times New Roman" w:hAnsi="Times New Roman" w:cs="Times New Roman"/>
          <w:sz w:val="28"/>
          <w:szCs w:val="28"/>
        </w:rPr>
        <w:t xml:space="preserve"> </w:t>
      </w:r>
      <w:r w:rsidRPr="00CF5F91">
        <w:rPr>
          <w:rFonts w:ascii="Times New Roman" w:hAnsi="Times New Roman" w:cs="Times New Roman"/>
          <w:sz w:val="28"/>
          <w:szCs w:val="28"/>
        </w:rPr>
        <w:t>бюджетов</w:t>
      </w:r>
      <w:r w:rsidR="00E267FA">
        <w:rPr>
          <w:rFonts w:ascii="Times New Roman" w:hAnsi="Times New Roman" w:cs="Times New Roman"/>
          <w:sz w:val="28"/>
          <w:szCs w:val="28"/>
        </w:rPr>
        <w:t xml:space="preserve"> </w:t>
      </w:r>
      <w:r w:rsidRPr="00CF5F91">
        <w:rPr>
          <w:rFonts w:ascii="Times New Roman" w:hAnsi="Times New Roman" w:cs="Times New Roman"/>
          <w:sz w:val="28"/>
          <w:szCs w:val="28"/>
        </w:rPr>
        <w:t>бюджетной</w:t>
      </w:r>
      <w:r w:rsidR="00E267FA">
        <w:rPr>
          <w:rFonts w:ascii="Times New Roman" w:hAnsi="Times New Roman" w:cs="Times New Roman"/>
          <w:sz w:val="28"/>
          <w:szCs w:val="28"/>
        </w:rPr>
        <w:t xml:space="preserve"> </w:t>
      </w:r>
      <w:r w:rsidRPr="00CF5F91">
        <w:rPr>
          <w:rFonts w:ascii="Times New Roman" w:hAnsi="Times New Roman" w:cs="Times New Roman"/>
          <w:sz w:val="28"/>
          <w:szCs w:val="28"/>
        </w:rPr>
        <w:t>системы</w:t>
      </w:r>
      <w:r w:rsidR="00E267FA">
        <w:rPr>
          <w:rFonts w:ascii="Times New Roman" w:hAnsi="Times New Roman" w:cs="Times New Roman"/>
          <w:sz w:val="28"/>
          <w:szCs w:val="28"/>
        </w:rPr>
        <w:t xml:space="preserve"> </w:t>
      </w:r>
      <w:r w:rsidRPr="00CF5F91">
        <w:rPr>
          <w:rFonts w:ascii="Times New Roman" w:hAnsi="Times New Roman" w:cs="Times New Roman"/>
          <w:sz w:val="28"/>
          <w:szCs w:val="28"/>
        </w:rPr>
        <w:t>Российской</w:t>
      </w:r>
      <w:r w:rsidR="00E267FA">
        <w:rPr>
          <w:rFonts w:ascii="Times New Roman" w:hAnsi="Times New Roman" w:cs="Times New Roman"/>
          <w:sz w:val="28"/>
          <w:szCs w:val="28"/>
        </w:rPr>
        <w:t xml:space="preserve"> </w:t>
      </w:r>
      <w:r w:rsidRPr="00CF5F91">
        <w:rPr>
          <w:rFonts w:ascii="Times New Roman" w:hAnsi="Times New Roman" w:cs="Times New Roman"/>
          <w:sz w:val="28"/>
          <w:szCs w:val="28"/>
        </w:rPr>
        <w:t>Федерации.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t xml:space="preserve">Также такие организации смогут претендовать </w:t>
      </w:r>
      <w:proofErr w:type="gramStart"/>
      <w:r w:rsidRPr="00AB3D5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B3D5C">
        <w:rPr>
          <w:rFonts w:ascii="Times New Roman" w:hAnsi="Times New Roman" w:cs="Times New Roman"/>
          <w:sz w:val="28"/>
          <w:szCs w:val="28"/>
        </w:rPr>
        <w:t>: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t>1) получение во владение и (или) в пользование государственного или муниципального имущества;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t>2) использование бесплатного эфирного времени на государственных и муниципальных тел</w:t>
      </w:r>
      <w:proofErr w:type="gramStart"/>
      <w:r w:rsidRPr="00AB3D5C">
        <w:rPr>
          <w:rFonts w:ascii="Times New Roman" w:hAnsi="Times New Roman" w:cs="Times New Roman"/>
          <w:sz w:val="28"/>
          <w:szCs w:val="28"/>
        </w:rPr>
        <w:t>е–</w:t>
      </w:r>
      <w:proofErr w:type="gramEnd"/>
      <w:r w:rsidRPr="00AB3D5C">
        <w:rPr>
          <w:rFonts w:ascii="Times New Roman" w:hAnsi="Times New Roman" w:cs="Times New Roman"/>
          <w:sz w:val="28"/>
          <w:szCs w:val="28"/>
        </w:rPr>
        <w:t xml:space="preserve"> и радиоканалах, бесплатной печатной площади в государственных и муниципальных периодических печатных изданиях, а также на размещение своих информационных материалов некоммерческой организации в информационно–телекоммуникационной сети «Интернет»;</w:t>
      </w:r>
    </w:p>
    <w:p w:rsidR="00696A9F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t>3) организацию государственными органами и органами местного самоуправления курсов повышения квалификации и обучающих мероприятий для</w:t>
      </w:r>
      <w:r w:rsidR="00E12E36">
        <w:rPr>
          <w:rFonts w:ascii="Times New Roman" w:hAnsi="Times New Roman" w:cs="Times New Roman"/>
          <w:sz w:val="28"/>
          <w:szCs w:val="28"/>
        </w:rPr>
        <w:t xml:space="preserve"> </w:t>
      </w:r>
      <w:r w:rsidRPr="00AB3D5C">
        <w:rPr>
          <w:rFonts w:ascii="Times New Roman" w:hAnsi="Times New Roman" w:cs="Times New Roman"/>
          <w:sz w:val="28"/>
          <w:szCs w:val="28"/>
        </w:rPr>
        <w:t>работников и добровольцев таких организаций.</w:t>
      </w:r>
    </w:p>
    <w:p w:rsidR="00E12E36" w:rsidRPr="00E12E36" w:rsidRDefault="00E12E36" w:rsidP="00E12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E36">
        <w:rPr>
          <w:rFonts w:ascii="Times New Roman" w:hAnsi="Times New Roman" w:cs="Times New Roman"/>
          <w:sz w:val="28"/>
          <w:szCs w:val="28"/>
        </w:rPr>
        <w:t>Субъекты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E36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E36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E3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E36">
        <w:rPr>
          <w:rFonts w:ascii="Times New Roman" w:hAnsi="Times New Roman" w:cs="Times New Roman"/>
          <w:sz w:val="28"/>
          <w:szCs w:val="28"/>
        </w:rPr>
        <w:t>муниципальные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E36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E36">
        <w:rPr>
          <w:rFonts w:ascii="Times New Roman" w:hAnsi="Times New Roman" w:cs="Times New Roman"/>
          <w:sz w:val="28"/>
          <w:szCs w:val="28"/>
        </w:rPr>
        <w:t>наряду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E3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E36">
        <w:rPr>
          <w:rFonts w:ascii="Times New Roman" w:hAnsi="Times New Roman" w:cs="Times New Roman"/>
          <w:sz w:val="28"/>
          <w:szCs w:val="28"/>
        </w:rPr>
        <w:t>перечисленными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E36">
        <w:rPr>
          <w:rFonts w:ascii="Times New Roman" w:hAnsi="Times New Roman" w:cs="Times New Roman"/>
          <w:sz w:val="28"/>
          <w:szCs w:val="28"/>
        </w:rPr>
        <w:t>формами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E36">
        <w:rPr>
          <w:rFonts w:ascii="Times New Roman" w:hAnsi="Times New Roman" w:cs="Times New Roman"/>
          <w:sz w:val="28"/>
          <w:szCs w:val="28"/>
        </w:rPr>
        <w:t>поддержки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E36">
        <w:rPr>
          <w:rFonts w:ascii="Times New Roman" w:hAnsi="Times New Roman" w:cs="Times New Roman"/>
          <w:sz w:val="28"/>
          <w:szCs w:val="28"/>
        </w:rPr>
        <w:t>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E36">
        <w:rPr>
          <w:rFonts w:ascii="Times New Roman" w:hAnsi="Times New Roman" w:cs="Times New Roman"/>
          <w:sz w:val="28"/>
          <w:szCs w:val="28"/>
        </w:rPr>
        <w:t>оказывать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E36">
        <w:rPr>
          <w:rFonts w:ascii="Times New Roman" w:hAnsi="Times New Roman" w:cs="Times New Roman"/>
          <w:sz w:val="28"/>
          <w:szCs w:val="28"/>
        </w:rPr>
        <w:t>поддержку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E36">
        <w:rPr>
          <w:rFonts w:ascii="Times New Roman" w:hAnsi="Times New Roman" w:cs="Times New Roman"/>
          <w:sz w:val="28"/>
          <w:szCs w:val="28"/>
        </w:rPr>
        <w:t>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E36">
        <w:rPr>
          <w:rFonts w:ascii="Times New Roman" w:hAnsi="Times New Roman" w:cs="Times New Roman"/>
          <w:sz w:val="28"/>
          <w:szCs w:val="28"/>
        </w:rPr>
        <w:t>ориентированным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E36">
        <w:rPr>
          <w:rFonts w:ascii="Times New Roman" w:hAnsi="Times New Roman" w:cs="Times New Roman"/>
          <w:sz w:val="28"/>
          <w:szCs w:val="28"/>
        </w:rPr>
        <w:t>некоммерческим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E36">
        <w:rPr>
          <w:rFonts w:ascii="Times New Roman" w:hAnsi="Times New Roman" w:cs="Times New Roman"/>
          <w:sz w:val="28"/>
          <w:szCs w:val="28"/>
        </w:rPr>
        <w:t>организациям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E3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E36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E36">
        <w:rPr>
          <w:rFonts w:ascii="Times New Roman" w:hAnsi="Times New Roman" w:cs="Times New Roman"/>
          <w:sz w:val="28"/>
          <w:szCs w:val="28"/>
        </w:rPr>
        <w:t>формах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E36">
        <w:rPr>
          <w:rFonts w:ascii="Times New Roman" w:hAnsi="Times New Roman" w:cs="Times New Roman"/>
          <w:sz w:val="28"/>
          <w:szCs w:val="28"/>
        </w:rPr>
        <w:lastRenderedPageBreak/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E36"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E36">
        <w:rPr>
          <w:rFonts w:ascii="Times New Roman" w:hAnsi="Times New Roman" w:cs="Times New Roman"/>
          <w:sz w:val="28"/>
          <w:szCs w:val="28"/>
        </w:rPr>
        <w:t>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E36">
        <w:rPr>
          <w:rFonts w:ascii="Times New Roman" w:hAnsi="Times New Roman" w:cs="Times New Roman"/>
          <w:sz w:val="28"/>
          <w:szCs w:val="28"/>
        </w:rPr>
        <w:t>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E36">
        <w:rPr>
          <w:rFonts w:ascii="Times New Roman" w:hAnsi="Times New Roman" w:cs="Times New Roman"/>
          <w:sz w:val="28"/>
          <w:szCs w:val="28"/>
        </w:rPr>
        <w:t>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E36">
        <w:rPr>
          <w:rFonts w:ascii="Times New Roman" w:hAnsi="Times New Roman" w:cs="Times New Roman"/>
          <w:sz w:val="28"/>
          <w:szCs w:val="28"/>
        </w:rPr>
        <w:t>бюджетов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E36">
        <w:rPr>
          <w:rFonts w:ascii="Times New Roman" w:hAnsi="Times New Roman" w:cs="Times New Roman"/>
          <w:sz w:val="28"/>
          <w:szCs w:val="28"/>
        </w:rPr>
        <w:t>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E36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E36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E3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E36">
        <w:rPr>
          <w:rFonts w:ascii="Times New Roman" w:hAnsi="Times New Roman" w:cs="Times New Roman"/>
          <w:sz w:val="28"/>
          <w:szCs w:val="28"/>
        </w:rPr>
        <w:t>местных</w:t>
      </w:r>
      <w:r>
        <w:rPr>
          <w:rFonts w:ascii="Times New Roman" w:hAnsi="Times New Roman" w:cs="Times New Roman"/>
          <w:sz w:val="28"/>
          <w:szCs w:val="28"/>
        </w:rPr>
        <w:t xml:space="preserve"> бюджетов.</w:t>
      </w:r>
    </w:p>
    <w:p w:rsidR="00E12E36" w:rsidRPr="00AB3D5C" w:rsidRDefault="00E12E36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b/>
          <w:bCs/>
          <w:sz w:val="28"/>
          <w:szCs w:val="28"/>
        </w:rPr>
        <w:t>II ЗАКЛЮЧЕНИЕ О СООТВЕТСТВИИ КАЧЕСТВА ОКАЗЫВАЕМЫХ ОРГАНИЗАЦИЕЙ ОБЩЕСТВЕННО ПОЛЕЗНЫХ УСЛУГ УСТАНОВЛЕННЫМ КРИТЕРИЯМ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b/>
          <w:bCs/>
          <w:sz w:val="28"/>
          <w:szCs w:val="28"/>
        </w:rPr>
        <w:t xml:space="preserve">2.1. Какие действия необходимо предпринять </w:t>
      </w:r>
      <w:proofErr w:type="gramStart"/>
      <w:r w:rsidRPr="00AB3D5C">
        <w:rPr>
          <w:rFonts w:ascii="Times New Roman" w:hAnsi="Times New Roman" w:cs="Times New Roman"/>
          <w:b/>
          <w:bCs/>
          <w:sz w:val="28"/>
          <w:szCs w:val="28"/>
        </w:rPr>
        <w:t>и</w:t>
      </w:r>
      <w:proofErr w:type="gramEnd"/>
      <w:r w:rsidRPr="00AB3D5C">
        <w:rPr>
          <w:rFonts w:ascii="Times New Roman" w:hAnsi="Times New Roman" w:cs="Times New Roman"/>
          <w:b/>
          <w:bCs/>
          <w:sz w:val="28"/>
          <w:szCs w:val="28"/>
        </w:rPr>
        <w:t xml:space="preserve"> куда нужно обратиться для получения статуса исполнителя общественно полезных услуг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B3D5C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AB3D5C">
        <w:rPr>
          <w:rFonts w:ascii="Times New Roman" w:hAnsi="Times New Roman" w:cs="Times New Roman"/>
          <w:sz w:val="28"/>
          <w:szCs w:val="28"/>
        </w:rPr>
        <w:t xml:space="preserve"> получения такого статуса организация должна доказать, что оказываемые ею услуги соответствуют </w:t>
      </w:r>
      <w:hyperlink r:id="rId10" w:history="1">
        <w:r w:rsidRPr="00AB3D5C">
          <w:rPr>
            <w:rStyle w:val="a3"/>
            <w:rFonts w:ascii="Times New Roman" w:hAnsi="Times New Roman" w:cs="Times New Roman"/>
            <w:sz w:val="28"/>
            <w:szCs w:val="28"/>
          </w:rPr>
          <w:t>критериям</w:t>
        </w:r>
      </w:hyperlink>
      <w:r w:rsidRPr="00AB3D5C">
        <w:rPr>
          <w:rFonts w:ascii="Times New Roman" w:hAnsi="Times New Roman" w:cs="Times New Roman"/>
          <w:sz w:val="28"/>
          <w:szCs w:val="28"/>
        </w:rPr>
        <w:t xml:space="preserve"> оценки качества оказания общественно полезных услуг, которые утверждены постановлением Правительства РФ от 27 октября 2016 года № 1096.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t>Для этого необходимо обратиться с заявлением о выдаче заключения в федеральные органы исполнительной власти (их территориальные органы), которые осуществляют оценку качества. Перечень этих органов утвержден постановлением Правительства Российской Федерации от 26 января 2017 года № 89 (приложение</w:t>
      </w:r>
      <w:r w:rsidR="00A936EF" w:rsidRPr="00AB3D5C">
        <w:rPr>
          <w:rFonts w:ascii="Times New Roman" w:hAnsi="Times New Roman" w:cs="Times New Roman"/>
          <w:sz w:val="28"/>
          <w:szCs w:val="28"/>
        </w:rPr>
        <w:t xml:space="preserve"> </w:t>
      </w:r>
      <w:r w:rsidRPr="00AB3D5C">
        <w:rPr>
          <w:rFonts w:ascii="Times New Roman" w:hAnsi="Times New Roman" w:cs="Times New Roman"/>
          <w:sz w:val="28"/>
          <w:szCs w:val="28"/>
        </w:rPr>
        <w:t xml:space="preserve">№ 3). В зависимости от сферы оказываемых услуг такое заключение выдается Минтрудом России, </w:t>
      </w:r>
      <w:proofErr w:type="spellStart"/>
      <w:r w:rsidRPr="00AB3D5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B3D5C">
        <w:rPr>
          <w:rFonts w:ascii="Times New Roman" w:hAnsi="Times New Roman" w:cs="Times New Roman"/>
          <w:sz w:val="28"/>
          <w:szCs w:val="28"/>
        </w:rPr>
        <w:t xml:space="preserve"> России, Минкультуры России, </w:t>
      </w:r>
      <w:proofErr w:type="spellStart"/>
      <w:r w:rsidRPr="00AB3D5C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Pr="00AB3D5C">
        <w:rPr>
          <w:rFonts w:ascii="Times New Roman" w:hAnsi="Times New Roman" w:cs="Times New Roman"/>
          <w:sz w:val="28"/>
          <w:szCs w:val="28"/>
        </w:rPr>
        <w:t xml:space="preserve"> (территориальным органом </w:t>
      </w:r>
      <w:proofErr w:type="spellStart"/>
      <w:r w:rsidRPr="00AB3D5C">
        <w:rPr>
          <w:rFonts w:ascii="Times New Roman" w:hAnsi="Times New Roman" w:cs="Times New Roman"/>
          <w:sz w:val="28"/>
          <w:szCs w:val="28"/>
        </w:rPr>
        <w:t>Роспортебнадзора</w:t>
      </w:r>
      <w:proofErr w:type="spellEnd"/>
      <w:r w:rsidRPr="00AB3D5C">
        <w:rPr>
          <w:rFonts w:ascii="Times New Roman" w:hAnsi="Times New Roman" w:cs="Times New Roman"/>
          <w:sz w:val="28"/>
          <w:szCs w:val="28"/>
        </w:rPr>
        <w:t xml:space="preserve">), Минюстом России (территориальным органом Минюста России), Минздравом России, Ростуризмом, </w:t>
      </w:r>
      <w:proofErr w:type="spellStart"/>
      <w:r w:rsidR="00F85ADD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="00F85A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3D5C">
        <w:rPr>
          <w:rFonts w:ascii="Times New Roman" w:hAnsi="Times New Roman" w:cs="Times New Roman"/>
          <w:sz w:val="28"/>
          <w:szCs w:val="28"/>
        </w:rPr>
        <w:t>Минспортом</w:t>
      </w:r>
      <w:proofErr w:type="spellEnd"/>
      <w:r w:rsidRPr="00AB3D5C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696A9F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B3D5C">
        <w:rPr>
          <w:rFonts w:ascii="Times New Roman" w:hAnsi="Times New Roman" w:cs="Times New Roman"/>
          <w:i/>
          <w:iCs/>
          <w:sz w:val="28"/>
          <w:szCs w:val="28"/>
        </w:rPr>
        <w:t xml:space="preserve">По договоренности, достигнутой между федеральными органами исполнительной власти и органами исполнительной власти субъектов Российской Федерации, перед обращением в указанные федеральные органы исполнительной власти организация может предварительно обратиться в уполномоченные органы исполнительной власти субъекта Российской Федерации по месту нахождения организации (в зависимости от сферы оказываемых услуг) за получением документов, обосновывающих соответствие оказываемых организацией </w:t>
      </w:r>
      <w:proofErr w:type="gramStart"/>
      <w:r w:rsidRPr="00AB3D5C">
        <w:rPr>
          <w:rFonts w:ascii="Times New Roman" w:hAnsi="Times New Roman" w:cs="Times New Roman"/>
          <w:i/>
          <w:iCs/>
          <w:sz w:val="28"/>
          <w:szCs w:val="28"/>
        </w:rPr>
        <w:t>услуг</w:t>
      </w:r>
      <w:proofErr w:type="gramEnd"/>
      <w:r w:rsidRPr="00AB3D5C">
        <w:rPr>
          <w:rFonts w:ascii="Times New Roman" w:hAnsi="Times New Roman" w:cs="Times New Roman"/>
          <w:i/>
          <w:iCs/>
          <w:sz w:val="28"/>
          <w:szCs w:val="28"/>
        </w:rPr>
        <w:t xml:space="preserve"> установленным критериям оценки качества оказания общественно полезных услуг (справки, характеристики, экспертные заключения и другие).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t>Если оценка качества осуществляется несколькими заинтересованными органами, обращение с заявлением во все эти органы не требуется. Достаточно обратиться в один из таких органов, а он, в свою очередь, истребует все необходимые сведения у иных заинтересованных органов.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b/>
          <w:bCs/>
          <w:sz w:val="28"/>
          <w:szCs w:val="28"/>
        </w:rPr>
        <w:t xml:space="preserve">2.2. </w:t>
      </w:r>
      <w:proofErr w:type="gramStart"/>
      <w:r w:rsidRPr="00AB3D5C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AB3D5C">
        <w:rPr>
          <w:rFonts w:ascii="Times New Roman" w:hAnsi="Times New Roman" w:cs="Times New Roman"/>
          <w:b/>
          <w:bCs/>
          <w:sz w:val="28"/>
          <w:szCs w:val="28"/>
        </w:rPr>
        <w:t xml:space="preserve"> какой форме должно быть подано такое заявление и какие еще документы требуются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t xml:space="preserve">Заявление о выдаче заключения должно быть составлено в письменной форме. Заключение должно содержать обоснование соответствия оказываемых ею услуг установленным критериям оценки качества общественно полезных услуг, утвержденным постановлением Правительства Российской Федерации от 27 октября 2016 года № 1096 «Об утверждении </w:t>
      </w:r>
      <w:r w:rsidRPr="00AB3D5C">
        <w:rPr>
          <w:rFonts w:ascii="Times New Roman" w:hAnsi="Times New Roman" w:cs="Times New Roman"/>
          <w:sz w:val="28"/>
          <w:szCs w:val="28"/>
        </w:rPr>
        <w:lastRenderedPageBreak/>
        <w:t>перечня общественно полезных услуг и критериев оценки качества их оказания».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t>К указанному заявлению могут прилагаться: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t xml:space="preserve">– документы, обосновывающие соответствие оказываемых организацией </w:t>
      </w:r>
      <w:proofErr w:type="gramStart"/>
      <w:r w:rsidRPr="00AB3D5C"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 w:rsidRPr="00AB3D5C">
        <w:rPr>
          <w:rFonts w:ascii="Times New Roman" w:hAnsi="Times New Roman" w:cs="Times New Roman"/>
          <w:sz w:val="28"/>
          <w:szCs w:val="28"/>
        </w:rPr>
        <w:t xml:space="preserve"> установленным критериям оценки качества (справки, характеристики, экспертные заключения и другие);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t>– документы, подтверждающие отсутствие задолженностей по налогам и сборам, иным обязательным платежам.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i/>
          <w:iCs/>
          <w:sz w:val="28"/>
          <w:szCs w:val="28"/>
        </w:rPr>
        <w:t xml:space="preserve">По договоренности, достигнутой между федеральными органами исполнительной власти и органами исполнительной власти субъектов Российской Федерации, перед обращением в указанные федеральные органы исполнительной власти организация может предварительно обратиться в уполномоченные органы исполнительной власти субъекта Российской Федерации по месту нахождения организации (в зависимости от сферы оказываемых услуг) за получением документов, обосновывающих соответствие оказываемых организацией </w:t>
      </w:r>
      <w:proofErr w:type="gramStart"/>
      <w:r w:rsidRPr="00AB3D5C">
        <w:rPr>
          <w:rFonts w:ascii="Times New Roman" w:hAnsi="Times New Roman" w:cs="Times New Roman"/>
          <w:i/>
          <w:iCs/>
          <w:sz w:val="28"/>
          <w:szCs w:val="28"/>
        </w:rPr>
        <w:t>услуг</w:t>
      </w:r>
      <w:proofErr w:type="gramEnd"/>
      <w:r w:rsidRPr="00AB3D5C">
        <w:rPr>
          <w:rFonts w:ascii="Times New Roman" w:hAnsi="Times New Roman" w:cs="Times New Roman"/>
          <w:i/>
          <w:iCs/>
          <w:sz w:val="28"/>
          <w:szCs w:val="28"/>
        </w:rPr>
        <w:t xml:space="preserve"> установленным критериям оценки качества оказания общественно полезных услуг (справки, характеристики, экспертные заключения и другие).</w:t>
      </w:r>
      <w:r w:rsidRPr="00AB3D5C">
        <w:rPr>
          <w:rFonts w:ascii="Times New Roman" w:hAnsi="Times New Roman" w:cs="Times New Roman"/>
          <w:sz w:val="28"/>
          <w:szCs w:val="28"/>
        </w:rPr>
        <w:t xml:space="preserve"> </w:t>
      </w:r>
      <w:r w:rsidRPr="00AB3D5C">
        <w:rPr>
          <w:rFonts w:ascii="Times New Roman" w:hAnsi="Times New Roman" w:cs="Times New Roman"/>
          <w:i/>
          <w:iCs/>
          <w:sz w:val="28"/>
          <w:szCs w:val="28"/>
        </w:rPr>
        <w:t>Указанные документы организация вправе представить в качестве документов, подтверждающих качество оказываемых ею услуг, вместе с заявлением в соответствующий федеральный орган исполнительной власти.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b/>
          <w:bCs/>
          <w:sz w:val="28"/>
          <w:szCs w:val="28"/>
        </w:rPr>
        <w:t>2.3. Критерии оценки качества общественно полезных услуг:</w:t>
      </w:r>
    </w:p>
    <w:p w:rsidR="00696A9F" w:rsidRPr="00AB3D5C" w:rsidRDefault="00696A9F" w:rsidP="00696A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t xml:space="preserve">Соответствие общественно полезной </w:t>
      </w:r>
      <w:proofErr w:type="gramStart"/>
      <w:r w:rsidRPr="00AB3D5C"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 w:rsidRPr="00AB3D5C">
        <w:rPr>
          <w:rFonts w:ascii="Times New Roman" w:hAnsi="Times New Roman" w:cs="Times New Roman"/>
          <w:sz w:val="28"/>
          <w:szCs w:val="28"/>
        </w:rPr>
        <w:t xml:space="preserve"> установленным нормативными правовыми актами Российской Федерации требованиям к ее содержанию (объем, сроки, качество предоставления).</w:t>
      </w:r>
    </w:p>
    <w:p w:rsidR="00696A9F" w:rsidRPr="00AB3D5C" w:rsidRDefault="00696A9F" w:rsidP="00696A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t xml:space="preserve">Наличие у лиц, непосредственно задействованных в исполнении общественно полезной услуги (в том числе работников некоммерческой организации – исполнителя общественно полезных услуг (далее – некоммерческая организация) и работников, привлеченных по договорам </w:t>
      </w:r>
      <w:proofErr w:type="spellStart"/>
      <w:r w:rsidRPr="00AB3D5C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AB3D5C">
        <w:rPr>
          <w:rFonts w:ascii="Times New Roman" w:hAnsi="Times New Roman" w:cs="Times New Roman"/>
          <w:sz w:val="28"/>
          <w:szCs w:val="28"/>
        </w:rPr>
        <w:t>–правового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лиц.</w:t>
      </w:r>
    </w:p>
    <w:p w:rsidR="00696A9F" w:rsidRPr="00AB3D5C" w:rsidRDefault="00696A9F" w:rsidP="00696A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3D5C">
        <w:rPr>
          <w:rFonts w:ascii="Times New Roman" w:hAnsi="Times New Roman" w:cs="Times New Roman"/>
          <w:sz w:val="28"/>
          <w:szCs w:val="28"/>
        </w:rPr>
        <w:t>Удовлетворенность получателей общественно полезных услуг качеством их оказания (отсутствие жалоб на действия (бездействие) и (или) решения некоммерческой организации, связанные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 в течение 2 лет, предшествующих подаче заявления о включении в формируемый реестр некоммерческих организаций).</w:t>
      </w:r>
      <w:proofErr w:type="gramEnd"/>
    </w:p>
    <w:p w:rsidR="00696A9F" w:rsidRPr="00AB3D5C" w:rsidRDefault="00696A9F" w:rsidP="00696A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t>Открытость и доступность информации о некоммерческой организации.</w:t>
      </w:r>
    </w:p>
    <w:p w:rsidR="00696A9F" w:rsidRPr="00AB3D5C" w:rsidRDefault="00696A9F" w:rsidP="00696A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t xml:space="preserve">Отсутствие некоммерческой организации в реестре недобросовестных поставщиков по результатам оказания услуги в рамках исполнения </w:t>
      </w:r>
      <w:r w:rsidRPr="00AB3D5C">
        <w:rPr>
          <w:rFonts w:ascii="Times New Roman" w:hAnsi="Times New Roman" w:cs="Times New Roman"/>
          <w:sz w:val="28"/>
          <w:szCs w:val="28"/>
        </w:rPr>
        <w:lastRenderedPageBreak/>
        <w:t xml:space="preserve">контрактов, заключенных в соответствии с Федеральным </w:t>
      </w:r>
      <w:hyperlink r:id="rId11" w:history="1">
        <w:r w:rsidRPr="00AB3D5C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B3D5C">
        <w:rPr>
          <w:rFonts w:ascii="Times New Roman" w:hAnsi="Times New Roman" w:cs="Times New Roman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 в течение 2 лет, предшествующих подаче заявления о включении в формируемый реестр некоммерческих организаций.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b/>
          <w:bCs/>
          <w:sz w:val="28"/>
          <w:szCs w:val="28"/>
        </w:rPr>
        <w:t>2.4. По каким основаниям организации может быть отказано в выдаче заключения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t>Основаниями для отказа в выдаче заключения являются: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t>а) несоответствие общественно полезной услуги установленным требованиям к ее содержанию (объем, сроки, качество предоставления);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t>б) отсутствие у лиц, непосредственно задействованных в исполнении общественно полезной услуги, необходимой квалификации, недостаточное количество лиц, у которых есть необходимая квалификация;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t>в) наличие в течение 2 лет, предшествующих выдаче заключения, жалоб на деятельность организации;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t>г) несоответствие уровня открытости и доступности информации об организации установленным требованиям;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t>д) наличие в течение 2 лет, предшествующих выдаче заключения, информации об организации в реестре недобросовестных поставщиков в рамках исполнения государственных контрактов;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t>е) наличие задолженностей по налогам и сборам, иным обязательным платежам.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b/>
          <w:bCs/>
          <w:sz w:val="28"/>
          <w:szCs w:val="28"/>
        </w:rPr>
        <w:t xml:space="preserve">2.5. </w:t>
      </w:r>
      <w:proofErr w:type="gramStart"/>
      <w:r w:rsidRPr="00AB3D5C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AB3D5C">
        <w:rPr>
          <w:rFonts w:ascii="Times New Roman" w:hAnsi="Times New Roman" w:cs="Times New Roman"/>
          <w:b/>
          <w:bCs/>
          <w:sz w:val="28"/>
          <w:szCs w:val="28"/>
        </w:rPr>
        <w:t xml:space="preserve"> какой срок федеральными органами исполнительной власти, осуществляющими оценку качества общественно полезных услуг установленным критериям, должно быть выдано заключение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t>Заключение должно быть выдано в течение 30 дней. Этот срок может быть продлен в случае, если заинтересованный орган направит запросы в другие органы, но не более чем на 60 дней.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t>После получения заключения о соответствии качества услуг необходимо обратиться в Министерство юстиции Российской Федерации или в его территориальный орган по месту нахождения организации с заявлением о признании некоммерческой организации исполнителем общественно полезных услуг.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b/>
          <w:bCs/>
          <w:sz w:val="28"/>
          <w:szCs w:val="28"/>
        </w:rPr>
        <w:t>III. ОБРАЩЕНИЕ В МИНЮСТ РОССИИ С ЗАЯВЛЕНИЕМ О ПРИЗНАНИИ НЕКОММЕРЧЕСКОЙ ОРГАНИЗАЦИИ ИСПОЛНИТЕЛЕМ ОБЩЕСТВЕННО ПОЛЕЗНЫХ УСЛУГ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b/>
          <w:bCs/>
          <w:sz w:val="28"/>
          <w:szCs w:val="28"/>
        </w:rPr>
        <w:t>3.1. Какой орган исполнительной власти уполномочен принимать решение о признании некоммерческой организации исполнителем общественно полезных услуг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t>Решение о признании некоммерческой организации исполнителем общественно полезных услуг принимает Министерство юстиции Российской Федерации.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lastRenderedPageBreak/>
        <w:t>С заявлением о признании организации исполнителем общественно полезных услуг можно обратиться непосредственно в Минюст России или в его территориальный орган по месту нахождения организации.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b/>
          <w:bCs/>
          <w:sz w:val="28"/>
          <w:szCs w:val="28"/>
        </w:rPr>
        <w:t>3.2. Какие документы необходимо подать в Минюст России (его территориальный орган)</w:t>
      </w:r>
    </w:p>
    <w:p w:rsidR="00F43567" w:rsidRPr="00F43567" w:rsidRDefault="00696A9F" w:rsidP="00F43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t xml:space="preserve">1) заявление о признании организации исполнителем общественно полезных услуг по форме, которая установлена постановлением Правительства Российской Федерации от 26 января 2017 года № </w:t>
      </w:r>
      <w:r w:rsidRPr="00F43567">
        <w:rPr>
          <w:rFonts w:ascii="Times New Roman" w:hAnsi="Times New Roman" w:cs="Times New Roman"/>
          <w:sz w:val="28"/>
          <w:szCs w:val="28"/>
        </w:rPr>
        <w:t>89 (</w:t>
      </w:r>
      <w:r w:rsidR="00F43567" w:rsidRPr="00F43567">
        <w:rPr>
          <w:rFonts w:ascii="Times New Roman" w:hAnsi="Times New Roman" w:cs="Times New Roman"/>
          <w:bCs/>
          <w:sz w:val="28"/>
          <w:szCs w:val="28"/>
        </w:rPr>
        <w:t>форму заявления в Министерство юстиции России о признании социально ориентированной некоммерческой организации исполнителем общественно полезных услуг можно скачать</w:t>
      </w:r>
      <w:r w:rsidR="00F43567" w:rsidRPr="00F435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12" w:history="1">
        <w:r w:rsidR="00F43567" w:rsidRPr="00F43567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здесь</w:t>
        </w:r>
      </w:hyperlink>
      <w:r w:rsidR="00F43567" w:rsidRPr="00F43567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t>2) заключение о соответствии качества оказываемых организацией общественно полезных услуг установленным критериям.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b/>
          <w:bCs/>
          <w:sz w:val="28"/>
          <w:szCs w:val="28"/>
        </w:rPr>
        <w:t>3.3. По каким основаниям Минюст России может отказать в присвоении статуса исполнителя общественно полезных услуг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t>Основаниями для отказа в признании организации исполнителем общественно полезных услуг являются: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t>1) непредставление заключения о соответствии качества оказываемых организацией общественно полезных услуг установленным критериям;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t>2) включение организации в реестр некоммерческих организаций, выполняющих функции иностранного агента.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b/>
          <w:bCs/>
          <w:sz w:val="28"/>
          <w:szCs w:val="28"/>
        </w:rPr>
        <w:t xml:space="preserve">3.4. В </w:t>
      </w:r>
      <w:proofErr w:type="gramStart"/>
      <w:r w:rsidRPr="00AB3D5C">
        <w:rPr>
          <w:rFonts w:ascii="Times New Roman" w:hAnsi="Times New Roman" w:cs="Times New Roman"/>
          <w:b/>
          <w:bCs/>
          <w:sz w:val="28"/>
          <w:szCs w:val="28"/>
        </w:rPr>
        <w:t>течение</w:t>
      </w:r>
      <w:proofErr w:type="gramEnd"/>
      <w:r w:rsidRPr="00AB3D5C">
        <w:rPr>
          <w:rFonts w:ascii="Times New Roman" w:hAnsi="Times New Roman" w:cs="Times New Roman"/>
          <w:b/>
          <w:bCs/>
          <w:sz w:val="28"/>
          <w:szCs w:val="28"/>
        </w:rPr>
        <w:t xml:space="preserve"> какого срока Минюстом России принимается решение о признании организации исполнителем общественно полезных услуг</w:t>
      </w:r>
    </w:p>
    <w:p w:rsidR="00696A9F" w:rsidRPr="00AB3D5C" w:rsidRDefault="00696A9F" w:rsidP="00696A9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t>Если заявление подано непосредственно в Минюст России, то решение о признании организации исполнителем общественно полезных услуг либо при наличии оснований – об отказе – принимается Минюстом России в течение 5 дней со дня поступления документов от организации.</w:t>
      </w:r>
    </w:p>
    <w:p w:rsidR="00696A9F" w:rsidRPr="00AB3D5C" w:rsidRDefault="00696A9F" w:rsidP="00696A9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t>Если заявление подано в территориальный орган Минюста России, то при отсутствии оснований для отказа в течение 5 рабочих дней со дня поступления документов от организации территориальный орган Минюста России направляет эти документы в Минюст России для принятия решения о признании организации исполнителем общественно полезных услуг.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B3D5C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AB3D5C">
        <w:rPr>
          <w:rFonts w:ascii="Times New Roman" w:hAnsi="Times New Roman" w:cs="Times New Roman"/>
          <w:sz w:val="28"/>
          <w:szCs w:val="28"/>
        </w:rPr>
        <w:t xml:space="preserve"> выявления оснований для отказа территориальный орган Минюста России в течение 5 рабочих дней со дня поступления документов возвращает эти документы организации с указанием выявленных оснований для отказа в признании организации исполнителем общественно полезных услуг.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b/>
          <w:bCs/>
          <w:sz w:val="28"/>
          <w:szCs w:val="28"/>
        </w:rPr>
        <w:t>3.5. Возможно ли повторное признание организации исполнителем общественно полезных услуг в упрощенном порядке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t xml:space="preserve">Да, такая возможность предусмотрена. По истечении 2 лет со дня внесения организации в реестр организация должна представить в Минюст </w:t>
      </w:r>
      <w:r w:rsidRPr="00AB3D5C">
        <w:rPr>
          <w:rFonts w:ascii="Times New Roman" w:hAnsi="Times New Roman" w:cs="Times New Roman"/>
          <w:sz w:val="28"/>
          <w:szCs w:val="28"/>
        </w:rPr>
        <w:lastRenderedPageBreak/>
        <w:t>России заявление о признании организации исполнителем общественно полезных услуг.</w:t>
      </w:r>
      <w:bookmarkStart w:id="0" w:name="_GoBack"/>
      <w:bookmarkEnd w:id="0"/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t>Указанное заявление должно быть представлено в течение 30 дней со дня истечения 2–летнего срока признания организации исполнителем общественно полезных услуг и внесения организации в реестр.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t>При повторном признании организации исполнителем общественно полезных услуг представление заключения о соответствии качества услуг установленным критериям не требуется.</w:t>
      </w:r>
    </w:p>
    <w:p w:rsidR="00696A9F" w:rsidRPr="00AB3D5C" w:rsidRDefault="00696A9F" w:rsidP="0069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t> </w:t>
      </w:r>
    </w:p>
    <w:p w:rsidR="00664D57" w:rsidRPr="00664D57" w:rsidRDefault="00696A9F" w:rsidP="00664D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B3D5C">
        <w:rPr>
          <w:rFonts w:ascii="Times New Roman" w:hAnsi="Times New Roman" w:cs="Times New Roman"/>
          <w:sz w:val="28"/>
          <w:szCs w:val="28"/>
        </w:rPr>
        <w:t xml:space="preserve">По всем вопросам в связи с процедурой получения статуса </w:t>
      </w:r>
      <w:r w:rsidR="00664D57" w:rsidRPr="00664D57">
        <w:rPr>
          <w:rFonts w:ascii="Times New Roman" w:hAnsi="Times New Roman" w:cs="Times New Roman"/>
          <w:b/>
          <w:bCs/>
          <w:sz w:val="28"/>
          <w:szCs w:val="28"/>
        </w:rPr>
        <w:t>исполнителя общественно полезных услуг</w:t>
      </w:r>
      <w:r w:rsidRPr="00AB3D5C">
        <w:rPr>
          <w:rFonts w:ascii="Times New Roman" w:hAnsi="Times New Roman" w:cs="Times New Roman"/>
          <w:sz w:val="28"/>
          <w:szCs w:val="28"/>
        </w:rPr>
        <w:t xml:space="preserve"> </w:t>
      </w:r>
      <w:r w:rsidR="00E55B10">
        <w:rPr>
          <w:rFonts w:ascii="Times New Roman" w:hAnsi="Times New Roman" w:cs="Times New Roman"/>
          <w:sz w:val="28"/>
          <w:szCs w:val="28"/>
        </w:rPr>
        <w:t xml:space="preserve">в сфере образования и молодежной политики </w:t>
      </w:r>
      <w:r w:rsidRPr="00AB3D5C">
        <w:rPr>
          <w:rFonts w:ascii="Times New Roman" w:hAnsi="Times New Roman" w:cs="Times New Roman"/>
          <w:sz w:val="28"/>
          <w:szCs w:val="28"/>
        </w:rPr>
        <w:t>можно обратиться с вопрос</w:t>
      </w:r>
      <w:r w:rsidR="00664D57">
        <w:rPr>
          <w:rFonts w:ascii="Times New Roman" w:hAnsi="Times New Roman" w:cs="Times New Roman"/>
          <w:sz w:val="28"/>
          <w:szCs w:val="28"/>
        </w:rPr>
        <w:t xml:space="preserve">ами в </w:t>
      </w:r>
      <w:r w:rsidR="00664D57" w:rsidRPr="00664D57">
        <w:rPr>
          <w:rFonts w:ascii="Times New Roman" w:hAnsi="Times New Roman" w:cs="Times New Roman"/>
          <w:b/>
          <w:i/>
          <w:iCs/>
          <w:sz w:val="28"/>
          <w:szCs w:val="28"/>
        </w:rPr>
        <w:t>Департамент образования и молодежной политики Ханты-Мансийского автономного округа – Югры: г. Ханты-Мансийск, ул. Чехова, 12:</w:t>
      </w:r>
    </w:p>
    <w:p w:rsidR="00664D57" w:rsidRPr="00664D57" w:rsidRDefault="00664D57" w:rsidP="00664D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64D5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отдел общего образования: начальник отдела – </w:t>
      </w:r>
      <w:proofErr w:type="spellStart"/>
      <w:r w:rsidRPr="00664D57">
        <w:rPr>
          <w:rFonts w:ascii="Times New Roman" w:hAnsi="Times New Roman" w:cs="Times New Roman"/>
          <w:b/>
          <w:i/>
          <w:iCs/>
          <w:sz w:val="28"/>
          <w:szCs w:val="28"/>
        </w:rPr>
        <w:t>Цулая</w:t>
      </w:r>
      <w:proofErr w:type="spellEnd"/>
      <w:r w:rsidRPr="00664D5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Лариса Владимировна, тел. 8/3467/329517;</w:t>
      </w:r>
    </w:p>
    <w:p w:rsidR="00664D57" w:rsidRPr="00664D57" w:rsidRDefault="00664D57" w:rsidP="00664D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64D5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отдел адаптированных образовательных программ и итоговой аттестации: начальник отдела – Васяева Олеся </w:t>
      </w:r>
      <w:proofErr w:type="spellStart"/>
      <w:r w:rsidRPr="00664D57">
        <w:rPr>
          <w:rFonts w:ascii="Times New Roman" w:hAnsi="Times New Roman" w:cs="Times New Roman"/>
          <w:b/>
          <w:i/>
          <w:iCs/>
          <w:sz w:val="28"/>
          <w:szCs w:val="28"/>
        </w:rPr>
        <w:t>Игорьевна</w:t>
      </w:r>
      <w:proofErr w:type="spellEnd"/>
      <w:r w:rsidRPr="00664D57">
        <w:rPr>
          <w:rFonts w:ascii="Times New Roman" w:hAnsi="Times New Roman" w:cs="Times New Roman"/>
          <w:b/>
          <w:i/>
          <w:iCs/>
          <w:sz w:val="28"/>
          <w:szCs w:val="28"/>
        </w:rPr>
        <w:t>, тел. 8/3467/318494;</w:t>
      </w:r>
    </w:p>
    <w:p w:rsidR="00664D57" w:rsidRPr="00664D57" w:rsidRDefault="00664D57" w:rsidP="00664D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64D57">
        <w:rPr>
          <w:rFonts w:ascii="Times New Roman" w:hAnsi="Times New Roman" w:cs="Times New Roman"/>
          <w:b/>
          <w:i/>
          <w:iCs/>
          <w:sz w:val="28"/>
          <w:szCs w:val="28"/>
        </w:rPr>
        <w:t>отдел воспитания и дополнительного образования детей: начальник отдела – Романова Наталья Юрьевна, тел. 8/3467/322054;</w:t>
      </w:r>
    </w:p>
    <w:p w:rsidR="00664D57" w:rsidRPr="00664D57" w:rsidRDefault="00664D57" w:rsidP="00664D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64D57">
        <w:rPr>
          <w:rFonts w:ascii="Times New Roman" w:hAnsi="Times New Roman" w:cs="Times New Roman"/>
          <w:b/>
          <w:i/>
          <w:iCs/>
          <w:sz w:val="28"/>
          <w:szCs w:val="28"/>
        </w:rPr>
        <w:t>отдел молодежной политики: начальник отдела – Щербаков Артем Сергеевич, тел. 8/3467/329520;</w:t>
      </w:r>
    </w:p>
    <w:p w:rsidR="00664D57" w:rsidRPr="00664D57" w:rsidRDefault="00664D57" w:rsidP="00664D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64D5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отдел профессионального образования, науки и аттестации педагогических кадров: начальник отдела – </w:t>
      </w:r>
      <w:proofErr w:type="spellStart"/>
      <w:r w:rsidRPr="00664D57">
        <w:rPr>
          <w:rFonts w:ascii="Times New Roman" w:hAnsi="Times New Roman" w:cs="Times New Roman"/>
          <w:b/>
          <w:i/>
          <w:iCs/>
          <w:sz w:val="28"/>
          <w:szCs w:val="28"/>
        </w:rPr>
        <w:t>Синюк</w:t>
      </w:r>
      <w:proofErr w:type="spellEnd"/>
      <w:r w:rsidRPr="00664D5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Анжела Сергеевна, тел. 8/3467/322091. </w:t>
      </w:r>
    </w:p>
    <w:p w:rsidR="00696A9F" w:rsidRPr="00AB3D5C" w:rsidRDefault="00696A9F" w:rsidP="00054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96A9F" w:rsidRPr="00AB3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A210B"/>
    <w:multiLevelType w:val="multilevel"/>
    <w:tmpl w:val="D68EB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6D2D70"/>
    <w:multiLevelType w:val="multilevel"/>
    <w:tmpl w:val="CE94B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A85723"/>
    <w:multiLevelType w:val="multilevel"/>
    <w:tmpl w:val="442CC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844"/>
    <w:rsid w:val="00054E45"/>
    <w:rsid w:val="00247844"/>
    <w:rsid w:val="00301188"/>
    <w:rsid w:val="003A2FD0"/>
    <w:rsid w:val="004F1E19"/>
    <w:rsid w:val="005D2B06"/>
    <w:rsid w:val="00636162"/>
    <w:rsid w:val="00664D57"/>
    <w:rsid w:val="00696A9F"/>
    <w:rsid w:val="00760A33"/>
    <w:rsid w:val="007A4E31"/>
    <w:rsid w:val="008C786D"/>
    <w:rsid w:val="00997B23"/>
    <w:rsid w:val="00A936EF"/>
    <w:rsid w:val="00AB3D5C"/>
    <w:rsid w:val="00CC2A3D"/>
    <w:rsid w:val="00CF5F91"/>
    <w:rsid w:val="00DD4F63"/>
    <w:rsid w:val="00E12E36"/>
    <w:rsid w:val="00E267FA"/>
    <w:rsid w:val="00E55B10"/>
    <w:rsid w:val="00F43567"/>
    <w:rsid w:val="00F85ADD"/>
    <w:rsid w:val="00FA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6A9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6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A9F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664D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6A9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6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A9F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664D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6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9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32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9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B06F5F4F0AA61099630D4DCAB0E50447C22829DFD73AA706BB2693DA84D22B712B0F0B19005600l7PA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6B06F5F4F0AA61099630D4DCAB0E50447C22829DFD73AA706BB2693DA84D22B712B0F0B19005701l7P2O" TargetMode="External"/><Relationship Id="rId12" Type="http://schemas.openxmlformats.org/officeDocument/2006/relationships/hyperlink" Target="https://www.asi.org.ru/wp-content/uploads/2017/02/forma-zayavleniya-dlya-NKO-IOPU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863712BF4F11CA9BF7774EC9E724919842F218FFCE9A5148697BD796AA69AE21B9D1121CC9236FDsFOBO" TargetMode="External"/><Relationship Id="rId11" Type="http://schemas.openxmlformats.org/officeDocument/2006/relationships/hyperlink" Target="consultantplus://offline/ref=1EE3A85753951BB6FE63E3966EA8A46D72C41489914143623FABE96499s0x6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C839D2B84E284D96F6DDA1DC99F8A8E6439833EB4AFE9A75D749A7CB44DB28F55C720EAD7EFCA09KBS6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56E49E810A6A6A8A07BFFC5F4F39735BBBB2A1445498894960D98032E5484DAA7409DBBCC6E600Q0K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8</Pages>
  <Words>2870</Words>
  <Characters>16364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Максименко Светлана Р.</dc:creator>
  <cp:keywords/>
  <dc:description/>
  <cp:lastModifiedBy>Максименко Светлана Р.</cp:lastModifiedBy>
  <cp:revision>23</cp:revision>
  <dcterms:created xsi:type="dcterms:W3CDTF">2017-06-28T10:32:00Z</dcterms:created>
  <dcterms:modified xsi:type="dcterms:W3CDTF">2017-06-29T11:34:00Z</dcterms:modified>
</cp:coreProperties>
</file>