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A8F3" w14:textId="77777777" w:rsidR="009717E7" w:rsidRPr="00545E0C" w:rsidRDefault="00CD6F16" w:rsidP="00545E0C">
      <w:pPr>
        <w:jc w:val="center"/>
        <w:rPr>
          <w:sz w:val="26"/>
          <w:szCs w:val="26"/>
        </w:rPr>
      </w:pPr>
      <w:r w:rsidRPr="00545E0C">
        <w:rPr>
          <w:sz w:val="26"/>
          <w:szCs w:val="26"/>
        </w:rPr>
        <w:t xml:space="preserve">Исполнение </w:t>
      </w:r>
      <w:r w:rsidR="009717E7" w:rsidRPr="00545E0C">
        <w:rPr>
          <w:sz w:val="26"/>
          <w:szCs w:val="26"/>
        </w:rPr>
        <w:t>План</w:t>
      </w:r>
      <w:r w:rsidRPr="00545E0C">
        <w:rPr>
          <w:sz w:val="26"/>
          <w:szCs w:val="26"/>
        </w:rPr>
        <w:t>а</w:t>
      </w:r>
      <w:r w:rsidR="009717E7" w:rsidRPr="00545E0C">
        <w:rPr>
          <w:sz w:val="26"/>
          <w:szCs w:val="26"/>
        </w:rPr>
        <w:t xml:space="preserve"> мероприятий по обеспечению устойчивого развития экономики и социальной стабильности </w:t>
      </w:r>
    </w:p>
    <w:p w14:paraId="42B71C9D" w14:textId="77777777" w:rsidR="009717E7" w:rsidRPr="00545E0C" w:rsidRDefault="009717E7" w:rsidP="00545E0C">
      <w:pPr>
        <w:jc w:val="center"/>
        <w:rPr>
          <w:sz w:val="26"/>
          <w:szCs w:val="26"/>
        </w:rPr>
      </w:pPr>
      <w:r w:rsidRPr="00545E0C">
        <w:rPr>
          <w:sz w:val="26"/>
          <w:szCs w:val="26"/>
        </w:rPr>
        <w:t>в городе Когалыме на 2016 год и на период 2017 и 2018 годов</w:t>
      </w:r>
    </w:p>
    <w:p w14:paraId="05D17E91" w14:textId="188F98A2" w:rsidR="00CD6F16" w:rsidRPr="00545E0C" w:rsidRDefault="00CD6F16" w:rsidP="00545E0C">
      <w:pPr>
        <w:jc w:val="center"/>
        <w:rPr>
          <w:b/>
          <w:sz w:val="26"/>
          <w:szCs w:val="26"/>
        </w:rPr>
      </w:pPr>
      <w:r w:rsidRPr="00545E0C">
        <w:rPr>
          <w:b/>
          <w:sz w:val="26"/>
          <w:szCs w:val="26"/>
        </w:rPr>
        <w:t>по состоянию на 01.</w:t>
      </w:r>
      <w:r w:rsidR="00D96D0F" w:rsidRPr="00545E0C">
        <w:rPr>
          <w:b/>
          <w:sz w:val="26"/>
          <w:szCs w:val="26"/>
        </w:rPr>
        <w:t>0</w:t>
      </w:r>
      <w:r w:rsidR="00C74C53" w:rsidRPr="00545E0C">
        <w:rPr>
          <w:b/>
          <w:sz w:val="26"/>
          <w:szCs w:val="26"/>
        </w:rPr>
        <w:t>7</w:t>
      </w:r>
      <w:r w:rsidRPr="00545E0C">
        <w:rPr>
          <w:b/>
          <w:sz w:val="26"/>
          <w:szCs w:val="26"/>
        </w:rPr>
        <w:t>.201</w:t>
      </w:r>
      <w:r w:rsidR="00D96D0F" w:rsidRPr="00545E0C">
        <w:rPr>
          <w:b/>
          <w:sz w:val="26"/>
          <w:szCs w:val="26"/>
        </w:rPr>
        <w:t>7</w:t>
      </w:r>
    </w:p>
    <w:p w14:paraId="7AF004FA" w14:textId="77777777" w:rsidR="00DD5C20" w:rsidRPr="00545E0C" w:rsidRDefault="00DD5C20" w:rsidP="00545E0C">
      <w:pPr>
        <w:ind w:firstLine="709"/>
        <w:jc w:val="both"/>
        <w:rPr>
          <w:sz w:val="26"/>
          <w:szCs w:val="26"/>
        </w:rPr>
      </w:pPr>
    </w:p>
    <w:p w14:paraId="1EF2943C" w14:textId="059E9820" w:rsidR="00DD5C20" w:rsidRPr="00545E0C" w:rsidRDefault="00DD5C20" w:rsidP="00545E0C">
      <w:pPr>
        <w:ind w:firstLine="709"/>
        <w:jc w:val="both"/>
        <w:rPr>
          <w:sz w:val="26"/>
          <w:szCs w:val="26"/>
        </w:rPr>
      </w:pPr>
      <w:r w:rsidRPr="00545E0C">
        <w:rPr>
          <w:sz w:val="26"/>
          <w:szCs w:val="26"/>
        </w:rPr>
        <w:t>Всего планом мероприятий пред</w:t>
      </w:r>
      <w:r w:rsidR="00472828" w:rsidRPr="00545E0C">
        <w:rPr>
          <w:sz w:val="26"/>
          <w:szCs w:val="26"/>
        </w:rPr>
        <w:t>усмотрено исполнение 27 пунктов.</w:t>
      </w:r>
    </w:p>
    <w:p w14:paraId="4380357B" w14:textId="5BA7285E" w:rsidR="0009126E" w:rsidRPr="00545E0C" w:rsidRDefault="00DD5C20" w:rsidP="00545E0C">
      <w:pPr>
        <w:ind w:firstLine="709"/>
        <w:jc w:val="both"/>
        <w:rPr>
          <w:sz w:val="26"/>
          <w:szCs w:val="26"/>
        </w:rPr>
      </w:pPr>
      <w:r w:rsidRPr="00545E0C">
        <w:rPr>
          <w:sz w:val="26"/>
          <w:szCs w:val="26"/>
        </w:rPr>
        <w:t xml:space="preserve">По состоянию на </w:t>
      </w:r>
      <w:r w:rsidR="00545E0C" w:rsidRPr="00545E0C">
        <w:rPr>
          <w:sz w:val="26"/>
          <w:szCs w:val="26"/>
        </w:rPr>
        <w:t>0</w:t>
      </w:r>
      <w:r w:rsidRPr="00545E0C">
        <w:rPr>
          <w:sz w:val="26"/>
          <w:szCs w:val="26"/>
        </w:rPr>
        <w:t xml:space="preserve">1 </w:t>
      </w:r>
      <w:r w:rsidR="00F22CCB" w:rsidRPr="00545E0C">
        <w:rPr>
          <w:sz w:val="26"/>
          <w:szCs w:val="26"/>
        </w:rPr>
        <w:t>ию</w:t>
      </w:r>
      <w:r w:rsidR="00C74C53" w:rsidRPr="00545E0C">
        <w:rPr>
          <w:sz w:val="26"/>
          <w:szCs w:val="26"/>
        </w:rPr>
        <w:t>л</w:t>
      </w:r>
      <w:r w:rsidR="00F22CCB" w:rsidRPr="00545E0C">
        <w:rPr>
          <w:sz w:val="26"/>
          <w:szCs w:val="26"/>
        </w:rPr>
        <w:t xml:space="preserve">я </w:t>
      </w:r>
      <w:r w:rsidRPr="00545E0C">
        <w:rPr>
          <w:sz w:val="26"/>
          <w:szCs w:val="26"/>
        </w:rPr>
        <w:t>201</w:t>
      </w:r>
      <w:r w:rsidR="00D96D0F" w:rsidRPr="00545E0C">
        <w:rPr>
          <w:sz w:val="26"/>
          <w:szCs w:val="26"/>
        </w:rPr>
        <w:t>7</w:t>
      </w:r>
      <w:r w:rsidRPr="00545E0C">
        <w:rPr>
          <w:sz w:val="26"/>
          <w:szCs w:val="26"/>
        </w:rPr>
        <w:t xml:space="preserve"> года </w:t>
      </w:r>
      <w:r w:rsidR="0009126E" w:rsidRPr="00545E0C">
        <w:rPr>
          <w:sz w:val="26"/>
          <w:szCs w:val="26"/>
        </w:rPr>
        <w:t>срок исполнения наступил по 4 пунктам (15, 16, 22, 25), из них 4 пункта исполнены.</w:t>
      </w:r>
    </w:p>
    <w:p w14:paraId="2D6B4FCF" w14:textId="69A079A0" w:rsidR="00EA3259" w:rsidRPr="00545E0C" w:rsidRDefault="0009126E" w:rsidP="00545E0C">
      <w:pPr>
        <w:ind w:firstLine="709"/>
        <w:jc w:val="both"/>
        <w:rPr>
          <w:sz w:val="26"/>
          <w:szCs w:val="26"/>
        </w:rPr>
      </w:pPr>
      <w:r w:rsidRPr="00545E0C">
        <w:rPr>
          <w:sz w:val="26"/>
          <w:szCs w:val="26"/>
        </w:rPr>
        <w:t>В</w:t>
      </w:r>
      <w:r w:rsidR="00DD5C20" w:rsidRPr="00545E0C">
        <w:rPr>
          <w:sz w:val="26"/>
          <w:szCs w:val="26"/>
        </w:rPr>
        <w:t>се пункты</w:t>
      </w:r>
      <w:r w:rsidR="00A95CF0" w:rsidRPr="00545E0C">
        <w:rPr>
          <w:sz w:val="26"/>
          <w:szCs w:val="26"/>
        </w:rPr>
        <w:t xml:space="preserve"> </w:t>
      </w:r>
      <w:r w:rsidR="00DD5C20" w:rsidRPr="00545E0C">
        <w:rPr>
          <w:sz w:val="26"/>
          <w:szCs w:val="26"/>
        </w:rPr>
        <w:t>плана реализуются постоянно</w:t>
      </w:r>
      <w:r w:rsidR="00113B6F" w:rsidRPr="00545E0C">
        <w:rPr>
          <w:sz w:val="26"/>
          <w:szCs w:val="26"/>
        </w:rPr>
        <w:t xml:space="preserve"> в установленные сроки</w:t>
      </w:r>
      <w:r w:rsidR="00DD5C20" w:rsidRPr="00545E0C">
        <w:rPr>
          <w:sz w:val="26"/>
          <w:szCs w:val="26"/>
        </w:rPr>
        <w:t xml:space="preserve"> (ежемесячно, еженедельно</w:t>
      </w:r>
      <w:r w:rsidR="00A95CF0" w:rsidRPr="00545E0C">
        <w:rPr>
          <w:sz w:val="26"/>
          <w:szCs w:val="26"/>
        </w:rPr>
        <w:t>, ежеквартально</w:t>
      </w:r>
      <w:r w:rsidR="00EA3259" w:rsidRPr="00545E0C">
        <w:rPr>
          <w:sz w:val="26"/>
          <w:szCs w:val="26"/>
        </w:rPr>
        <w:t>).</w:t>
      </w:r>
      <w:r w:rsidR="00F8089A" w:rsidRPr="00545E0C">
        <w:rPr>
          <w:sz w:val="26"/>
          <w:szCs w:val="26"/>
        </w:rPr>
        <w:t xml:space="preserve"> </w:t>
      </w:r>
    </w:p>
    <w:p w14:paraId="5F9FCC63" w14:textId="77777777" w:rsidR="002F3E91" w:rsidRPr="00545E0C" w:rsidRDefault="002F3E91" w:rsidP="00545E0C">
      <w:pPr>
        <w:ind w:firstLine="709"/>
        <w:jc w:val="both"/>
        <w:rPr>
          <w:sz w:val="24"/>
          <w:szCs w:val="24"/>
        </w:rPr>
      </w:pPr>
    </w:p>
    <w:p w14:paraId="50F137BF" w14:textId="77777777" w:rsidR="009717E7" w:rsidRPr="00545E0C" w:rsidRDefault="009717E7" w:rsidP="00545E0C">
      <w:pPr>
        <w:pStyle w:val="ConsPlusNormal"/>
        <w:jc w:val="center"/>
        <w:rPr>
          <w:rFonts w:ascii="Times New Roman" w:hAnsi="Times New Roman" w:cs="Times New Roman"/>
          <w:sz w:val="24"/>
          <w:szCs w:val="24"/>
        </w:rPr>
      </w:pPr>
    </w:p>
    <w:tbl>
      <w:tblPr>
        <w:tblW w:w="5355" w:type="pct"/>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3846"/>
        <w:gridCol w:w="1561"/>
        <w:gridCol w:w="9824"/>
      </w:tblGrid>
      <w:tr w:rsidR="00041ACC" w:rsidRPr="00545E0C" w14:paraId="5241E9EA" w14:textId="77777777" w:rsidTr="00A64B17">
        <w:trPr>
          <w:tblHeader/>
          <w:jc w:val="center"/>
        </w:trPr>
        <w:tc>
          <w:tcPr>
            <w:tcW w:w="161" w:type="pct"/>
            <w:vAlign w:val="center"/>
          </w:tcPr>
          <w:p w14:paraId="50F487A2"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 xml:space="preserve">№ </w:t>
            </w:r>
            <w:proofErr w:type="gramStart"/>
            <w:r w:rsidRPr="00545E0C">
              <w:rPr>
                <w:rFonts w:ascii="Times New Roman" w:hAnsi="Times New Roman" w:cs="Times New Roman"/>
                <w:sz w:val="24"/>
                <w:szCs w:val="24"/>
              </w:rPr>
              <w:t>п</w:t>
            </w:r>
            <w:proofErr w:type="gramEnd"/>
            <w:r w:rsidRPr="00545E0C">
              <w:rPr>
                <w:rFonts w:ascii="Times New Roman" w:hAnsi="Times New Roman" w:cs="Times New Roman"/>
                <w:sz w:val="24"/>
                <w:szCs w:val="24"/>
              </w:rPr>
              <w:t xml:space="preserve">/п </w:t>
            </w:r>
          </w:p>
        </w:tc>
        <w:tc>
          <w:tcPr>
            <w:tcW w:w="1222" w:type="pct"/>
            <w:vAlign w:val="center"/>
          </w:tcPr>
          <w:p w14:paraId="76F2E631" w14:textId="77777777" w:rsidR="00EE3439"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Наименование</w:t>
            </w:r>
            <w:r w:rsidR="00EE3439" w:rsidRPr="00545E0C">
              <w:rPr>
                <w:rFonts w:ascii="Times New Roman" w:hAnsi="Times New Roman" w:cs="Times New Roman"/>
                <w:sz w:val="24"/>
                <w:szCs w:val="24"/>
              </w:rPr>
              <w:t xml:space="preserve"> мероприятия</w:t>
            </w:r>
            <w:r w:rsidRPr="00545E0C">
              <w:rPr>
                <w:rFonts w:ascii="Times New Roman" w:hAnsi="Times New Roman" w:cs="Times New Roman"/>
                <w:sz w:val="24"/>
                <w:szCs w:val="24"/>
              </w:rPr>
              <w:t>/</w:t>
            </w:r>
          </w:p>
          <w:p w14:paraId="5004253F" w14:textId="2150EE43"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ответственный исполнитель</w:t>
            </w:r>
          </w:p>
        </w:tc>
        <w:tc>
          <w:tcPr>
            <w:tcW w:w="496" w:type="pct"/>
            <w:vAlign w:val="center"/>
          </w:tcPr>
          <w:p w14:paraId="3FC3F540"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Срок</w:t>
            </w:r>
          </w:p>
        </w:tc>
        <w:tc>
          <w:tcPr>
            <w:tcW w:w="3121" w:type="pct"/>
            <w:vAlign w:val="center"/>
          </w:tcPr>
          <w:p w14:paraId="4DE7D778"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Исполнение</w:t>
            </w:r>
          </w:p>
        </w:tc>
      </w:tr>
      <w:tr w:rsidR="00041ACC" w:rsidRPr="00545E0C" w14:paraId="6EB76359" w14:textId="77777777" w:rsidTr="00A64B17">
        <w:trPr>
          <w:jc w:val="center"/>
        </w:trPr>
        <w:tc>
          <w:tcPr>
            <w:tcW w:w="161" w:type="pct"/>
          </w:tcPr>
          <w:p w14:paraId="45B78F3F" w14:textId="77777777" w:rsidR="00041ACC" w:rsidRPr="00545E0C" w:rsidRDefault="00041ACC" w:rsidP="00545E0C">
            <w:pPr>
              <w:jc w:val="center"/>
              <w:rPr>
                <w:sz w:val="24"/>
                <w:szCs w:val="24"/>
              </w:rPr>
            </w:pPr>
            <w:r w:rsidRPr="00545E0C">
              <w:rPr>
                <w:sz w:val="24"/>
                <w:szCs w:val="24"/>
              </w:rPr>
              <w:t>1.</w:t>
            </w:r>
          </w:p>
        </w:tc>
        <w:tc>
          <w:tcPr>
            <w:tcW w:w="1222" w:type="pct"/>
          </w:tcPr>
          <w:p w14:paraId="3A667495" w14:textId="77777777" w:rsidR="00DD4A22" w:rsidRPr="00545E0C" w:rsidRDefault="00041ACC" w:rsidP="00545E0C">
            <w:pPr>
              <w:jc w:val="both"/>
              <w:rPr>
                <w:sz w:val="24"/>
                <w:szCs w:val="24"/>
              </w:rPr>
            </w:pPr>
            <w:r w:rsidRPr="00545E0C">
              <w:rPr>
                <w:sz w:val="24"/>
                <w:szCs w:val="24"/>
              </w:rPr>
              <w:t>Мониторинг ситуации на рынке труда города Когалыма</w:t>
            </w:r>
          </w:p>
          <w:p w14:paraId="155BA747" w14:textId="49396863" w:rsidR="00041ACC" w:rsidRPr="00545E0C" w:rsidRDefault="00041ACC" w:rsidP="00545E0C">
            <w:pPr>
              <w:jc w:val="both"/>
              <w:rPr>
                <w:sz w:val="24"/>
                <w:szCs w:val="24"/>
              </w:rPr>
            </w:pPr>
            <w:r w:rsidRPr="00545E0C">
              <w:rPr>
                <w:sz w:val="24"/>
                <w:szCs w:val="24"/>
              </w:rPr>
              <w:t xml:space="preserve"> </w:t>
            </w:r>
          </w:p>
          <w:p w14:paraId="2DFF4A8A" w14:textId="703CC0D9"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Pr>
          <w:p w14:paraId="3C9D1138" w14:textId="6373C97B" w:rsidR="00041ACC" w:rsidRPr="00545E0C" w:rsidRDefault="00BC4C35" w:rsidP="00545E0C">
            <w:pPr>
              <w:jc w:val="center"/>
              <w:rPr>
                <w:sz w:val="24"/>
                <w:szCs w:val="24"/>
              </w:rPr>
            </w:pPr>
            <w:r w:rsidRPr="00545E0C">
              <w:rPr>
                <w:sz w:val="24"/>
                <w:szCs w:val="24"/>
              </w:rPr>
              <w:t>Е</w:t>
            </w:r>
            <w:r w:rsidR="008E6B98" w:rsidRPr="00545E0C">
              <w:rPr>
                <w:sz w:val="24"/>
                <w:szCs w:val="24"/>
              </w:rPr>
              <w:t>женедельно</w:t>
            </w:r>
            <w:r w:rsidR="00751262" w:rsidRPr="00545E0C">
              <w:rPr>
                <w:sz w:val="24"/>
                <w:szCs w:val="24"/>
              </w:rPr>
              <w:t xml:space="preserve">                                                                                                                                                                                                                                                                                                                                                                                                                                                                                                                                                                                                                                                                                                                                                </w:t>
            </w:r>
            <w:r w:rsidR="008E6B98" w:rsidRPr="00545E0C">
              <w:rPr>
                <w:sz w:val="24"/>
                <w:szCs w:val="24"/>
              </w:rPr>
              <w:t xml:space="preserve">                     </w:t>
            </w:r>
          </w:p>
        </w:tc>
        <w:tc>
          <w:tcPr>
            <w:tcW w:w="3121" w:type="pct"/>
          </w:tcPr>
          <w:p w14:paraId="7D430C50" w14:textId="77777777" w:rsidR="005C3BE9" w:rsidRPr="00545E0C" w:rsidRDefault="005C3BE9" w:rsidP="00545E0C">
            <w:pPr>
              <w:jc w:val="both"/>
              <w:rPr>
                <w:color w:val="000000" w:themeColor="text1"/>
                <w:sz w:val="24"/>
                <w:szCs w:val="24"/>
              </w:rPr>
            </w:pPr>
            <w:r w:rsidRPr="00545E0C">
              <w:rPr>
                <w:color w:val="000000" w:themeColor="text1"/>
                <w:sz w:val="24"/>
                <w:szCs w:val="24"/>
              </w:rPr>
              <w:t>Оперативная информация о ситуации на рынке труда готовится еженедельно и направляется главе города Когалыма. По состоянию на 01.07.2017 в КУ «Когалымский центр занятости населения» численность безработных граждан составила 104 человека, что ниже уровня 2016 года за аналогичный период на 26,8%. С начала 2017 года численность безработных граждан уменьшилась на 23 человека.</w:t>
            </w:r>
          </w:p>
          <w:p w14:paraId="103C505A" w14:textId="77777777" w:rsidR="005C3BE9" w:rsidRPr="00545E0C" w:rsidRDefault="005C3BE9" w:rsidP="00545E0C">
            <w:pPr>
              <w:jc w:val="both"/>
              <w:rPr>
                <w:color w:val="000000" w:themeColor="text1"/>
                <w:sz w:val="24"/>
                <w:szCs w:val="24"/>
              </w:rPr>
            </w:pPr>
            <w:r w:rsidRPr="00545E0C">
              <w:rPr>
                <w:color w:val="000000" w:themeColor="text1"/>
                <w:sz w:val="24"/>
                <w:szCs w:val="24"/>
              </w:rPr>
              <w:t xml:space="preserve">По состоянию на 01.07.2017 в Центр занятости заявлено 1158 вакансий на постоянные и временные рабочие места. Значение данного показателя уменьшилось по сравнению с прошлым периодом на 70 вакансий. </w:t>
            </w:r>
          </w:p>
          <w:p w14:paraId="513B65A6" w14:textId="74E346C3" w:rsidR="00992D84" w:rsidRPr="00545E0C" w:rsidRDefault="005C3BE9" w:rsidP="00545E0C">
            <w:pPr>
              <w:jc w:val="both"/>
              <w:rPr>
                <w:sz w:val="24"/>
                <w:szCs w:val="24"/>
                <w:highlight w:val="yellow"/>
              </w:rPr>
            </w:pPr>
            <w:r w:rsidRPr="00545E0C">
              <w:rPr>
                <w:color w:val="000000" w:themeColor="text1"/>
                <w:sz w:val="24"/>
                <w:szCs w:val="24"/>
              </w:rPr>
              <w:t>С начала 2017 года трудоустроено всего 725 человек.</w:t>
            </w:r>
          </w:p>
        </w:tc>
      </w:tr>
      <w:tr w:rsidR="00041ACC" w:rsidRPr="00545E0C" w14:paraId="09411225" w14:textId="77777777" w:rsidTr="00A64B17">
        <w:tblPrEx>
          <w:tblBorders>
            <w:insideH w:val="nil"/>
          </w:tblBorders>
        </w:tblPrEx>
        <w:trPr>
          <w:jc w:val="center"/>
        </w:trPr>
        <w:tc>
          <w:tcPr>
            <w:tcW w:w="161" w:type="pct"/>
            <w:tcBorders>
              <w:top w:val="single" w:sz="4" w:space="0" w:color="auto"/>
              <w:bottom w:val="single" w:sz="4" w:space="0" w:color="auto"/>
            </w:tcBorders>
          </w:tcPr>
          <w:p w14:paraId="0C6B4991" w14:textId="2F873765"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2.</w:t>
            </w:r>
          </w:p>
        </w:tc>
        <w:tc>
          <w:tcPr>
            <w:tcW w:w="1222" w:type="pct"/>
            <w:tcBorders>
              <w:top w:val="single" w:sz="4" w:space="0" w:color="auto"/>
              <w:bottom w:val="single" w:sz="4" w:space="0" w:color="auto"/>
            </w:tcBorders>
          </w:tcPr>
          <w:p w14:paraId="146F0BB5" w14:textId="27DC9FB6" w:rsidR="00EE3439" w:rsidRPr="00545E0C" w:rsidRDefault="00041ACC" w:rsidP="00545E0C">
            <w:pPr>
              <w:jc w:val="both"/>
              <w:rPr>
                <w:sz w:val="24"/>
                <w:szCs w:val="24"/>
              </w:rPr>
            </w:pPr>
            <w:r w:rsidRPr="00545E0C">
              <w:rPr>
                <w:sz w:val="24"/>
                <w:szCs w:val="24"/>
              </w:rPr>
              <w:t>Мониторинг задолженности по выплате заработной платы</w:t>
            </w:r>
          </w:p>
          <w:p w14:paraId="55E7C55C" w14:textId="77777777" w:rsidR="00DD4A22" w:rsidRPr="00545E0C" w:rsidRDefault="00DD4A22" w:rsidP="00545E0C">
            <w:pPr>
              <w:jc w:val="both"/>
              <w:rPr>
                <w:sz w:val="24"/>
                <w:szCs w:val="24"/>
              </w:rPr>
            </w:pPr>
          </w:p>
          <w:p w14:paraId="0AF1F973" w14:textId="0320E7D0"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6A84004F" w14:textId="4B636950" w:rsidR="00041ACC" w:rsidRPr="00545E0C" w:rsidRDefault="00BC4C35" w:rsidP="00545E0C">
            <w:pPr>
              <w:jc w:val="center"/>
              <w:rPr>
                <w:sz w:val="24"/>
                <w:szCs w:val="24"/>
              </w:rPr>
            </w:pPr>
            <w:r w:rsidRPr="00545E0C">
              <w:rPr>
                <w:sz w:val="24"/>
                <w:szCs w:val="24"/>
              </w:rPr>
              <w:t>Е</w:t>
            </w:r>
            <w:r w:rsidR="00041ACC" w:rsidRPr="00545E0C">
              <w:rPr>
                <w:sz w:val="24"/>
                <w:szCs w:val="24"/>
              </w:rPr>
              <w:t>женедельно</w:t>
            </w:r>
          </w:p>
        </w:tc>
        <w:tc>
          <w:tcPr>
            <w:tcW w:w="3121" w:type="pct"/>
            <w:tcBorders>
              <w:top w:val="single" w:sz="4" w:space="0" w:color="auto"/>
              <w:bottom w:val="single" w:sz="4" w:space="0" w:color="auto"/>
            </w:tcBorders>
          </w:tcPr>
          <w:p w14:paraId="5CAF6D90" w14:textId="77777777" w:rsidR="005C3BE9" w:rsidRPr="00545E0C" w:rsidRDefault="005C3BE9" w:rsidP="00545E0C">
            <w:pPr>
              <w:jc w:val="both"/>
              <w:rPr>
                <w:sz w:val="24"/>
                <w:szCs w:val="24"/>
              </w:rPr>
            </w:pPr>
            <w:r w:rsidRPr="00545E0C">
              <w:rPr>
                <w:sz w:val="24"/>
                <w:szCs w:val="24"/>
              </w:rPr>
              <w:t>На основании данных отдела сводных статистических работ Ханты-</w:t>
            </w:r>
            <w:proofErr w:type="spellStart"/>
            <w:r w:rsidRPr="00545E0C">
              <w:rPr>
                <w:sz w:val="24"/>
                <w:szCs w:val="24"/>
              </w:rPr>
              <w:t>Мансийскстата</w:t>
            </w:r>
            <w:proofErr w:type="spellEnd"/>
            <w:r w:rsidRPr="00545E0C">
              <w:rPr>
                <w:sz w:val="24"/>
                <w:szCs w:val="24"/>
              </w:rPr>
              <w:t xml:space="preserve"> в г. Когалыме по состоянию на 01.07.2017 задолженности по выплате заработной платы на предприятиях и организациях города нет.</w:t>
            </w:r>
          </w:p>
          <w:p w14:paraId="510B220D" w14:textId="77777777" w:rsidR="005C3BE9" w:rsidRPr="00545E0C" w:rsidRDefault="005C3BE9" w:rsidP="00545E0C">
            <w:pPr>
              <w:jc w:val="both"/>
              <w:rPr>
                <w:sz w:val="24"/>
                <w:szCs w:val="24"/>
              </w:rPr>
            </w:pPr>
            <w:r w:rsidRPr="00545E0C">
              <w:rPr>
                <w:sz w:val="24"/>
                <w:szCs w:val="24"/>
              </w:rPr>
              <w:t xml:space="preserve">По оперативным данным Государственной инспекции труда </w:t>
            </w:r>
            <w:proofErr w:type="gramStart"/>
            <w:r w:rsidRPr="00545E0C">
              <w:rPr>
                <w:sz w:val="24"/>
                <w:szCs w:val="24"/>
              </w:rPr>
              <w:t>в</w:t>
            </w:r>
            <w:proofErr w:type="gramEnd"/>
            <w:r w:rsidRPr="00545E0C">
              <w:rPr>
                <w:sz w:val="24"/>
                <w:szCs w:val="24"/>
              </w:rPr>
              <w:t xml:space="preserve"> </w:t>
            </w:r>
            <w:proofErr w:type="gramStart"/>
            <w:r w:rsidRPr="00545E0C">
              <w:rPr>
                <w:sz w:val="24"/>
                <w:szCs w:val="24"/>
              </w:rPr>
              <w:t>Ханты-Мансийском</w:t>
            </w:r>
            <w:proofErr w:type="gramEnd"/>
            <w:r w:rsidRPr="00545E0C">
              <w:rPr>
                <w:sz w:val="24"/>
                <w:szCs w:val="24"/>
              </w:rPr>
              <w:t xml:space="preserve"> автономном округе - Югре на 28.06.2017 задолженности по выплате заработной платы на предприятиях и организациях города нет.</w:t>
            </w:r>
          </w:p>
          <w:p w14:paraId="3326266A" w14:textId="77777777" w:rsidR="005C3BE9" w:rsidRPr="00545E0C" w:rsidRDefault="005C3BE9" w:rsidP="00545E0C">
            <w:pPr>
              <w:jc w:val="both"/>
              <w:rPr>
                <w:sz w:val="24"/>
                <w:szCs w:val="24"/>
              </w:rPr>
            </w:pPr>
            <w:r w:rsidRPr="00545E0C">
              <w:rPr>
                <w:sz w:val="24"/>
                <w:szCs w:val="24"/>
              </w:rPr>
              <w:t>По данным прокуратуры города Когалыма, по состоянию на 01.07.2017 в городе Когалыме существует задолженность по выплате заработной платы:</w:t>
            </w:r>
          </w:p>
          <w:p w14:paraId="599C743E" w14:textId="77777777" w:rsidR="005C3BE9" w:rsidRPr="00545E0C" w:rsidRDefault="005C3BE9" w:rsidP="00545E0C">
            <w:pPr>
              <w:jc w:val="both"/>
              <w:rPr>
                <w:sz w:val="24"/>
                <w:szCs w:val="24"/>
              </w:rPr>
            </w:pPr>
            <w:r w:rsidRPr="00545E0C">
              <w:rPr>
                <w:sz w:val="24"/>
                <w:szCs w:val="24"/>
              </w:rPr>
              <w:t>- в ООО «ЧОО «АВЕРС» перед 12 работниками в сумме 269 055 рублей 28 копеек;</w:t>
            </w:r>
          </w:p>
          <w:p w14:paraId="62245027" w14:textId="77777777" w:rsidR="005C3BE9" w:rsidRPr="00545E0C" w:rsidRDefault="005C3BE9" w:rsidP="00545E0C">
            <w:pPr>
              <w:jc w:val="both"/>
              <w:rPr>
                <w:sz w:val="24"/>
                <w:szCs w:val="24"/>
              </w:rPr>
            </w:pPr>
            <w:r w:rsidRPr="00545E0C">
              <w:rPr>
                <w:sz w:val="24"/>
                <w:szCs w:val="24"/>
              </w:rPr>
              <w:t xml:space="preserve">- у индивидуального предпринимателя </w:t>
            </w:r>
            <w:proofErr w:type="spellStart"/>
            <w:r w:rsidRPr="00545E0C">
              <w:rPr>
                <w:sz w:val="24"/>
                <w:szCs w:val="24"/>
              </w:rPr>
              <w:t>Громилина</w:t>
            </w:r>
            <w:proofErr w:type="spellEnd"/>
            <w:r w:rsidRPr="00545E0C">
              <w:rPr>
                <w:sz w:val="24"/>
                <w:szCs w:val="24"/>
              </w:rPr>
              <w:t xml:space="preserve"> Александра Александровича перед 2 работниками в сумме 164 609 рублей. </w:t>
            </w:r>
          </w:p>
          <w:p w14:paraId="2623DC02" w14:textId="77777777" w:rsidR="005C3BE9" w:rsidRPr="00545E0C" w:rsidRDefault="005C3BE9" w:rsidP="00545E0C">
            <w:pPr>
              <w:jc w:val="both"/>
              <w:rPr>
                <w:sz w:val="24"/>
                <w:szCs w:val="24"/>
              </w:rPr>
            </w:pPr>
            <w:r w:rsidRPr="00545E0C">
              <w:rPr>
                <w:sz w:val="24"/>
                <w:szCs w:val="24"/>
              </w:rPr>
              <w:t xml:space="preserve">Данный вопрос находится на постоянном контроле главы города Когалыма и прокуратуры города Когалыма. </w:t>
            </w:r>
          </w:p>
          <w:p w14:paraId="35DA0D68" w14:textId="48BC0B86" w:rsidR="00041ACC" w:rsidRPr="00545E0C" w:rsidRDefault="005C3BE9" w:rsidP="00545E0C">
            <w:pPr>
              <w:ind w:hanging="21"/>
              <w:jc w:val="both"/>
              <w:rPr>
                <w:sz w:val="24"/>
                <w:szCs w:val="24"/>
                <w:highlight w:val="yellow"/>
              </w:rPr>
            </w:pPr>
            <w:r w:rsidRPr="00545E0C">
              <w:rPr>
                <w:sz w:val="24"/>
                <w:szCs w:val="24"/>
              </w:rPr>
              <w:t>Информация о наличии задолженности по заработной плате в г. Когалыме еженедельно (по вторникам) направляется в Департамент труда и занятости населения ХМАО - Югры.</w:t>
            </w:r>
          </w:p>
        </w:tc>
      </w:tr>
      <w:tr w:rsidR="00041ACC" w:rsidRPr="00545E0C" w14:paraId="763C385A" w14:textId="77777777" w:rsidTr="00A64B17">
        <w:tblPrEx>
          <w:tblBorders>
            <w:insideH w:val="nil"/>
          </w:tblBorders>
        </w:tblPrEx>
        <w:trPr>
          <w:jc w:val="center"/>
        </w:trPr>
        <w:tc>
          <w:tcPr>
            <w:tcW w:w="161" w:type="pct"/>
            <w:tcBorders>
              <w:top w:val="single" w:sz="4" w:space="0" w:color="auto"/>
              <w:bottom w:val="single" w:sz="4" w:space="0" w:color="auto"/>
            </w:tcBorders>
          </w:tcPr>
          <w:p w14:paraId="2061D43C" w14:textId="6BB0192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3.</w:t>
            </w:r>
          </w:p>
        </w:tc>
        <w:tc>
          <w:tcPr>
            <w:tcW w:w="1222" w:type="pct"/>
            <w:tcBorders>
              <w:top w:val="single" w:sz="4" w:space="0" w:color="auto"/>
              <w:bottom w:val="single" w:sz="4" w:space="0" w:color="auto"/>
            </w:tcBorders>
          </w:tcPr>
          <w:p w14:paraId="35DE98A4" w14:textId="77777777" w:rsidR="00DD4A22" w:rsidRPr="00545E0C" w:rsidRDefault="00041ACC" w:rsidP="00545E0C">
            <w:pPr>
              <w:jc w:val="both"/>
              <w:rPr>
                <w:sz w:val="24"/>
                <w:szCs w:val="24"/>
              </w:rPr>
            </w:pPr>
            <w:r w:rsidRPr="00545E0C">
              <w:rPr>
                <w:sz w:val="24"/>
                <w:szCs w:val="24"/>
              </w:rPr>
              <w:t>Мониторинг заработной платы в разрезе бюджетных, автономных, казенных учреждений города Когалыма</w:t>
            </w:r>
          </w:p>
          <w:p w14:paraId="4A8AC027" w14:textId="672948E6" w:rsidR="00EE3439" w:rsidRPr="00545E0C" w:rsidRDefault="00041ACC" w:rsidP="00545E0C">
            <w:pPr>
              <w:jc w:val="both"/>
              <w:rPr>
                <w:sz w:val="24"/>
                <w:szCs w:val="24"/>
              </w:rPr>
            </w:pPr>
            <w:r w:rsidRPr="00545E0C">
              <w:rPr>
                <w:sz w:val="24"/>
                <w:szCs w:val="24"/>
              </w:rPr>
              <w:t xml:space="preserve"> </w:t>
            </w:r>
          </w:p>
          <w:p w14:paraId="6417BD83" w14:textId="47FA706F"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6CC20ECE" w14:textId="0D5B2347" w:rsidR="00041ACC" w:rsidRPr="00545E0C" w:rsidRDefault="00BC4C35" w:rsidP="00545E0C">
            <w:pPr>
              <w:jc w:val="center"/>
              <w:rPr>
                <w:sz w:val="24"/>
                <w:szCs w:val="24"/>
              </w:rPr>
            </w:pPr>
            <w:r w:rsidRPr="00545E0C">
              <w:rPr>
                <w:sz w:val="24"/>
                <w:szCs w:val="24"/>
              </w:rPr>
              <w:t>Е</w:t>
            </w:r>
            <w:r w:rsidR="00041ACC" w:rsidRPr="00545E0C">
              <w:rPr>
                <w:sz w:val="24"/>
                <w:szCs w:val="24"/>
              </w:rPr>
              <w:t>жемесячно</w:t>
            </w:r>
          </w:p>
        </w:tc>
        <w:tc>
          <w:tcPr>
            <w:tcW w:w="3121" w:type="pct"/>
            <w:tcBorders>
              <w:top w:val="single" w:sz="4" w:space="0" w:color="auto"/>
              <w:bottom w:val="single" w:sz="4" w:space="0" w:color="auto"/>
            </w:tcBorders>
          </w:tcPr>
          <w:p w14:paraId="167DE162" w14:textId="3AFE2467" w:rsidR="00041ACC" w:rsidRPr="00545E0C" w:rsidRDefault="00D870EA" w:rsidP="00545E0C">
            <w:pPr>
              <w:jc w:val="both"/>
              <w:rPr>
                <w:sz w:val="24"/>
                <w:szCs w:val="24"/>
                <w:highlight w:val="yellow"/>
              </w:rPr>
            </w:pPr>
            <w:r w:rsidRPr="00545E0C">
              <w:rPr>
                <w:sz w:val="24"/>
                <w:szCs w:val="24"/>
              </w:rPr>
              <w:t>Мониторинг заработной платы производится в программе АИС-Югра, данные заносятся ежемесячно после 20 числа каждого месяца. Случаев выплаты заработной платы ниже прожиточного минимума не выявлено.</w:t>
            </w:r>
          </w:p>
        </w:tc>
      </w:tr>
      <w:tr w:rsidR="00041ACC" w:rsidRPr="00545E0C" w14:paraId="73558397" w14:textId="77777777" w:rsidTr="00A64B17">
        <w:tblPrEx>
          <w:tblBorders>
            <w:insideH w:val="nil"/>
          </w:tblBorders>
        </w:tblPrEx>
        <w:trPr>
          <w:jc w:val="center"/>
        </w:trPr>
        <w:tc>
          <w:tcPr>
            <w:tcW w:w="161" w:type="pct"/>
            <w:tcBorders>
              <w:top w:val="single" w:sz="4" w:space="0" w:color="auto"/>
              <w:bottom w:val="single" w:sz="4" w:space="0" w:color="auto"/>
            </w:tcBorders>
          </w:tcPr>
          <w:p w14:paraId="7F4AC708"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4.</w:t>
            </w:r>
          </w:p>
        </w:tc>
        <w:tc>
          <w:tcPr>
            <w:tcW w:w="1222" w:type="pct"/>
            <w:tcBorders>
              <w:top w:val="single" w:sz="4" w:space="0" w:color="auto"/>
              <w:bottom w:val="single" w:sz="4" w:space="0" w:color="auto"/>
            </w:tcBorders>
          </w:tcPr>
          <w:p w14:paraId="3DB95985" w14:textId="77777777" w:rsidR="00DD4A22" w:rsidRPr="00545E0C" w:rsidRDefault="00041ACC" w:rsidP="00545E0C">
            <w:pPr>
              <w:jc w:val="both"/>
              <w:rPr>
                <w:sz w:val="24"/>
                <w:szCs w:val="24"/>
              </w:rPr>
            </w:pPr>
            <w:r w:rsidRPr="00545E0C">
              <w:rPr>
                <w:sz w:val="24"/>
                <w:szCs w:val="24"/>
              </w:rPr>
              <w:t xml:space="preserve">Мониторинг снижения неформальной занятости </w:t>
            </w:r>
          </w:p>
          <w:p w14:paraId="04633F95" w14:textId="77777777" w:rsidR="00DD4A22" w:rsidRPr="00545E0C" w:rsidRDefault="00DD4A22" w:rsidP="00545E0C">
            <w:pPr>
              <w:jc w:val="both"/>
              <w:rPr>
                <w:sz w:val="24"/>
                <w:szCs w:val="24"/>
              </w:rPr>
            </w:pPr>
          </w:p>
          <w:p w14:paraId="72C2854D" w14:textId="48872A01"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04F2D250" w14:textId="4A4ED0D8" w:rsidR="00041ACC" w:rsidRPr="00545E0C" w:rsidRDefault="00BC4C35" w:rsidP="00545E0C">
            <w:pPr>
              <w:jc w:val="center"/>
              <w:rPr>
                <w:sz w:val="24"/>
                <w:szCs w:val="24"/>
              </w:rPr>
            </w:pPr>
            <w:r w:rsidRPr="00545E0C">
              <w:rPr>
                <w:sz w:val="24"/>
                <w:szCs w:val="24"/>
              </w:rPr>
              <w:t>Е</w:t>
            </w:r>
            <w:r w:rsidR="00041ACC" w:rsidRPr="00545E0C">
              <w:rPr>
                <w:sz w:val="24"/>
                <w:szCs w:val="24"/>
              </w:rPr>
              <w:t>жеквартально</w:t>
            </w:r>
          </w:p>
        </w:tc>
        <w:tc>
          <w:tcPr>
            <w:tcW w:w="3121" w:type="pct"/>
            <w:tcBorders>
              <w:top w:val="single" w:sz="4" w:space="0" w:color="auto"/>
              <w:bottom w:val="single" w:sz="4" w:space="0" w:color="auto"/>
            </w:tcBorders>
          </w:tcPr>
          <w:p w14:paraId="713E0512" w14:textId="2E5AE352" w:rsidR="00041ACC" w:rsidRPr="00545E0C" w:rsidRDefault="00D870EA" w:rsidP="00545E0C">
            <w:pPr>
              <w:jc w:val="both"/>
              <w:rPr>
                <w:sz w:val="24"/>
                <w:szCs w:val="24"/>
                <w:highlight w:val="yellow"/>
              </w:rPr>
            </w:pPr>
            <w:r w:rsidRPr="00545E0C">
              <w:rPr>
                <w:sz w:val="24"/>
                <w:szCs w:val="24"/>
              </w:rPr>
              <w:t>Ежедекадно 10, 20, 30 числа месяца подаются сведения о выявлении случаев неформальной занятости. На последнюю отчетную дату выявлено 143 человека (работников организаций) с которыми не были заключены трудовые договора, из них впоследствии заключены трудовые договора с 143 работниками. (12,1% от годового плана (1 178 чел.)).</w:t>
            </w:r>
          </w:p>
        </w:tc>
      </w:tr>
      <w:tr w:rsidR="00041ACC" w:rsidRPr="00545E0C" w14:paraId="2DF74735" w14:textId="77777777" w:rsidTr="00A64B17">
        <w:tblPrEx>
          <w:tblBorders>
            <w:insideH w:val="nil"/>
          </w:tblBorders>
        </w:tblPrEx>
        <w:trPr>
          <w:jc w:val="center"/>
        </w:trPr>
        <w:tc>
          <w:tcPr>
            <w:tcW w:w="161" w:type="pct"/>
            <w:tcBorders>
              <w:top w:val="single" w:sz="4" w:space="0" w:color="auto"/>
              <w:bottom w:val="single" w:sz="4" w:space="0" w:color="auto"/>
            </w:tcBorders>
          </w:tcPr>
          <w:p w14:paraId="32A62208"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5.</w:t>
            </w:r>
          </w:p>
        </w:tc>
        <w:tc>
          <w:tcPr>
            <w:tcW w:w="1222" w:type="pct"/>
            <w:tcBorders>
              <w:top w:val="single" w:sz="4" w:space="0" w:color="auto"/>
              <w:bottom w:val="single" w:sz="4" w:space="0" w:color="auto"/>
            </w:tcBorders>
          </w:tcPr>
          <w:p w14:paraId="02CD1EC0" w14:textId="2536B5AD" w:rsidR="00041ACC" w:rsidRPr="00545E0C" w:rsidRDefault="00041ACC" w:rsidP="00545E0C">
            <w:pPr>
              <w:jc w:val="both"/>
              <w:rPr>
                <w:sz w:val="24"/>
                <w:szCs w:val="24"/>
              </w:rPr>
            </w:pPr>
            <w:r w:rsidRPr="00545E0C">
              <w:rPr>
                <w:sz w:val="24"/>
                <w:szCs w:val="24"/>
              </w:rPr>
              <w:t>Реализация мероприятий муниципальной программы «Содействие занятости населения города Когалыма», утвержденной постановлением Администрации города Когалыма от 11.10.2013 №2901 (далее – программа СЗН)</w:t>
            </w:r>
          </w:p>
          <w:p w14:paraId="3EE469A4" w14:textId="77777777" w:rsidR="00DD4A22" w:rsidRPr="00545E0C" w:rsidRDefault="00DD4A22" w:rsidP="00545E0C">
            <w:pPr>
              <w:jc w:val="both"/>
              <w:rPr>
                <w:sz w:val="24"/>
                <w:szCs w:val="24"/>
              </w:rPr>
            </w:pPr>
          </w:p>
          <w:p w14:paraId="2A744F38" w14:textId="3560F630"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 соисполнители программы СЗН</w:t>
            </w:r>
          </w:p>
        </w:tc>
        <w:tc>
          <w:tcPr>
            <w:tcW w:w="496" w:type="pct"/>
            <w:tcBorders>
              <w:top w:val="single" w:sz="4" w:space="0" w:color="auto"/>
              <w:bottom w:val="single" w:sz="4" w:space="0" w:color="auto"/>
            </w:tcBorders>
          </w:tcPr>
          <w:p w14:paraId="3C375A2C" w14:textId="10E23C03" w:rsidR="00041ACC" w:rsidRPr="00545E0C" w:rsidRDefault="00BC4C35" w:rsidP="00545E0C">
            <w:pPr>
              <w:jc w:val="center"/>
              <w:rPr>
                <w:sz w:val="24"/>
                <w:szCs w:val="24"/>
              </w:rPr>
            </w:pPr>
            <w:r w:rsidRPr="00545E0C">
              <w:rPr>
                <w:sz w:val="24"/>
                <w:szCs w:val="24"/>
              </w:rPr>
              <w:t xml:space="preserve">В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реализации программы СЗН</w:t>
            </w:r>
          </w:p>
        </w:tc>
        <w:tc>
          <w:tcPr>
            <w:tcW w:w="3121" w:type="pct"/>
            <w:tcBorders>
              <w:top w:val="single" w:sz="4" w:space="0" w:color="auto"/>
              <w:bottom w:val="single" w:sz="4" w:space="0" w:color="auto"/>
            </w:tcBorders>
          </w:tcPr>
          <w:p w14:paraId="1CCADFC5" w14:textId="3E577492" w:rsidR="00992D84" w:rsidRPr="00545E0C" w:rsidRDefault="00D870EA" w:rsidP="00545E0C">
            <w:pPr>
              <w:jc w:val="both"/>
              <w:rPr>
                <w:sz w:val="24"/>
                <w:szCs w:val="24"/>
                <w:highlight w:val="yellow"/>
              </w:rPr>
            </w:pPr>
            <w:r w:rsidRPr="00545E0C">
              <w:rPr>
                <w:sz w:val="24"/>
                <w:szCs w:val="24"/>
              </w:rPr>
              <w:t>По оперативным данным на 01.07.2017 трудоустроено из числа несовершеннолетних граждан 264 человека (в том числе 16 человек из числа несовершеннолетних безработных граждан), за аналогичный период 2016 года трудоустроено 253 человека (в том числе 12 человек из числа несовершеннолетних безработных граждан). Показатель составил 38% от плана на год. На общественные работы трудоустроено безработных граждан 100 человек, за соответствующий период 2016 года 156 человек.</w:t>
            </w:r>
          </w:p>
        </w:tc>
      </w:tr>
      <w:tr w:rsidR="00041ACC" w:rsidRPr="00545E0C" w14:paraId="47423CA4" w14:textId="77777777" w:rsidTr="00A64B17">
        <w:trPr>
          <w:jc w:val="center"/>
        </w:trPr>
        <w:tc>
          <w:tcPr>
            <w:tcW w:w="161" w:type="pct"/>
          </w:tcPr>
          <w:p w14:paraId="02739067" w14:textId="77777777" w:rsidR="00041ACC" w:rsidRPr="00545E0C" w:rsidRDefault="00041ACC" w:rsidP="00545E0C">
            <w:pPr>
              <w:jc w:val="center"/>
              <w:rPr>
                <w:sz w:val="24"/>
                <w:szCs w:val="24"/>
              </w:rPr>
            </w:pPr>
            <w:r w:rsidRPr="00545E0C">
              <w:rPr>
                <w:sz w:val="24"/>
                <w:szCs w:val="24"/>
              </w:rPr>
              <w:t>6.</w:t>
            </w:r>
          </w:p>
        </w:tc>
        <w:tc>
          <w:tcPr>
            <w:tcW w:w="1222" w:type="pct"/>
          </w:tcPr>
          <w:p w14:paraId="1A99D8F4" w14:textId="77777777" w:rsidR="00DD4A22" w:rsidRPr="00545E0C" w:rsidRDefault="00041ACC" w:rsidP="00545E0C">
            <w:pPr>
              <w:jc w:val="both"/>
              <w:rPr>
                <w:sz w:val="24"/>
                <w:szCs w:val="24"/>
              </w:rPr>
            </w:pPr>
            <w:r w:rsidRPr="00545E0C">
              <w:rPr>
                <w:sz w:val="24"/>
                <w:szCs w:val="24"/>
              </w:rPr>
              <w:t xml:space="preserve">Поддержка семей, имеющих детей дошкольного возраста, путем установления максимального размера родительской платы </w:t>
            </w:r>
          </w:p>
          <w:p w14:paraId="370D44A0" w14:textId="77777777" w:rsidR="00DD4A22" w:rsidRPr="00545E0C" w:rsidRDefault="00DD4A22" w:rsidP="00545E0C">
            <w:pPr>
              <w:jc w:val="both"/>
              <w:rPr>
                <w:sz w:val="24"/>
                <w:szCs w:val="24"/>
              </w:rPr>
            </w:pPr>
          </w:p>
          <w:p w14:paraId="26777239" w14:textId="74A9F447"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образования Администрации города Когалыма</w:t>
            </w:r>
          </w:p>
        </w:tc>
        <w:tc>
          <w:tcPr>
            <w:tcW w:w="496" w:type="pct"/>
          </w:tcPr>
          <w:p w14:paraId="0AD231AA" w14:textId="68754E4D" w:rsidR="00041ACC" w:rsidRPr="00545E0C" w:rsidRDefault="00BC4C35" w:rsidP="00545E0C">
            <w:pPr>
              <w:jc w:val="center"/>
              <w:rPr>
                <w:sz w:val="24"/>
                <w:szCs w:val="24"/>
              </w:rPr>
            </w:pPr>
            <w:r w:rsidRPr="00545E0C">
              <w:rPr>
                <w:sz w:val="24"/>
                <w:szCs w:val="24"/>
              </w:rPr>
              <w:t>Е</w:t>
            </w:r>
            <w:r w:rsidR="00041ACC" w:rsidRPr="00545E0C">
              <w:rPr>
                <w:sz w:val="24"/>
                <w:szCs w:val="24"/>
              </w:rPr>
              <w:t>жегодно</w:t>
            </w:r>
          </w:p>
        </w:tc>
        <w:tc>
          <w:tcPr>
            <w:tcW w:w="3121" w:type="pct"/>
          </w:tcPr>
          <w:p w14:paraId="57E35319" w14:textId="5E66EC60" w:rsidR="00041ACC" w:rsidRPr="00545E0C" w:rsidRDefault="00041ACC" w:rsidP="00545E0C">
            <w:pPr>
              <w:suppressAutoHyphens/>
              <w:jc w:val="both"/>
              <w:rPr>
                <w:sz w:val="24"/>
                <w:szCs w:val="24"/>
              </w:rPr>
            </w:pPr>
            <w:r w:rsidRPr="00545E0C">
              <w:rPr>
                <w:sz w:val="24"/>
                <w:szCs w:val="24"/>
              </w:rPr>
              <w:t>Постановлением Администрации города Когалыма от 26.01.2016 №174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города Когалыма» установлен максимальный размер родительской платы за один день посещения в размере 165 рублей. Рост составил 10%</w:t>
            </w:r>
            <w:r w:rsidR="00CA772B" w:rsidRPr="00545E0C">
              <w:rPr>
                <w:sz w:val="24"/>
                <w:szCs w:val="24"/>
              </w:rPr>
              <w:t xml:space="preserve"> по сравнению с 2015 годом</w:t>
            </w:r>
            <w:r w:rsidRPr="00545E0C">
              <w:rPr>
                <w:sz w:val="24"/>
                <w:szCs w:val="24"/>
              </w:rPr>
              <w:t>.</w:t>
            </w:r>
            <w:r w:rsidR="00AF5E4C" w:rsidRPr="00545E0C">
              <w:rPr>
                <w:sz w:val="24"/>
                <w:szCs w:val="24"/>
              </w:rPr>
              <w:t xml:space="preserve"> Повышение родительской платы в 2017 году не планируется.</w:t>
            </w:r>
          </w:p>
          <w:p w14:paraId="46F7D580" w14:textId="77777777" w:rsidR="00041ACC" w:rsidRPr="00545E0C" w:rsidRDefault="00041ACC" w:rsidP="00545E0C">
            <w:pPr>
              <w:suppressAutoHyphens/>
              <w:jc w:val="both"/>
              <w:rPr>
                <w:sz w:val="24"/>
                <w:szCs w:val="24"/>
              </w:rPr>
            </w:pPr>
            <w:r w:rsidRPr="00545E0C">
              <w:rPr>
                <w:sz w:val="24"/>
                <w:szCs w:val="24"/>
              </w:rPr>
              <w:t>Определены категории родителей (законных представителей), имеющих льготы по родительской плате:</w:t>
            </w:r>
          </w:p>
          <w:p w14:paraId="361C27F2" w14:textId="5C9B4304" w:rsidR="001628B8" w:rsidRPr="00545E0C" w:rsidRDefault="001628B8" w:rsidP="00545E0C">
            <w:pPr>
              <w:suppressAutoHyphens/>
              <w:jc w:val="both"/>
              <w:rPr>
                <w:sz w:val="24"/>
                <w:szCs w:val="24"/>
              </w:rPr>
            </w:pPr>
            <w:r w:rsidRPr="00545E0C">
              <w:rPr>
                <w:sz w:val="24"/>
                <w:szCs w:val="24"/>
              </w:rPr>
              <w:t>- за один день посещения за ребенка из малообеспеченной семьи – 124 рубля.</w:t>
            </w:r>
          </w:p>
          <w:p w14:paraId="535699AE" w14:textId="28CF919F" w:rsidR="00041ACC" w:rsidRPr="00545E0C" w:rsidRDefault="00041ACC" w:rsidP="00545E0C">
            <w:pPr>
              <w:suppressAutoHyphens/>
              <w:jc w:val="both"/>
              <w:rPr>
                <w:sz w:val="24"/>
                <w:szCs w:val="24"/>
              </w:rPr>
            </w:pPr>
            <w:r w:rsidRPr="00545E0C">
              <w:rPr>
                <w:sz w:val="24"/>
                <w:szCs w:val="24"/>
              </w:rPr>
              <w:lastRenderedPageBreak/>
              <w:t xml:space="preserve">- за один день посещения за </w:t>
            </w:r>
            <w:r w:rsidR="00C546C2" w:rsidRPr="00545E0C">
              <w:rPr>
                <w:sz w:val="24"/>
                <w:szCs w:val="24"/>
              </w:rPr>
              <w:t>ребе</w:t>
            </w:r>
            <w:r w:rsidRPr="00545E0C">
              <w:rPr>
                <w:sz w:val="24"/>
                <w:szCs w:val="24"/>
              </w:rPr>
              <w:t>нка из многодетной семьи - 83 рубля;</w:t>
            </w:r>
          </w:p>
          <w:p w14:paraId="3C52959B" w14:textId="5548E437" w:rsidR="00041ACC" w:rsidRPr="00545E0C" w:rsidRDefault="00041ACC" w:rsidP="00545E0C">
            <w:pPr>
              <w:suppressAutoHyphens/>
              <w:jc w:val="both"/>
              <w:rPr>
                <w:sz w:val="24"/>
                <w:szCs w:val="24"/>
              </w:rPr>
            </w:pPr>
            <w:r w:rsidRPr="00545E0C">
              <w:rPr>
                <w:sz w:val="24"/>
                <w:szCs w:val="24"/>
              </w:rPr>
              <w:t>- за один день посещения за ребенка, один из родителей которого является инвалидом – 83 рубля.</w:t>
            </w:r>
          </w:p>
        </w:tc>
      </w:tr>
      <w:tr w:rsidR="00041ACC" w:rsidRPr="00545E0C" w14:paraId="4E931108" w14:textId="77777777" w:rsidTr="00A64B17">
        <w:trPr>
          <w:trHeight w:val="2283"/>
          <w:jc w:val="center"/>
        </w:trPr>
        <w:tc>
          <w:tcPr>
            <w:tcW w:w="161" w:type="pct"/>
          </w:tcPr>
          <w:p w14:paraId="531D378B" w14:textId="77777777" w:rsidR="00041ACC" w:rsidRPr="00545E0C" w:rsidRDefault="00041ACC" w:rsidP="00545E0C">
            <w:pPr>
              <w:jc w:val="center"/>
              <w:rPr>
                <w:sz w:val="24"/>
                <w:szCs w:val="24"/>
              </w:rPr>
            </w:pPr>
            <w:r w:rsidRPr="00545E0C">
              <w:rPr>
                <w:sz w:val="24"/>
                <w:szCs w:val="24"/>
              </w:rPr>
              <w:lastRenderedPageBreak/>
              <w:t>7.</w:t>
            </w:r>
          </w:p>
        </w:tc>
        <w:tc>
          <w:tcPr>
            <w:tcW w:w="1222" w:type="pct"/>
          </w:tcPr>
          <w:p w14:paraId="22E8B2C7" w14:textId="77777777" w:rsidR="00041ACC" w:rsidRPr="00545E0C" w:rsidRDefault="00041ACC" w:rsidP="00545E0C">
            <w:pPr>
              <w:jc w:val="both"/>
              <w:rPr>
                <w:sz w:val="24"/>
                <w:szCs w:val="24"/>
              </w:rPr>
            </w:pPr>
            <w:r w:rsidRPr="00545E0C">
              <w:rPr>
                <w:sz w:val="24"/>
                <w:szCs w:val="24"/>
              </w:rPr>
              <w:t>Мониторинг цен:</w:t>
            </w:r>
          </w:p>
          <w:p w14:paraId="541F499E" w14:textId="77777777" w:rsidR="00041ACC" w:rsidRPr="00545E0C" w:rsidRDefault="00041ACC" w:rsidP="00545E0C">
            <w:pPr>
              <w:jc w:val="both"/>
              <w:rPr>
                <w:sz w:val="24"/>
                <w:szCs w:val="24"/>
              </w:rPr>
            </w:pPr>
            <w:r w:rsidRPr="00545E0C">
              <w:rPr>
                <w:sz w:val="24"/>
                <w:szCs w:val="24"/>
              </w:rPr>
              <w:t>- на социально значимые продовольственные товары;</w:t>
            </w:r>
          </w:p>
          <w:p w14:paraId="1451A05D" w14:textId="77777777" w:rsidR="00F515A5" w:rsidRPr="00545E0C" w:rsidRDefault="00F515A5" w:rsidP="00545E0C">
            <w:pPr>
              <w:jc w:val="both"/>
              <w:rPr>
                <w:sz w:val="24"/>
                <w:szCs w:val="24"/>
              </w:rPr>
            </w:pPr>
          </w:p>
          <w:p w14:paraId="1A81C164" w14:textId="77777777" w:rsidR="00F515A5" w:rsidRPr="00545E0C" w:rsidRDefault="00F515A5" w:rsidP="00545E0C">
            <w:pPr>
              <w:jc w:val="both"/>
              <w:rPr>
                <w:sz w:val="24"/>
                <w:szCs w:val="24"/>
              </w:rPr>
            </w:pPr>
          </w:p>
          <w:p w14:paraId="7EE4D63E" w14:textId="77777777" w:rsidR="00F515A5" w:rsidRPr="00545E0C" w:rsidRDefault="00F515A5" w:rsidP="00545E0C">
            <w:pPr>
              <w:jc w:val="both"/>
              <w:rPr>
                <w:sz w:val="24"/>
                <w:szCs w:val="24"/>
              </w:rPr>
            </w:pPr>
          </w:p>
          <w:p w14:paraId="2BFBFC37" w14:textId="77777777" w:rsidR="00F515A5" w:rsidRPr="00545E0C" w:rsidRDefault="00F515A5" w:rsidP="00545E0C">
            <w:pPr>
              <w:jc w:val="both"/>
              <w:rPr>
                <w:sz w:val="24"/>
                <w:szCs w:val="24"/>
              </w:rPr>
            </w:pPr>
          </w:p>
          <w:p w14:paraId="3C79FAB0" w14:textId="0EA186A5" w:rsidR="00041ACC" w:rsidRPr="00545E0C" w:rsidRDefault="00DD4A22" w:rsidP="00545E0C">
            <w:pPr>
              <w:jc w:val="both"/>
              <w:rPr>
                <w:sz w:val="24"/>
                <w:szCs w:val="24"/>
              </w:rPr>
            </w:pPr>
            <w:r w:rsidRPr="00545E0C">
              <w:rPr>
                <w:sz w:val="24"/>
                <w:szCs w:val="24"/>
              </w:rPr>
              <w:t>- на горюче-смазочные материалы</w:t>
            </w:r>
            <w:r w:rsidR="00041ACC" w:rsidRPr="00545E0C">
              <w:rPr>
                <w:sz w:val="24"/>
                <w:szCs w:val="24"/>
              </w:rPr>
              <w:t xml:space="preserve"> </w:t>
            </w:r>
          </w:p>
          <w:p w14:paraId="7112A1E4" w14:textId="77777777" w:rsidR="00DD4A22" w:rsidRPr="00545E0C" w:rsidRDefault="00DD4A22" w:rsidP="00545E0C">
            <w:pPr>
              <w:jc w:val="both"/>
              <w:rPr>
                <w:sz w:val="24"/>
                <w:szCs w:val="24"/>
              </w:rPr>
            </w:pPr>
          </w:p>
          <w:p w14:paraId="4F581D9F" w14:textId="049CDA58" w:rsidR="00041ACC" w:rsidRPr="00545E0C" w:rsidRDefault="00971A05" w:rsidP="00545E0C">
            <w:pPr>
              <w:jc w:val="both"/>
              <w:rPr>
                <w:sz w:val="24"/>
                <w:szCs w:val="24"/>
              </w:rPr>
            </w:pPr>
            <w:r w:rsidRPr="00545E0C">
              <w:rPr>
                <w:sz w:val="24"/>
                <w:szCs w:val="24"/>
              </w:rPr>
              <w:t>управление экономики Администрации города Когалыма</w:t>
            </w:r>
          </w:p>
        </w:tc>
        <w:tc>
          <w:tcPr>
            <w:tcW w:w="496" w:type="pct"/>
          </w:tcPr>
          <w:p w14:paraId="1BE4CFD7" w14:textId="715B98A4" w:rsidR="00041ACC" w:rsidRPr="00545E0C" w:rsidRDefault="00BC4C35" w:rsidP="00545E0C">
            <w:pPr>
              <w:rPr>
                <w:sz w:val="24"/>
                <w:szCs w:val="24"/>
              </w:rPr>
            </w:pPr>
            <w:r w:rsidRPr="00545E0C">
              <w:rPr>
                <w:sz w:val="24"/>
                <w:szCs w:val="24"/>
              </w:rPr>
              <w:t>Е</w:t>
            </w:r>
            <w:r w:rsidR="00041ACC" w:rsidRPr="00545E0C">
              <w:rPr>
                <w:sz w:val="24"/>
                <w:szCs w:val="24"/>
              </w:rPr>
              <w:t>женедельно</w:t>
            </w:r>
          </w:p>
          <w:p w14:paraId="34061C1C" w14:textId="77777777" w:rsidR="00041ACC" w:rsidRPr="00545E0C" w:rsidRDefault="00041ACC" w:rsidP="00545E0C">
            <w:pPr>
              <w:jc w:val="center"/>
              <w:rPr>
                <w:sz w:val="24"/>
                <w:szCs w:val="24"/>
              </w:rPr>
            </w:pPr>
          </w:p>
          <w:p w14:paraId="7D078ED6" w14:textId="77777777" w:rsidR="00F515A5" w:rsidRPr="00545E0C" w:rsidRDefault="00F515A5" w:rsidP="00545E0C">
            <w:pPr>
              <w:jc w:val="center"/>
              <w:rPr>
                <w:sz w:val="24"/>
                <w:szCs w:val="24"/>
              </w:rPr>
            </w:pPr>
          </w:p>
          <w:p w14:paraId="25FFA52D" w14:textId="77777777" w:rsidR="00F515A5" w:rsidRPr="00545E0C" w:rsidRDefault="00F515A5" w:rsidP="00545E0C">
            <w:pPr>
              <w:jc w:val="center"/>
              <w:rPr>
                <w:sz w:val="24"/>
                <w:szCs w:val="24"/>
              </w:rPr>
            </w:pPr>
          </w:p>
          <w:p w14:paraId="5B706585" w14:textId="77777777" w:rsidR="00F515A5" w:rsidRPr="00545E0C" w:rsidRDefault="00F515A5" w:rsidP="00545E0C">
            <w:pPr>
              <w:jc w:val="center"/>
              <w:rPr>
                <w:sz w:val="24"/>
                <w:szCs w:val="24"/>
              </w:rPr>
            </w:pPr>
          </w:p>
          <w:p w14:paraId="765BCF9A" w14:textId="77777777" w:rsidR="00F515A5" w:rsidRPr="00545E0C" w:rsidRDefault="00F515A5" w:rsidP="00545E0C">
            <w:pPr>
              <w:jc w:val="center"/>
              <w:rPr>
                <w:sz w:val="24"/>
                <w:szCs w:val="24"/>
              </w:rPr>
            </w:pPr>
          </w:p>
          <w:p w14:paraId="01F385AC" w14:textId="77777777" w:rsidR="00F515A5" w:rsidRPr="00545E0C" w:rsidRDefault="00F515A5" w:rsidP="00545E0C">
            <w:pPr>
              <w:jc w:val="center"/>
              <w:rPr>
                <w:sz w:val="24"/>
                <w:szCs w:val="24"/>
              </w:rPr>
            </w:pPr>
          </w:p>
          <w:p w14:paraId="69713011" w14:textId="367EA037" w:rsidR="00041ACC" w:rsidRPr="00545E0C" w:rsidRDefault="00BC4C35" w:rsidP="00545E0C">
            <w:pPr>
              <w:jc w:val="center"/>
              <w:rPr>
                <w:sz w:val="24"/>
                <w:szCs w:val="24"/>
              </w:rPr>
            </w:pPr>
            <w:r w:rsidRPr="00545E0C">
              <w:rPr>
                <w:sz w:val="24"/>
                <w:szCs w:val="24"/>
              </w:rPr>
              <w:t>Е</w:t>
            </w:r>
            <w:r w:rsidR="00041ACC" w:rsidRPr="00545E0C">
              <w:rPr>
                <w:sz w:val="24"/>
                <w:szCs w:val="24"/>
              </w:rPr>
              <w:t>жедневно</w:t>
            </w:r>
          </w:p>
        </w:tc>
        <w:tc>
          <w:tcPr>
            <w:tcW w:w="3121" w:type="pct"/>
          </w:tcPr>
          <w:p w14:paraId="4AB102D6" w14:textId="77777777" w:rsidR="00F515A5" w:rsidRPr="00545E0C" w:rsidRDefault="00F515A5" w:rsidP="00545E0C">
            <w:pPr>
              <w:jc w:val="both"/>
              <w:rPr>
                <w:sz w:val="24"/>
                <w:szCs w:val="24"/>
              </w:rPr>
            </w:pPr>
            <w:r w:rsidRPr="00545E0C">
              <w:rPr>
                <w:sz w:val="24"/>
                <w:szCs w:val="24"/>
              </w:rPr>
              <w:t>Повышение цен на социально-значимые товары (набор из 26 наименований продуктов питания) в городе Когалыме на конец июня составил 5,7% по сравнению с началом текущего года и 3,4% по сравнению с данными на конец мая (в том числе на масло животное, свинину, картофель, капусту, лук репчатый, морковь, яблоки). Город Когалым по стоимости набора из 26 наименований продуктов питания занимает 9 место в рейтинге среди 13 городов ХМАО-Югры.</w:t>
            </w:r>
          </w:p>
          <w:p w14:paraId="03C69A0C" w14:textId="77777777" w:rsidR="00F515A5" w:rsidRPr="00545E0C" w:rsidRDefault="00F515A5" w:rsidP="00545E0C">
            <w:pPr>
              <w:jc w:val="both"/>
              <w:rPr>
                <w:sz w:val="24"/>
                <w:szCs w:val="24"/>
              </w:rPr>
            </w:pPr>
          </w:p>
          <w:p w14:paraId="75106AB7" w14:textId="77777777" w:rsidR="00F515A5" w:rsidRPr="00545E0C" w:rsidRDefault="00F515A5" w:rsidP="00545E0C">
            <w:pPr>
              <w:jc w:val="both"/>
              <w:rPr>
                <w:sz w:val="24"/>
                <w:szCs w:val="24"/>
              </w:rPr>
            </w:pPr>
            <w:proofErr w:type="gramStart"/>
            <w:r w:rsidRPr="00545E0C">
              <w:rPr>
                <w:sz w:val="24"/>
                <w:szCs w:val="24"/>
              </w:rPr>
              <w:t>Цены на ГСМ за июнь 2017 года выросли (в том числе:</w:t>
            </w:r>
            <w:proofErr w:type="gramEnd"/>
            <w:r w:rsidRPr="00545E0C">
              <w:rPr>
                <w:sz w:val="24"/>
                <w:szCs w:val="24"/>
              </w:rPr>
              <w:t xml:space="preserve"> </w:t>
            </w:r>
            <w:proofErr w:type="gramStart"/>
            <w:r w:rsidRPr="00545E0C">
              <w:rPr>
                <w:sz w:val="24"/>
                <w:szCs w:val="24"/>
              </w:rPr>
              <w:t>Регулятор-92 ГОСТ и ЭКТО-92 – 0,78%, ЭКТО ПЛЮС-95 – 0,72%).</w:t>
            </w:r>
            <w:proofErr w:type="gramEnd"/>
          </w:p>
          <w:p w14:paraId="4A05762A" w14:textId="11DADCB4" w:rsidR="00041ACC" w:rsidRPr="00545E0C" w:rsidRDefault="00F515A5" w:rsidP="00545E0C">
            <w:pPr>
              <w:jc w:val="both"/>
              <w:rPr>
                <w:sz w:val="24"/>
                <w:szCs w:val="24"/>
              </w:rPr>
            </w:pPr>
            <w:proofErr w:type="gramStart"/>
            <w:r w:rsidRPr="00545E0C">
              <w:rPr>
                <w:sz w:val="24"/>
                <w:szCs w:val="24"/>
              </w:rPr>
              <w:t>С начала 2017 года произошел рост цен на ГСМ (в том числе:</w:t>
            </w:r>
            <w:proofErr w:type="gramEnd"/>
            <w:r w:rsidRPr="00545E0C">
              <w:rPr>
                <w:sz w:val="24"/>
                <w:szCs w:val="24"/>
              </w:rPr>
              <w:t xml:space="preserve"> </w:t>
            </w:r>
            <w:proofErr w:type="gramStart"/>
            <w:r w:rsidRPr="00545E0C">
              <w:rPr>
                <w:sz w:val="24"/>
                <w:szCs w:val="24"/>
              </w:rPr>
              <w:t>Регулятор-92 ГОСТ и ЭКТО-92 – 5,15%, ЭКТО ПЛЮС-95 – 4,76%, ДТ ЭКТО ДИЗЕЛЬ – 2,10%, ДТ ЭКТО – 1,39%).</w:t>
            </w:r>
            <w:proofErr w:type="gramEnd"/>
          </w:p>
        </w:tc>
      </w:tr>
      <w:tr w:rsidR="00041ACC" w:rsidRPr="00545E0C" w14:paraId="4AC4F0BA" w14:textId="77777777" w:rsidTr="00A64B17">
        <w:tblPrEx>
          <w:tblBorders>
            <w:insideH w:val="nil"/>
          </w:tblBorders>
        </w:tblPrEx>
        <w:trPr>
          <w:jc w:val="center"/>
        </w:trPr>
        <w:tc>
          <w:tcPr>
            <w:tcW w:w="161" w:type="pct"/>
            <w:tcBorders>
              <w:top w:val="single" w:sz="4" w:space="0" w:color="auto"/>
              <w:bottom w:val="single" w:sz="4" w:space="0" w:color="auto"/>
            </w:tcBorders>
          </w:tcPr>
          <w:p w14:paraId="7B014FB2" w14:textId="148320D4"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8.</w:t>
            </w:r>
          </w:p>
        </w:tc>
        <w:tc>
          <w:tcPr>
            <w:tcW w:w="1222" w:type="pct"/>
            <w:tcBorders>
              <w:top w:val="single" w:sz="4" w:space="0" w:color="auto"/>
              <w:bottom w:val="single" w:sz="4" w:space="0" w:color="auto"/>
            </w:tcBorders>
          </w:tcPr>
          <w:p w14:paraId="2CAADCD9" w14:textId="23D8E581" w:rsidR="00041ACC" w:rsidRPr="00545E0C" w:rsidRDefault="00041ACC" w:rsidP="00545E0C">
            <w:pPr>
              <w:jc w:val="both"/>
              <w:rPr>
                <w:sz w:val="24"/>
                <w:szCs w:val="24"/>
              </w:rPr>
            </w:pPr>
            <w:r w:rsidRPr="00545E0C">
              <w:rPr>
                <w:sz w:val="24"/>
                <w:szCs w:val="24"/>
              </w:rPr>
              <w:t xml:space="preserve">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водоотведения города Когалыма </w:t>
            </w:r>
          </w:p>
          <w:p w14:paraId="2D37FC79" w14:textId="77777777" w:rsidR="00DD4A22" w:rsidRPr="00545E0C" w:rsidRDefault="00DD4A22" w:rsidP="00545E0C">
            <w:pPr>
              <w:jc w:val="both"/>
              <w:rPr>
                <w:sz w:val="24"/>
                <w:szCs w:val="24"/>
              </w:rPr>
            </w:pPr>
          </w:p>
          <w:p w14:paraId="78EF2A9E" w14:textId="77777777" w:rsidR="00041ACC" w:rsidRPr="00AA647B" w:rsidRDefault="00EE3439" w:rsidP="00545E0C">
            <w:pPr>
              <w:jc w:val="both"/>
              <w:rPr>
                <w:sz w:val="24"/>
                <w:szCs w:val="24"/>
              </w:rPr>
            </w:pPr>
            <w:r w:rsidRPr="00545E0C">
              <w:rPr>
                <w:sz w:val="24"/>
                <w:szCs w:val="24"/>
              </w:rPr>
              <w:t>о</w:t>
            </w:r>
            <w:r w:rsidR="00041ACC" w:rsidRPr="00545E0C">
              <w:rPr>
                <w:sz w:val="24"/>
                <w:szCs w:val="24"/>
              </w:rPr>
              <w:t>тдел развития жилищно-коммунального хозяйства Администрации города Когалыма (далее – ОРЖКХ), муниципальное казённое учреждение «Управление жилищно-коммунального хозяйства города Когалыма» (далее – МКУ «УЖКХ города Когалыма)</w:t>
            </w:r>
          </w:p>
          <w:p w14:paraId="7C5B602A" w14:textId="58A42BFA" w:rsidR="00413422" w:rsidRPr="00AA647B" w:rsidRDefault="00413422" w:rsidP="00545E0C">
            <w:pPr>
              <w:jc w:val="both"/>
              <w:rPr>
                <w:sz w:val="24"/>
                <w:szCs w:val="24"/>
              </w:rPr>
            </w:pPr>
          </w:p>
        </w:tc>
        <w:tc>
          <w:tcPr>
            <w:tcW w:w="496" w:type="pct"/>
            <w:tcBorders>
              <w:top w:val="single" w:sz="4" w:space="0" w:color="auto"/>
              <w:bottom w:val="single" w:sz="4" w:space="0" w:color="auto"/>
            </w:tcBorders>
          </w:tcPr>
          <w:p w14:paraId="05183FB1" w14:textId="45ECCC0D" w:rsidR="00041ACC" w:rsidRPr="00545E0C" w:rsidRDefault="00BC4C35" w:rsidP="00545E0C">
            <w:pPr>
              <w:jc w:val="center"/>
              <w:rPr>
                <w:sz w:val="24"/>
                <w:szCs w:val="24"/>
              </w:rPr>
            </w:pPr>
            <w:r w:rsidRPr="00545E0C">
              <w:rPr>
                <w:sz w:val="24"/>
                <w:szCs w:val="24"/>
              </w:rPr>
              <w:t>В</w:t>
            </w:r>
            <w:r w:rsidR="00041ACC" w:rsidRPr="00545E0C">
              <w:rPr>
                <w:sz w:val="24"/>
                <w:szCs w:val="24"/>
              </w:rPr>
              <w:t xml:space="preserve">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реализации программы ЖКК</w:t>
            </w:r>
          </w:p>
        </w:tc>
        <w:tc>
          <w:tcPr>
            <w:tcW w:w="3121" w:type="pct"/>
            <w:tcBorders>
              <w:top w:val="single" w:sz="4" w:space="0" w:color="auto"/>
              <w:bottom w:val="single" w:sz="4" w:space="0" w:color="auto"/>
            </w:tcBorders>
          </w:tcPr>
          <w:p w14:paraId="3155FC83" w14:textId="49194C32" w:rsidR="00274622" w:rsidRPr="00545E0C" w:rsidRDefault="00FF6C95" w:rsidP="00545E0C">
            <w:pPr>
              <w:jc w:val="both"/>
              <w:rPr>
                <w:sz w:val="24"/>
                <w:szCs w:val="24"/>
              </w:rPr>
            </w:pPr>
            <w:r w:rsidRPr="00545E0C">
              <w:rPr>
                <w:sz w:val="24"/>
                <w:szCs w:val="24"/>
              </w:rPr>
              <w:t>Перечисление денежных сре</w:t>
            </w:r>
            <w:proofErr w:type="gramStart"/>
            <w:r w:rsidRPr="00545E0C">
              <w:rPr>
                <w:sz w:val="24"/>
                <w:szCs w:val="24"/>
              </w:rPr>
              <w:t>дств пр</w:t>
            </w:r>
            <w:proofErr w:type="gramEnd"/>
            <w:r w:rsidRPr="00545E0C">
              <w:rPr>
                <w:sz w:val="24"/>
                <w:szCs w:val="24"/>
              </w:rPr>
              <w:t xml:space="preserve">едприятиям коммунального комплекса на возмещение части затрат на уплату процентов произведено в полном объёме согласно предоставленным расчётным документам в пределах доведенных лимитов. В </w:t>
            </w:r>
            <w:proofErr w:type="spellStart"/>
            <w:r w:rsidRPr="00545E0C">
              <w:rPr>
                <w:sz w:val="24"/>
                <w:szCs w:val="24"/>
              </w:rPr>
              <w:t>ДЖККиЭ</w:t>
            </w:r>
            <w:proofErr w:type="spellEnd"/>
            <w:r w:rsidRPr="00545E0C">
              <w:rPr>
                <w:sz w:val="24"/>
                <w:szCs w:val="24"/>
              </w:rPr>
              <w:t xml:space="preserve"> ХМАО-Югры направлена информация о дополнительной потребности в денежных средствах на уплату процентов организациям коммунального комплекса (письма от 26.08.2016 №1-Исх-4236, от 07.03.2017 №1-Исх-МР-143, от 19.05.2017 №1-Исх-МР-391). Письмом </w:t>
            </w:r>
            <w:proofErr w:type="spellStart"/>
            <w:r w:rsidRPr="00545E0C">
              <w:rPr>
                <w:sz w:val="24"/>
                <w:szCs w:val="24"/>
              </w:rPr>
              <w:t>ДЖККиЭ</w:t>
            </w:r>
            <w:proofErr w:type="spellEnd"/>
            <w:r w:rsidRPr="00545E0C">
              <w:rPr>
                <w:sz w:val="24"/>
                <w:szCs w:val="24"/>
              </w:rPr>
              <w:t xml:space="preserve"> ХМАО-Югры от 16.06.2017 №33-Исх-3247 в адрес глав городов предоставлен ответ о невозможности увеличения объёма финансирования.</w:t>
            </w:r>
          </w:p>
        </w:tc>
      </w:tr>
      <w:tr w:rsidR="00041ACC" w:rsidRPr="00545E0C" w14:paraId="6A816F5F" w14:textId="77777777" w:rsidTr="00A64B17">
        <w:tblPrEx>
          <w:tblBorders>
            <w:insideH w:val="nil"/>
          </w:tblBorders>
        </w:tblPrEx>
        <w:trPr>
          <w:jc w:val="center"/>
        </w:trPr>
        <w:tc>
          <w:tcPr>
            <w:tcW w:w="161" w:type="pct"/>
            <w:tcBorders>
              <w:top w:val="single" w:sz="4" w:space="0" w:color="auto"/>
              <w:bottom w:val="single" w:sz="4" w:space="0" w:color="auto"/>
            </w:tcBorders>
          </w:tcPr>
          <w:p w14:paraId="0053DFD3" w14:textId="513E9DD9"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9.</w:t>
            </w:r>
          </w:p>
        </w:tc>
        <w:tc>
          <w:tcPr>
            <w:tcW w:w="1222" w:type="pct"/>
            <w:tcBorders>
              <w:top w:val="single" w:sz="4" w:space="0" w:color="auto"/>
              <w:bottom w:val="single" w:sz="4" w:space="0" w:color="auto"/>
            </w:tcBorders>
          </w:tcPr>
          <w:p w14:paraId="67134672" w14:textId="77777777" w:rsidR="00DD4A22" w:rsidRPr="00545E0C" w:rsidRDefault="00041ACC" w:rsidP="00545E0C">
            <w:pPr>
              <w:jc w:val="both"/>
              <w:rPr>
                <w:sz w:val="24"/>
                <w:szCs w:val="24"/>
              </w:rPr>
            </w:pPr>
            <w:r w:rsidRPr="00545E0C">
              <w:rPr>
                <w:sz w:val="24"/>
                <w:szCs w:val="24"/>
              </w:rPr>
              <w:t>Реализация мероприятий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утверждённой постановлением Администрации города Когалыма от 11.10.2013 №2900 (далее – программа АПК)</w:t>
            </w:r>
          </w:p>
          <w:p w14:paraId="524546BD" w14:textId="6679BB4C" w:rsidR="00041ACC" w:rsidRPr="00545E0C" w:rsidRDefault="00041ACC" w:rsidP="00545E0C">
            <w:pPr>
              <w:jc w:val="both"/>
              <w:rPr>
                <w:sz w:val="24"/>
                <w:szCs w:val="24"/>
              </w:rPr>
            </w:pPr>
            <w:r w:rsidRPr="00545E0C">
              <w:rPr>
                <w:sz w:val="24"/>
                <w:szCs w:val="24"/>
              </w:rPr>
              <w:t xml:space="preserve"> </w:t>
            </w:r>
          </w:p>
          <w:p w14:paraId="2CBE435F" w14:textId="26C12C4D"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 соисполнители программы АПК</w:t>
            </w:r>
          </w:p>
        </w:tc>
        <w:tc>
          <w:tcPr>
            <w:tcW w:w="496" w:type="pct"/>
            <w:tcBorders>
              <w:top w:val="single" w:sz="4" w:space="0" w:color="auto"/>
              <w:bottom w:val="single" w:sz="4" w:space="0" w:color="auto"/>
            </w:tcBorders>
          </w:tcPr>
          <w:p w14:paraId="0D8DC716" w14:textId="7745EC30" w:rsidR="00041ACC" w:rsidRPr="00545E0C" w:rsidRDefault="00BC4C35" w:rsidP="00545E0C">
            <w:pPr>
              <w:jc w:val="center"/>
              <w:rPr>
                <w:sz w:val="24"/>
                <w:szCs w:val="24"/>
              </w:rPr>
            </w:pPr>
            <w:r w:rsidRPr="00545E0C">
              <w:rPr>
                <w:sz w:val="24"/>
                <w:szCs w:val="24"/>
              </w:rPr>
              <w:t>В</w:t>
            </w:r>
            <w:r w:rsidR="00041ACC" w:rsidRPr="00545E0C">
              <w:rPr>
                <w:sz w:val="24"/>
                <w:szCs w:val="24"/>
              </w:rPr>
              <w:t xml:space="preserve">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программы АПК</w:t>
            </w:r>
          </w:p>
        </w:tc>
        <w:tc>
          <w:tcPr>
            <w:tcW w:w="3121" w:type="pct"/>
            <w:tcBorders>
              <w:top w:val="single" w:sz="4" w:space="0" w:color="auto"/>
              <w:bottom w:val="single" w:sz="4" w:space="0" w:color="auto"/>
            </w:tcBorders>
          </w:tcPr>
          <w:p w14:paraId="07ABC0EC" w14:textId="1CCAFA30" w:rsidR="00F515A5" w:rsidRPr="00545E0C" w:rsidRDefault="00F515A5" w:rsidP="00545E0C">
            <w:pPr>
              <w:ind w:left="-35"/>
              <w:jc w:val="both"/>
              <w:rPr>
                <w:sz w:val="24"/>
                <w:szCs w:val="24"/>
              </w:rPr>
            </w:pPr>
            <w:r w:rsidRPr="00545E0C">
              <w:rPr>
                <w:sz w:val="24"/>
                <w:szCs w:val="24"/>
              </w:rPr>
              <w:t xml:space="preserve">С начала 2017 года в городе Когалыме произведено </w:t>
            </w:r>
            <w:r w:rsidR="00AA647B" w:rsidRPr="00AA647B">
              <w:rPr>
                <w:sz w:val="24"/>
                <w:szCs w:val="24"/>
              </w:rPr>
              <w:t>97</w:t>
            </w:r>
            <w:r w:rsidR="00AA647B">
              <w:rPr>
                <w:sz w:val="24"/>
                <w:szCs w:val="24"/>
              </w:rPr>
              <w:t>,</w:t>
            </w:r>
            <w:r w:rsidR="00AA647B" w:rsidRPr="00AA647B">
              <w:rPr>
                <w:sz w:val="24"/>
                <w:szCs w:val="24"/>
              </w:rPr>
              <w:t>4</w:t>
            </w:r>
            <w:r w:rsidRPr="00545E0C">
              <w:rPr>
                <w:sz w:val="24"/>
                <w:szCs w:val="24"/>
              </w:rPr>
              <w:t xml:space="preserve"> тонны мяса в живом весе, производство молока составило </w:t>
            </w:r>
            <w:r w:rsidR="00AA647B">
              <w:rPr>
                <w:sz w:val="24"/>
                <w:szCs w:val="24"/>
              </w:rPr>
              <w:t>50</w:t>
            </w:r>
            <w:r w:rsidRPr="00545E0C">
              <w:rPr>
                <w:sz w:val="24"/>
                <w:szCs w:val="24"/>
              </w:rPr>
              <w:t xml:space="preserve"> тонн. </w:t>
            </w:r>
          </w:p>
          <w:p w14:paraId="6314E570" w14:textId="36AD258E" w:rsidR="00F515A5" w:rsidRPr="00545E0C" w:rsidRDefault="00F515A5" w:rsidP="00545E0C">
            <w:pPr>
              <w:ind w:left="-35"/>
              <w:jc w:val="both"/>
              <w:rPr>
                <w:sz w:val="24"/>
                <w:szCs w:val="24"/>
              </w:rPr>
            </w:pPr>
            <w:r w:rsidRPr="00545E0C">
              <w:rPr>
                <w:sz w:val="24"/>
                <w:szCs w:val="24"/>
              </w:rPr>
              <w:t>По состоянию на 01.0</w:t>
            </w:r>
            <w:r w:rsidR="00AA647B">
              <w:rPr>
                <w:sz w:val="24"/>
                <w:szCs w:val="24"/>
              </w:rPr>
              <w:t>7</w:t>
            </w:r>
            <w:r w:rsidRPr="00545E0C">
              <w:rPr>
                <w:sz w:val="24"/>
                <w:szCs w:val="24"/>
              </w:rPr>
              <w:t>.2017 поголовье крупного и мелкого рогатого скота составило 116 голов, в том числе коров дойных 26 голов, коз дойных 18 голов. Поголовье свиней составило 81</w:t>
            </w:r>
            <w:r w:rsidR="00AA647B">
              <w:rPr>
                <w:sz w:val="24"/>
                <w:szCs w:val="24"/>
              </w:rPr>
              <w:t>2</w:t>
            </w:r>
            <w:r w:rsidRPr="00545E0C">
              <w:rPr>
                <w:sz w:val="24"/>
                <w:szCs w:val="24"/>
              </w:rPr>
              <w:t xml:space="preserve"> голов, птица всех возрастов 2</w:t>
            </w:r>
            <w:r w:rsidR="00AA647B">
              <w:rPr>
                <w:sz w:val="24"/>
                <w:szCs w:val="24"/>
              </w:rPr>
              <w:t>90</w:t>
            </w:r>
            <w:bookmarkStart w:id="0" w:name="_GoBack"/>
            <w:bookmarkEnd w:id="0"/>
            <w:r w:rsidRPr="00545E0C">
              <w:rPr>
                <w:sz w:val="24"/>
                <w:szCs w:val="24"/>
              </w:rPr>
              <w:t xml:space="preserve"> голов.</w:t>
            </w:r>
          </w:p>
          <w:p w14:paraId="33B2F35F" w14:textId="77777777" w:rsidR="00F515A5" w:rsidRPr="00545E0C" w:rsidRDefault="00F515A5" w:rsidP="00545E0C">
            <w:pPr>
              <w:ind w:left="-35"/>
              <w:jc w:val="both"/>
              <w:rPr>
                <w:sz w:val="24"/>
                <w:szCs w:val="24"/>
              </w:rPr>
            </w:pPr>
            <w:r w:rsidRPr="00545E0C">
              <w:rPr>
                <w:sz w:val="24"/>
                <w:szCs w:val="24"/>
              </w:rPr>
              <w:t>Количество субъектов агропромышленного комплекса составляет 7 единиц.</w:t>
            </w:r>
          </w:p>
          <w:p w14:paraId="732F5CC0" w14:textId="77777777" w:rsidR="00F515A5" w:rsidRPr="00545E0C" w:rsidRDefault="00F515A5" w:rsidP="00545E0C">
            <w:pPr>
              <w:ind w:left="-35"/>
              <w:jc w:val="both"/>
              <w:rPr>
                <w:sz w:val="24"/>
                <w:szCs w:val="24"/>
              </w:rPr>
            </w:pPr>
            <w:r w:rsidRPr="00545E0C">
              <w:rPr>
                <w:sz w:val="24"/>
                <w:szCs w:val="24"/>
              </w:rPr>
              <w:t>Всего на исполнение муниципальной программы запланировано 12 094,2 тыс. рублей, в том числе:</w:t>
            </w:r>
          </w:p>
          <w:p w14:paraId="7B061866" w14:textId="77777777" w:rsidR="00F515A5" w:rsidRPr="00545E0C" w:rsidRDefault="00F515A5" w:rsidP="00545E0C">
            <w:pPr>
              <w:ind w:left="-35"/>
              <w:jc w:val="both"/>
              <w:rPr>
                <w:sz w:val="24"/>
                <w:szCs w:val="24"/>
              </w:rPr>
            </w:pPr>
            <w:r w:rsidRPr="00545E0C">
              <w:rPr>
                <w:sz w:val="24"/>
                <w:szCs w:val="24"/>
              </w:rPr>
              <w:t>- 9 492,00 тыс. рублей бюджет автономного округа;</w:t>
            </w:r>
          </w:p>
          <w:p w14:paraId="33E2FB90" w14:textId="77777777" w:rsidR="00F515A5" w:rsidRPr="00545E0C" w:rsidRDefault="00F515A5" w:rsidP="00545E0C">
            <w:pPr>
              <w:ind w:left="-35"/>
              <w:jc w:val="both"/>
              <w:rPr>
                <w:sz w:val="24"/>
                <w:szCs w:val="24"/>
              </w:rPr>
            </w:pPr>
            <w:r w:rsidRPr="00545E0C">
              <w:rPr>
                <w:sz w:val="24"/>
                <w:szCs w:val="24"/>
              </w:rPr>
              <w:t>- 2 602,20 тыс. рублей бюджет города Когалыма.</w:t>
            </w:r>
          </w:p>
          <w:p w14:paraId="3C24CAB6" w14:textId="25D99C8E" w:rsidR="00C762C4" w:rsidRPr="00545E0C" w:rsidRDefault="00F515A5" w:rsidP="00545E0C">
            <w:pPr>
              <w:ind w:left="-35"/>
              <w:jc w:val="both"/>
              <w:rPr>
                <w:sz w:val="24"/>
                <w:szCs w:val="24"/>
              </w:rPr>
            </w:pPr>
            <w:r w:rsidRPr="00545E0C">
              <w:rPr>
                <w:sz w:val="24"/>
                <w:szCs w:val="24"/>
              </w:rPr>
              <w:t>На 01.06.2017 исполнение составило 2 241,859 тыс. рублей.</w:t>
            </w:r>
          </w:p>
        </w:tc>
      </w:tr>
      <w:tr w:rsidR="00041ACC" w:rsidRPr="00545E0C" w14:paraId="7414B4DC" w14:textId="77777777" w:rsidTr="00A64B17">
        <w:tblPrEx>
          <w:tblBorders>
            <w:insideH w:val="nil"/>
          </w:tblBorders>
        </w:tblPrEx>
        <w:trPr>
          <w:jc w:val="center"/>
        </w:trPr>
        <w:tc>
          <w:tcPr>
            <w:tcW w:w="161" w:type="pct"/>
            <w:tcBorders>
              <w:top w:val="single" w:sz="4" w:space="0" w:color="auto"/>
              <w:bottom w:val="single" w:sz="4" w:space="0" w:color="auto"/>
            </w:tcBorders>
          </w:tcPr>
          <w:p w14:paraId="029A85C1"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10.</w:t>
            </w:r>
          </w:p>
        </w:tc>
        <w:tc>
          <w:tcPr>
            <w:tcW w:w="1222" w:type="pct"/>
            <w:tcBorders>
              <w:top w:val="single" w:sz="4" w:space="0" w:color="auto"/>
              <w:bottom w:val="single" w:sz="4" w:space="0" w:color="auto"/>
            </w:tcBorders>
          </w:tcPr>
          <w:p w14:paraId="7451C915" w14:textId="77777777" w:rsidR="00DD4A22" w:rsidRPr="00545E0C" w:rsidRDefault="00041ACC" w:rsidP="00545E0C">
            <w:pPr>
              <w:jc w:val="both"/>
              <w:rPr>
                <w:sz w:val="24"/>
                <w:szCs w:val="24"/>
              </w:rPr>
            </w:pPr>
            <w:r w:rsidRPr="00545E0C">
              <w:rPr>
                <w:sz w:val="24"/>
                <w:szCs w:val="24"/>
              </w:rPr>
              <w:t>Мониторинг финансово-экономического состояния организаций города Когалыма</w:t>
            </w:r>
          </w:p>
          <w:p w14:paraId="4AC22099" w14:textId="66F5873B" w:rsidR="00041ACC" w:rsidRPr="00545E0C" w:rsidRDefault="00041ACC" w:rsidP="00545E0C">
            <w:pPr>
              <w:jc w:val="both"/>
              <w:rPr>
                <w:sz w:val="24"/>
                <w:szCs w:val="24"/>
              </w:rPr>
            </w:pPr>
            <w:r w:rsidRPr="00545E0C">
              <w:rPr>
                <w:sz w:val="24"/>
                <w:szCs w:val="24"/>
              </w:rPr>
              <w:t xml:space="preserve"> </w:t>
            </w:r>
          </w:p>
          <w:p w14:paraId="7D09E259" w14:textId="6BCB5AD1"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74A86E48" w14:textId="75BCC9B4" w:rsidR="00041ACC" w:rsidRPr="00545E0C" w:rsidRDefault="00DA55E4" w:rsidP="00545E0C">
            <w:pPr>
              <w:jc w:val="center"/>
              <w:rPr>
                <w:sz w:val="24"/>
                <w:szCs w:val="24"/>
              </w:rPr>
            </w:pPr>
            <w:r w:rsidRPr="00545E0C">
              <w:rPr>
                <w:sz w:val="24"/>
                <w:szCs w:val="24"/>
              </w:rPr>
              <w:t>Е</w:t>
            </w:r>
            <w:r w:rsidR="00041ACC" w:rsidRPr="00545E0C">
              <w:rPr>
                <w:sz w:val="24"/>
                <w:szCs w:val="24"/>
              </w:rPr>
              <w:t>жемесячно</w:t>
            </w:r>
          </w:p>
        </w:tc>
        <w:tc>
          <w:tcPr>
            <w:tcW w:w="3121" w:type="pct"/>
            <w:tcBorders>
              <w:top w:val="single" w:sz="4" w:space="0" w:color="auto"/>
              <w:bottom w:val="single" w:sz="4" w:space="0" w:color="auto"/>
            </w:tcBorders>
          </w:tcPr>
          <w:p w14:paraId="7CF8E922" w14:textId="3D2A789D" w:rsidR="00041ACC" w:rsidRPr="00545E0C" w:rsidRDefault="00041ACC" w:rsidP="00545E0C">
            <w:pPr>
              <w:jc w:val="both"/>
              <w:rPr>
                <w:sz w:val="24"/>
                <w:szCs w:val="24"/>
                <w:highlight w:val="yellow"/>
              </w:rPr>
            </w:pPr>
            <w:r w:rsidRPr="00545E0C">
              <w:rPr>
                <w:sz w:val="24"/>
                <w:szCs w:val="24"/>
              </w:rPr>
              <w:t>В 201</w:t>
            </w:r>
            <w:r w:rsidR="00847FEA" w:rsidRPr="00545E0C">
              <w:rPr>
                <w:sz w:val="24"/>
                <w:szCs w:val="24"/>
              </w:rPr>
              <w:t>7</w:t>
            </w:r>
            <w:r w:rsidRPr="00545E0C">
              <w:rPr>
                <w:sz w:val="24"/>
                <w:szCs w:val="24"/>
              </w:rPr>
              <w:t xml:space="preserve"> году управление экономики Администрации города Когалыма осуществляет мониторинг финансово-экономического состояния 7</w:t>
            </w:r>
            <w:r w:rsidR="00DD4A22" w:rsidRPr="00545E0C">
              <w:rPr>
                <w:sz w:val="24"/>
                <w:szCs w:val="24"/>
              </w:rPr>
              <w:t>-ми</w:t>
            </w:r>
            <w:r w:rsidRPr="00545E0C">
              <w:rPr>
                <w:sz w:val="24"/>
                <w:szCs w:val="24"/>
              </w:rPr>
              <w:t xml:space="preserve"> организаций города Когалыма. По состоянию на 01.</w:t>
            </w:r>
            <w:r w:rsidR="00E60789" w:rsidRPr="00545E0C">
              <w:rPr>
                <w:sz w:val="24"/>
                <w:szCs w:val="24"/>
              </w:rPr>
              <w:t>0</w:t>
            </w:r>
            <w:r w:rsidR="00E62E3D" w:rsidRPr="00545E0C">
              <w:rPr>
                <w:sz w:val="24"/>
                <w:szCs w:val="24"/>
              </w:rPr>
              <w:t>7</w:t>
            </w:r>
            <w:r w:rsidRPr="00545E0C">
              <w:rPr>
                <w:sz w:val="24"/>
                <w:szCs w:val="24"/>
              </w:rPr>
              <w:t>.201</w:t>
            </w:r>
            <w:r w:rsidR="00E60789" w:rsidRPr="00545E0C">
              <w:rPr>
                <w:sz w:val="24"/>
                <w:szCs w:val="24"/>
              </w:rPr>
              <w:t>7</w:t>
            </w:r>
            <w:r w:rsidRPr="00545E0C">
              <w:rPr>
                <w:sz w:val="24"/>
                <w:szCs w:val="24"/>
              </w:rPr>
              <w:t xml:space="preserve"> информации о признаках кризисной ситуации на данных предприятиях не поступало (по данным предприятий).</w:t>
            </w:r>
          </w:p>
        </w:tc>
      </w:tr>
      <w:tr w:rsidR="00041ACC" w:rsidRPr="00545E0C" w14:paraId="0B83340A" w14:textId="77777777" w:rsidTr="00A64B17">
        <w:tblPrEx>
          <w:tblBorders>
            <w:insideH w:val="nil"/>
          </w:tblBorders>
        </w:tblPrEx>
        <w:trPr>
          <w:jc w:val="center"/>
        </w:trPr>
        <w:tc>
          <w:tcPr>
            <w:tcW w:w="161" w:type="pct"/>
            <w:tcBorders>
              <w:top w:val="single" w:sz="4" w:space="0" w:color="auto"/>
              <w:bottom w:val="single" w:sz="4" w:space="0" w:color="auto"/>
            </w:tcBorders>
          </w:tcPr>
          <w:p w14:paraId="596B5155"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11.</w:t>
            </w:r>
          </w:p>
        </w:tc>
        <w:tc>
          <w:tcPr>
            <w:tcW w:w="1222" w:type="pct"/>
            <w:tcBorders>
              <w:top w:val="single" w:sz="4" w:space="0" w:color="auto"/>
              <w:bottom w:val="single" w:sz="4" w:space="0" w:color="auto"/>
            </w:tcBorders>
          </w:tcPr>
          <w:p w14:paraId="0D3427A5" w14:textId="17393196" w:rsidR="00041ACC" w:rsidRPr="00545E0C" w:rsidRDefault="00041ACC" w:rsidP="00545E0C">
            <w:pPr>
              <w:jc w:val="both"/>
              <w:rPr>
                <w:sz w:val="24"/>
                <w:szCs w:val="24"/>
              </w:rPr>
            </w:pPr>
            <w:r w:rsidRPr="00545E0C">
              <w:rPr>
                <w:sz w:val="24"/>
                <w:szCs w:val="24"/>
              </w:rPr>
              <w:t xml:space="preserve">Проведение образовательных мероприятий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городе Когалыме </w:t>
            </w:r>
          </w:p>
          <w:p w14:paraId="1B1FCFD6" w14:textId="77777777" w:rsidR="00456016" w:rsidRPr="00545E0C" w:rsidRDefault="00456016" w:rsidP="00545E0C">
            <w:pPr>
              <w:jc w:val="both"/>
              <w:rPr>
                <w:sz w:val="24"/>
                <w:szCs w:val="24"/>
              </w:rPr>
            </w:pPr>
          </w:p>
          <w:p w14:paraId="0A42F5C0" w14:textId="77777777" w:rsidR="00041ACC" w:rsidRDefault="00EE3439" w:rsidP="00545E0C">
            <w:pPr>
              <w:jc w:val="both"/>
              <w:rPr>
                <w:sz w:val="24"/>
                <w:szCs w:val="24"/>
                <w:lang w:val="en-US"/>
              </w:rPr>
            </w:pPr>
            <w:r w:rsidRPr="00545E0C">
              <w:rPr>
                <w:sz w:val="24"/>
                <w:szCs w:val="24"/>
              </w:rPr>
              <w:t>у</w:t>
            </w:r>
            <w:r w:rsidR="00041ACC" w:rsidRPr="00545E0C">
              <w:rPr>
                <w:sz w:val="24"/>
                <w:szCs w:val="24"/>
              </w:rPr>
              <w:t>правление экономики Администрации города Когалыма</w:t>
            </w:r>
          </w:p>
          <w:p w14:paraId="051C1C00" w14:textId="55E3B190" w:rsidR="00413422" w:rsidRPr="00413422" w:rsidRDefault="00413422" w:rsidP="00545E0C">
            <w:pPr>
              <w:jc w:val="both"/>
              <w:rPr>
                <w:sz w:val="24"/>
                <w:szCs w:val="24"/>
                <w:lang w:val="en-US"/>
              </w:rPr>
            </w:pPr>
          </w:p>
        </w:tc>
        <w:tc>
          <w:tcPr>
            <w:tcW w:w="496" w:type="pct"/>
            <w:tcBorders>
              <w:top w:val="single" w:sz="4" w:space="0" w:color="auto"/>
              <w:bottom w:val="single" w:sz="4" w:space="0" w:color="auto"/>
            </w:tcBorders>
          </w:tcPr>
          <w:p w14:paraId="76F854EA" w14:textId="3B4ACB97" w:rsidR="00041ACC" w:rsidRPr="00545E0C" w:rsidRDefault="00BC4C35" w:rsidP="00545E0C">
            <w:pPr>
              <w:jc w:val="center"/>
              <w:rPr>
                <w:sz w:val="24"/>
                <w:szCs w:val="24"/>
              </w:rPr>
            </w:pPr>
            <w:r w:rsidRPr="00545E0C">
              <w:rPr>
                <w:sz w:val="24"/>
                <w:szCs w:val="24"/>
              </w:rPr>
              <w:t xml:space="preserve">В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реализации программы СЭР</w:t>
            </w:r>
          </w:p>
        </w:tc>
        <w:tc>
          <w:tcPr>
            <w:tcW w:w="3121" w:type="pct"/>
            <w:tcBorders>
              <w:top w:val="single" w:sz="4" w:space="0" w:color="auto"/>
              <w:bottom w:val="single" w:sz="4" w:space="0" w:color="auto"/>
            </w:tcBorders>
          </w:tcPr>
          <w:p w14:paraId="0842F37A" w14:textId="699DFCEE" w:rsidR="00041ACC" w:rsidRPr="00545E0C" w:rsidRDefault="00F515A5" w:rsidP="00545E0C">
            <w:pPr>
              <w:jc w:val="both"/>
              <w:rPr>
                <w:sz w:val="24"/>
                <w:szCs w:val="24"/>
                <w:highlight w:val="yellow"/>
              </w:rPr>
            </w:pPr>
            <w:r w:rsidRPr="00545E0C">
              <w:rPr>
                <w:sz w:val="24"/>
                <w:szCs w:val="24"/>
              </w:rPr>
              <w:t>9 февраля 2017 года, 27 марта 2017, 27 апреля 2017 года, 30 мая 2017 года Фондом поддержки предпринимательства Югры проведены образовательные мероприятия (семинары)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городе Когалыме. Всего на данных мероприятиях поучаствовало 54 человека.</w:t>
            </w:r>
          </w:p>
        </w:tc>
      </w:tr>
      <w:tr w:rsidR="00041ACC" w:rsidRPr="00545E0C" w14:paraId="1C418A4B" w14:textId="77777777" w:rsidTr="00A64B17">
        <w:tblPrEx>
          <w:tblBorders>
            <w:insideH w:val="nil"/>
          </w:tblBorders>
        </w:tblPrEx>
        <w:trPr>
          <w:jc w:val="center"/>
        </w:trPr>
        <w:tc>
          <w:tcPr>
            <w:tcW w:w="161" w:type="pct"/>
            <w:tcBorders>
              <w:top w:val="single" w:sz="4" w:space="0" w:color="auto"/>
              <w:bottom w:val="single" w:sz="4" w:space="0" w:color="auto"/>
            </w:tcBorders>
          </w:tcPr>
          <w:p w14:paraId="43701742"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12.</w:t>
            </w:r>
          </w:p>
        </w:tc>
        <w:tc>
          <w:tcPr>
            <w:tcW w:w="1222" w:type="pct"/>
            <w:tcBorders>
              <w:top w:val="single" w:sz="4" w:space="0" w:color="auto"/>
              <w:bottom w:val="single" w:sz="4" w:space="0" w:color="auto"/>
            </w:tcBorders>
          </w:tcPr>
          <w:p w14:paraId="780C745D" w14:textId="4417C810" w:rsidR="00041ACC" w:rsidRPr="00545E0C" w:rsidRDefault="00041ACC" w:rsidP="00545E0C">
            <w:pPr>
              <w:jc w:val="both"/>
              <w:rPr>
                <w:sz w:val="24"/>
                <w:szCs w:val="24"/>
              </w:rPr>
            </w:pPr>
            <w:r w:rsidRPr="00545E0C">
              <w:rPr>
                <w:sz w:val="24"/>
                <w:szCs w:val="24"/>
              </w:rPr>
              <w:t xml:space="preserve">Финансовая поддержка субъектов малого и среднего предпринимательства города Когалыма </w:t>
            </w:r>
          </w:p>
          <w:p w14:paraId="08447E1E" w14:textId="77777777" w:rsidR="00456016" w:rsidRPr="00545E0C" w:rsidRDefault="00456016" w:rsidP="00545E0C">
            <w:pPr>
              <w:jc w:val="both"/>
              <w:rPr>
                <w:sz w:val="24"/>
                <w:szCs w:val="24"/>
              </w:rPr>
            </w:pPr>
          </w:p>
          <w:p w14:paraId="3E391E96" w14:textId="7563947D"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1C182F8E" w14:textId="68024E0E" w:rsidR="00041ACC" w:rsidRPr="00545E0C" w:rsidRDefault="00BC4C35" w:rsidP="00545E0C">
            <w:pPr>
              <w:jc w:val="center"/>
              <w:rPr>
                <w:sz w:val="24"/>
                <w:szCs w:val="24"/>
              </w:rPr>
            </w:pPr>
            <w:r w:rsidRPr="00545E0C">
              <w:rPr>
                <w:sz w:val="24"/>
                <w:szCs w:val="24"/>
              </w:rPr>
              <w:t xml:space="preserve">В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реализации программы СЭР</w:t>
            </w:r>
          </w:p>
        </w:tc>
        <w:tc>
          <w:tcPr>
            <w:tcW w:w="3121" w:type="pct"/>
            <w:tcBorders>
              <w:top w:val="single" w:sz="4" w:space="0" w:color="auto"/>
              <w:bottom w:val="single" w:sz="4" w:space="0" w:color="auto"/>
            </w:tcBorders>
          </w:tcPr>
          <w:p w14:paraId="2E29ED4F" w14:textId="77777777" w:rsidR="00F515A5" w:rsidRPr="00545E0C" w:rsidRDefault="00F515A5" w:rsidP="00545E0C">
            <w:pPr>
              <w:jc w:val="both"/>
              <w:rPr>
                <w:sz w:val="24"/>
                <w:szCs w:val="24"/>
              </w:rPr>
            </w:pPr>
            <w:r w:rsidRPr="00545E0C">
              <w:rPr>
                <w:sz w:val="24"/>
                <w:szCs w:val="24"/>
              </w:rPr>
              <w:t>Заключен договор о предоставлении субсидии из бюджета Ханты-Мансийского автономного округа – Югры на реализацию муниципальной программы развития малого и среднего предпринимательства №14 от 27.03.2017. на сумму 2527 000 тысяч рублей.</w:t>
            </w:r>
          </w:p>
          <w:p w14:paraId="1981AC52" w14:textId="77777777" w:rsidR="00F515A5" w:rsidRPr="00545E0C" w:rsidRDefault="00F515A5" w:rsidP="00545E0C">
            <w:pPr>
              <w:jc w:val="both"/>
              <w:rPr>
                <w:sz w:val="24"/>
                <w:szCs w:val="24"/>
              </w:rPr>
            </w:pPr>
          </w:p>
          <w:p w14:paraId="1EBC773E" w14:textId="77777777" w:rsidR="00F515A5" w:rsidRPr="00545E0C" w:rsidRDefault="00F515A5" w:rsidP="00545E0C">
            <w:pPr>
              <w:jc w:val="both"/>
              <w:rPr>
                <w:sz w:val="24"/>
                <w:szCs w:val="24"/>
              </w:rPr>
            </w:pPr>
            <w:r w:rsidRPr="00545E0C">
              <w:rPr>
                <w:sz w:val="24"/>
                <w:szCs w:val="24"/>
              </w:rPr>
              <w:t xml:space="preserve"> С 15 июня по 30 июня 2017 года включительно был осуществлен прием заявок на </w:t>
            </w:r>
            <w:proofErr w:type="spellStart"/>
            <w:r w:rsidRPr="00545E0C">
              <w:rPr>
                <w:sz w:val="24"/>
                <w:szCs w:val="24"/>
              </w:rPr>
              <w:t>грантовую</w:t>
            </w:r>
            <w:proofErr w:type="spellEnd"/>
            <w:r w:rsidRPr="00545E0C">
              <w:rPr>
                <w:sz w:val="24"/>
                <w:szCs w:val="24"/>
              </w:rPr>
              <w:t xml:space="preserve"> поддержку:</w:t>
            </w:r>
          </w:p>
          <w:p w14:paraId="3F375ADE" w14:textId="77777777" w:rsidR="00F515A5" w:rsidRPr="00545E0C" w:rsidRDefault="00F515A5" w:rsidP="00545E0C">
            <w:pPr>
              <w:jc w:val="both"/>
              <w:rPr>
                <w:sz w:val="24"/>
                <w:szCs w:val="24"/>
              </w:rPr>
            </w:pPr>
            <w:r w:rsidRPr="00545E0C">
              <w:rPr>
                <w:sz w:val="24"/>
                <w:szCs w:val="24"/>
              </w:rPr>
              <w:t>1.</w:t>
            </w:r>
            <w:r w:rsidRPr="00545E0C">
              <w:rPr>
                <w:sz w:val="24"/>
                <w:szCs w:val="24"/>
              </w:rPr>
              <w:tab/>
              <w:t>«</w:t>
            </w:r>
            <w:proofErr w:type="spellStart"/>
            <w:r w:rsidRPr="00545E0C">
              <w:rPr>
                <w:sz w:val="24"/>
                <w:szCs w:val="24"/>
              </w:rPr>
              <w:t>Грантовая</w:t>
            </w:r>
            <w:proofErr w:type="spellEnd"/>
            <w:r w:rsidRPr="00545E0C">
              <w:rPr>
                <w:sz w:val="24"/>
                <w:szCs w:val="24"/>
              </w:rPr>
              <w:t xml:space="preserve"> поддержка социального предпринимательства» предусмотрено 2 гранта по 400,0 тысяч рублей;</w:t>
            </w:r>
          </w:p>
          <w:p w14:paraId="49A5CC37" w14:textId="77777777" w:rsidR="00F515A5" w:rsidRPr="00545E0C" w:rsidRDefault="00F515A5" w:rsidP="00545E0C">
            <w:pPr>
              <w:jc w:val="both"/>
              <w:rPr>
                <w:sz w:val="24"/>
                <w:szCs w:val="24"/>
              </w:rPr>
            </w:pPr>
            <w:r w:rsidRPr="00545E0C">
              <w:rPr>
                <w:sz w:val="24"/>
                <w:szCs w:val="24"/>
              </w:rPr>
              <w:t>2.</w:t>
            </w:r>
            <w:r w:rsidRPr="00545E0C">
              <w:rPr>
                <w:sz w:val="24"/>
                <w:szCs w:val="24"/>
              </w:rPr>
              <w:tab/>
            </w:r>
            <w:proofErr w:type="spellStart"/>
            <w:r w:rsidRPr="00545E0C">
              <w:rPr>
                <w:sz w:val="24"/>
                <w:szCs w:val="24"/>
              </w:rPr>
              <w:t>Грантовая</w:t>
            </w:r>
            <w:proofErr w:type="spellEnd"/>
            <w:r w:rsidRPr="00545E0C">
              <w:rPr>
                <w:sz w:val="24"/>
                <w:szCs w:val="24"/>
              </w:rPr>
              <w:t xml:space="preserve"> поддержка начинающих предпринимателей» предусмотрено 2 гранта по 300,0 тысяч рублей;</w:t>
            </w:r>
          </w:p>
          <w:p w14:paraId="78984473" w14:textId="77777777" w:rsidR="00F515A5" w:rsidRPr="00545E0C" w:rsidRDefault="00F515A5" w:rsidP="00545E0C">
            <w:pPr>
              <w:jc w:val="both"/>
              <w:rPr>
                <w:sz w:val="24"/>
                <w:szCs w:val="24"/>
              </w:rPr>
            </w:pPr>
            <w:r w:rsidRPr="00545E0C">
              <w:rPr>
                <w:sz w:val="24"/>
                <w:szCs w:val="24"/>
              </w:rPr>
              <w:t>3.</w:t>
            </w:r>
            <w:r w:rsidRPr="00545E0C">
              <w:rPr>
                <w:sz w:val="24"/>
                <w:szCs w:val="24"/>
              </w:rPr>
              <w:tab/>
            </w:r>
            <w:proofErr w:type="spellStart"/>
            <w:r w:rsidRPr="00545E0C">
              <w:rPr>
                <w:sz w:val="24"/>
                <w:szCs w:val="24"/>
              </w:rPr>
              <w:t>Грантовая</w:t>
            </w:r>
            <w:proofErr w:type="spellEnd"/>
            <w:r w:rsidRPr="00545E0C">
              <w:rPr>
                <w:sz w:val="24"/>
                <w:szCs w:val="24"/>
              </w:rPr>
              <w:t xml:space="preserve"> поддержка на развитие молодёжного предпринимательства» предусмотрено 2 гранта по 300,0 тысяч рублей.</w:t>
            </w:r>
          </w:p>
          <w:p w14:paraId="7EEE6FBC" w14:textId="0486F441" w:rsidR="00E61820" w:rsidRPr="00545E0C" w:rsidRDefault="00F515A5" w:rsidP="00545E0C">
            <w:pPr>
              <w:jc w:val="both"/>
              <w:rPr>
                <w:sz w:val="24"/>
                <w:szCs w:val="24"/>
                <w:highlight w:val="yellow"/>
              </w:rPr>
            </w:pPr>
            <w:r w:rsidRPr="00545E0C">
              <w:rPr>
                <w:sz w:val="24"/>
                <w:szCs w:val="24"/>
              </w:rPr>
              <w:t>Конкурсы будут проводиться 11 июля 2017 года.</w:t>
            </w:r>
          </w:p>
        </w:tc>
      </w:tr>
      <w:tr w:rsidR="00041ACC" w:rsidRPr="00545E0C" w14:paraId="559107DB" w14:textId="77777777" w:rsidTr="00A64B17">
        <w:tblPrEx>
          <w:tblBorders>
            <w:insideH w:val="nil"/>
          </w:tblBorders>
        </w:tblPrEx>
        <w:trPr>
          <w:jc w:val="center"/>
        </w:trPr>
        <w:tc>
          <w:tcPr>
            <w:tcW w:w="161" w:type="pct"/>
            <w:tcBorders>
              <w:top w:val="single" w:sz="4" w:space="0" w:color="auto"/>
              <w:bottom w:val="single" w:sz="4" w:space="0" w:color="auto"/>
            </w:tcBorders>
          </w:tcPr>
          <w:p w14:paraId="196310A0" w14:textId="0B17F8FD"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13.</w:t>
            </w:r>
          </w:p>
        </w:tc>
        <w:tc>
          <w:tcPr>
            <w:tcW w:w="1222" w:type="pct"/>
            <w:tcBorders>
              <w:top w:val="single" w:sz="4" w:space="0" w:color="auto"/>
              <w:bottom w:val="single" w:sz="4" w:space="0" w:color="auto"/>
            </w:tcBorders>
          </w:tcPr>
          <w:p w14:paraId="13F9F175" w14:textId="716AF09F" w:rsidR="00041ACC" w:rsidRPr="00545E0C" w:rsidRDefault="00041ACC" w:rsidP="00545E0C">
            <w:pPr>
              <w:jc w:val="both"/>
              <w:rPr>
                <w:sz w:val="24"/>
                <w:szCs w:val="24"/>
              </w:rPr>
            </w:pPr>
            <w:proofErr w:type="gramStart"/>
            <w:r w:rsidRPr="00545E0C">
              <w:rPr>
                <w:sz w:val="24"/>
                <w:szCs w:val="24"/>
              </w:rPr>
              <w:t>Реализация мероприятий по содействию развитию конкуренции в соответствии с распоряжением Правительства Ханты-Мансийского автономного округа – Югры от 10.07.2015 №387-рп «О перечне приоритетных и социально значимых рынков товаров и услуг, плане мероприятий («дорожной 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 04.07.2014 №382-рп «О плане мероприятий («дорожной карте») развитие</w:t>
            </w:r>
            <w:proofErr w:type="gramEnd"/>
            <w:r w:rsidRPr="00545E0C">
              <w:rPr>
                <w:sz w:val="24"/>
                <w:szCs w:val="24"/>
              </w:rPr>
              <w:t xml:space="preserve"> конкуренции </w:t>
            </w:r>
            <w:proofErr w:type="gramStart"/>
            <w:r w:rsidRPr="00545E0C">
              <w:rPr>
                <w:sz w:val="24"/>
                <w:szCs w:val="24"/>
              </w:rPr>
              <w:t>в</w:t>
            </w:r>
            <w:proofErr w:type="gramEnd"/>
            <w:r w:rsidRPr="00545E0C">
              <w:rPr>
                <w:sz w:val="24"/>
                <w:szCs w:val="24"/>
              </w:rPr>
              <w:t xml:space="preserve"> </w:t>
            </w:r>
            <w:proofErr w:type="gramStart"/>
            <w:r w:rsidRPr="00545E0C">
              <w:rPr>
                <w:sz w:val="24"/>
                <w:szCs w:val="24"/>
              </w:rPr>
              <w:t>Ханты-Мансийском</w:t>
            </w:r>
            <w:proofErr w:type="gramEnd"/>
            <w:r w:rsidRPr="00545E0C">
              <w:rPr>
                <w:sz w:val="24"/>
                <w:szCs w:val="24"/>
              </w:rPr>
              <w:t xml:space="preserve"> автономном округе – Югре» (далее – дорожная карта)</w:t>
            </w:r>
          </w:p>
          <w:p w14:paraId="2E9DEB17" w14:textId="77777777" w:rsidR="00456016" w:rsidRPr="00545E0C" w:rsidRDefault="00456016" w:rsidP="00545E0C">
            <w:pPr>
              <w:jc w:val="both"/>
              <w:rPr>
                <w:sz w:val="24"/>
                <w:szCs w:val="24"/>
              </w:rPr>
            </w:pPr>
          </w:p>
          <w:p w14:paraId="08819881" w14:textId="192FF58C"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 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9DF5B88" w14:textId="0A32D1B0" w:rsidR="00041ACC" w:rsidRPr="00545E0C" w:rsidRDefault="00BC4C35" w:rsidP="00545E0C">
            <w:pPr>
              <w:jc w:val="center"/>
              <w:rPr>
                <w:sz w:val="24"/>
                <w:szCs w:val="24"/>
              </w:rPr>
            </w:pPr>
            <w:r w:rsidRPr="00545E0C">
              <w:rPr>
                <w:sz w:val="24"/>
                <w:szCs w:val="24"/>
              </w:rPr>
              <w:lastRenderedPageBreak/>
              <w:t xml:space="preserve">В </w:t>
            </w:r>
            <w:proofErr w:type="gramStart"/>
            <w:r w:rsidR="00041ACC" w:rsidRPr="00545E0C">
              <w:rPr>
                <w:sz w:val="24"/>
                <w:szCs w:val="24"/>
              </w:rPr>
              <w:t>соответствии</w:t>
            </w:r>
            <w:proofErr w:type="gramEnd"/>
            <w:r w:rsidR="00041ACC" w:rsidRPr="00545E0C">
              <w:rPr>
                <w:sz w:val="24"/>
                <w:szCs w:val="24"/>
              </w:rPr>
              <w:t xml:space="preserve"> со сроками</w:t>
            </w:r>
            <w:r w:rsidR="00210178" w:rsidRPr="00545E0C">
              <w:rPr>
                <w:sz w:val="24"/>
                <w:szCs w:val="24"/>
              </w:rPr>
              <w:t>,</w:t>
            </w:r>
            <w:r w:rsidR="00041ACC" w:rsidRPr="00545E0C">
              <w:rPr>
                <w:sz w:val="24"/>
                <w:szCs w:val="24"/>
              </w:rPr>
              <w:t xml:space="preserve"> предусмотренными дорожной картой </w:t>
            </w:r>
          </w:p>
        </w:tc>
        <w:tc>
          <w:tcPr>
            <w:tcW w:w="3121" w:type="pct"/>
            <w:tcBorders>
              <w:top w:val="single" w:sz="4" w:space="0" w:color="auto"/>
              <w:bottom w:val="single" w:sz="4" w:space="0" w:color="auto"/>
            </w:tcBorders>
          </w:tcPr>
          <w:p w14:paraId="47A6CEB6" w14:textId="77777777" w:rsidR="00F515A5" w:rsidRPr="00545E0C" w:rsidRDefault="00F515A5" w:rsidP="00545E0C">
            <w:pPr>
              <w:jc w:val="both"/>
              <w:rPr>
                <w:sz w:val="24"/>
                <w:szCs w:val="24"/>
              </w:rPr>
            </w:pPr>
            <w:r w:rsidRPr="00545E0C">
              <w:rPr>
                <w:sz w:val="24"/>
                <w:szCs w:val="24"/>
              </w:rPr>
              <w:t xml:space="preserve">В </w:t>
            </w:r>
            <w:proofErr w:type="gramStart"/>
            <w:r w:rsidRPr="00545E0C">
              <w:rPr>
                <w:sz w:val="24"/>
                <w:szCs w:val="24"/>
              </w:rPr>
              <w:t>целях</w:t>
            </w:r>
            <w:proofErr w:type="gramEnd"/>
            <w:r w:rsidRPr="00545E0C">
              <w:rPr>
                <w:sz w:val="24"/>
                <w:szCs w:val="24"/>
              </w:rPr>
              <w:t xml:space="preserve"> формирования конкурентной среды на рынках товаров и услуг на территории города Когалыма управлением экономики ежеквартально осуществляется мониторинг совместных мероприятий, хозяйственных договоров учреждений города.</w:t>
            </w:r>
          </w:p>
          <w:p w14:paraId="6762D4F7" w14:textId="65550397" w:rsidR="00041ACC" w:rsidRPr="00545E0C" w:rsidRDefault="00F515A5" w:rsidP="00545E0C">
            <w:pPr>
              <w:jc w:val="both"/>
              <w:rPr>
                <w:sz w:val="24"/>
                <w:szCs w:val="24"/>
                <w:highlight w:val="yellow"/>
              </w:rPr>
            </w:pPr>
            <w:r w:rsidRPr="00545E0C">
              <w:rPr>
                <w:sz w:val="24"/>
                <w:szCs w:val="24"/>
              </w:rPr>
              <w:t xml:space="preserve">В </w:t>
            </w:r>
            <w:proofErr w:type="gramStart"/>
            <w:r w:rsidRPr="00545E0C">
              <w:rPr>
                <w:sz w:val="24"/>
                <w:szCs w:val="24"/>
              </w:rPr>
              <w:t>целом</w:t>
            </w:r>
            <w:proofErr w:type="gramEnd"/>
            <w:r w:rsidRPr="00545E0C">
              <w:rPr>
                <w:sz w:val="24"/>
                <w:szCs w:val="24"/>
              </w:rPr>
              <w:t xml:space="preserve"> реализация плана мероприятий осуществляется в соответствии с полномочиями исполнителей и установленными сроками.</w:t>
            </w:r>
          </w:p>
        </w:tc>
      </w:tr>
      <w:tr w:rsidR="00041ACC" w:rsidRPr="00545E0C" w14:paraId="13B8E817" w14:textId="77777777" w:rsidTr="00A64B17">
        <w:tblPrEx>
          <w:tblBorders>
            <w:insideH w:val="nil"/>
          </w:tblBorders>
        </w:tblPrEx>
        <w:trPr>
          <w:jc w:val="center"/>
        </w:trPr>
        <w:tc>
          <w:tcPr>
            <w:tcW w:w="161" w:type="pct"/>
            <w:tcBorders>
              <w:top w:val="single" w:sz="4" w:space="0" w:color="auto"/>
              <w:bottom w:val="single" w:sz="4" w:space="0" w:color="auto"/>
            </w:tcBorders>
          </w:tcPr>
          <w:p w14:paraId="37E74DA0" w14:textId="37FDAEA3"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14</w:t>
            </w:r>
          </w:p>
        </w:tc>
        <w:tc>
          <w:tcPr>
            <w:tcW w:w="1222" w:type="pct"/>
            <w:tcBorders>
              <w:top w:val="single" w:sz="4" w:space="0" w:color="auto"/>
              <w:bottom w:val="single" w:sz="4" w:space="0" w:color="auto"/>
            </w:tcBorders>
          </w:tcPr>
          <w:p w14:paraId="2D0B3743" w14:textId="002AC23F" w:rsidR="00041ACC" w:rsidRPr="00545E0C" w:rsidRDefault="00041ACC" w:rsidP="00545E0C">
            <w:pPr>
              <w:jc w:val="both"/>
              <w:rPr>
                <w:sz w:val="24"/>
                <w:szCs w:val="24"/>
              </w:rPr>
            </w:pPr>
            <w:r w:rsidRPr="00545E0C">
              <w:rPr>
                <w:sz w:val="24"/>
                <w:szCs w:val="24"/>
              </w:rPr>
              <w:t>Реализация плана мероприятий «Дорожной карты» по обеспечению благоприятного инвестицио</w:t>
            </w:r>
            <w:r w:rsidR="00456016" w:rsidRPr="00545E0C">
              <w:rPr>
                <w:sz w:val="24"/>
                <w:szCs w:val="24"/>
              </w:rPr>
              <w:t>нного климата в городе Когалыме</w:t>
            </w:r>
          </w:p>
          <w:p w14:paraId="036A8E1B" w14:textId="77777777" w:rsidR="00456016" w:rsidRPr="00545E0C" w:rsidRDefault="00456016" w:rsidP="00545E0C">
            <w:pPr>
              <w:jc w:val="both"/>
              <w:rPr>
                <w:sz w:val="24"/>
                <w:szCs w:val="24"/>
              </w:rPr>
            </w:pPr>
          </w:p>
          <w:p w14:paraId="361F6CC9" w14:textId="77777777"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p w14:paraId="6E9D38FA" w14:textId="77777777" w:rsidR="00212C91" w:rsidRPr="00545E0C" w:rsidRDefault="00212C91" w:rsidP="00545E0C">
            <w:pPr>
              <w:jc w:val="both"/>
              <w:rPr>
                <w:sz w:val="24"/>
                <w:szCs w:val="24"/>
              </w:rPr>
            </w:pPr>
          </w:p>
          <w:p w14:paraId="3F99D0A3" w14:textId="06A279FC" w:rsidR="00212C91" w:rsidRPr="00545E0C" w:rsidRDefault="00212C91" w:rsidP="00545E0C">
            <w:pPr>
              <w:jc w:val="both"/>
              <w:rPr>
                <w:sz w:val="24"/>
                <w:szCs w:val="24"/>
              </w:rPr>
            </w:pPr>
            <w:r w:rsidRPr="00545E0C">
              <w:rPr>
                <w:sz w:val="24"/>
                <w:szCs w:val="24"/>
              </w:rPr>
              <w:t>(Постановление Администрации города Когалыма от 27.03.2015 №835 «О плане мероприятий («дорожной карте») по обеспечению благоприятного инвестиционного климата в городе Когалыме» признано утратившим силу постановлением Администрации города Когалыма от 05.05.2017 № 947 «О признании утратившим силу постановления Администрации города Когалыма от 27.03.2015 №835»)</w:t>
            </w:r>
          </w:p>
        </w:tc>
        <w:tc>
          <w:tcPr>
            <w:tcW w:w="496" w:type="pct"/>
            <w:tcBorders>
              <w:top w:val="single" w:sz="4" w:space="0" w:color="auto"/>
              <w:bottom w:val="single" w:sz="4" w:space="0" w:color="auto"/>
            </w:tcBorders>
          </w:tcPr>
          <w:p w14:paraId="2CAC1A74" w14:textId="5C507A39" w:rsidR="00041ACC" w:rsidRPr="00545E0C" w:rsidRDefault="00BC4C35" w:rsidP="00545E0C">
            <w:pPr>
              <w:jc w:val="center"/>
              <w:rPr>
                <w:sz w:val="24"/>
                <w:szCs w:val="24"/>
              </w:rPr>
            </w:pPr>
            <w:r w:rsidRPr="00545E0C">
              <w:rPr>
                <w:sz w:val="24"/>
                <w:szCs w:val="24"/>
              </w:rPr>
              <w:t xml:space="preserve">В </w:t>
            </w:r>
            <w:proofErr w:type="gramStart"/>
            <w:r w:rsidR="00041ACC" w:rsidRPr="00545E0C">
              <w:rPr>
                <w:spacing w:val="-8"/>
                <w:sz w:val="24"/>
                <w:szCs w:val="24"/>
              </w:rPr>
              <w:t>соответствии</w:t>
            </w:r>
            <w:proofErr w:type="gramEnd"/>
            <w:r w:rsidR="00041ACC" w:rsidRPr="00545E0C">
              <w:rPr>
                <w:spacing w:val="-8"/>
                <w:sz w:val="24"/>
                <w:szCs w:val="24"/>
              </w:rPr>
              <w:t xml:space="preserve"> со сроками, </w:t>
            </w:r>
            <w:r w:rsidR="006B6A92" w:rsidRPr="00545E0C">
              <w:rPr>
                <w:spacing w:val="-8"/>
                <w:sz w:val="24"/>
                <w:szCs w:val="24"/>
              </w:rPr>
              <w:t>утвержденными</w:t>
            </w:r>
            <w:r w:rsidR="00041ACC" w:rsidRPr="00545E0C">
              <w:rPr>
                <w:sz w:val="24"/>
                <w:szCs w:val="24"/>
              </w:rPr>
              <w:t xml:space="preserve"> дорожной картой</w:t>
            </w:r>
          </w:p>
        </w:tc>
        <w:tc>
          <w:tcPr>
            <w:tcW w:w="3121" w:type="pct"/>
            <w:tcBorders>
              <w:top w:val="single" w:sz="4" w:space="0" w:color="auto"/>
              <w:bottom w:val="single" w:sz="4" w:space="0" w:color="auto"/>
            </w:tcBorders>
          </w:tcPr>
          <w:p w14:paraId="0095C213" w14:textId="77777777" w:rsidR="006B6A92" w:rsidRPr="00545E0C" w:rsidRDefault="006B6A92" w:rsidP="00545E0C">
            <w:pPr>
              <w:jc w:val="both"/>
              <w:rPr>
                <w:sz w:val="24"/>
                <w:szCs w:val="24"/>
              </w:rPr>
            </w:pPr>
            <w:r w:rsidRPr="00545E0C">
              <w:rPr>
                <w:sz w:val="24"/>
                <w:szCs w:val="24"/>
              </w:rPr>
              <w:t>Распоряжением Правительства Российской Федерации от 31.01.2017 № 147-р утверждены 12 целевых моделей упрощения процедур ведения бизнеса и повышения инвестиционной привлекательности субъектов Российской Федерации (далее – целевые модели).</w:t>
            </w:r>
          </w:p>
          <w:p w14:paraId="0C42F05A" w14:textId="77777777" w:rsidR="006B6A92" w:rsidRPr="00545E0C" w:rsidRDefault="006B6A92" w:rsidP="00545E0C">
            <w:pPr>
              <w:jc w:val="both"/>
              <w:rPr>
                <w:sz w:val="24"/>
                <w:szCs w:val="24"/>
              </w:rPr>
            </w:pPr>
            <w:proofErr w:type="gramStart"/>
            <w:r w:rsidRPr="00545E0C">
              <w:rPr>
                <w:sz w:val="24"/>
                <w:szCs w:val="24"/>
              </w:rPr>
              <w:t>В автономном округе  принято решение внедрять данные целевые модели на основе проектного управления.</w:t>
            </w:r>
            <w:proofErr w:type="gramEnd"/>
          </w:p>
          <w:p w14:paraId="7F0B6EEE" w14:textId="77777777" w:rsidR="006B6A92" w:rsidRPr="00545E0C" w:rsidRDefault="006B6A92" w:rsidP="00545E0C">
            <w:pPr>
              <w:jc w:val="both"/>
              <w:rPr>
                <w:sz w:val="24"/>
                <w:szCs w:val="24"/>
              </w:rPr>
            </w:pPr>
            <w:r w:rsidRPr="00545E0C">
              <w:rPr>
                <w:sz w:val="24"/>
                <w:szCs w:val="24"/>
              </w:rPr>
              <w:t xml:space="preserve">Обеспечение мероприятий по улучшению инвестиционного климата в городе Когалыме в 2017 году будет осуществляться в рамках реализации портфелей проектов Ханты-Мансийского автономного округа – Югры. </w:t>
            </w:r>
          </w:p>
          <w:p w14:paraId="74AB9BAD" w14:textId="77777777" w:rsidR="006B6A92" w:rsidRPr="00545E0C" w:rsidRDefault="006B6A92" w:rsidP="00545E0C">
            <w:pPr>
              <w:jc w:val="both"/>
              <w:rPr>
                <w:sz w:val="24"/>
                <w:szCs w:val="24"/>
              </w:rPr>
            </w:pPr>
            <w:r w:rsidRPr="00545E0C">
              <w:rPr>
                <w:sz w:val="24"/>
                <w:szCs w:val="24"/>
              </w:rPr>
              <w:t>15 февраля 2017 года на заседании Проектного комитета автономного округа  утверждены 9 портфелей проектов по целевым моделям, в том числе 7 портфелей проектов по которым предусмотрено участие города Когалыма:</w:t>
            </w:r>
          </w:p>
          <w:p w14:paraId="76804424" w14:textId="030B8B72" w:rsidR="006B6A92" w:rsidRPr="00545E0C" w:rsidRDefault="006B6A92" w:rsidP="00545E0C">
            <w:pPr>
              <w:jc w:val="both"/>
              <w:rPr>
                <w:sz w:val="24"/>
                <w:szCs w:val="24"/>
              </w:rPr>
            </w:pPr>
            <w:r w:rsidRPr="00545E0C">
              <w:rPr>
                <w:sz w:val="24"/>
                <w:szCs w:val="24"/>
              </w:rPr>
              <w:t>- Система мер по стимулированию развития малого и</w:t>
            </w:r>
            <w:r w:rsidR="00367D81" w:rsidRPr="00545E0C">
              <w:rPr>
                <w:sz w:val="24"/>
                <w:szCs w:val="24"/>
              </w:rPr>
              <w:t xml:space="preserve"> среднего предпринимательства;</w:t>
            </w:r>
          </w:p>
          <w:p w14:paraId="31C30281" w14:textId="77777777" w:rsidR="006B6A92" w:rsidRPr="00545E0C" w:rsidRDefault="006B6A92" w:rsidP="00545E0C">
            <w:pPr>
              <w:jc w:val="both"/>
              <w:rPr>
                <w:sz w:val="24"/>
                <w:szCs w:val="24"/>
              </w:rPr>
            </w:pPr>
            <w:r w:rsidRPr="00545E0C">
              <w:rPr>
                <w:sz w:val="24"/>
                <w:szCs w:val="24"/>
              </w:rPr>
              <w:t xml:space="preserve">- Получение разрешения на строительство и территориальное планирование; </w:t>
            </w:r>
          </w:p>
          <w:p w14:paraId="2143D838" w14:textId="77777777" w:rsidR="006B6A92" w:rsidRPr="00545E0C" w:rsidRDefault="006B6A92" w:rsidP="00545E0C">
            <w:pPr>
              <w:jc w:val="both"/>
              <w:rPr>
                <w:sz w:val="24"/>
                <w:szCs w:val="24"/>
              </w:rPr>
            </w:pPr>
            <w:r w:rsidRPr="00545E0C">
              <w:rPr>
                <w:sz w:val="24"/>
                <w:szCs w:val="24"/>
              </w:rPr>
              <w:t xml:space="preserve">- Постановка на кадастровый учет земельных участков и объектов недвижимого имущества; </w:t>
            </w:r>
          </w:p>
          <w:p w14:paraId="42CAAF84" w14:textId="77777777" w:rsidR="006B6A92" w:rsidRPr="00545E0C" w:rsidRDefault="006B6A92" w:rsidP="00545E0C">
            <w:pPr>
              <w:jc w:val="both"/>
              <w:rPr>
                <w:sz w:val="24"/>
                <w:szCs w:val="24"/>
              </w:rPr>
            </w:pPr>
            <w:r w:rsidRPr="00545E0C">
              <w:rPr>
                <w:sz w:val="24"/>
                <w:szCs w:val="24"/>
              </w:rPr>
              <w:t xml:space="preserve">- Подключение (технологическое присоединение) к электрическим сетям; </w:t>
            </w:r>
          </w:p>
          <w:p w14:paraId="74BC2641" w14:textId="77777777" w:rsidR="006B6A92" w:rsidRPr="00545E0C" w:rsidRDefault="006B6A92" w:rsidP="00545E0C">
            <w:pPr>
              <w:jc w:val="both"/>
              <w:rPr>
                <w:sz w:val="24"/>
                <w:szCs w:val="24"/>
              </w:rPr>
            </w:pPr>
            <w:r w:rsidRPr="00545E0C">
              <w:rPr>
                <w:sz w:val="24"/>
                <w:szCs w:val="24"/>
              </w:rPr>
              <w:t xml:space="preserve">- Подключение (технологическое присоединение) к газовым сетям; </w:t>
            </w:r>
          </w:p>
          <w:p w14:paraId="71147A81" w14:textId="77777777" w:rsidR="006B6A92" w:rsidRPr="00545E0C" w:rsidRDefault="006B6A92" w:rsidP="00545E0C">
            <w:pPr>
              <w:jc w:val="both"/>
              <w:rPr>
                <w:sz w:val="24"/>
                <w:szCs w:val="24"/>
              </w:rPr>
            </w:pPr>
            <w:r w:rsidRPr="00545E0C">
              <w:rPr>
                <w:sz w:val="24"/>
                <w:szCs w:val="24"/>
              </w:rPr>
              <w:t xml:space="preserve">- Подключение (технологическое присоединение) к сетям теплоснабжения, водоснабжения и водоотведения; </w:t>
            </w:r>
          </w:p>
          <w:p w14:paraId="39ACA079" w14:textId="77777777" w:rsidR="006B6A92" w:rsidRPr="00545E0C" w:rsidRDefault="006B6A92" w:rsidP="00545E0C">
            <w:pPr>
              <w:jc w:val="both"/>
              <w:rPr>
                <w:sz w:val="24"/>
                <w:szCs w:val="24"/>
              </w:rPr>
            </w:pPr>
            <w:r w:rsidRPr="00545E0C">
              <w:rPr>
                <w:sz w:val="24"/>
                <w:szCs w:val="24"/>
              </w:rPr>
              <w:t>- Совершенствование и внедрение положений регионального инвестиционного стандарта.</w:t>
            </w:r>
          </w:p>
          <w:p w14:paraId="2E95144E" w14:textId="77777777" w:rsidR="006B6A92" w:rsidRPr="00545E0C" w:rsidRDefault="006B6A92" w:rsidP="00545E0C">
            <w:pPr>
              <w:jc w:val="both"/>
              <w:rPr>
                <w:sz w:val="24"/>
                <w:szCs w:val="24"/>
              </w:rPr>
            </w:pPr>
            <w:r w:rsidRPr="00545E0C">
              <w:rPr>
                <w:sz w:val="24"/>
                <w:szCs w:val="24"/>
              </w:rPr>
              <w:t xml:space="preserve">Структурными подразделениями Администрации города Когалыма проводится изучение данных портфелей проектов, с целью выполнения мероприятий и достижением показателей. </w:t>
            </w:r>
          </w:p>
          <w:p w14:paraId="75853E6E" w14:textId="2838BFB7" w:rsidR="00F75598" w:rsidRPr="00545E0C" w:rsidRDefault="006B6A92" w:rsidP="00545E0C">
            <w:pPr>
              <w:jc w:val="both"/>
              <w:rPr>
                <w:sz w:val="24"/>
                <w:szCs w:val="24"/>
              </w:rPr>
            </w:pPr>
            <w:proofErr w:type="gramStart"/>
            <w:r w:rsidRPr="00545E0C">
              <w:rPr>
                <w:sz w:val="24"/>
                <w:szCs w:val="24"/>
              </w:rPr>
              <w:t>В целях внедрения в городе Когалыме успешных практик, направленных на развитие и поддержку малого и среднего предпринимательства, а также мониторинг результатов внедрения успешных практик в 2016 году, между Департаментом экономического развития автономного округа и Администрацией города Когалыма заключено  Соглашения по вопросам внедрения успешных практик от 13.02.2017.</w:t>
            </w:r>
            <w:proofErr w:type="gramEnd"/>
          </w:p>
        </w:tc>
      </w:tr>
      <w:tr w:rsidR="00041ACC" w:rsidRPr="00545E0C" w14:paraId="422399BB" w14:textId="77777777" w:rsidTr="00A64B17">
        <w:tblPrEx>
          <w:tblBorders>
            <w:insideH w:val="nil"/>
          </w:tblBorders>
        </w:tblPrEx>
        <w:trPr>
          <w:jc w:val="center"/>
        </w:trPr>
        <w:tc>
          <w:tcPr>
            <w:tcW w:w="161" w:type="pct"/>
            <w:tcBorders>
              <w:top w:val="single" w:sz="4" w:space="0" w:color="auto"/>
              <w:bottom w:val="single" w:sz="4" w:space="0" w:color="auto"/>
            </w:tcBorders>
          </w:tcPr>
          <w:p w14:paraId="37AC8403"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15.</w:t>
            </w:r>
          </w:p>
        </w:tc>
        <w:tc>
          <w:tcPr>
            <w:tcW w:w="1222" w:type="pct"/>
            <w:tcBorders>
              <w:top w:val="single" w:sz="4" w:space="0" w:color="auto"/>
              <w:bottom w:val="single" w:sz="4" w:space="0" w:color="auto"/>
            </w:tcBorders>
          </w:tcPr>
          <w:p w14:paraId="7284726B" w14:textId="6B38D2A8" w:rsidR="00041ACC" w:rsidRPr="00545E0C" w:rsidRDefault="00041ACC" w:rsidP="00545E0C">
            <w:pPr>
              <w:jc w:val="both"/>
              <w:rPr>
                <w:sz w:val="24"/>
                <w:szCs w:val="24"/>
              </w:rPr>
            </w:pPr>
            <w:r w:rsidRPr="00545E0C">
              <w:rPr>
                <w:sz w:val="24"/>
                <w:szCs w:val="24"/>
              </w:rPr>
              <w:t>Внедрение Администрацией города Когалыма механизмов оценки регулирующего воздействия и экспертизы муниципальных нормативных правовых актов</w:t>
            </w:r>
          </w:p>
          <w:p w14:paraId="7DF66C24" w14:textId="77777777" w:rsidR="00456016" w:rsidRPr="00545E0C" w:rsidRDefault="00456016" w:rsidP="00545E0C">
            <w:pPr>
              <w:jc w:val="both"/>
              <w:rPr>
                <w:sz w:val="24"/>
                <w:szCs w:val="24"/>
              </w:rPr>
            </w:pPr>
          </w:p>
          <w:p w14:paraId="70512FC5" w14:textId="2A3D1382"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752584DA" w14:textId="398114C3" w:rsidR="00041ACC" w:rsidRPr="00545E0C" w:rsidRDefault="00BC4C35" w:rsidP="00545E0C">
            <w:pPr>
              <w:jc w:val="center"/>
              <w:rPr>
                <w:sz w:val="24"/>
                <w:szCs w:val="24"/>
              </w:rPr>
            </w:pPr>
            <w:r w:rsidRPr="00545E0C">
              <w:rPr>
                <w:sz w:val="24"/>
                <w:szCs w:val="24"/>
              </w:rPr>
              <w:t>Д</w:t>
            </w:r>
            <w:r w:rsidR="00041ACC" w:rsidRPr="00545E0C">
              <w:rPr>
                <w:sz w:val="24"/>
                <w:szCs w:val="24"/>
              </w:rPr>
              <w:t>о 01.01.2017</w:t>
            </w:r>
          </w:p>
        </w:tc>
        <w:tc>
          <w:tcPr>
            <w:tcW w:w="3121" w:type="pct"/>
            <w:tcBorders>
              <w:top w:val="single" w:sz="4" w:space="0" w:color="auto"/>
              <w:bottom w:val="single" w:sz="4" w:space="0" w:color="auto"/>
            </w:tcBorders>
          </w:tcPr>
          <w:p w14:paraId="68F2B556" w14:textId="70C4B323" w:rsidR="00944B44" w:rsidRPr="00545E0C" w:rsidRDefault="00F515A5" w:rsidP="00545E0C">
            <w:pPr>
              <w:pStyle w:val="xmsonormal"/>
              <w:ind w:firstLine="567"/>
              <w:jc w:val="both"/>
              <w:rPr>
                <w:highlight w:val="yellow"/>
              </w:rPr>
            </w:pPr>
            <w:proofErr w:type="gramStart"/>
            <w:r w:rsidRPr="00545E0C">
              <w:t>С целью улучшения инвестиционного климата и выявления положений, вводящих избыточные обязанности, запреты и ограничения для субъектов предпринимательской и инвестиционной деятельности постановлением Администрации города Когалыма от 23.09.2015 №2856 принят Порядок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городе Когалыме.</w:t>
            </w:r>
            <w:proofErr w:type="gramEnd"/>
            <w:r w:rsidRPr="00545E0C">
              <w:t xml:space="preserve"> В </w:t>
            </w:r>
            <w:proofErr w:type="gramStart"/>
            <w:r w:rsidRPr="00545E0C">
              <w:t>июне</w:t>
            </w:r>
            <w:proofErr w:type="gramEnd"/>
            <w:r w:rsidRPr="00545E0C">
              <w:t xml:space="preserve"> 2016 года в Порядок были внесены изменения в целях приведения его в соответствии с нормами действующего законодательства, согласно которым осуществляется ОРВ. Решением Думы города Когалыма от 22.06.2016 №689-ГД Администрация города Когалыма уполномочена проводить оценку регулирующего </w:t>
            </w:r>
            <w:proofErr w:type="gramStart"/>
            <w:r w:rsidRPr="00545E0C">
              <w:t>воздействия проектов нормативных правовых актов Думы города Когалыма</w:t>
            </w:r>
            <w:proofErr w:type="gramEnd"/>
            <w:r w:rsidRPr="00545E0C">
              <w:t xml:space="preserve">.           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                                                                                                                                    Общее количество подготовленных заключений об ОРВ проектов муниципальных НПА за отчетную дату (январь, февраль, март, апрель, май, июнь 2017 года) - 145, в том числе при проведении </w:t>
            </w:r>
            <w:proofErr w:type="gramStart"/>
            <w:r w:rsidRPr="00545E0C">
              <w:t>углубленной</w:t>
            </w:r>
            <w:proofErr w:type="gramEnd"/>
            <w:r w:rsidRPr="00545E0C">
              <w:t xml:space="preserve"> ОРВ – 5 заключений. За отчетный период проведено 2  экспертизы муниципальных нормативных правовых актов.</w:t>
            </w:r>
          </w:p>
        </w:tc>
      </w:tr>
      <w:tr w:rsidR="00041ACC" w:rsidRPr="00545E0C" w14:paraId="07BF88D9" w14:textId="77777777" w:rsidTr="00A64B17">
        <w:tblPrEx>
          <w:tblBorders>
            <w:insideH w:val="nil"/>
          </w:tblBorders>
        </w:tblPrEx>
        <w:trPr>
          <w:jc w:val="center"/>
        </w:trPr>
        <w:tc>
          <w:tcPr>
            <w:tcW w:w="161" w:type="pct"/>
            <w:tcBorders>
              <w:top w:val="single" w:sz="4" w:space="0" w:color="auto"/>
              <w:bottom w:val="single" w:sz="4" w:space="0" w:color="auto"/>
            </w:tcBorders>
          </w:tcPr>
          <w:p w14:paraId="6ACD6D94"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16.</w:t>
            </w:r>
          </w:p>
        </w:tc>
        <w:tc>
          <w:tcPr>
            <w:tcW w:w="1222" w:type="pct"/>
            <w:tcBorders>
              <w:top w:val="single" w:sz="4" w:space="0" w:color="auto"/>
              <w:bottom w:val="single" w:sz="4" w:space="0" w:color="auto"/>
            </w:tcBorders>
          </w:tcPr>
          <w:p w14:paraId="4A8CE94A" w14:textId="77777777" w:rsidR="00456016" w:rsidRPr="00545E0C" w:rsidRDefault="00041ACC" w:rsidP="00545E0C">
            <w:pPr>
              <w:pStyle w:val="ConsPlusNormal"/>
              <w:jc w:val="both"/>
              <w:rPr>
                <w:rFonts w:ascii="Times New Roman" w:hAnsi="Times New Roman" w:cs="Times New Roman"/>
                <w:sz w:val="24"/>
                <w:szCs w:val="24"/>
              </w:rPr>
            </w:pPr>
            <w:r w:rsidRPr="00545E0C">
              <w:rPr>
                <w:rFonts w:ascii="Times New Roman" w:hAnsi="Times New Roman" w:cs="Times New Roman"/>
                <w:sz w:val="24"/>
                <w:szCs w:val="24"/>
              </w:rPr>
              <w:t>Установление порядка списания заказчиком в 2016 году начисленных сумм неустоек (штрафов, пеней) по контрактам, заключенным в целях</w:t>
            </w:r>
            <w:r w:rsidR="00456016" w:rsidRPr="00545E0C">
              <w:rPr>
                <w:rFonts w:ascii="Times New Roman" w:hAnsi="Times New Roman" w:cs="Times New Roman"/>
                <w:sz w:val="24"/>
                <w:szCs w:val="24"/>
              </w:rPr>
              <w:t xml:space="preserve"> обеспечения муниципальных нужд</w:t>
            </w:r>
          </w:p>
          <w:p w14:paraId="77A536D5" w14:textId="77777777" w:rsidR="00456016" w:rsidRPr="00545E0C" w:rsidRDefault="00456016" w:rsidP="00545E0C">
            <w:pPr>
              <w:pStyle w:val="ConsPlusNormal"/>
              <w:jc w:val="both"/>
              <w:rPr>
                <w:rFonts w:ascii="Times New Roman" w:hAnsi="Times New Roman" w:cs="Times New Roman"/>
                <w:sz w:val="24"/>
                <w:szCs w:val="24"/>
              </w:rPr>
            </w:pPr>
          </w:p>
          <w:p w14:paraId="65F1AE04" w14:textId="1A2DA21A" w:rsidR="00041ACC" w:rsidRPr="00545E0C" w:rsidRDefault="00EE3439" w:rsidP="00545E0C">
            <w:pPr>
              <w:pStyle w:val="ConsPlusNormal"/>
              <w:jc w:val="both"/>
              <w:rPr>
                <w:rFonts w:ascii="Times New Roman" w:hAnsi="Times New Roman" w:cs="Times New Roman"/>
                <w:sz w:val="24"/>
                <w:szCs w:val="24"/>
              </w:rPr>
            </w:pPr>
            <w:r w:rsidRPr="00545E0C">
              <w:rPr>
                <w:rFonts w:ascii="Times New Roman" w:hAnsi="Times New Roman" w:cs="Times New Roman"/>
                <w:sz w:val="24"/>
                <w:szCs w:val="24"/>
              </w:rPr>
              <w:t>к</w:t>
            </w:r>
            <w:r w:rsidR="00041ACC" w:rsidRPr="00545E0C">
              <w:rPr>
                <w:rFonts w:ascii="Times New Roman" w:hAnsi="Times New Roman" w:cs="Times New Roman"/>
                <w:sz w:val="24"/>
                <w:szCs w:val="24"/>
              </w:rPr>
              <w:t>омитет финансов Администрации города Когалыма</w:t>
            </w:r>
          </w:p>
        </w:tc>
        <w:tc>
          <w:tcPr>
            <w:tcW w:w="496" w:type="pct"/>
            <w:tcBorders>
              <w:top w:val="single" w:sz="4" w:space="0" w:color="auto"/>
              <w:bottom w:val="single" w:sz="4" w:space="0" w:color="auto"/>
            </w:tcBorders>
            <w:shd w:val="clear" w:color="auto" w:fill="auto"/>
          </w:tcPr>
          <w:p w14:paraId="3A04DFBE" w14:textId="49C75C01" w:rsidR="00041ACC" w:rsidRPr="00545E0C" w:rsidRDefault="00BC4C35" w:rsidP="00545E0C">
            <w:pPr>
              <w:jc w:val="center"/>
              <w:rPr>
                <w:sz w:val="24"/>
                <w:szCs w:val="24"/>
              </w:rPr>
            </w:pPr>
            <w:r w:rsidRPr="00545E0C">
              <w:rPr>
                <w:sz w:val="24"/>
                <w:szCs w:val="24"/>
              </w:rPr>
              <w:t>В</w:t>
            </w:r>
            <w:r w:rsidR="00041ACC" w:rsidRPr="00545E0C">
              <w:rPr>
                <w:sz w:val="24"/>
                <w:szCs w:val="24"/>
              </w:rPr>
              <w:t xml:space="preserve"> течение 2016 года</w:t>
            </w:r>
          </w:p>
        </w:tc>
        <w:tc>
          <w:tcPr>
            <w:tcW w:w="3121" w:type="pct"/>
            <w:tcBorders>
              <w:top w:val="single" w:sz="4" w:space="0" w:color="auto"/>
              <w:bottom w:val="single" w:sz="4" w:space="0" w:color="auto"/>
            </w:tcBorders>
          </w:tcPr>
          <w:p w14:paraId="242601B3" w14:textId="77777777" w:rsidR="00041ACC" w:rsidRPr="00545E0C" w:rsidRDefault="00041ACC" w:rsidP="00545E0C">
            <w:pPr>
              <w:jc w:val="both"/>
              <w:rPr>
                <w:sz w:val="24"/>
                <w:szCs w:val="24"/>
              </w:rPr>
            </w:pPr>
            <w:r w:rsidRPr="00545E0C">
              <w:rPr>
                <w:sz w:val="24"/>
                <w:szCs w:val="24"/>
              </w:rPr>
              <w:t xml:space="preserve">Приказом </w:t>
            </w:r>
            <w:proofErr w:type="gramStart"/>
            <w:r w:rsidRPr="00545E0C">
              <w:rPr>
                <w:sz w:val="24"/>
                <w:szCs w:val="24"/>
              </w:rPr>
              <w:t>Комитета финансов Администрации города Когалыма</w:t>
            </w:r>
            <w:proofErr w:type="gramEnd"/>
            <w:r w:rsidRPr="00545E0C">
              <w:rPr>
                <w:sz w:val="24"/>
                <w:szCs w:val="24"/>
              </w:rPr>
              <w:t xml:space="preserve"> от 28.03.2016 №16-О утвержден порядок списания заказчиком в 2016 году начисленных сумм неустоек (штрафов, пеней) по контрактам, заключенным в целях обеспечения муниципальных нужд.</w:t>
            </w:r>
          </w:p>
          <w:p w14:paraId="483D96AC" w14:textId="67A8CE15" w:rsidR="00041ACC" w:rsidRPr="00545E0C" w:rsidRDefault="00041ACC" w:rsidP="00545E0C">
            <w:pPr>
              <w:jc w:val="both"/>
              <w:rPr>
                <w:sz w:val="24"/>
                <w:szCs w:val="24"/>
              </w:rPr>
            </w:pPr>
            <w:r w:rsidRPr="00545E0C">
              <w:rPr>
                <w:sz w:val="24"/>
                <w:szCs w:val="24"/>
              </w:rPr>
              <w:t xml:space="preserve">Постановлением </w:t>
            </w:r>
            <w:r w:rsidR="00F75598" w:rsidRPr="00545E0C">
              <w:rPr>
                <w:sz w:val="24"/>
                <w:szCs w:val="24"/>
              </w:rPr>
              <w:t>А</w:t>
            </w:r>
            <w:r w:rsidRPr="00545E0C">
              <w:rPr>
                <w:sz w:val="24"/>
                <w:szCs w:val="24"/>
              </w:rPr>
              <w:t>дминистрации города Когалыма от 04.04.2016 №933 утверждено положение о комиссии по рассмотрению предложений о списании заказчиком в 2016 году начисленных сумм неустоек (штрафов, пеней) по контрактам, заключенным в целях обеспечения муниципальных нужд.</w:t>
            </w:r>
          </w:p>
          <w:p w14:paraId="493E9232" w14:textId="77777777" w:rsidR="00041ACC" w:rsidRPr="00545E0C" w:rsidRDefault="000A54F9" w:rsidP="00545E0C">
            <w:pPr>
              <w:jc w:val="both"/>
              <w:rPr>
                <w:sz w:val="24"/>
                <w:szCs w:val="24"/>
              </w:rPr>
            </w:pPr>
            <w:r w:rsidRPr="00545E0C">
              <w:rPr>
                <w:sz w:val="24"/>
                <w:szCs w:val="24"/>
              </w:rPr>
              <w:t>Мероприятие исполнено.</w:t>
            </w:r>
          </w:p>
          <w:p w14:paraId="611BEF7D" w14:textId="10E63CB1" w:rsidR="000A54F9" w:rsidRPr="00545E0C" w:rsidRDefault="000A54F9" w:rsidP="00545E0C">
            <w:pPr>
              <w:jc w:val="both"/>
              <w:rPr>
                <w:sz w:val="24"/>
                <w:szCs w:val="24"/>
                <w:highlight w:val="yellow"/>
              </w:rPr>
            </w:pPr>
            <w:r w:rsidRPr="00545E0C">
              <w:rPr>
                <w:sz w:val="24"/>
                <w:szCs w:val="24"/>
              </w:rPr>
              <w:t>На 2017 год порядок списания заказчиком  начисленных сумм неустоек (штрафов, пеней) по контрактам, заключенным в целях обеспечения муниципальных нужд, не разработан в связи с отсутствием нормативно-правового акта на федеральном уровне.</w:t>
            </w:r>
          </w:p>
        </w:tc>
      </w:tr>
      <w:tr w:rsidR="00041ACC" w:rsidRPr="00545E0C" w14:paraId="79725034" w14:textId="77777777" w:rsidTr="00A64B17">
        <w:tblPrEx>
          <w:tblBorders>
            <w:insideH w:val="nil"/>
          </w:tblBorders>
        </w:tblPrEx>
        <w:trPr>
          <w:jc w:val="center"/>
        </w:trPr>
        <w:tc>
          <w:tcPr>
            <w:tcW w:w="161" w:type="pct"/>
            <w:tcBorders>
              <w:top w:val="single" w:sz="4" w:space="0" w:color="auto"/>
              <w:bottom w:val="single" w:sz="4" w:space="0" w:color="auto"/>
            </w:tcBorders>
          </w:tcPr>
          <w:p w14:paraId="59F198AA" w14:textId="007B5306"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17.</w:t>
            </w:r>
          </w:p>
        </w:tc>
        <w:tc>
          <w:tcPr>
            <w:tcW w:w="1222" w:type="pct"/>
            <w:tcBorders>
              <w:top w:val="single" w:sz="4" w:space="0" w:color="auto"/>
              <w:bottom w:val="single" w:sz="4" w:space="0" w:color="auto"/>
            </w:tcBorders>
          </w:tcPr>
          <w:p w14:paraId="12179CAD" w14:textId="77777777" w:rsidR="00456016" w:rsidRPr="00545E0C" w:rsidRDefault="00041ACC" w:rsidP="00545E0C">
            <w:pPr>
              <w:jc w:val="both"/>
              <w:rPr>
                <w:sz w:val="24"/>
                <w:szCs w:val="24"/>
              </w:rPr>
            </w:pPr>
            <w:r w:rsidRPr="00545E0C">
              <w:rPr>
                <w:sz w:val="24"/>
                <w:szCs w:val="24"/>
              </w:rPr>
              <w:t xml:space="preserve">Обеспечение неизменности условий налогообложения, за </w:t>
            </w:r>
            <w:r w:rsidRPr="00545E0C">
              <w:rPr>
                <w:sz w:val="24"/>
                <w:szCs w:val="24"/>
              </w:rPr>
              <w:lastRenderedPageBreak/>
              <w:t>исключением мер, направленных на приведение нормативных правовых актов города Когалыма в соответствие с федеральным законодательством</w:t>
            </w:r>
          </w:p>
          <w:p w14:paraId="515C77DF" w14:textId="34C8B013" w:rsidR="00EE3439" w:rsidRPr="00545E0C" w:rsidRDefault="00041ACC" w:rsidP="00545E0C">
            <w:pPr>
              <w:jc w:val="both"/>
              <w:rPr>
                <w:sz w:val="24"/>
                <w:szCs w:val="24"/>
              </w:rPr>
            </w:pPr>
            <w:r w:rsidRPr="00545E0C">
              <w:rPr>
                <w:sz w:val="24"/>
                <w:szCs w:val="24"/>
              </w:rPr>
              <w:t xml:space="preserve"> </w:t>
            </w:r>
          </w:p>
          <w:p w14:paraId="247A9590" w14:textId="636F98F3" w:rsidR="00041ACC" w:rsidRPr="00545E0C" w:rsidRDefault="00EE3439" w:rsidP="00545E0C">
            <w:pPr>
              <w:jc w:val="both"/>
              <w:rPr>
                <w:sz w:val="24"/>
                <w:szCs w:val="24"/>
              </w:rPr>
            </w:pPr>
            <w:r w:rsidRPr="00545E0C">
              <w:rPr>
                <w:sz w:val="24"/>
                <w:szCs w:val="24"/>
              </w:rPr>
              <w:t>к</w:t>
            </w:r>
            <w:r w:rsidR="00041ACC" w:rsidRPr="00545E0C">
              <w:rPr>
                <w:sz w:val="24"/>
                <w:szCs w:val="24"/>
              </w:rPr>
              <w:t>омитет финансов Администрации города Когалыма</w:t>
            </w:r>
          </w:p>
        </w:tc>
        <w:tc>
          <w:tcPr>
            <w:tcW w:w="496" w:type="pct"/>
            <w:tcBorders>
              <w:top w:val="single" w:sz="4" w:space="0" w:color="auto"/>
              <w:bottom w:val="single" w:sz="4" w:space="0" w:color="auto"/>
            </w:tcBorders>
          </w:tcPr>
          <w:p w14:paraId="61D82076" w14:textId="77777777" w:rsidR="00041ACC" w:rsidRPr="00545E0C" w:rsidRDefault="00041ACC" w:rsidP="00545E0C">
            <w:pPr>
              <w:jc w:val="center"/>
              <w:rPr>
                <w:sz w:val="24"/>
                <w:szCs w:val="24"/>
              </w:rPr>
            </w:pPr>
            <w:r w:rsidRPr="00545E0C">
              <w:rPr>
                <w:sz w:val="24"/>
                <w:szCs w:val="24"/>
              </w:rPr>
              <w:lastRenderedPageBreak/>
              <w:t>2016-2018 годы</w:t>
            </w:r>
          </w:p>
        </w:tc>
        <w:tc>
          <w:tcPr>
            <w:tcW w:w="3121" w:type="pct"/>
            <w:tcBorders>
              <w:top w:val="single" w:sz="4" w:space="0" w:color="auto"/>
              <w:bottom w:val="single" w:sz="4" w:space="0" w:color="auto"/>
            </w:tcBorders>
          </w:tcPr>
          <w:p w14:paraId="3FBAB9AF" w14:textId="77777777" w:rsidR="00041ACC" w:rsidRPr="00545E0C" w:rsidRDefault="00041ACC" w:rsidP="00545E0C">
            <w:pPr>
              <w:jc w:val="both"/>
              <w:rPr>
                <w:sz w:val="24"/>
                <w:szCs w:val="24"/>
                <w:highlight w:val="yellow"/>
              </w:rPr>
            </w:pPr>
            <w:r w:rsidRPr="00545E0C">
              <w:rPr>
                <w:sz w:val="24"/>
                <w:szCs w:val="24"/>
              </w:rPr>
              <w:t xml:space="preserve">В отчетном </w:t>
            </w:r>
            <w:proofErr w:type="gramStart"/>
            <w:r w:rsidRPr="00545E0C">
              <w:rPr>
                <w:sz w:val="24"/>
                <w:szCs w:val="24"/>
              </w:rPr>
              <w:t>периоде</w:t>
            </w:r>
            <w:proofErr w:type="gramEnd"/>
            <w:r w:rsidRPr="00545E0C">
              <w:rPr>
                <w:sz w:val="24"/>
                <w:szCs w:val="24"/>
              </w:rPr>
              <w:t xml:space="preserve"> нормативные правовые акты, с изменением действующих налоговых условий не принимались.</w:t>
            </w:r>
          </w:p>
        </w:tc>
      </w:tr>
      <w:tr w:rsidR="00041ACC" w:rsidRPr="00545E0C" w14:paraId="47B2BB37" w14:textId="77777777" w:rsidTr="00A64B17">
        <w:tblPrEx>
          <w:tblBorders>
            <w:insideH w:val="nil"/>
          </w:tblBorders>
        </w:tblPrEx>
        <w:trPr>
          <w:jc w:val="center"/>
        </w:trPr>
        <w:tc>
          <w:tcPr>
            <w:tcW w:w="161" w:type="pct"/>
            <w:tcBorders>
              <w:top w:val="single" w:sz="4" w:space="0" w:color="auto"/>
              <w:bottom w:val="single" w:sz="4" w:space="0" w:color="auto"/>
            </w:tcBorders>
          </w:tcPr>
          <w:p w14:paraId="317BCEBB"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18.</w:t>
            </w:r>
          </w:p>
        </w:tc>
        <w:tc>
          <w:tcPr>
            <w:tcW w:w="1222" w:type="pct"/>
            <w:tcBorders>
              <w:top w:val="single" w:sz="4" w:space="0" w:color="auto"/>
              <w:bottom w:val="single" w:sz="4" w:space="0" w:color="auto"/>
            </w:tcBorders>
          </w:tcPr>
          <w:p w14:paraId="537D94F6" w14:textId="6CAC9B4B" w:rsidR="00041ACC" w:rsidRPr="00545E0C" w:rsidRDefault="00041ACC" w:rsidP="00545E0C">
            <w:pPr>
              <w:pStyle w:val="ConsPlusNormal"/>
              <w:jc w:val="both"/>
              <w:rPr>
                <w:rFonts w:ascii="Times New Roman" w:hAnsi="Times New Roman" w:cs="Times New Roman"/>
                <w:sz w:val="24"/>
                <w:szCs w:val="24"/>
              </w:rPr>
            </w:pPr>
            <w:r w:rsidRPr="00545E0C">
              <w:rPr>
                <w:rFonts w:ascii="Times New Roman" w:hAnsi="Times New Roman" w:cs="Times New Roman"/>
                <w:sz w:val="24"/>
                <w:szCs w:val="24"/>
              </w:rPr>
              <w:t>Участие в реализации мероприятий по внедрению «Концепции Бережливый регион»</w:t>
            </w:r>
          </w:p>
          <w:p w14:paraId="34CE87E1" w14:textId="77777777" w:rsidR="00456016" w:rsidRPr="00545E0C" w:rsidRDefault="00456016" w:rsidP="00545E0C">
            <w:pPr>
              <w:pStyle w:val="ConsPlusNormal"/>
              <w:jc w:val="both"/>
              <w:rPr>
                <w:rFonts w:ascii="Times New Roman" w:hAnsi="Times New Roman" w:cs="Times New Roman"/>
                <w:sz w:val="24"/>
                <w:szCs w:val="24"/>
              </w:rPr>
            </w:pPr>
          </w:p>
          <w:p w14:paraId="75B6AEE0" w14:textId="2D8E7269" w:rsidR="00041ACC" w:rsidRPr="00545E0C" w:rsidRDefault="00EE3439" w:rsidP="00545E0C">
            <w:pPr>
              <w:pStyle w:val="ConsPlusNormal"/>
              <w:jc w:val="both"/>
              <w:rPr>
                <w:rFonts w:ascii="Times New Roman" w:hAnsi="Times New Roman" w:cs="Times New Roman"/>
                <w:sz w:val="24"/>
                <w:szCs w:val="24"/>
              </w:rPr>
            </w:pPr>
            <w:r w:rsidRPr="00545E0C">
              <w:rPr>
                <w:rFonts w:ascii="Times New Roman" w:hAnsi="Times New Roman" w:cs="Times New Roman"/>
                <w:sz w:val="24"/>
                <w:szCs w:val="24"/>
              </w:rPr>
              <w:t>у</w:t>
            </w:r>
            <w:r w:rsidR="00041ACC" w:rsidRPr="00545E0C">
              <w:rPr>
                <w:rFonts w:ascii="Times New Roman" w:hAnsi="Times New Roman" w:cs="Times New Roman"/>
                <w:sz w:val="24"/>
                <w:szCs w:val="24"/>
              </w:rPr>
              <w:t>правление экономики Администрации города Когалыма, структурные подразделения Администрации города Когалыма</w:t>
            </w:r>
          </w:p>
        </w:tc>
        <w:tc>
          <w:tcPr>
            <w:tcW w:w="496" w:type="pct"/>
            <w:tcBorders>
              <w:top w:val="single" w:sz="4" w:space="0" w:color="auto"/>
              <w:bottom w:val="single" w:sz="4" w:space="0" w:color="auto"/>
            </w:tcBorders>
          </w:tcPr>
          <w:p w14:paraId="01E8658C" w14:textId="673B08AB" w:rsidR="00041ACC" w:rsidRPr="00545E0C" w:rsidRDefault="00BC4C35" w:rsidP="00545E0C">
            <w:pPr>
              <w:jc w:val="center"/>
              <w:rPr>
                <w:sz w:val="24"/>
                <w:szCs w:val="24"/>
              </w:rPr>
            </w:pPr>
            <w:r w:rsidRPr="00545E0C">
              <w:rPr>
                <w:sz w:val="24"/>
                <w:szCs w:val="24"/>
              </w:rPr>
              <w:t xml:space="preserve">В </w:t>
            </w:r>
            <w:proofErr w:type="gramStart"/>
            <w:r w:rsidR="00041ACC" w:rsidRPr="00545E0C">
              <w:rPr>
                <w:sz w:val="24"/>
                <w:szCs w:val="24"/>
              </w:rPr>
              <w:t>соответствии</w:t>
            </w:r>
            <w:proofErr w:type="gramEnd"/>
            <w:r w:rsidR="00041ACC" w:rsidRPr="00545E0C">
              <w:rPr>
                <w:sz w:val="24"/>
                <w:szCs w:val="24"/>
              </w:rPr>
              <w:t xml:space="preserve"> с запросами</w:t>
            </w:r>
          </w:p>
        </w:tc>
        <w:tc>
          <w:tcPr>
            <w:tcW w:w="3121" w:type="pct"/>
            <w:tcBorders>
              <w:top w:val="single" w:sz="4" w:space="0" w:color="auto"/>
              <w:bottom w:val="single" w:sz="4" w:space="0" w:color="auto"/>
            </w:tcBorders>
          </w:tcPr>
          <w:p w14:paraId="6423AD0D" w14:textId="58439F5A" w:rsidR="00041ACC" w:rsidRPr="00545E0C" w:rsidRDefault="006B6A92" w:rsidP="00545E0C">
            <w:pPr>
              <w:jc w:val="both"/>
              <w:rPr>
                <w:sz w:val="24"/>
                <w:szCs w:val="24"/>
                <w:highlight w:val="yellow"/>
              </w:rPr>
            </w:pPr>
            <w:proofErr w:type="gramStart"/>
            <w:r w:rsidRPr="00545E0C">
              <w:rPr>
                <w:sz w:val="24"/>
                <w:szCs w:val="24"/>
              </w:rPr>
              <w:t>В январе 2017 года в концепцию «Бережливый регион» в Ханты-Мансийском автономном округе – Югре  (далее - концепция) были внесены изменения (распоряжение Правительства ХМАО-Югры от 27.01.2017 № 34-рп), в том числе План мероприятий («дорожная карта») по реализации концепции (далее – План мероприятий) изложен в новой редакции.</w:t>
            </w:r>
            <w:proofErr w:type="gramEnd"/>
            <w:r w:rsidRPr="00545E0C">
              <w:rPr>
                <w:sz w:val="24"/>
                <w:szCs w:val="24"/>
              </w:rPr>
              <w:t xml:space="preserve"> </w:t>
            </w:r>
            <w:proofErr w:type="gramStart"/>
            <w:r w:rsidRPr="00545E0C">
              <w:rPr>
                <w:sz w:val="24"/>
                <w:szCs w:val="24"/>
              </w:rPr>
              <w:t>Согласно</w:t>
            </w:r>
            <w:proofErr w:type="gramEnd"/>
            <w:r w:rsidRPr="00545E0C">
              <w:rPr>
                <w:sz w:val="24"/>
                <w:szCs w:val="24"/>
              </w:rPr>
              <w:t xml:space="preserve"> данного Плана мероприятий в органы местного самоуправления направлены методические рекомендации «Основы внедрения Бережливых Технологий в органах власти, государственных и муниципальных учреждениях» данные рекомендации доведены до заместителей главы города и структурных подразделений Администрации города Когалыма.</w:t>
            </w:r>
          </w:p>
        </w:tc>
      </w:tr>
      <w:tr w:rsidR="00041ACC" w:rsidRPr="00545E0C" w14:paraId="5D2C14EA" w14:textId="77777777" w:rsidTr="00A64B17">
        <w:tblPrEx>
          <w:tblBorders>
            <w:insideH w:val="nil"/>
          </w:tblBorders>
        </w:tblPrEx>
        <w:trPr>
          <w:jc w:val="center"/>
        </w:trPr>
        <w:tc>
          <w:tcPr>
            <w:tcW w:w="161" w:type="pct"/>
            <w:tcBorders>
              <w:top w:val="single" w:sz="4" w:space="0" w:color="auto"/>
              <w:bottom w:val="single" w:sz="4" w:space="0" w:color="auto"/>
            </w:tcBorders>
          </w:tcPr>
          <w:p w14:paraId="2EC5119C"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19.</w:t>
            </w:r>
          </w:p>
        </w:tc>
        <w:tc>
          <w:tcPr>
            <w:tcW w:w="1222" w:type="pct"/>
            <w:tcBorders>
              <w:top w:val="single" w:sz="4" w:space="0" w:color="auto"/>
              <w:bottom w:val="single" w:sz="4" w:space="0" w:color="auto"/>
            </w:tcBorders>
          </w:tcPr>
          <w:p w14:paraId="1D83BCBD" w14:textId="77777777" w:rsidR="00456016" w:rsidRPr="00545E0C" w:rsidRDefault="00041ACC" w:rsidP="00545E0C">
            <w:pPr>
              <w:jc w:val="both"/>
              <w:rPr>
                <w:sz w:val="24"/>
                <w:szCs w:val="24"/>
              </w:rPr>
            </w:pPr>
            <w:r w:rsidRPr="00545E0C">
              <w:rPr>
                <w:sz w:val="24"/>
                <w:szCs w:val="24"/>
              </w:rPr>
              <w:t>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иной информации для субъектов малого и среднего предпринимательства</w:t>
            </w:r>
          </w:p>
          <w:p w14:paraId="076956BF" w14:textId="77777777" w:rsidR="00456016" w:rsidRPr="00545E0C" w:rsidRDefault="00456016" w:rsidP="00545E0C">
            <w:pPr>
              <w:jc w:val="both"/>
              <w:rPr>
                <w:sz w:val="24"/>
                <w:szCs w:val="24"/>
              </w:rPr>
            </w:pPr>
          </w:p>
          <w:p w14:paraId="59416556" w14:textId="23AF3C33"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7F5D8AE6" w14:textId="27ACD2CF" w:rsidR="00041ACC" w:rsidRPr="00545E0C" w:rsidRDefault="00BC4C35" w:rsidP="00545E0C">
            <w:pPr>
              <w:jc w:val="center"/>
              <w:rPr>
                <w:sz w:val="24"/>
                <w:szCs w:val="24"/>
              </w:rPr>
            </w:pPr>
            <w:r w:rsidRPr="00545E0C">
              <w:rPr>
                <w:sz w:val="24"/>
                <w:szCs w:val="24"/>
              </w:rPr>
              <w:t>В</w:t>
            </w:r>
            <w:r w:rsidR="00041ACC" w:rsidRPr="00545E0C">
              <w:rPr>
                <w:sz w:val="24"/>
                <w:szCs w:val="24"/>
              </w:rPr>
              <w:t xml:space="preserve">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реализации программы СЭР</w:t>
            </w:r>
          </w:p>
        </w:tc>
        <w:tc>
          <w:tcPr>
            <w:tcW w:w="3121" w:type="pct"/>
            <w:tcBorders>
              <w:top w:val="single" w:sz="4" w:space="0" w:color="auto"/>
              <w:bottom w:val="single" w:sz="4" w:space="0" w:color="auto"/>
            </w:tcBorders>
          </w:tcPr>
          <w:p w14:paraId="5B1D3E80" w14:textId="77777777" w:rsidR="00F515A5" w:rsidRPr="00545E0C" w:rsidRDefault="00F515A5" w:rsidP="00545E0C">
            <w:pPr>
              <w:jc w:val="both"/>
              <w:rPr>
                <w:sz w:val="24"/>
                <w:szCs w:val="24"/>
              </w:rPr>
            </w:pPr>
            <w:proofErr w:type="gramStart"/>
            <w:r w:rsidRPr="00545E0C">
              <w:rPr>
                <w:sz w:val="24"/>
                <w:szCs w:val="24"/>
              </w:rPr>
              <w:t>Информация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а также иная информация для субъектов малого и среднего предпринимательства регулярно размещается на официальном сайте Администрации города Когалыма (далее – сайт), в газете «Когалымский вестник», в рекламно-информационной газете «Бизнес-партнер», социальной сети «</w:t>
            </w:r>
            <w:proofErr w:type="spellStart"/>
            <w:r w:rsidRPr="00545E0C">
              <w:rPr>
                <w:sz w:val="24"/>
                <w:szCs w:val="24"/>
              </w:rPr>
              <w:t>ВКонтакте</w:t>
            </w:r>
            <w:proofErr w:type="spellEnd"/>
            <w:r w:rsidRPr="00545E0C">
              <w:rPr>
                <w:sz w:val="24"/>
                <w:szCs w:val="24"/>
              </w:rPr>
              <w:t>».</w:t>
            </w:r>
            <w:proofErr w:type="gramEnd"/>
          </w:p>
          <w:p w14:paraId="1A44D1AA" w14:textId="0BF392B0" w:rsidR="00041ACC" w:rsidRPr="00545E0C" w:rsidRDefault="00F515A5" w:rsidP="00545E0C">
            <w:pPr>
              <w:jc w:val="both"/>
              <w:rPr>
                <w:sz w:val="24"/>
                <w:szCs w:val="24"/>
                <w:highlight w:val="yellow"/>
              </w:rPr>
            </w:pPr>
            <w:proofErr w:type="gramStart"/>
            <w:r w:rsidRPr="00545E0C">
              <w:rPr>
                <w:sz w:val="24"/>
                <w:szCs w:val="24"/>
              </w:rPr>
              <w:t>Всего с начала 2017 года было размещено 108 (за июнь  30) информационных материалов  для субъектов малого и среднего предпринимательства о планируемых и проведённых мероприятиях с участием представителей муниципалитета и предпринимателей города Когалыма, о конкурсах, выставках, опросах. 24 марта 2017 и 23 июня 2017 в газете «Когалымский вестник» размещена статья «Малый и средний бизнес Когалыма».</w:t>
            </w:r>
            <w:proofErr w:type="gramEnd"/>
          </w:p>
        </w:tc>
      </w:tr>
      <w:tr w:rsidR="00041ACC" w:rsidRPr="00545E0C" w14:paraId="6ECEAE66" w14:textId="77777777" w:rsidTr="00A64B17">
        <w:tblPrEx>
          <w:tblBorders>
            <w:insideH w:val="nil"/>
          </w:tblBorders>
        </w:tblPrEx>
        <w:trPr>
          <w:jc w:val="center"/>
        </w:trPr>
        <w:tc>
          <w:tcPr>
            <w:tcW w:w="161" w:type="pct"/>
            <w:tcBorders>
              <w:top w:val="single" w:sz="4" w:space="0" w:color="auto"/>
              <w:bottom w:val="single" w:sz="4" w:space="0" w:color="auto"/>
            </w:tcBorders>
          </w:tcPr>
          <w:p w14:paraId="7F2B2AA6" w14:textId="7AE6EBE1" w:rsidR="00041ACC" w:rsidRPr="00545E0C" w:rsidRDefault="00041ACC" w:rsidP="00545E0C">
            <w:pPr>
              <w:pStyle w:val="ConsPlusNormal"/>
              <w:rPr>
                <w:rFonts w:ascii="Times New Roman" w:hAnsi="Times New Roman" w:cs="Times New Roman"/>
                <w:sz w:val="24"/>
                <w:szCs w:val="24"/>
              </w:rPr>
            </w:pPr>
            <w:r w:rsidRPr="00545E0C">
              <w:rPr>
                <w:rFonts w:ascii="Times New Roman" w:hAnsi="Times New Roman" w:cs="Times New Roman"/>
                <w:sz w:val="24"/>
                <w:szCs w:val="24"/>
              </w:rPr>
              <w:lastRenderedPageBreak/>
              <w:t>20.</w:t>
            </w:r>
          </w:p>
        </w:tc>
        <w:tc>
          <w:tcPr>
            <w:tcW w:w="1222" w:type="pct"/>
            <w:tcBorders>
              <w:top w:val="single" w:sz="4" w:space="0" w:color="auto"/>
              <w:bottom w:val="single" w:sz="4" w:space="0" w:color="auto"/>
            </w:tcBorders>
          </w:tcPr>
          <w:p w14:paraId="28A51DC3" w14:textId="564B3379" w:rsidR="00041ACC" w:rsidRPr="00545E0C" w:rsidRDefault="00041ACC" w:rsidP="00545E0C">
            <w:pPr>
              <w:jc w:val="both"/>
              <w:rPr>
                <w:sz w:val="24"/>
                <w:szCs w:val="24"/>
              </w:rPr>
            </w:pPr>
            <w:r w:rsidRPr="00545E0C">
              <w:rPr>
                <w:sz w:val="24"/>
                <w:szCs w:val="24"/>
              </w:rPr>
              <w:t xml:space="preserve">Реализация </w:t>
            </w:r>
            <w:proofErr w:type="spellStart"/>
            <w:r w:rsidRPr="00545E0C">
              <w:rPr>
                <w:sz w:val="24"/>
                <w:szCs w:val="24"/>
              </w:rPr>
              <w:t>профориентационного</w:t>
            </w:r>
            <w:proofErr w:type="spellEnd"/>
            <w:r w:rsidRPr="00545E0C">
              <w:rPr>
                <w:sz w:val="24"/>
                <w:szCs w:val="24"/>
              </w:rPr>
              <w:t xml:space="preserve"> курса по основам предпринимательской деятельности «Азбука бизнеса» для учащихся 10-х классов</w:t>
            </w:r>
          </w:p>
          <w:p w14:paraId="1E0293E2" w14:textId="77777777" w:rsidR="00596B2D" w:rsidRPr="00545E0C" w:rsidRDefault="00596B2D" w:rsidP="00545E0C">
            <w:pPr>
              <w:jc w:val="both"/>
              <w:rPr>
                <w:sz w:val="24"/>
                <w:szCs w:val="24"/>
              </w:rPr>
            </w:pPr>
          </w:p>
          <w:p w14:paraId="361013BF" w14:textId="2E011847"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образования Администрации города Когалыма, Фонд поддержки предпринимательства Югры</w:t>
            </w:r>
          </w:p>
        </w:tc>
        <w:tc>
          <w:tcPr>
            <w:tcW w:w="496" w:type="pct"/>
            <w:tcBorders>
              <w:top w:val="single" w:sz="4" w:space="0" w:color="auto"/>
              <w:bottom w:val="single" w:sz="4" w:space="0" w:color="auto"/>
            </w:tcBorders>
          </w:tcPr>
          <w:p w14:paraId="1ECDE23A" w14:textId="1712990F" w:rsidR="00041ACC" w:rsidRPr="00545E0C" w:rsidRDefault="00BC4C35" w:rsidP="00545E0C">
            <w:pPr>
              <w:jc w:val="center"/>
              <w:rPr>
                <w:sz w:val="24"/>
                <w:szCs w:val="24"/>
              </w:rPr>
            </w:pPr>
            <w:r w:rsidRPr="00545E0C">
              <w:rPr>
                <w:sz w:val="24"/>
                <w:szCs w:val="24"/>
              </w:rPr>
              <w:t>Е</w:t>
            </w:r>
            <w:r w:rsidR="00041ACC" w:rsidRPr="00545E0C">
              <w:rPr>
                <w:sz w:val="24"/>
                <w:szCs w:val="24"/>
              </w:rPr>
              <w:t>жегодно</w:t>
            </w:r>
          </w:p>
        </w:tc>
        <w:tc>
          <w:tcPr>
            <w:tcW w:w="3121" w:type="pct"/>
            <w:tcBorders>
              <w:top w:val="single" w:sz="4" w:space="0" w:color="auto"/>
              <w:bottom w:val="single" w:sz="4" w:space="0" w:color="auto"/>
            </w:tcBorders>
          </w:tcPr>
          <w:p w14:paraId="6F75AD8B" w14:textId="77777777" w:rsidR="00041ACC" w:rsidRPr="00545E0C" w:rsidRDefault="00041ACC" w:rsidP="00545E0C">
            <w:pPr>
              <w:jc w:val="both"/>
              <w:rPr>
                <w:sz w:val="24"/>
                <w:szCs w:val="24"/>
              </w:rPr>
            </w:pPr>
            <w:r w:rsidRPr="00545E0C">
              <w:rPr>
                <w:sz w:val="24"/>
                <w:szCs w:val="24"/>
              </w:rPr>
              <w:t>Заключено Соглашение о сотрудничестве от 10.09.2015 с «Фондом поддержки предпринимательства Югры».</w:t>
            </w:r>
          </w:p>
          <w:p w14:paraId="108F9187" w14:textId="78F5C1CE" w:rsidR="00041ACC" w:rsidRPr="00545E0C" w:rsidRDefault="00041ACC" w:rsidP="00545E0C">
            <w:pPr>
              <w:jc w:val="both"/>
              <w:rPr>
                <w:sz w:val="24"/>
                <w:szCs w:val="24"/>
                <w:highlight w:val="yellow"/>
              </w:rPr>
            </w:pPr>
            <w:r w:rsidRPr="00545E0C">
              <w:rPr>
                <w:sz w:val="24"/>
                <w:szCs w:val="24"/>
              </w:rPr>
              <w:t xml:space="preserve">По состоянию на отчетную дату </w:t>
            </w:r>
            <w:r w:rsidR="00AF5E4C" w:rsidRPr="00545E0C">
              <w:rPr>
                <w:sz w:val="24"/>
                <w:szCs w:val="24"/>
              </w:rPr>
              <w:t>функционирует одна учебная группа учащихся 10-х классов 2</w:t>
            </w:r>
            <w:r w:rsidR="00F61179" w:rsidRPr="00545E0C">
              <w:rPr>
                <w:sz w:val="24"/>
                <w:szCs w:val="24"/>
              </w:rPr>
              <w:t>1</w:t>
            </w:r>
            <w:r w:rsidR="00AF5E4C" w:rsidRPr="00545E0C">
              <w:rPr>
                <w:sz w:val="24"/>
                <w:szCs w:val="24"/>
              </w:rPr>
              <w:t xml:space="preserve"> человек (в рамках пролонгированного соглашения с Фондом).</w:t>
            </w:r>
          </w:p>
        </w:tc>
      </w:tr>
      <w:tr w:rsidR="00041ACC" w:rsidRPr="00545E0C" w14:paraId="35914829" w14:textId="77777777" w:rsidTr="00A64B17">
        <w:tblPrEx>
          <w:tblBorders>
            <w:insideH w:val="nil"/>
          </w:tblBorders>
        </w:tblPrEx>
        <w:trPr>
          <w:jc w:val="center"/>
        </w:trPr>
        <w:tc>
          <w:tcPr>
            <w:tcW w:w="161" w:type="pct"/>
            <w:tcBorders>
              <w:top w:val="single" w:sz="4" w:space="0" w:color="auto"/>
              <w:bottom w:val="single" w:sz="4" w:space="0" w:color="auto"/>
            </w:tcBorders>
            <w:shd w:val="clear" w:color="auto" w:fill="auto"/>
          </w:tcPr>
          <w:p w14:paraId="0A056E67"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21.</w:t>
            </w:r>
          </w:p>
        </w:tc>
        <w:tc>
          <w:tcPr>
            <w:tcW w:w="1222" w:type="pct"/>
            <w:tcBorders>
              <w:top w:val="single" w:sz="4" w:space="0" w:color="auto"/>
              <w:bottom w:val="single" w:sz="4" w:space="0" w:color="auto"/>
            </w:tcBorders>
          </w:tcPr>
          <w:p w14:paraId="720B567B" w14:textId="77777777" w:rsidR="00596B2D" w:rsidRPr="00545E0C" w:rsidRDefault="00041ACC" w:rsidP="00545E0C">
            <w:pPr>
              <w:jc w:val="both"/>
              <w:rPr>
                <w:sz w:val="24"/>
                <w:szCs w:val="24"/>
              </w:rPr>
            </w:pPr>
            <w:r w:rsidRPr="00545E0C">
              <w:rPr>
                <w:sz w:val="24"/>
                <w:szCs w:val="24"/>
              </w:rPr>
              <w:t>Реализация мероприятий муниципальной программы «Социальная поддержка жителей города Когалыма», утвержденной постановлением Администрации города Когалыма от 11.10.2013 №2904 (далее – МП Социальная поддержка)</w:t>
            </w:r>
          </w:p>
          <w:p w14:paraId="7437BFD0" w14:textId="77777777" w:rsidR="00596B2D" w:rsidRPr="00545E0C" w:rsidRDefault="00596B2D" w:rsidP="00545E0C">
            <w:pPr>
              <w:jc w:val="both"/>
              <w:rPr>
                <w:sz w:val="24"/>
                <w:szCs w:val="24"/>
              </w:rPr>
            </w:pPr>
          </w:p>
          <w:p w14:paraId="0D6915E6" w14:textId="6B9953FB" w:rsidR="00041ACC" w:rsidRPr="00545E0C" w:rsidRDefault="00041ACC" w:rsidP="00545E0C">
            <w:pPr>
              <w:jc w:val="both"/>
              <w:rPr>
                <w:sz w:val="24"/>
                <w:szCs w:val="24"/>
              </w:rPr>
            </w:pPr>
            <w:r w:rsidRPr="00545E0C">
              <w:rPr>
                <w:sz w:val="24"/>
                <w:szCs w:val="24"/>
              </w:rPr>
              <w:t xml:space="preserve"> </w:t>
            </w:r>
            <w:r w:rsidR="00EE3439" w:rsidRPr="00545E0C">
              <w:rPr>
                <w:sz w:val="24"/>
                <w:szCs w:val="24"/>
              </w:rPr>
              <w:t>у</w:t>
            </w:r>
            <w:r w:rsidRPr="00545E0C">
              <w:rPr>
                <w:sz w:val="24"/>
                <w:szCs w:val="24"/>
              </w:rPr>
              <w:t>правление образования Администрации города Когалыма, отдел опеки и попечительства Администрации города Когалыма</w:t>
            </w:r>
          </w:p>
        </w:tc>
        <w:tc>
          <w:tcPr>
            <w:tcW w:w="496" w:type="pct"/>
            <w:tcBorders>
              <w:top w:val="single" w:sz="4" w:space="0" w:color="auto"/>
              <w:bottom w:val="single" w:sz="4" w:space="0" w:color="auto"/>
            </w:tcBorders>
          </w:tcPr>
          <w:p w14:paraId="45949E0C" w14:textId="300590F8" w:rsidR="00041ACC" w:rsidRPr="00545E0C" w:rsidRDefault="00BC4C35" w:rsidP="00545E0C">
            <w:pPr>
              <w:jc w:val="center"/>
              <w:rPr>
                <w:sz w:val="24"/>
                <w:szCs w:val="24"/>
              </w:rPr>
            </w:pPr>
            <w:r w:rsidRPr="00545E0C">
              <w:rPr>
                <w:sz w:val="24"/>
                <w:szCs w:val="24"/>
              </w:rPr>
              <w:t>В</w:t>
            </w:r>
            <w:r w:rsidR="00041ACC" w:rsidRPr="00545E0C">
              <w:rPr>
                <w:sz w:val="24"/>
                <w:szCs w:val="24"/>
              </w:rPr>
              <w:t xml:space="preserve">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реализации МП Социальная поддержка</w:t>
            </w:r>
          </w:p>
        </w:tc>
        <w:tc>
          <w:tcPr>
            <w:tcW w:w="3121" w:type="pct"/>
            <w:tcBorders>
              <w:top w:val="single" w:sz="4" w:space="0" w:color="auto"/>
              <w:bottom w:val="single" w:sz="4" w:space="0" w:color="auto"/>
            </w:tcBorders>
          </w:tcPr>
          <w:p w14:paraId="7A006DE5" w14:textId="6626054C" w:rsidR="00F61179" w:rsidRPr="00545E0C" w:rsidRDefault="00041ACC" w:rsidP="00545E0C">
            <w:pPr>
              <w:jc w:val="both"/>
              <w:rPr>
                <w:sz w:val="24"/>
                <w:szCs w:val="24"/>
              </w:rPr>
            </w:pPr>
            <w:r w:rsidRPr="00545E0C">
              <w:rPr>
                <w:sz w:val="24"/>
                <w:szCs w:val="24"/>
              </w:rPr>
              <w:t>По состоянию на 01.</w:t>
            </w:r>
            <w:r w:rsidR="000903A7" w:rsidRPr="00545E0C">
              <w:rPr>
                <w:sz w:val="24"/>
                <w:szCs w:val="24"/>
              </w:rPr>
              <w:t>0</w:t>
            </w:r>
            <w:r w:rsidR="00274A53" w:rsidRPr="00545E0C">
              <w:rPr>
                <w:sz w:val="24"/>
                <w:szCs w:val="24"/>
              </w:rPr>
              <w:t>7</w:t>
            </w:r>
            <w:r w:rsidR="000903A7" w:rsidRPr="00545E0C">
              <w:rPr>
                <w:sz w:val="24"/>
                <w:szCs w:val="24"/>
              </w:rPr>
              <w:t>.</w:t>
            </w:r>
            <w:r w:rsidRPr="00545E0C">
              <w:rPr>
                <w:sz w:val="24"/>
                <w:szCs w:val="24"/>
              </w:rPr>
              <w:t>201</w:t>
            </w:r>
            <w:r w:rsidR="000903A7" w:rsidRPr="00545E0C">
              <w:rPr>
                <w:sz w:val="24"/>
                <w:szCs w:val="24"/>
              </w:rPr>
              <w:t>7</w:t>
            </w:r>
            <w:r w:rsidRPr="00545E0C">
              <w:rPr>
                <w:sz w:val="24"/>
                <w:szCs w:val="24"/>
              </w:rPr>
              <w:t xml:space="preserve"> отдохнули в оздоровительных учреждениях за пределами города 3</w:t>
            </w:r>
            <w:r w:rsidR="00A4721F" w:rsidRPr="00545E0C">
              <w:rPr>
                <w:sz w:val="24"/>
                <w:szCs w:val="24"/>
              </w:rPr>
              <w:t>7</w:t>
            </w:r>
            <w:r w:rsidRPr="00545E0C">
              <w:rPr>
                <w:sz w:val="24"/>
                <w:szCs w:val="24"/>
              </w:rPr>
              <w:t xml:space="preserve"> человек (</w:t>
            </w:r>
            <w:r w:rsidR="00A4721F" w:rsidRPr="00545E0C">
              <w:rPr>
                <w:sz w:val="24"/>
                <w:szCs w:val="24"/>
              </w:rPr>
              <w:t xml:space="preserve">с 03.01.2017 по 11.01.2017 в санатории «Геолог» </w:t>
            </w:r>
            <w:r w:rsidRPr="00545E0C">
              <w:rPr>
                <w:sz w:val="24"/>
                <w:szCs w:val="24"/>
              </w:rPr>
              <w:t xml:space="preserve">г. </w:t>
            </w:r>
            <w:r w:rsidR="00A4721F" w:rsidRPr="00545E0C">
              <w:rPr>
                <w:sz w:val="24"/>
                <w:szCs w:val="24"/>
              </w:rPr>
              <w:t xml:space="preserve">Тюмень). </w:t>
            </w:r>
          </w:p>
          <w:p w14:paraId="209D8BF2" w14:textId="78A3E421" w:rsidR="00A4721F" w:rsidRPr="00545E0C" w:rsidRDefault="00F61179" w:rsidP="00545E0C">
            <w:pPr>
              <w:jc w:val="both"/>
              <w:rPr>
                <w:sz w:val="24"/>
                <w:szCs w:val="24"/>
              </w:rPr>
            </w:pPr>
            <w:r w:rsidRPr="00545E0C">
              <w:rPr>
                <w:sz w:val="24"/>
                <w:szCs w:val="24"/>
              </w:rPr>
              <w:t>С 27.03.2017 по 31.03.2017 в МАОУ «Средняя школа №6» проведена профильная смена лагеря с дневным пребыванием детей для юных инспекторов дорожного движения общеобразовательных организаций города Когалыма, охват 105 детей.</w:t>
            </w:r>
            <w:r w:rsidR="00EF1ED6" w:rsidRPr="00545E0C">
              <w:rPr>
                <w:sz w:val="24"/>
                <w:szCs w:val="24"/>
              </w:rPr>
              <w:t xml:space="preserve"> В </w:t>
            </w:r>
            <w:proofErr w:type="gramStart"/>
            <w:r w:rsidR="00EF1ED6" w:rsidRPr="00545E0C">
              <w:rPr>
                <w:sz w:val="24"/>
                <w:szCs w:val="24"/>
              </w:rPr>
              <w:t>конце</w:t>
            </w:r>
            <w:proofErr w:type="gramEnd"/>
            <w:r w:rsidR="00EF1ED6" w:rsidRPr="00545E0C">
              <w:rPr>
                <w:sz w:val="24"/>
                <w:szCs w:val="24"/>
              </w:rPr>
              <w:t xml:space="preserve"> мая 13 детей отправились в пеший поход  на </w:t>
            </w:r>
            <w:proofErr w:type="spellStart"/>
            <w:r w:rsidR="00EF1ED6" w:rsidRPr="00545E0C">
              <w:rPr>
                <w:sz w:val="24"/>
                <w:szCs w:val="24"/>
              </w:rPr>
              <w:t>Таганайский</w:t>
            </w:r>
            <w:proofErr w:type="spellEnd"/>
            <w:r w:rsidR="00EF1ED6" w:rsidRPr="00545E0C">
              <w:rPr>
                <w:sz w:val="24"/>
                <w:szCs w:val="24"/>
              </w:rPr>
              <w:t xml:space="preserve"> хребет (Урал).</w:t>
            </w:r>
          </w:p>
          <w:p w14:paraId="5329BB0C" w14:textId="77777777" w:rsidR="00274A53" w:rsidRPr="00545E0C" w:rsidRDefault="00274A53" w:rsidP="00545E0C">
            <w:pPr>
              <w:jc w:val="both"/>
              <w:rPr>
                <w:sz w:val="24"/>
                <w:szCs w:val="24"/>
              </w:rPr>
            </w:pPr>
            <w:r w:rsidRPr="00545E0C">
              <w:rPr>
                <w:sz w:val="24"/>
                <w:szCs w:val="24"/>
              </w:rPr>
              <w:t>С 01.06.2017 в пришкольных лагерях, расположенных в МАОУ СОШ №1, МАОУ СОШ №7 МАОУ «Средняя школа №8» отдохнули 295 детей.</w:t>
            </w:r>
          </w:p>
          <w:p w14:paraId="02F9ADEE" w14:textId="77777777" w:rsidR="00274A53" w:rsidRPr="00545E0C" w:rsidRDefault="00274A53" w:rsidP="00545E0C">
            <w:pPr>
              <w:jc w:val="both"/>
              <w:rPr>
                <w:sz w:val="24"/>
                <w:szCs w:val="24"/>
              </w:rPr>
            </w:pPr>
            <w:r w:rsidRPr="00545E0C">
              <w:rPr>
                <w:sz w:val="24"/>
                <w:szCs w:val="24"/>
              </w:rPr>
              <w:t>С 26.06.2017 в МАОУ «Средняя школа №6», МАОУ «СОШ №10» работает пришкольный лагерь, охват 220 детей.</w:t>
            </w:r>
          </w:p>
          <w:p w14:paraId="321E0BF0" w14:textId="77777777" w:rsidR="00FB7AC0" w:rsidRPr="00545E0C" w:rsidRDefault="00274A53" w:rsidP="00545E0C">
            <w:pPr>
              <w:jc w:val="both"/>
              <w:rPr>
                <w:sz w:val="24"/>
                <w:szCs w:val="24"/>
              </w:rPr>
            </w:pPr>
            <w:r w:rsidRPr="00545E0C">
              <w:rPr>
                <w:sz w:val="24"/>
                <w:szCs w:val="24"/>
              </w:rPr>
              <w:t>За пределами города в Крыму отдохнули 16 детей, в Анапе 47 детей.</w:t>
            </w:r>
          </w:p>
          <w:p w14:paraId="7487D7CB" w14:textId="77777777" w:rsidR="00F05BDF" w:rsidRPr="00545E0C" w:rsidRDefault="00F05BDF" w:rsidP="00545E0C">
            <w:pPr>
              <w:jc w:val="both"/>
              <w:rPr>
                <w:sz w:val="24"/>
                <w:szCs w:val="24"/>
              </w:rPr>
            </w:pPr>
            <w:r w:rsidRPr="00545E0C">
              <w:rPr>
                <w:sz w:val="24"/>
                <w:szCs w:val="24"/>
              </w:rPr>
              <w:t>По состоянию на 01.07.2017 года:</w:t>
            </w:r>
          </w:p>
          <w:p w14:paraId="1A6E703F" w14:textId="77777777" w:rsidR="00F05BDF" w:rsidRPr="00545E0C" w:rsidRDefault="00F05BDF" w:rsidP="00545E0C">
            <w:pPr>
              <w:jc w:val="both"/>
              <w:rPr>
                <w:sz w:val="24"/>
                <w:szCs w:val="24"/>
              </w:rPr>
            </w:pPr>
            <w:r w:rsidRPr="00545E0C">
              <w:rPr>
                <w:sz w:val="24"/>
                <w:szCs w:val="24"/>
              </w:rPr>
              <w:t xml:space="preserve">- количество приёмных родителей, имеющих право получения вознаграждения – 51 в отношении 67 приёмных детей (31 семья), </w:t>
            </w:r>
          </w:p>
          <w:p w14:paraId="0F0E604E" w14:textId="19D4F123" w:rsidR="00F05BDF" w:rsidRPr="00545E0C" w:rsidRDefault="00F05BDF" w:rsidP="00545E0C">
            <w:pPr>
              <w:jc w:val="both"/>
              <w:rPr>
                <w:sz w:val="24"/>
                <w:szCs w:val="24"/>
                <w:highlight w:val="yellow"/>
              </w:rPr>
            </w:pPr>
            <w:r w:rsidRPr="00545E0C">
              <w:rPr>
                <w:sz w:val="24"/>
                <w:szCs w:val="24"/>
              </w:rPr>
              <w:t>- получающих вознаграждение - 51 родитель в отношении 67 детей (100%)</w:t>
            </w:r>
          </w:p>
        </w:tc>
      </w:tr>
      <w:tr w:rsidR="00041ACC" w:rsidRPr="00545E0C" w14:paraId="08BBB40F" w14:textId="77777777" w:rsidTr="00A64B17">
        <w:tblPrEx>
          <w:tblBorders>
            <w:insideH w:val="nil"/>
          </w:tblBorders>
        </w:tblPrEx>
        <w:trPr>
          <w:jc w:val="center"/>
        </w:trPr>
        <w:tc>
          <w:tcPr>
            <w:tcW w:w="161" w:type="pct"/>
            <w:tcBorders>
              <w:top w:val="single" w:sz="4" w:space="0" w:color="auto"/>
              <w:bottom w:val="single" w:sz="4" w:space="0" w:color="auto"/>
            </w:tcBorders>
          </w:tcPr>
          <w:p w14:paraId="218A0CBC"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22.</w:t>
            </w:r>
          </w:p>
        </w:tc>
        <w:tc>
          <w:tcPr>
            <w:tcW w:w="1222" w:type="pct"/>
            <w:tcBorders>
              <w:top w:val="single" w:sz="4" w:space="0" w:color="auto"/>
              <w:bottom w:val="single" w:sz="4" w:space="0" w:color="auto"/>
            </w:tcBorders>
          </w:tcPr>
          <w:p w14:paraId="4FF88364" w14:textId="461DF369" w:rsidR="00041ACC" w:rsidRPr="00545E0C" w:rsidRDefault="00041ACC" w:rsidP="00545E0C">
            <w:pPr>
              <w:jc w:val="both"/>
              <w:rPr>
                <w:sz w:val="24"/>
                <w:szCs w:val="24"/>
              </w:rPr>
            </w:pPr>
            <w:r w:rsidRPr="00545E0C">
              <w:rPr>
                <w:sz w:val="24"/>
                <w:szCs w:val="24"/>
              </w:rPr>
              <w:t>Разработка мероприятий, направленных на увеличение количества услуг, оказываемых негосударственными некоммерческими организациями на рынке социальных услуг города Когалыма</w:t>
            </w:r>
          </w:p>
          <w:p w14:paraId="211791DB" w14:textId="77777777" w:rsidR="00596B2D" w:rsidRPr="00545E0C" w:rsidRDefault="00596B2D" w:rsidP="00545E0C">
            <w:pPr>
              <w:jc w:val="both"/>
              <w:rPr>
                <w:sz w:val="24"/>
                <w:szCs w:val="24"/>
              </w:rPr>
            </w:pPr>
          </w:p>
          <w:p w14:paraId="767848B5" w14:textId="77777777" w:rsidR="00773C6A" w:rsidRPr="00545E0C" w:rsidRDefault="00EE3439" w:rsidP="00545E0C">
            <w:pPr>
              <w:jc w:val="both"/>
              <w:rPr>
                <w:sz w:val="24"/>
                <w:szCs w:val="24"/>
              </w:rPr>
            </w:pPr>
            <w:r w:rsidRPr="00545E0C">
              <w:rPr>
                <w:sz w:val="24"/>
                <w:szCs w:val="24"/>
              </w:rPr>
              <w:lastRenderedPageBreak/>
              <w:t>у</w:t>
            </w:r>
            <w:r w:rsidR="00041ACC" w:rsidRPr="00545E0C">
              <w:rPr>
                <w:sz w:val="24"/>
                <w:szCs w:val="24"/>
              </w:rPr>
              <w:t xml:space="preserve">правление экономики Администрации города Когалыма; </w:t>
            </w:r>
            <w:r w:rsidRPr="00545E0C">
              <w:rPr>
                <w:sz w:val="24"/>
                <w:szCs w:val="24"/>
              </w:rPr>
              <w:t>о</w:t>
            </w:r>
            <w:r w:rsidR="00041ACC" w:rsidRPr="00545E0C">
              <w:rPr>
                <w:sz w:val="24"/>
                <w:szCs w:val="24"/>
              </w:rPr>
              <w:t xml:space="preserve">тдел по связям с общественностью и социальным вопросам Администрации города Когалыма; </w:t>
            </w:r>
          </w:p>
          <w:p w14:paraId="481758D8" w14:textId="4D55FA83" w:rsidR="00041ACC" w:rsidRPr="00545E0C" w:rsidRDefault="00EE3439" w:rsidP="00545E0C">
            <w:pPr>
              <w:jc w:val="both"/>
              <w:rPr>
                <w:sz w:val="24"/>
                <w:szCs w:val="24"/>
              </w:rPr>
            </w:pPr>
            <w:r w:rsidRPr="00545E0C">
              <w:rPr>
                <w:sz w:val="24"/>
                <w:szCs w:val="24"/>
              </w:rPr>
              <w:t>у</w:t>
            </w:r>
            <w:r w:rsidR="00041ACC" w:rsidRPr="00545E0C">
              <w:rPr>
                <w:sz w:val="24"/>
                <w:szCs w:val="24"/>
              </w:rPr>
              <w:t xml:space="preserve">правление культуры спорта и молодежной политики Администрации города Когалыма; </w:t>
            </w:r>
            <w:r w:rsidRPr="00545E0C">
              <w:rPr>
                <w:sz w:val="24"/>
                <w:szCs w:val="24"/>
              </w:rPr>
              <w:t>у</w:t>
            </w:r>
            <w:r w:rsidR="00041ACC" w:rsidRPr="00545E0C">
              <w:rPr>
                <w:sz w:val="24"/>
                <w:szCs w:val="24"/>
              </w:rPr>
              <w:t>правление образования Администрации города Когалыма</w:t>
            </w:r>
          </w:p>
        </w:tc>
        <w:tc>
          <w:tcPr>
            <w:tcW w:w="496" w:type="pct"/>
            <w:tcBorders>
              <w:top w:val="single" w:sz="4" w:space="0" w:color="auto"/>
              <w:bottom w:val="single" w:sz="4" w:space="0" w:color="auto"/>
            </w:tcBorders>
          </w:tcPr>
          <w:p w14:paraId="77FCDA61" w14:textId="2616AC69" w:rsidR="00041ACC" w:rsidRPr="00545E0C" w:rsidRDefault="00BC4C35" w:rsidP="00545E0C">
            <w:pPr>
              <w:jc w:val="center"/>
              <w:rPr>
                <w:sz w:val="24"/>
                <w:szCs w:val="24"/>
              </w:rPr>
            </w:pPr>
            <w:r w:rsidRPr="00545E0C">
              <w:rPr>
                <w:sz w:val="24"/>
                <w:szCs w:val="24"/>
              </w:rPr>
              <w:lastRenderedPageBreak/>
              <w:t>Д</w:t>
            </w:r>
            <w:r w:rsidR="00041ACC" w:rsidRPr="00545E0C">
              <w:rPr>
                <w:sz w:val="24"/>
                <w:szCs w:val="24"/>
              </w:rPr>
              <w:t>о 01.01.2017</w:t>
            </w:r>
          </w:p>
        </w:tc>
        <w:tc>
          <w:tcPr>
            <w:tcW w:w="3121" w:type="pct"/>
            <w:tcBorders>
              <w:top w:val="single" w:sz="4" w:space="0" w:color="auto"/>
              <w:bottom w:val="single" w:sz="4" w:space="0" w:color="auto"/>
            </w:tcBorders>
          </w:tcPr>
          <w:p w14:paraId="33494BD2" w14:textId="51B8F754" w:rsidR="006433A3" w:rsidRPr="00545E0C" w:rsidRDefault="00041ACC" w:rsidP="00545E0C">
            <w:pPr>
              <w:jc w:val="both"/>
              <w:rPr>
                <w:sz w:val="24"/>
                <w:szCs w:val="24"/>
              </w:rPr>
            </w:pPr>
            <w:proofErr w:type="gramStart"/>
            <w:r w:rsidRPr="00545E0C">
              <w:rPr>
                <w:sz w:val="24"/>
                <w:szCs w:val="24"/>
              </w:rPr>
              <w:t xml:space="preserve">В соответствие с распоряжением Правительства Ханты-Мансийского автономного округа – Югры от 22.07.2016 №394-рп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Ханты-Мансийском автономном округе - Югре» </w:t>
            </w:r>
            <w:r w:rsidR="006433A3" w:rsidRPr="00545E0C">
              <w:rPr>
                <w:sz w:val="24"/>
                <w:szCs w:val="24"/>
              </w:rPr>
              <w:t>утвержден План мероприятий («дорожн</w:t>
            </w:r>
            <w:r w:rsidR="00944665" w:rsidRPr="00545E0C">
              <w:rPr>
                <w:sz w:val="24"/>
                <w:szCs w:val="24"/>
              </w:rPr>
              <w:t>ая</w:t>
            </w:r>
            <w:r w:rsidR="006433A3" w:rsidRPr="00545E0C">
              <w:rPr>
                <w:sz w:val="24"/>
                <w:szCs w:val="24"/>
              </w:rPr>
              <w:t xml:space="preserve"> карт</w:t>
            </w:r>
            <w:r w:rsidR="00944665" w:rsidRPr="00545E0C">
              <w:rPr>
                <w:sz w:val="24"/>
                <w:szCs w:val="24"/>
              </w:rPr>
              <w:t>а</w:t>
            </w:r>
            <w:r w:rsidR="006433A3" w:rsidRPr="00545E0C">
              <w:rPr>
                <w:sz w:val="24"/>
                <w:szCs w:val="24"/>
              </w:rPr>
              <w:t>») по поддержке доступа немуниципальных организаций (коммерческих, некоммерческих) к предоставлению услуг (работ) в социальной сфере города Когалыма</w:t>
            </w:r>
            <w:r w:rsidR="007F2772" w:rsidRPr="00545E0C">
              <w:rPr>
                <w:sz w:val="24"/>
                <w:szCs w:val="24"/>
              </w:rPr>
              <w:t xml:space="preserve"> на 2016-20</w:t>
            </w:r>
            <w:r w:rsidR="00944665" w:rsidRPr="00545E0C">
              <w:rPr>
                <w:sz w:val="24"/>
                <w:szCs w:val="24"/>
              </w:rPr>
              <w:t>20</w:t>
            </w:r>
            <w:r w:rsidR="007F2772" w:rsidRPr="00545E0C">
              <w:rPr>
                <w:sz w:val="24"/>
                <w:szCs w:val="24"/>
              </w:rPr>
              <w:t xml:space="preserve"> годы (распоряжение</w:t>
            </w:r>
            <w:proofErr w:type="gramEnd"/>
            <w:r w:rsidR="007F2772" w:rsidRPr="00545E0C">
              <w:rPr>
                <w:sz w:val="24"/>
                <w:szCs w:val="24"/>
              </w:rPr>
              <w:t xml:space="preserve"> </w:t>
            </w:r>
            <w:proofErr w:type="gramStart"/>
            <w:r w:rsidR="007F2772" w:rsidRPr="00545E0C">
              <w:rPr>
                <w:sz w:val="24"/>
                <w:szCs w:val="24"/>
              </w:rPr>
              <w:t xml:space="preserve">Администрации города Когалыма от 09.09.2016 №147-р). </w:t>
            </w:r>
            <w:proofErr w:type="gramEnd"/>
          </w:p>
          <w:p w14:paraId="2AFE1423" w14:textId="70575CB3" w:rsidR="00F61179" w:rsidRPr="00545E0C" w:rsidRDefault="00F61179" w:rsidP="00545E0C">
            <w:pPr>
              <w:jc w:val="both"/>
              <w:rPr>
                <w:sz w:val="24"/>
                <w:szCs w:val="24"/>
              </w:rPr>
            </w:pPr>
            <w:r w:rsidRPr="00545E0C">
              <w:rPr>
                <w:sz w:val="24"/>
                <w:szCs w:val="24"/>
              </w:rPr>
              <w:lastRenderedPageBreak/>
              <w:t>Мероприятие по разработке мероприятий исполнено.</w:t>
            </w:r>
          </w:p>
          <w:p w14:paraId="7D4C413B" w14:textId="3A3FE226" w:rsidR="00041ACC" w:rsidRPr="00545E0C" w:rsidRDefault="00F61179" w:rsidP="00545E0C">
            <w:pPr>
              <w:jc w:val="both"/>
              <w:rPr>
                <w:sz w:val="24"/>
                <w:szCs w:val="24"/>
              </w:rPr>
            </w:pPr>
            <w:r w:rsidRPr="00545E0C">
              <w:rPr>
                <w:sz w:val="24"/>
                <w:szCs w:val="24"/>
              </w:rPr>
              <w:t>На текущую дату в</w:t>
            </w:r>
            <w:r w:rsidR="007F2772" w:rsidRPr="00545E0C">
              <w:rPr>
                <w:sz w:val="24"/>
                <w:szCs w:val="24"/>
              </w:rPr>
              <w:t xml:space="preserve">ыполнение (реализация) мероприятий ведется в рамках данного </w:t>
            </w:r>
            <w:r w:rsidR="00146D14" w:rsidRPr="00545E0C">
              <w:rPr>
                <w:sz w:val="24"/>
                <w:szCs w:val="24"/>
              </w:rPr>
              <w:t>П</w:t>
            </w:r>
            <w:r w:rsidR="007F2772" w:rsidRPr="00545E0C">
              <w:rPr>
                <w:sz w:val="24"/>
                <w:szCs w:val="24"/>
              </w:rPr>
              <w:t>лана.</w:t>
            </w:r>
          </w:p>
          <w:p w14:paraId="4625EF92" w14:textId="77777777" w:rsidR="00146D14" w:rsidRPr="00545E0C" w:rsidRDefault="00146D14" w:rsidP="00545E0C">
            <w:pPr>
              <w:jc w:val="both"/>
              <w:rPr>
                <w:sz w:val="24"/>
                <w:szCs w:val="24"/>
              </w:rPr>
            </w:pPr>
            <w:r w:rsidRPr="00545E0C">
              <w:rPr>
                <w:sz w:val="24"/>
                <w:szCs w:val="24"/>
              </w:rPr>
              <w:t>Вся информация о выполнении Плана мероприятий регулярно размещается на официальном сайте Администрации города Когалыма в сети «Интернет» в разделе «Социальная сфера».</w:t>
            </w:r>
          </w:p>
          <w:p w14:paraId="110505C9" w14:textId="4050A20C" w:rsidR="006C7E14" w:rsidRPr="00545E0C" w:rsidRDefault="006C7E14" w:rsidP="00545E0C">
            <w:pPr>
              <w:jc w:val="both"/>
              <w:rPr>
                <w:sz w:val="24"/>
                <w:szCs w:val="24"/>
                <w:highlight w:val="yellow"/>
              </w:rPr>
            </w:pPr>
          </w:p>
        </w:tc>
      </w:tr>
      <w:tr w:rsidR="00041ACC" w:rsidRPr="00545E0C" w14:paraId="5BD10FD4" w14:textId="77777777" w:rsidTr="00A64B17">
        <w:tblPrEx>
          <w:tblBorders>
            <w:insideH w:val="nil"/>
          </w:tblBorders>
        </w:tblPrEx>
        <w:trPr>
          <w:trHeight w:val="2355"/>
          <w:jc w:val="center"/>
        </w:trPr>
        <w:tc>
          <w:tcPr>
            <w:tcW w:w="161" w:type="pct"/>
            <w:tcBorders>
              <w:top w:val="single" w:sz="4" w:space="0" w:color="auto"/>
              <w:bottom w:val="single" w:sz="4" w:space="0" w:color="auto"/>
            </w:tcBorders>
          </w:tcPr>
          <w:p w14:paraId="23F7543B"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23.</w:t>
            </w:r>
          </w:p>
        </w:tc>
        <w:tc>
          <w:tcPr>
            <w:tcW w:w="1222" w:type="pct"/>
            <w:tcBorders>
              <w:top w:val="single" w:sz="4" w:space="0" w:color="auto"/>
              <w:bottom w:val="single" w:sz="4" w:space="0" w:color="auto"/>
            </w:tcBorders>
          </w:tcPr>
          <w:p w14:paraId="71BA27D3" w14:textId="77777777" w:rsidR="00773C6A" w:rsidRPr="00545E0C" w:rsidRDefault="00041ACC" w:rsidP="00545E0C">
            <w:pPr>
              <w:jc w:val="both"/>
              <w:rPr>
                <w:sz w:val="24"/>
                <w:szCs w:val="24"/>
              </w:rPr>
            </w:pPr>
            <w:r w:rsidRPr="00545E0C">
              <w:rPr>
                <w:sz w:val="24"/>
                <w:szCs w:val="24"/>
              </w:rPr>
              <w:t>Информирование населения о реализации мероприятий, направленных на обеспечение устойчивого развития экономики и социальной стабильности</w:t>
            </w:r>
          </w:p>
          <w:p w14:paraId="39EA7F4F" w14:textId="30BD8593" w:rsidR="00041ACC" w:rsidRPr="00545E0C" w:rsidRDefault="00041ACC" w:rsidP="00545E0C">
            <w:pPr>
              <w:jc w:val="both"/>
              <w:rPr>
                <w:sz w:val="24"/>
                <w:szCs w:val="24"/>
              </w:rPr>
            </w:pPr>
            <w:r w:rsidRPr="00545E0C">
              <w:rPr>
                <w:sz w:val="24"/>
                <w:szCs w:val="24"/>
              </w:rPr>
              <w:t xml:space="preserve"> </w:t>
            </w:r>
          </w:p>
          <w:p w14:paraId="6267186C" w14:textId="71FA379E" w:rsidR="00041ACC" w:rsidRPr="00545E0C" w:rsidRDefault="00EE3439" w:rsidP="00545E0C">
            <w:pPr>
              <w:jc w:val="both"/>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bottom w:val="single" w:sz="4" w:space="0" w:color="auto"/>
            </w:tcBorders>
          </w:tcPr>
          <w:p w14:paraId="1086CEEF" w14:textId="2981D8FB" w:rsidR="00041ACC" w:rsidRPr="00545E0C" w:rsidRDefault="00BC4C35" w:rsidP="00545E0C">
            <w:pPr>
              <w:jc w:val="center"/>
              <w:rPr>
                <w:sz w:val="24"/>
                <w:szCs w:val="24"/>
              </w:rPr>
            </w:pPr>
            <w:r w:rsidRPr="00545E0C">
              <w:rPr>
                <w:sz w:val="24"/>
                <w:szCs w:val="24"/>
              </w:rPr>
              <w:t>Е</w:t>
            </w:r>
            <w:r w:rsidR="00041ACC" w:rsidRPr="00545E0C">
              <w:rPr>
                <w:sz w:val="24"/>
                <w:szCs w:val="24"/>
              </w:rPr>
              <w:t>жемесячно</w:t>
            </w:r>
          </w:p>
        </w:tc>
        <w:tc>
          <w:tcPr>
            <w:tcW w:w="3121" w:type="pct"/>
            <w:tcBorders>
              <w:top w:val="single" w:sz="4" w:space="0" w:color="auto"/>
              <w:bottom w:val="single" w:sz="4" w:space="0" w:color="auto"/>
            </w:tcBorders>
          </w:tcPr>
          <w:p w14:paraId="60E211C8" w14:textId="77777777" w:rsidR="00041ACC" w:rsidRPr="00545E0C" w:rsidRDefault="00041ACC" w:rsidP="00545E0C">
            <w:pPr>
              <w:jc w:val="both"/>
              <w:rPr>
                <w:sz w:val="24"/>
                <w:szCs w:val="24"/>
                <w:highlight w:val="yellow"/>
              </w:rPr>
            </w:pPr>
            <w:r w:rsidRPr="00545E0C">
              <w:rPr>
                <w:sz w:val="24"/>
                <w:szCs w:val="24"/>
              </w:rPr>
              <w:t>Информация о выполнении Плана мероприятий ежемесячно размещается на официальном сайте Администрации города Когалыма в сети «Интернет» в разделе «Экономика и бизнес».</w:t>
            </w:r>
          </w:p>
        </w:tc>
      </w:tr>
      <w:tr w:rsidR="00041ACC" w:rsidRPr="00545E0C" w14:paraId="7FD45D7A" w14:textId="77777777" w:rsidTr="00A64B17">
        <w:tblPrEx>
          <w:tblBorders>
            <w:insideH w:val="nil"/>
          </w:tblBorders>
        </w:tblPrEx>
        <w:trPr>
          <w:jc w:val="center"/>
        </w:trPr>
        <w:tc>
          <w:tcPr>
            <w:tcW w:w="161" w:type="pct"/>
            <w:tcBorders>
              <w:top w:val="single" w:sz="4" w:space="0" w:color="auto"/>
              <w:bottom w:val="single" w:sz="4" w:space="0" w:color="auto"/>
            </w:tcBorders>
          </w:tcPr>
          <w:p w14:paraId="7E59209D"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24.</w:t>
            </w:r>
          </w:p>
        </w:tc>
        <w:tc>
          <w:tcPr>
            <w:tcW w:w="1222" w:type="pct"/>
            <w:tcBorders>
              <w:top w:val="single" w:sz="4" w:space="0" w:color="auto"/>
              <w:bottom w:val="single" w:sz="4" w:space="0" w:color="auto"/>
            </w:tcBorders>
          </w:tcPr>
          <w:p w14:paraId="1A55142A" w14:textId="6B02D6B0" w:rsidR="00041ACC" w:rsidRPr="00545E0C" w:rsidRDefault="00041ACC" w:rsidP="00545E0C">
            <w:pPr>
              <w:jc w:val="both"/>
              <w:rPr>
                <w:sz w:val="24"/>
                <w:szCs w:val="24"/>
              </w:rPr>
            </w:pPr>
            <w:r w:rsidRPr="00545E0C">
              <w:rPr>
                <w:sz w:val="24"/>
                <w:szCs w:val="24"/>
              </w:rPr>
              <w:t>Повышение финансовой грамотности</w:t>
            </w:r>
          </w:p>
          <w:p w14:paraId="66F31F69" w14:textId="77777777" w:rsidR="00773C6A" w:rsidRPr="00545E0C" w:rsidRDefault="00773C6A" w:rsidP="00545E0C">
            <w:pPr>
              <w:jc w:val="both"/>
              <w:rPr>
                <w:sz w:val="24"/>
                <w:szCs w:val="24"/>
              </w:rPr>
            </w:pPr>
          </w:p>
          <w:p w14:paraId="3C4516C1" w14:textId="3552C3BD" w:rsidR="00041ACC" w:rsidRPr="00545E0C" w:rsidRDefault="00EE3439" w:rsidP="00545E0C">
            <w:pPr>
              <w:jc w:val="both"/>
              <w:rPr>
                <w:sz w:val="24"/>
                <w:szCs w:val="24"/>
              </w:rPr>
            </w:pPr>
            <w:r w:rsidRPr="00545E0C">
              <w:rPr>
                <w:sz w:val="24"/>
                <w:szCs w:val="24"/>
              </w:rPr>
              <w:t>к</w:t>
            </w:r>
            <w:r w:rsidR="00041ACC" w:rsidRPr="00545E0C">
              <w:rPr>
                <w:sz w:val="24"/>
                <w:szCs w:val="24"/>
              </w:rPr>
              <w:t xml:space="preserve">омитет финансов Администрации города Когалыма; </w:t>
            </w:r>
            <w:r w:rsidRPr="00545E0C">
              <w:rPr>
                <w:sz w:val="24"/>
                <w:szCs w:val="24"/>
              </w:rPr>
              <w:t>у</w:t>
            </w:r>
            <w:r w:rsidR="00041ACC" w:rsidRPr="00545E0C">
              <w:rPr>
                <w:sz w:val="24"/>
                <w:szCs w:val="24"/>
              </w:rPr>
              <w:t>правление образования Администрации города Когалыма</w:t>
            </w:r>
          </w:p>
        </w:tc>
        <w:tc>
          <w:tcPr>
            <w:tcW w:w="496" w:type="pct"/>
            <w:tcBorders>
              <w:top w:val="single" w:sz="4" w:space="0" w:color="auto"/>
              <w:bottom w:val="single" w:sz="4" w:space="0" w:color="auto"/>
            </w:tcBorders>
          </w:tcPr>
          <w:p w14:paraId="691B44B1" w14:textId="77777777" w:rsidR="00041ACC" w:rsidRPr="00545E0C" w:rsidRDefault="00041ACC" w:rsidP="00545E0C">
            <w:pPr>
              <w:jc w:val="center"/>
              <w:rPr>
                <w:sz w:val="24"/>
                <w:szCs w:val="24"/>
              </w:rPr>
            </w:pPr>
            <w:r w:rsidRPr="00545E0C">
              <w:rPr>
                <w:sz w:val="24"/>
                <w:szCs w:val="24"/>
              </w:rPr>
              <w:t>2016-2018 годы</w:t>
            </w:r>
          </w:p>
        </w:tc>
        <w:tc>
          <w:tcPr>
            <w:tcW w:w="3121" w:type="pct"/>
            <w:tcBorders>
              <w:top w:val="single" w:sz="4" w:space="0" w:color="auto"/>
              <w:bottom w:val="single" w:sz="4" w:space="0" w:color="auto"/>
            </w:tcBorders>
          </w:tcPr>
          <w:p w14:paraId="14831E77" w14:textId="77777777" w:rsidR="00572107" w:rsidRPr="00545E0C" w:rsidRDefault="00041ACC" w:rsidP="00545E0C">
            <w:pPr>
              <w:pStyle w:val="af1"/>
              <w:rPr>
                <w:sz w:val="24"/>
                <w:szCs w:val="24"/>
              </w:rPr>
            </w:pPr>
            <w:r w:rsidRPr="00545E0C">
              <w:rPr>
                <w:sz w:val="24"/>
                <w:szCs w:val="24"/>
              </w:rPr>
              <w:t xml:space="preserve">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«Бюджет для граждан», «Открытый бюджет». </w:t>
            </w:r>
          </w:p>
          <w:p w14:paraId="435A4D70" w14:textId="5B03B7F7" w:rsidR="00AC24D2" w:rsidRPr="00545E0C" w:rsidRDefault="00F61179" w:rsidP="00545E0C">
            <w:pPr>
              <w:pStyle w:val="af1"/>
              <w:jc w:val="both"/>
              <w:rPr>
                <w:sz w:val="24"/>
                <w:szCs w:val="24"/>
              </w:rPr>
            </w:pPr>
            <w:r w:rsidRPr="00545E0C">
              <w:rPr>
                <w:sz w:val="24"/>
                <w:szCs w:val="24"/>
              </w:rPr>
              <w:t xml:space="preserve">В </w:t>
            </w:r>
            <w:proofErr w:type="gramStart"/>
            <w:r w:rsidRPr="00545E0C">
              <w:rPr>
                <w:sz w:val="24"/>
                <w:szCs w:val="24"/>
              </w:rPr>
              <w:t>марте</w:t>
            </w:r>
            <w:r w:rsidR="00A64B17" w:rsidRPr="00545E0C">
              <w:rPr>
                <w:sz w:val="24"/>
                <w:szCs w:val="24"/>
              </w:rPr>
              <w:t>-апреле</w:t>
            </w:r>
            <w:proofErr w:type="gramEnd"/>
            <w:r w:rsidRPr="00545E0C">
              <w:rPr>
                <w:sz w:val="24"/>
                <w:szCs w:val="24"/>
              </w:rPr>
              <w:t xml:space="preserve"> в мероприятиях недели финансовой грамотности (лекция «Бюджет семьи и бережное потребление», игра «Монополия», просмотр видеоро</w:t>
            </w:r>
            <w:r w:rsidR="00BE75B0" w:rsidRPr="00545E0C">
              <w:rPr>
                <w:sz w:val="24"/>
                <w:szCs w:val="24"/>
              </w:rPr>
              <w:t>ликов по финансовой грамотности</w:t>
            </w:r>
            <w:r w:rsidR="005271F2" w:rsidRPr="00545E0C">
              <w:rPr>
                <w:sz w:val="24"/>
                <w:szCs w:val="24"/>
              </w:rPr>
              <w:t>, уроки-онлайн по финансовой грамотности, уроки-онлайн по профо</w:t>
            </w:r>
            <w:r w:rsidR="00852610" w:rsidRPr="00545E0C">
              <w:rPr>
                <w:sz w:val="24"/>
                <w:szCs w:val="24"/>
              </w:rPr>
              <w:t>риентации</w:t>
            </w:r>
            <w:r w:rsidR="00BE75B0" w:rsidRPr="00545E0C">
              <w:rPr>
                <w:sz w:val="24"/>
                <w:szCs w:val="24"/>
              </w:rPr>
              <w:t>)</w:t>
            </w:r>
            <w:r w:rsidRPr="00545E0C">
              <w:rPr>
                <w:sz w:val="24"/>
                <w:szCs w:val="24"/>
              </w:rPr>
              <w:t xml:space="preserve"> приняли участие </w:t>
            </w:r>
            <w:r w:rsidR="00A64B17" w:rsidRPr="00545E0C">
              <w:rPr>
                <w:sz w:val="24"/>
                <w:szCs w:val="24"/>
              </w:rPr>
              <w:t>838</w:t>
            </w:r>
            <w:r w:rsidRPr="00545E0C">
              <w:rPr>
                <w:sz w:val="24"/>
                <w:szCs w:val="24"/>
              </w:rPr>
              <w:t xml:space="preserve"> человек. </w:t>
            </w:r>
            <w:r w:rsidR="00E42A6C" w:rsidRPr="00545E0C">
              <w:rPr>
                <w:sz w:val="24"/>
                <w:szCs w:val="24"/>
              </w:rPr>
              <w:t xml:space="preserve">С целью снижения обращений потребителей банковских услуг, проведены мероприятия с использованием материала сайта «Ваши </w:t>
            </w:r>
            <w:proofErr w:type="spellStart"/>
            <w:r w:rsidR="00E42A6C" w:rsidRPr="00545E0C">
              <w:rPr>
                <w:sz w:val="24"/>
                <w:szCs w:val="24"/>
              </w:rPr>
              <w:t>финансы</w:t>
            </w:r>
            <w:proofErr w:type="gramStart"/>
            <w:r w:rsidR="00852610" w:rsidRPr="00545E0C">
              <w:rPr>
                <w:sz w:val="24"/>
                <w:szCs w:val="24"/>
              </w:rPr>
              <w:t>.</w:t>
            </w:r>
            <w:r w:rsidR="005271F2" w:rsidRPr="00545E0C">
              <w:rPr>
                <w:sz w:val="24"/>
                <w:szCs w:val="24"/>
              </w:rPr>
              <w:t>Р</w:t>
            </w:r>
            <w:proofErr w:type="gramEnd"/>
            <w:r w:rsidR="005271F2" w:rsidRPr="00545E0C">
              <w:rPr>
                <w:sz w:val="24"/>
                <w:szCs w:val="24"/>
              </w:rPr>
              <w:t>Ф</w:t>
            </w:r>
            <w:proofErr w:type="spellEnd"/>
            <w:r w:rsidR="00E42A6C" w:rsidRPr="00545E0C">
              <w:rPr>
                <w:sz w:val="24"/>
                <w:szCs w:val="24"/>
              </w:rPr>
              <w:t>»</w:t>
            </w:r>
            <w:r w:rsidR="00852610" w:rsidRPr="00545E0C">
              <w:rPr>
                <w:sz w:val="24"/>
                <w:szCs w:val="24"/>
              </w:rPr>
              <w:t>.</w:t>
            </w:r>
            <w:r w:rsidR="00AC24D2" w:rsidRPr="00545E0C">
              <w:rPr>
                <w:sz w:val="24"/>
                <w:szCs w:val="24"/>
              </w:rPr>
              <w:t xml:space="preserve"> В </w:t>
            </w:r>
            <w:proofErr w:type="gramStart"/>
            <w:r w:rsidR="00AC24D2" w:rsidRPr="00545E0C">
              <w:rPr>
                <w:sz w:val="24"/>
                <w:szCs w:val="24"/>
              </w:rPr>
              <w:t>мае</w:t>
            </w:r>
            <w:proofErr w:type="gramEnd"/>
            <w:r w:rsidR="00AC24D2" w:rsidRPr="00545E0C">
              <w:rPr>
                <w:sz w:val="24"/>
                <w:szCs w:val="24"/>
              </w:rPr>
              <w:t xml:space="preserve"> состоялась Окружная олимпиада по финансовой грамотности и предпринимательству с использованием интернет – технологий, в которой приняли участие 33 ученика 9-11 классов.</w:t>
            </w:r>
          </w:p>
          <w:p w14:paraId="3FB78E21" w14:textId="7A599DB2" w:rsidR="00F61179" w:rsidRPr="00545E0C" w:rsidRDefault="00AC24D2" w:rsidP="00545E0C">
            <w:pPr>
              <w:pStyle w:val="af1"/>
              <w:jc w:val="both"/>
              <w:rPr>
                <w:sz w:val="24"/>
                <w:szCs w:val="24"/>
                <w:highlight w:val="yellow"/>
              </w:rPr>
            </w:pPr>
            <w:r w:rsidRPr="00545E0C">
              <w:rPr>
                <w:sz w:val="24"/>
                <w:szCs w:val="24"/>
              </w:rPr>
              <w:t>Общее количество учащихся, принявших участие в мероприятиях по финансовой грамотности в 2017 году, составляет 871 человек.</w:t>
            </w:r>
          </w:p>
        </w:tc>
      </w:tr>
      <w:tr w:rsidR="00041ACC" w:rsidRPr="00545E0C" w14:paraId="3CFF7242" w14:textId="77777777" w:rsidTr="00A64B17">
        <w:tblPrEx>
          <w:tblBorders>
            <w:insideH w:val="nil"/>
          </w:tblBorders>
        </w:tblPrEx>
        <w:trPr>
          <w:trHeight w:val="369"/>
          <w:jc w:val="center"/>
        </w:trPr>
        <w:tc>
          <w:tcPr>
            <w:tcW w:w="161" w:type="pct"/>
            <w:tcBorders>
              <w:top w:val="single" w:sz="4" w:space="0" w:color="auto"/>
              <w:bottom w:val="single" w:sz="4" w:space="0" w:color="auto"/>
            </w:tcBorders>
          </w:tcPr>
          <w:p w14:paraId="11131B31" w14:textId="7C99C433"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25.</w:t>
            </w:r>
          </w:p>
        </w:tc>
        <w:tc>
          <w:tcPr>
            <w:tcW w:w="1222" w:type="pct"/>
            <w:tcBorders>
              <w:top w:val="single" w:sz="4" w:space="0" w:color="auto"/>
              <w:bottom w:val="single" w:sz="4" w:space="0" w:color="auto"/>
            </w:tcBorders>
          </w:tcPr>
          <w:p w14:paraId="33B54D78" w14:textId="77777777" w:rsidR="00773C6A" w:rsidRPr="00545E0C" w:rsidRDefault="00041ACC" w:rsidP="00545E0C">
            <w:pPr>
              <w:jc w:val="both"/>
              <w:rPr>
                <w:sz w:val="24"/>
                <w:szCs w:val="24"/>
              </w:rPr>
            </w:pPr>
            <w:r w:rsidRPr="00545E0C">
              <w:rPr>
                <w:sz w:val="24"/>
                <w:szCs w:val="24"/>
              </w:rPr>
              <w:t xml:space="preserve">Формирование комфортной туристской среды (установка </w:t>
            </w:r>
            <w:r w:rsidRPr="00545E0C">
              <w:rPr>
                <w:sz w:val="24"/>
                <w:szCs w:val="24"/>
              </w:rPr>
              <w:lastRenderedPageBreak/>
              <w:t>средств туристской навигации на территории города Когалыма)</w:t>
            </w:r>
          </w:p>
          <w:p w14:paraId="3EBFDE47" w14:textId="77777777" w:rsidR="00773C6A" w:rsidRPr="00545E0C" w:rsidRDefault="00773C6A" w:rsidP="00545E0C">
            <w:pPr>
              <w:jc w:val="both"/>
              <w:rPr>
                <w:sz w:val="24"/>
                <w:szCs w:val="24"/>
              </w:rPr>
            </w:pPr>
          </w:p>
          <w:p w14:paraId="2506E2AC" w14:textId="6BC3B64D" w:rsidR="00041ACC" w:rsidRPr="00545E0C" w:rsidRDefault="00773C6A" w:rsidP="00545E0C">
            <w:pPr>
              <w:jc w:val="both"/>
              <w:rPr>
                <w:sz w:val="24"/>
                <w:szCs w:val="24"/>
              </w:rPr>
            </w:pPr>
            <w:r w:rsidRPr="00545E0C">
              <w:rPr>
                <w:sz w:val="24"/>
                <w:szCs w:val="24"/>
              </w:rPr>
              <w:t>отдел развития жилищно-коммунального хозяйства</w:t>
            </w:r>
          </w:p>
        </w:tc>
        <w:tc>
          <w:tcPr>
            <w:tcW w:w="496" w:type="pct"/>
            <w:tcBorders>
              <w:top w:val="single" w:sz="4" w:space="0" w:color="auto"/>
              <w:bottom w:val="single" w:sz="4" w:space="0" w:color="auto"/>
            </w:tcBorders>
          </w:tcPr>
          <w:p w14:paraId="7423AD5F" w14:textId="77777777" w:rsidR="00041ACC" w:rsidRPr="00545E0C" w:rsidRDefault="00041ACC" w:rsidP="00545E0C">
            <w:pPr>
              <w:jc w:val="center"/>
              <w:rPr>
                <w:sz w:val="24"/>
                <w:szCs w:val="24"/>
              </w:rPr>
            </w:pPr>
            <w:r w:rsidRPr="00545E0C">
              <w:rPr>
                <w:sz w:val="24"/>
                <w:szCs w:val="24"/>
              </w:rPr>
              <w:lastRenderedPageBreak/>
              <w:t>2016 год</w:t>
            </w:r>
          </w:p>
        </w:tc>
        <w:tc>
          <w:tcPr>
            <w:tcW w:w="3121" w:type="pct"/>
            <w:tcBorders>
              <w:top w:val="single" w:sz="4" w:space="0" w:color="auto"/>
              <w:bottom w:val="single" w:sz="4" w:space="0" w:color="auto"/>
            </w:tcBorders>
          </w:tcPr>
          <w:p w14:paraId="5AA3105F" w14:textId="77777777" w:rsidR="00210178" w:rsidRPr="00545E0C" w:rsidRDefault="00041ACC" w:rsidP="00545E0C">
            <w:pPr>
              <w:jc w:val="both"/>
              <w:rPr>
                <w:sz w:val="24"/>
                <w:szCs w:val="24"/>
              </w:rPr>
            </w:pPr>
            <w:r w:rsidRPr="00545E0C">
              <w:rPr>
                <w:sz w:val="24"/>
                <w:szCs w:val="24"/>
              </w:rPr>
              <w:t>В 2016 года установлены средства туристской навигации в количестве 6 штук. Объ</w:t>
            </w:r>
            <w:r w:rsidR="00414C77" w:rsidRPr="00545E0C">
              <w:rPr>
                <w:sz w:val="24"/>
                <w:szCs w:val="24"/>
              </w:rPr>
              <w:t>е</w:t>
            </w:r>
            <w:r w:rsidRPr="00545E0C">
              <w:rPr>
                <w:sz w:val="24"/>
                <w:szCs w:val="24"/>
              </w:rPr>
              <w:t>м финансирования мероприятия</w:t>
            </w:r>
            <w:r w:rsidR="00D503E9" w:rsidRPr="00545E0C">
              <w:rPr>
                <w:sz w:val="24"/>
                <w:szCs w:val="24"/>
              </w:rPr>
              <w:t xml:space="preserve"> составил</w:t>
            </w:r>
            <w:r w:rsidRPr="00545E0C">
              <w:rPr>
                <w:sz w:val="24"/>
                <w:szCs w:val="24"/>
              </w:rPr>
              <w:t xml:space="preserve"> 46,1 тыс. рублей.</w:t>
            </w:r>
            <w:r w:rsidR="00D503E9" w:rsidRPr="00545E0C">
              <w:rPr>
                <w:sz w:val="24"/>
                <w:szCs w:val="24"/>
              </w:rPr>
              <w:t xml:space="preserve"> </w:t>
            </w:r>
          </w:p>
          <w:p w14:paraId="177D4CFE" w14:textId="3CB7F8A2" w:rsidR="00041ACC" w:rsidRPr="00545E0C" w:rsidRDefault="00D503E9" w:rsidP="00545E0C">
            <w:pPr>
              <w:jc w:val="both"/>
              <w:rPr>
                <w:sz w:val="24"/>
                <w:szCs w:val="24"/>
                <w:highlight w:val="yellow"/>
              </w:rPr>
            </w:pPr>
            <w:r w:rsidRPr="00545E0C">
              <w:rPr>
                <w:sz w:val="24"/>
                <w:szCs w:val="24"/>
              </w:rPr>
              <w:lastRenderedPageBreak/>
              <w:t>Мероприятие выполнено.</w:t>
            </w:r>
          </w:p>
        </w:tc>
      </w:tr>
      <w:tr w:rsidR="00041ACC" w:rsidRPr="00545E0C" w14:paraId="5DFC5EDA"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2ECF1A7B"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lastRenderedPageBreak/>
              <w:t>26.</w:t>
            </w:r>
          </w:p>
        </w:tc>
        <w:tc>
          <w:tcPr>
            <w:tcW w:w="1222" w:type="pct"/>
            <w:tcBorders>
              <w:top w:val="single" w:sz="4" w:space="0" w:color="auto"/>
              <w:left w:val="single" w:sz="4" w:space="0" w:color="auto"/>
              <w:bottom w:val="single" w:sz="4" w:space="0" w:color="auto"/>
              <w:right w:val="nil"/>
            </w:tcBorders>
          </w:tcPr>
          <w:p w14:paraId="67380D05" w14:textId="77777777" w:rsidR="00773C6A" w:rsidRPr="00545E0C" w:rsidRDefault="00041ACC" w:rsidP="00545E0C">
            <w:pPr>
              <w:rPr>
                <w:sz w:val="24"/>
                <w:szCs w:val="24"/>
              </w:rPr>
            </w:pPr>
            <w:r w:rsidRPr="00545E0C">
              <w:rPr>
                <w:sz w:val="24"/>
                <w:szCs w:val="24"/>
              </w:rPr>
              <w:t>Организация и проведение выставок-ярмарок, презентаций, способствующих реализации продукции товаропроизводителей города Когалыма, Ханты-Мансийского автономного округа - Югры, Тюменской области и других субъектов Российской Федерации</w:t>
            </w:r>
          </w:p>
          <w:p w14:paraId="693CF5E7" w14:textId="77777777" w:rsidR="00773C6A" w:rsidRPr="00545E0C" w:rsidRDefault="00773C6A" w:rsidP="00545E0C">
            <w:pPr>
              <w:rPr>
                <w:sz w:val="24"/>
                <w:szCs w:val="24"/>
              </w:rPr>
            </w:pPr>
          </w:p>
          <w:p w14:paraId="5A37A59E" w14:textId="3E76A8F8" w:rsidR="00041ACC" w:rsidRPr="00545E0C" w:rsidRDefault="00EE3439" w:rsidP="00545E0C">
            <w:pPr>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69878696" w14:textId="4BA7ECAD" w:rsidR="00041ACC" w:rsidRPr="00545E0C" w:rsidRDefault="00BC4C35" w:rsidP="00545E0C">
            <w:pPr>
              <w:jc w:val="center"/>
              <w:rPr>
                <w:sz w:val="24"/>
                <w:szCs w:val="24"/>
              </w:rPr>
            </w:pPr>
            <w:r w:rsidRPr="00545E0C">
              <w:rPr>
                <w:sz w:val="24"/>
                <w:szCs w:val="24"/>
              </w:rPr>
              <w:t>В</w:t>
            </w:r>
            <w:r w:rsidR="00041ACC" w:rsidRPr="00545E0C">
              <w:rPr>
                <w:sz w:val="24"/>
                <w:szCs w:val="24"/>
              </w:rPr>
              <w:t xml:space="preserve"> </w:t>
            </w:r>
            <w:proofErr w:type="gramStart"/>
            <w:r w:rsidR="00041ACC" w:rsidRPr="00545E0C">
              <w:rPr>
                <w:sz w:val="24"/>
                <w:szCs w:val="24"/>
              </w:rPr>
              <w:t>соответствии</w:t>
            </w:r>
            <w:proofErr w:type="gramEnd"/>
            <w:r w:rsidR="00041ACC" w:rsidRPr="00545E0C">
              <w:rPr>
                <w:sz w:val="24"/>
                <w:szCs w:val="24"/>
              </w:rPr>
              <w:t xml:space="preserve"> с графиком проведения ярмарок</w:t>
            </w:r>
          </w:p>
        </w:tc>
        <w:tc>
          <w:tcPr>
            <w:tcW w:w="3121" w:type="pct"/>
            <w:tcBorders>
              <w:top w:val="single" w:sz="4" w:space="0" w:color="auto"/>
              <w:left w:val="single" w:sz="4" w:space="0" w:color="auto"/>
              <w:bottom w:val="single" w:sz="4" w:space="0" w:color="auto"/>
              <w:right w:val="single" w:sz="4" w:space="0" w:color="auto"/>
            </w:tcBorders>
          </w:tcPr>
          <w:p w14:paraId="6F55DB2B" w14:textId="77777777" w:rsidR="00F515A5" w:rsidRPr="00545E0C" w:rsidRDefault="00F515A5" w:rsidP="00545E0C">
            <w:pPr>
              <w:jc w:val="both"/>
              <w:rPr>
                <w:sz w:val="24"/>
                <w:szCs w:val="24"/>
              </w:rPr>
            </w:pPr>
            <w:r w:rsidRPr="00545E0C">
              <w:rPr>
                <w:sz w:val="24"/>
                <w:szCs w:val="24"/>
              </w:rPr>
              <w:t xml:space="preserve">На территории города Когалыма функционирует одна постоянно действующая ярмарка местных сельхозпроизводителей, а также ярмарки выходного дня (пятница, суббота, воскресенье). </w:t>
            </w:r>
          </w:p>
          <w:p w14:paraId="4BC5EB78" w14:textId="77777777" w:rsidR="00F515A5" w:rsidRPr="00545E0C" w:rsidRDefault="00F515A5" w:rsidP="00545E0C">
            <w:pPr>
              <w:jc w:val="both"/>
              <w:rPr>
                <w:sz w:val="24"/>
                <w:szCs w:val="24"/>
              </w:rPr>
            </w:pPr>
            <w:r w:rsidRPr="00545E0C">
              <w:rPr>
                <w:sz w:val="24"/>
                <w:szCs w:val="24"/>
              </w:rPr>
              <w:t>На отчетную дату проведены тематические выставки – ярмарки «Для влюбленных», «День хлеба», «Когалымский дачник», а также ярмарки выходного дня «Проводы Русской зимы 2017», «День оленевода», «</w:t>
            </w:r>
            <w:proofErr w:type="spellStart"/>
            <w:r w:rsidRPr="00545E0C">
              <w:rPr>
                <w:sz w:val="24"/>
                <w:szCs w:val="24"/>
              </w:rPr>
              <w:t>Юнтагор</w:t>
            </w:r>
            <w:proofErr w:type="spellEnd"/>
            <w:r w:rsidRPr="00545E0C">
              <w:rPr>
                <w:sz w:val="24"/>
                <w:szCs w:val="24"/>
              </w:rPr>
              <w:t xml:space="preserve"> 2017», «День Победы», «День защиты детей», «День России», «День молодёжи России».</w:t>
            </w:r>
          </w:p>
          <w:p w14:paraId="4ED1B43D" w14:textId="02E73556" w:rsidR="00944B44" w:rsidRPr="00545E0C" w:rsidRDefault="00F515A5" w:rsidP="00545E0C">
            <w:pPr>
              <w:jc w:val="both"/>
              <w:rPr>
                <w:sz w:val="24"/>
                <w:szCs w:val="24"/>
                <w:highlight w:val="yellow"/>
              </w:rPr>
            </w:pPr>
            <w:r w:rsidRPr="00545E0C">
              <w:rPr>
                <w:sz w:val="24"/>
                <w:szCs w:val="24"/>
              </w:rPr>
              <w:t>Кроме того, в целях расширения межрегиональных партнерских отношений и развития торгово-экономического сотрудничества Администрацией города Когалыма, при содействии Департамента агропромышленного комплекса Тюменской области, проведены 3 сельскохозяйственные ярмарки тюменских производителей.</w:t>
            </w:r>
          </w:p>
        </w:tc>
      </w:tr>
      <w:tr w:rsidR="00041ACC" w:rsidRPr="00545E0C" w14:paraId="27E8791E"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35CFB11B" w14:textId="77777777" w:rsidR="00041ACC" w:rsidRPr="00545E0C" w:rsidRDefault="00041ACC" w:rsidP="00545E0C">
            <w:pPr>
              <w:pStyle w:val="ConsPlusNormal"/>
              <w:jc w:val="center"/>
              <w:rPr>
                <w:rFonts w:ascii="Times New Roman" w:hAnsi="Times New Roman" w:cs="Times New Roman"/>
                <w:sz w:val="24"/>
                <w:szCs w:val="24"/>
              </w:rPr>
            </w:pPr>
            <w:r w:rsidRPr="00545E0C">
              <w:rPr>
                <w:rFonts w:ascii="Times New Roman" w:hAnsi="Times New Roman" w:cs="Times New Roman"/>
                <w:sz w:val="24"/>
                <w:szCs w:val="24"/>
              </w:rPr>
              <w:t>27.</w:t>
            </w:r>
          </w:p>
        </w:tc>
        <w:tc>
          <w:tcPr>
            <w:tcW w:w="1222" w:type="pct"/>
            <w:tcBorders>
              <w:top w:val="single" w:sz="4" w:space="0" w:color="auto"/>
              <w:left w:val="single" w:sz="4" w:space="0" w:color="auto"/>
              <w:bottom w:val="single" w:sz="4" w:space="0" w:color="auto"/>
              <w:right w:val="nil"/>
            </w:tcBorders>
          </w:tcPr>
          <w:p w14:paraId="0B31490C" w14:textId="77777777" w:rsidR="00A77949" w:rsidRPr="00545E0C" w:rsidRDefault="00041ACC" w:rsidP="00545E0C">
            <w:pPr>
              <w:rPr>
                <w:sz w:val="24"/>
                <w:szCs w:val="24"/>
              </w:rPr>
            </w:pPr>
            <w:r w:rsidRPr="00545E0C">
              <w:rPr>
                <w:sz w:val="24"/>
                <w:szCs w:val="24"/>
              </w:rPr>
              <w:t>Содействие созданию тепличных комплексов в городе Когалыме</w:t>
            </w:r>
          </w:p>
          <w:p w14:paraId="61AA6867" w14:textId="0006427C" w:rsidR="00041ACC" w:rsidRPr="00545E0C" w:rsidRDefault="00041ACC" w:rsidP="00545E0C">
            <w:pPr>
              <w:rPr>
                <w:sz w:val="24"/>
                <w:szCs w:val="24"/>
              </w:rPr>
            </w:pPr>
            <w:r w:rsidRPr="00545E0C">
              <w:rPr>
                <w:sz w:val="24"/>
                <w:szCs w:val="24"/>
              </w:rPr>
              <w:t xml:space="preserve"> </w:t>
            </w:r>
          </w:p>
          <w:p w14:paraId="7BCA1F76" w14:textId="11C3D862" w:rsidR="00041ACC" w:rsidRPr="00545E0C" w:rsidRDefault="00EE3439" w:rsidP="00545E0C">
            <w:pPr>
              <w:rPr>
                <w:sz w:val="24"/>
                <w:szCs w:val="24"/>
              </w:rPr>
            </w:pPr>
            <w:r w:rsidRPr="00545E0C">
              <w:rPr>
                <w:sz w:val="24"/>
                <w:szCs w:val="24"/>
              </w:rPr>
              <w:t>у</w:t>
            </w:r>
            <w:r w:rsidR="00041ACC" w:rsidRPr="00545E0C">
              <w:rPr>
                <w:sz w:val="24"/>
                <w:szCs w:val="24"/>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106AFB5A" w14:textId="2C73B73A" w:rsidR="00041ACC" w:rsidRPr="00545E0C" w:rsidRDefault="00BC4C35" w:rsidP="00545E0C">
            <w:pPr>
              <w:jc w:val="center"/>
              <w:rPr>
                <w:sz w:val="24"/>
                <w:szCs w:val="24"/>
              </w:rPr>
            </w:pPr>
            <w:r w:rsidRPr="00545E0C">
              <w:rPr>
                <w:sz w:val="24"/>
                <w:szCs w:val="24"/>
              </w:rPr>
              <w:t>В</w:t>
            </w:r>
            <w:r w:rsidR="00041ACC" w:rsidRPr="00545E0C">
              <w:rPr>
                <w:sz w:val="24"/>
                <w:szCs w:val="24"/>
              </w:rPr>
              <w:t xml:space="preserve"> </w:t>
            </w:r>
            <w:proofErr w:type="gramStart"/>
            <w:r w:rsidR="00041ACC" w:rsidRPr="00545E0C">
              <w:rPr>
                <w:sz w:val="24"/>
                <w:szCs w:val="24"/>
              </w:rPr>
              <w:t>соответствии</w:t>
            </w:r>
            <w:proofErr w:type="gramEnd"/>
            <w:r w:rsidR="00041ACC" w:rsidRPr="00545E0C">
              <w:rPr>
                <w:sz w:val="24"/>
                <w:szCs w:val="24"/>
              </w:rPr>
              <w:t xml:space="preserve"> с сетевым графиком реализации программы АПК</w:t>
            </w:r>
          </w:p>
        </w:tc>
        <w:tc>
          <w:tcPr>
            <w:tcW w:w="3121" w:type="pct"/>
            <w:tcBorders>
              <w:top w:val="single" w:sz="4" w:space="0" w:color="auto"/>
              <w:left w:val="single" w:sz="4" w:space="0" w:color="auto"/>
              <w:bottom w:val="single" w:sz="4" w:space="0" w:color="auto"/>
              <w:right w:val="single" w:sz="4" w:space="0" w:color="auto"/>
            </w:tcBorders>
          </w:tcPr>
          <w:p w14:paraId="7E3DE789" w14:textId="7359DBFF" w:rsidR="00041ACC" w:rsidRPr="00545E0C" w:rsidRDefault="00F515A5" w:rsidP="00545E0C">
            <w:pPr>
              <w:jc w:val="both"/>
              <w:rPr>
                <w:sz w:val="24"/>
                <w:szCs w:val="24"/>
                <w:highlight w:val="yellow"/>
              </w:rPr>
            </w:pPr>
            <w:r w:rsidRPr="00545E0C">
              <w:rPr>
                <w:sz w:val="24"/>
                <w:szCs w:val="24"/>
              </w:rPr>
              <w:t>С начала 2017 года производство овощей открытого и защищенного грунта в городе Когалыме составило 0,7 тонн.</w:t>
            </w:r>
          </w:p>
        </w:tc>
      </w:tr>
    </w:tbl>
    <w:p w14:paraId="1C7B419A" w14:textId="77777777" w:rsidR="00DD0BB0" w:rsidRPr="00C6124D" w:rsidRDefault="00DD0BB0" w:rsidP="00BC4C35">
      <w:pPr>
        <w:pStyle w:val="ConsPlusNormal"/>
        <w:jc w:val="both"/>
        <w:rPr>
          <w:rFonts w:ascii="Times New Roman" w:hAnsi="Times New Roman" w:cs="Times New Roman"/>
          <w:sz w:val="25"/>
          <w:szCs w:val="25"/>
        </w:rPr>
      </w:pPr>
    </w:p>
    <w:sectPr w:rsidR="00DD0BB0" w:rsidRPr="00C6124D" w:rsidSect="00413422">
      <w:headerReference w:type="default" r:id="rId9"/>
      <w:footerReference w:type="default" r:id="rId10"/>
      <w:pgSz w:w="16839" w:h="11907" w:orient="landscape" w:code="9"/>
      <w:pgMar w:top="567" w:right="1134" w:bottom="426"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4293" w14:textId="77777777" w:rsidR="00C74C53" w:rsidRDefault="00C74C53" w:rsidP="00A011E5">
      <w:r>
        <w:separator/>
      </w:r>
    </w:p>
  </w:endnote>
  <w:endnote w:type="continuationSeparator" w:id="0">
    <w:p w14:paraId="56E5064C" w14:textId="77777777" w:rsidR="00C74C53" w:rsidRDefault="00C74C53" w:rsidP="00A0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8042"/>
      <w:docPartObj>
        <w:docPartGallery w:val="Page Numbers (Bottom of Page)"/>
        <w:docPartUnique/>
      </w:docPartObj>
    </w:sdtPr>
    <w:sdtEndPr>
      <w:rPr>
        <w:sz w:val="22"/>
        <w:szCs w:val="22"/>
      </w:rPr>
    </w:sdtEndPr>
    <w:sdtContent>
      <w:p w14:paraId="79F385FA" w14:textId="1F1BEEF5" w:rsidR="00C74C53" w:rsidRPr="008355D8" w:rsidRDefault="00C74C53">
        <w:pPr>
          <w:pStyle w:val="a5"/>
          <w:jc w:val="right"/>
          <w:rPr>
            <w:sz w:val="22"/>
            <w:szCs w:val="22"/>
          </w:rPr>
        </w:pPr>
        <w:r w:rsidRPr="008355D8">
          <w:rPr>
            <w:sz w:val="22"/>
            <w:szCs w:val="22"/>
          </w:rPr>
          <w:fldChar w:fldCharType="begin"/>
        </w:r>
        <w:r w:rsidRPr="008355D8">
          <w:rPr>
            <w:sz w:val="22"/>
            <w:szCs w:val="22"/>
          </w:rPr>
          <w:instrText>PAGE   \* MERGEFORMAT</w:instrText>
        </w:r>
        <w:r w:rsidRPr="008355D8">
          <w:rPr>
            <w:sz w:val="22"/>
            <w:szCs w:val="22"/>
          </w:rPr>
          <w:fldChar w:fldCharType="separate"/>
        </w:r>
        <w:r w:rsidR="00AA647B">
          <w:rPr>
            <w:noProof/>
            <w:sz w:val="22"/>
            <w:szCs w:val="22"/>
          </w:rPr>
          <w:t>4</w:t>
        </w:r>
        <w:r w:rsidRPr="008355D8">
          <w:rPr>
            <w:sz w:val="22"/>
            <w:szCs w:val="22"/>
          </w:rPr>
          <w:fldChar w:fldCharType="end"/>
        </w:r>
      </w:p>
    </w:sdtContent>
  </w:sdt>
  <w:p w14:paraId="0E67CC4C" w14:textId="77777777" w:rsidR="00C74C53" w:rsidRDefault="00C74C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2CABE" w14:textId="77777777" w:rsidR="00C74C53" w:rsidRDefault="00C74C53" w:rsidP="00A011E5">
      <w:r>
        <w:separator/>
      </w:r>
    </w:p>
  </w:footnote>
  <w:footnote w:type="continuationSeparator" w:id="0">
    <w:p w14:paraId="4508041F" w14:textId="77777777" w:rsidR="00C74C53" w:rsidRDefault="00C74C53" w:rsidP="00A0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D6BD" w14:textId="77777777" w:rsidR="00C74C53" w:rsidRDefault="00C74C5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51"/>
    <w:multiLevelType w:val="multilevel"/>
    <w:tmpl w:val="04190025"/>
    <w:lvl w:ilvl="0">
      <w:start w:val="1"/>
      <w:numFmt w:val="decimal"/>
      <w:pStyle w:val="1"/>
      <w:lvlText w:val="%1"/>
      <w:lvlJc w:val="left"/>
      <w:pPr>
        <w:ind w:left="3732" w:hanging="432"/>
      </w:pPr>
    </w:lvl>
    <w:lvl w:ilvl="1">
      <w:start w:val="1"/>
      <w:numFmt w:val="decimal"/>
      <w:pStyle w:val="2"/>
      <w:lvlText w:val="%1.%2"/>
      <w:lvlJc w:val="left"/>
      <w:pPr>
        <w:ind w:left="8876" w:hanging="576"/>
      </w:pPr>
    </w:lvl>
    <w:lvl w:ilvl="2">
      <w:start w:val="1"/>
      <w:numFmt w:val="decimal"/>
      <w:pStyle w:val="3"/>
      <w:lvlText w:val="%1.%2.%3"/>
      <w:lvlJc w:val="left"/>
      <w:pPr>
        <w:ind w:left="4020" w:hanging="720"/>
      </w:pPr>
    </w:lvl>
    <w:lvl w:ilvl="3">
      <w:start w:val="1"/>
      <w:numFmt w:val="decimal"/>
      <w:pStyle w:val="4"/>
      <w:lvlText w:val="%1.%2.%3.%4"/>
      <w:lvlJc w:val="left"/>
      <w:pPr>
        <w:ind w:left="4164" w:hanging="864"/>
      </w:pPr>
    </w:lvl>
    <w:lvl w:ilvl="4">
      <w:start w:val="1"/>
      <w:numFmt w:val="decimal"/>
      <w:pStyle w:val="5"/>
      <w:lvlText w:val="%1.%2.%3.%4.%5"/>
      <w:lvlJc w:val="left"/>
      <w:pPr>
        <w:ind w:left="4308" w:hanging="1008"/>
      </w:pPr>
    </w:lvl>
    <w:lvl w:ilvl="5">
      <w:start w:val="1"/>
      <w:numFmt w:val="decimal"/>
      <w:pStyle w:val="6"/>
      <w:lvlText w:val="%1.%2.%3.%4.%5.%6"/>
      <w:lvlJc w:val="left"/>
      <w:pPr>
        <w:ind w:left="4452" w:hanging="1152"/>
      </w:pPr>
    </w:lvl>
    <w:lvl w:ilvl="6">
      <w:start w:val="1"/>
      <w:numFmt w:val="decimal"/>
      <w:pStyle w:val="7"/>
      <w:lvlText w:val="%1.%2.%3.%4.%5.%6.%7"/>
      <w:lvlJc w:val="left"/>
      <w:pPr>
        <w:ind w:left="4596" w:hanging="1296"/>
      </w:pPr>
    </w:lvl>
    <w:lvl w:ilvl="7">
      <w:start w:val="1"/>
      <w:numFmt w:val="decimal"/>
      <w:pStyle w:val="8"/>
      <w:lvlText w:val="%1.%2.%3.%4.%5.%6.%7.%8"/>
      <w:lvlJc w:val="left"/>
      <w:pPr>
        <w:ind w:left="4740" w:hanging="1440"/>
      </w:pPr>
    </w:lvl>
    <w:lvl w:ilvl="8">
      <w:start w:val="1"/>
      <w:numFmt w:val="decimal"/>
      <w:pStyle w:val="9"/>
      <w:lvlText w:val="%1.%2.%3.%4.%5.%6.%7.%8.%9"/>
      <w:lvlJc w:val="left"/>
      <w:pPr>
        <w:ind w:left="4884" w:hanging="1584"/>
      </w:pPr>
    </w:lvl>
  </w:abstractNum>
  <w:abstractNum w:abstractNumId="1">
    <w:nsid w:val="3ECB292C"/>
    <w:multiLevelType w:val="multilevel"/>
    <w:tmpl w:val="536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B0"/>
    <w:rsid w:val="00002AC2"/>
    <w:rsid w:val="000031AB"/>
    <w:rsid w:val="00006380"/>
    <w:rsid w:val="000101FC"/>
    <w:rsid w:val="000124DC"/>
    <w:rsid w:val="00014812"/>
    <w:rsid w:val="00016128"/>
    <w:rsid w:val="000207F5"/>
    <w:rsid w:val="0002131E"/>
    <w:rsid w:val="00023483"/>
    <w:rsid w:val="00023E01"/>
    <w:rsid w:val="00024604"/>
    <w:rsid w:val="00025049"/>
    <w:rsid w:val="00025837"/>
    <w:rsid w:val="00027E3A"/>
    <w:rsid w:val="000308F2"/>
    <w:rsid w:val="00030F6E"/>
    <w:rsid w:val="0003140D"/>
    <w:rsid w:val="00032178"/>
    <w:rsid w:val="00037802"/>
    <w:rsid w:val="00037B28"/>
    <w:rsid w:val="00041ACC"/>
    <w:rsid w:val="0004571B"/>
    <w:rsid w:val="00047ADA"/>
    <w:rsid w:val="00054D28"/>
    <w:rsid w:val="0005653C"/>
    <w:rsid w:val="00061C0B"/>
    <w:rsid w:val="00066B6B"/>
    <w:rsid w:val="000700D8"/>
    <w:rsid w:val="00080066"/>
    <w:rsid w:val="00081A80"/>
    <w:rsid w:val="000841FE"/>
    <w:rsid w:val="000859DE"/>
    <w:rsid w:val="00085A42"/>
    <w:rsid w:val="000876D3"/>
    <w:rsid w:val="000903A7"/>
    <w:rsid w:val="0009126E"/>
    <w:rsid w:val="00093905"/>
    <w:rsid w:val="00093AF3"/>
    <w:rsid w:val="00094156"/>
    <w:rsid w:val="000953F7"/>
    <w:rsid w:val="000A0726"/>
    <w:rsid w:val="000A5061"/>
    <w:rsid w:val="000A54F9"/>
    <w:rsid w:val="000A75D7"/>
    <w:rsid w:val="000A79A1"/>
    <w:rsid w:val="000B06D5"/>
    <w:rsid w:val="000B0BF1"/>
    <w:rsid w:val="000B38DF"/>
    <w:rsid w:val="000C1608"/>
    <w:rsid w:val="000C6835"/>
    <w:rsid w:val="000D3BB9"/>
    <w:rsid w:val="000D50EB"/>
    <w:rsid w:val="000D5F33"/>
    <w:rsid w:val="000E0FED"/>
    <w:rsid w:val="000E1E0E"/>
    <w:rsid w:val="000E1E73"/>
    <w:rsid w:val="000E4F5D"/>
    <w:rsid w:val="000E577B"/>
    <w:rsid w:val="000F148E"/>
    <w:rsid w:val="00100E5F"/>
    <w:rsid w:val="001010E7"/>
    <w:rsid w:val="00101B6C"/>
    <w:rsid w:val="00102F9E"/>
    <w:rsid w:val="00105871"/>
    <w:rsid w:val="001065F7"/>
    <w:rsid w:val="00110653"/>
    <w:rsid w:val="00111FA5"/>
    <w:rsid w:val="00112E27"/>
    <w:rsid w:val="00113B6F"/>
    <w:rsid w:val="00117D96"/>
    <w:rsid w:val="0012062C"/>
    <w:rsid w:val="00132306"/>
    <w:rsid w:val="00132817"/>
    <w:rsid w:val="0013623F"/>
    <w:rsid w:val="00137CFB"/>
    <w:rsid w:val="00143232"/>
    <w:rsid w:val="00146CBD"/>
    <w:rsid w:val="00146D14"/>
    <w:rsid w:val="00150D90"/>
    <w:rsid w:val="001511D5"/>
    <w:rsid w:val="00152DD4"/>
    <w:rsid w:val="001563D8"/>
    <w:rsid w:val="00157666"/>
    <w:rsid w:val="001623F9"/>
    <w:rsid w:val="001628B8"/>
    <w:rsid w:val="00162D4A"/>
    <w:rsid w:val="00172B1E"/>
    <w:rsid w:val="00172C7C"/>
    <w:rsid w:val="001737C9"/>
    <w:rsid w:val="00174C35"/>
    <w:rsid w:val="001751EF"/>
    <w:rsid w:val="00182366"/>
    <w:rsid w:val="00184522"/>
    <w:rsid w:val="001848A2"/>
    <w:rsid w:val="00184B4D"/>
    <w:rsid w:val="0019310E"/>
    <w:rsid w:val="00195F81"/>
    <w:rsid w:val="00196625"/>
    <w:rsid w:val="0019717E"/>
    <w:rsid w:val="001A20DC"/>
    <w:rsid w:val="001A4765"/>
    <w:rsid w:val="001A65A7"/>
    <w:rsid w:val="001A7D03"/>
    <w:rsid w:val="001B434B"/>
    <w:rsid w:val="001C1BCF"/>
    <w:rsid w:val="001C3D99"/>
    <w:rsid w:val="001C45D5"/>
    <w:rsid w:val="001C6B8D"/>
    <w:rsid w:val="001D03C1"/>
    <w:rsid w:val="001D1F67"/>
    <w:rsid w:val="001D3047"/>
    <w:rsid w:val="001D5AC2"/>
    <w:rsid w:val="001D6396"/>
    <w:rsid w:val="001D6B9D"/>
    <w:rsid w:val="001E020C"/>
    <w:rsid w:val="001E0D1A"/>
    <w:rsid w:val="001E4D44"/>
    <w:rsid w:val="001F219C"/>
    <w:rsid w:val="001F4522"/>
    <w:rsid w:val="00200955"/>
    <w:rsid w:val="00201D77"/>
    <w:rsid w:val="00201ED9"/>
    <w:rsid w:val="0020626F"/>
    <w:rsid w:val="00207771"/>
    <w:rsid w:val="00210178"/>
    <w:rsid w:val="0021259F"/>
    <w:rsid w:val="00212C91"/>
    <w:rsid w:val="002207E6"/>
    <w:rsid w:val="00220DD6"/>
    <w:rsid w:val="002212F3"/>
    <w:rsid w:val="00221615"/>
    <w:rsid w:val="0022518E"/>
    <w:rsid w:val="00226A13"/>
    <w:rsid w:val="00226F80"/>
    <w:rsid w:val="00232C5E"/>
    <w:rsid w:val="002346AF"/>
    <w:rsid w:val="00234C87"/>
    <w:rsid w:val="00234CB5"/>
    <w:rsid w:val="002366DB"/>
    <w:rsid w:val="00237B93"/>
    <w:rsid w:val="00241CF3"/>
    <w:rsid w:val="00241E5B"/>
    <w:rsid w:val="0024360D"/>
    <w:rsid w:val="002458D3"/>
    <w:rsid w:val="0025099D"/>
    <w:rsid w:val="00251BF8"/>
    <w:rsid w:val="00251FBE"/>
    <w:rsid w:val="00253388"/>
    <w:rsid w:val="00260AFF"/>
    <w:rsid w:val="00264BFB"/>
    <w:rsid w:val="00266CC2"/>
    <w:rsid w:val="00270297"/>
    <w:rsid w:val="0027299B"/>
    <w:rsid w:val="002739BE"/>
    <w:rsid w:val="00274622"/>
    <w:rsid w:val="00274A53"/>
    <w:rsid w:val="00277E27"/>
    <w:rsid w:val="0028132E"/>
    <w:rsid w:val="002869C9"/>
    <w:rsid w:val="002874A6"/>
    <w:rsid w:val="002940F1"/>
    <w:rsid w:val="00295B87"/>
    <w:rsid w:val="002A5235"/>
    <w:rsid w:val="002A546B"/>
    <w:rsid w:val="002A5EDE"/>
    <w:rsid w:val="002B07D2"/>
    <w:rsid w:val="002B2865"/>
    <w:rsid w:val="002B3440"/>
    <w:rsid w:val="002B51A0"/>
    <w:rsid w:val="002B780D"/>
    <w:rsid w:val="002C3C65"/>
    <w:rsid w:val="002C3FB7"/>
    <w:rsid w:val="002C5D1D"/>
    <w:rsid w:val="002D074D"/>
    <w:rsid w:val="002D18DD"/>
    <w:rsid w:val="002D3CB0"/>
    <w:rsid w:val="002E0136"/>
    <w:rsid w:val="002E1B7A"/>
    <w:rsid w:val="002E1D55"/>
    <w:rsid w:val="002E34E9"/>
    <w:rsid w:val="002E617F"/>
    <w:rsid w:val="002E793D"/>
    <w:rsid w:val="002F1858"/>
    <w:rsid w:val="002F3E91"/>
    <w:rsid w:val="00300DC2"/>
    <w:rsid w:val="00301CB0"/>
    <w:rsid w:val="00306337"/>
    <w:rsid w:val="0031070B"/>
    <w:rsid w:val="003125CA"/>
    <w:rsid w:val="00312CE0"/>
    <w:rsid w:val="00323B4A"/>
    <w:rsid w:val="0033100D"/>
    <w:rsid w:val="00331943"/>
    <w:rsid w:val="00335377"/>
    <w:rsid w:val="00354299"/>
    <w:rsid w:val="00355C33"/>
    <w:rsid w:val="003575CD"/>
    <w:rsid w:val="0036022F"/>
    <w:rsid w:val="003637C7"/>
    <w:rsid w:val="00367D81"/>
    <w:rsid w:val="00371B4F"/>
    <w:rsid w:val="00375E02"/>
    <w:rsid w:val="00376450"/>
    <w:rsid w:val="0038445B"/>
    <w:rsid w:val="00387E9C"/>
    <w:rsid w:val="00393540"/>
    <w:rsid w:val="003936C3"/>
    <w:rsid w:val="003A0FF4"/>
    <w:rsid w:val="003A15EC"/>
    <w:rsid w:val="003A1831"/>
    <w:rsid w:val="003A5DEA"/>
    <w:rsid w:val="003B0408"/>
    <w:rsid w:val="003B0558"/>
    <w:rsid w:val="003B19A2"/>
    <w:rsid w:val="003B2D09"/>
    <w:rsid w:val="003B73E2"/>
    <w:rsid w:val="003B7F7A"/>
    <w:rsid w:val="003C069B"/>
    <w:rsid w:val="003C0894"/>
    <w:rsid w:val="003C4837"/>
    <w:rsid w:val="003C4E83"/>
    <w:rsid w:val="003C565E"/>
    <w:rsid w:val="003C592A"/>
    <w:rsid w:val="003C5A6B"/>
    <w:rsid w:val="003C6A3D"/>
    <w:rsid w:val="003C6EA7"/>
    <w:rsid w:val="003D0A0E"/>
    <w:rsid w:val="003D1BFE"/>
    <w:rsid w:val="003D1DBC"/>
    <w:rsid w:val="003D21D7"/>
    <w:rsid w:val="003D6773"/>
    <w:rsid w:val="003E38CD"/>
    <w:rsid w:val="003E4E54"/>
    <w:rsid w:val="003E5A36"/>
    <w:rsid w:val="003E75B2"/>
    <w:rsid w:val="003F30E1"/>
    <w:rsid w:val="003F52F3"/>
    <w:rsid w:val="0040045E"/>
    <w:rsid w:val="00401243"/>
    <w:rsid w:val="00402990"/>
    <w:rsid w:val="00405FE8"/>
    <w:rsid w:val="00407222"/>
    <w:rsid w:val="00411558"/>
    <w:rsid w:val="00413422"/>
    <w:rsid w:val="0041380B"/>
    <w:rsid w:val="00413EDF"/>
    <w:rsid w:val="00414793"/>
    <w:rsid w:val="00414C77"/>
    <w:rsid w:val="00417E75"/>
    <w:rsid w:val="004210A9"/>
    <w:rsid w:val="00422233"/>
    <w:rsid w:val="00422358"/>
    <w:rsid w:val="00431953"/>
    <w:rsid w:val="004320D7"/>
    <w:rsid w:val="00435D87"/>
    <w:rsid w:val="00437FEA"/>
    <w:rsid w:val="00441244"/>
    <w:rsid w:val="00445E43"/>
    <w:rsid w:val="00445ECE"/>
    <w:rsid w:val="00447152"/>
    <w:rsid w:val="00451D6C"/>
    <w:rsid w:val="00456016"/>
    <w:rsid w:val="00456652"/>
    <w:rsid w:val="004569E7"/>
    <w:rsid w:val="00456CCB"/>
    <w:rsid w:val="0046253E"/>
    <w:rsid w:val="00463B00"/>
    <w:rsid w:val="004677F4"/>
    <w:rsid w:val="00472162"/>
    <w:rsid w:val="00472828"/>
    <w:rsid w:val="00475E38"/>
    <w:rsid w:val="00477A9F"/>
    <w:rsid w:val="00477C87"/>
    <w:rsid w:val="0048018C"/>
    <w:rsid w:val="00485E88"/>
    <w:rsid w:val="00490E5E"/>
    <w:rsid w:val="00491828"/>
    <w:rsid w:val="00496BC8"/>
    <w:rsid w:val="0049716C"/>
    <w:rsid w:val="004A01A8"/>
    <w:rsid w:val="004A3334"/>
    <w:rsid w:val="004A5498"/>
    <w:rsid w:val="004A5572"/>
    <w:rsid w:val="004A772D"/>
    <w:rsid w:val="004B1AF3"/>
    <w:rsid w:val="004B303C"/>
    <w:rsid w:val="004C0362"/>
    <w:rsid w:val="004C13BC"/>
    <w:rsid w:val="004C3BBD"/>
    <w:rsid w:val="004C7F79"/>
    <w:rsid w:val="004D0045"/>
    <w:rsid w:val="004D30BE"/>
    <w:rsid w:val="004D4A3A"/>
    <w:rsid w:val="004D5C41"/>
    <w:rsid w:val="004D6980"/>
    <w:rsid w:val="004E281B"/>
    <w:rsid w:val="004E3C9C"/>
    <w:rsid w:val="004E583D"/>
    <w:rsid w:val="004E5CF6"/>
    <w:rsid w:val="004F1520"/>
    <w:rsid w:val="004F1948"/>
    <w:rsid w:val="004F1D05"/>
    <w:rsid w:val="004F2616"/>
    <w:rsid w:val="004F5843"/>
    <w:rsid w:val="004F5BA1"/>
    <w:rsid w:val="00503107"/>
    <w:rsid w:val="00504D9A"/>
    <w:rsid w:val="00505720"/>
    <w:rsid w:val="00505A4F"/>
    <w:rsid w:val="00505BDF"/>
    <w:rsid w:val="005131C8"/>
    <w:rsid w:val="00514684"/>
    <w:rsid w:val="005204F4"/>
    <w:rsid w:val="005208B7"/>
    <w:rsid w:val="00523537"/>
    <w:rsid w:val="005271F2"/>
    <w:rsid w:val="00531339"/>
    <w:rsid w:val="00532670"/>
    <w:rsid w:val="00534A23"/>
    <w:rsid w:val="00536145"/>
    <w:rsid w:val="00541613"/>
    <w:rsid w:val="005421AC"/>
    <w:rsid w:val="00545E0C"/>
    <w:rsid w:val="005471EE"/>
    <w:rsid w:val="0055347C"/>
    <w:rsid w:val="005547FE"/>
    <w:rsid w:val="00556EC9"/>
    <w:rsid w:val="00563B06"/>
    <w:rsid w:val="00564106"/>
    <w:rsid w:val="005644B1"/>
    <w:rsid w:val="00566722"/>
    <w:rsid w:val="00567807"/>
    <w:rsid w:val="00570F14"/>
    <w:rsid w:val="00572107"/>
    <w:rsid w:val="0057286C"/>
    <w:rsid w:val="00572954"/>
    <w:rsid w:val="00576914"/>
    <w:rsid w:val="00576E73"/>
    <w:rsid w:val="00577AA6"/>
    <w:rsid w:val="005831C8"/>
    <w:rsid w:val="00587809"/>
    <w:rsid w:val="00587F99"/>
    <w:rsid w:val="00591932"/>
    <w:rsid w:val="005926DD"/>
    <w:rsid w:val="005927DE"/>
    <w:rsid w:val="0059365C"/>
    <w:rsid w:val="00596B2D"/>
    <w:rsid w:val="00597ED5"/>
    <w:rsid w:val="005A0573"/>
    <w:rsid w:val="005A1A48"/>
    <w:rsid w:val="005A29E8"/>
    <w:rsid w:val="005A4650"/>
    <w:rsid w:val="005A604F"/>
    <w:rsid w:val="005B17E6"/>
    <w:rsid w:val="005B4E54"/>
    <w:rsid w:val="005B609D"/>
    <w:rsid w:val="005C2EE6"/>
    <w:rsid w:val="005C3BE9"/>
    <w:rsid w:val="005D5AA2"/>
    <w:rsid w:val="005E5872"/>
    <w:rsid w:val="005E6C66"/>
    <w:rsid w:val="005E734C"/>
    <w:rsid w:val="005F02ED"/>
    <w:rsid w:val="005F21BB"/>
    <w:rsid w:val="005F363F"/>
    <w:rsid w:val="005F3D17"/>
    <w:rsid w:val="005F6A8A"/>
    <w:rsid w:val="005F6BF4"/>
    <w:rsid w:val="00605D8E"/>
    <w:rsid w:val="006107A9"/>
    <w:rsid w:val="00611A26"/>
    <w:rsid w:val="00614816"/>
    <w:rsid w:val="00616A19"/>
    <w:rsid w:val="00621D34"/>
    <w:rsid w:val="00622070"/>
    <w:rsid w:val="00623549"/>
    <w:rsid w:val="00625EBF"/>
    <w:rsid w:val="0063220F"/>
    <w:rsid w:val="0063327E"/>
    <w:rsid w:val="00633600"/>
    <w:rsid w:val="00643282"/>
    <w:rsid w:val="006433A3"/>
    <w:rsid w:val="00644686"/>
    <w:rsid w:val="00645437"/>
    <w:rsid w:val="00654E02"/>
    <w:rsid w:val="0065750A"/>
    <w:rsid w:val="00657B30"/>
    <w:rsid w:val="00662873"/>
    <w:rsid w:val="006706AA"/>
    <w:rsid w:val="00672367"/>
    <w:rsid w:val="0067526F"/>
    <w:rsid w:val="006759AE"/>
    <w:rsid w:val="00676B83"/>
    <w:rsid w:val="00677FDF"/>
    <w:rsid w:val="00681B28"/>
    <w:rsid w:val="00681BE8"/>
    <w:rsid w:val="006829FA"/>
    <w:rsid w:val="006837AF"/>
    <w:rsid w:val="006905BB"/>
    <w:rsid w:val="00691FC1"/>
    <w:rsid w:val="00692903"/>
    <w:rsid w:val="006930E2"/>
    <w:rsid w:val="00697533"/>
    <w:rsid w:val="006978CF"/>
    <w:rsid w:val="006A534A"/>
    <w:rsid w:val="006B0180"/>
    <w:rsid w:val="006B09EB"/>
    <w:rsid w:val="006B18A3"/>
    <w:rsid w:val="006B5253"/>
    <w:rsid w:val="006B5CBF"/>
    <w:rsid w:val="006B6A92"/>
    <w:rsid w:val="006C320E"/>
    <w:rsid w:val="006C4278"/>
    <w:rsid w:val="006C4D77"/>
    <w:rsid w:val="006C620A"/>
    <w:rsid w:val="006C7E14"/>
    <w:rsid w:val="006D1A03"/>
    <w:rsid w:val="006D36E9"/>
    <w:rsid w:val="006D4383"/>
    <w:rsid w:val="006D6EED"/>
    <w:rsid w:val="006E180D"/>
    <w:rsid w:val="006E2C64"/>
    <w:rsid w:val="006E3414"/>
    <w:rsid w:val="006E5383"/>
    <w:rsid w:val="006F1C41"/>
    <w:rsid w:val="006F4C80"/>
    <w:rsid w:val="0070475C"/>
    <w:rsid w:val="0071521D"/>
    <w:rsid w:val="00716C96"/>
    <w:rsid w:val="0071722E"/>
    <w:rsid w:val="00717B0B"/>
    <w:rsid w:val="00720243"/>
    <w:rsid w:val="00723F74"/>
    <w:rsid w:val="007253C1"/>
    <w:rsid w:val="00727361"/>
    <w:rsid w:val="00727406"/>
    <w:rsid w:val="00727E24"/>
    <w:rsid w:val="00731034"/>
    <w:rsid w:val="00731622"/>
    <w:rsid w:val="00732957"/>
    <w:rsid w:val="00733C26"/>
    <w:rsid w:val="00742945"/>
    <w:rsid w:val="00745706"/>
    <w:rsid w:val="0075040D"/>
    <w:rsid w:val="00750A65"/>
    <w:rsid w:val="00751067"/>
    <w:rsid w:val="00751262"/>
    <w:rsid w:val="00757F5C"/>
    <w:rsid w:val="00761BC4"/>
    <w:rsid w:val="00764E89"/>
    <w:rsid w:val="00765D32"/>
    <w:rsid w:val="007730C0"/>
    <w:rsid w:val="00773C6A"/>
    <w:rsid w:val="00781AA5"/>
    <w:rsid w:val="00783407"/>
    <w:rsid w:val="00784F34"/>
    <w:rsid w:val="00786C1B"/>
    <w:rsid w:val="0079366A"/>
    <w:rsid w:val="007938F2"/>
    <w:rsid w:val="00794050"/>
    <w:rsid w:val="007970C9"/>
    <w:rsid w:val="007A1021"/>
    <w:rsid w:val="007A31C0"/>
    <w:rsid w:val="007B19B8"/>
    <w:rsid w:val="007B396C"/>
    <w:rsid w:val="007C0766"/>
    <w:rsid w:val="007C1368"/>
    <w:rsid w:val="007C4E8F"/>
    <w:rsid w:val="007C5470"/>
    <w:rsid w:val="007C59B8"/>
    <w:rsid w:val="007C6A09"/>
    <w:rsid w:val="007C73F9"/>
    <w:rsid w:val="007D051E"/>
    <w:rsid w:val="007D3C0B"/>
    <w:rsid w:val="007D72F3"/>
    <w:rsid w:val="007D78E1"/>
    <w:rsid w:val="007E2B1E"/>
    <w:rsid w:val="007E4CB7"/>
    <w:rsid w:val="007E6D74"/>
    <w:rsid w:val="007F18BA"/>
    <w:rsid w:val="007F1BF1"/>
    <w:rsid w:val="007F2772"/>
    <w:rsid w:val="007F3739"/>
    <w:rsid w:val="007F4562"/>
    <w:rsid w:val="00801E30"/>
    <w:rsid w:val="00802B41"/>
    <w:rsid w:val="00803ED9"/>
    <w:rsid w:val="008051CB"/>
    <w:rsid w:val="0081132C"/>
    <w:rsid w:val="00814561"/>
    <w:rsid w:val="00832173"/>
    <w:rsid w:val="0083242F"/>
    <w:rsid w:val="008335D4"/>
    <w:rsid w:val="008355D8"/>
    <w:rsid w:val="00837A90"/>
    <w:rsid w:val="0084004A"/>
    <w:rsid w:val="00843473"/>
    <w:rsid w:val="0084742C"/>
    <w:rsid w:val="00847D2B"/>
    <w:rsid w:val="00847FEA"/>
    <w:rsid w:val="00851BBE"/>
    <w:rsid w:val="00852610"/>
    <w:rsid w:val="00854532"/>
    <w:rsid w:val="00854EF2"/>
    <w:rsid w:val="008558DB"/>
    <w:rsid w:val="00860EBE"/>
    <w:rsid w:val="00861796"/>
    <w:rsid w:val="008677BD"/>
    <w:rsid w:val="00873C78"/>
    <w:rsid w:val="00873CDF"/>
    <w:rsid w:val="00874200"/>
    <w:rsid w:val="00875937"/>
    <w:rsid w:val="008764BB"/>
    <w:rsid w:val="00877345"/>
    <w:rsid w:val="008837F8"/>
    <w:rsid w:val="00885F12"/>
    <w:rsid w:val="00886CE2"/>
    <w:rsid w:val="00887AD5"/>
    <w:rsid w:val="00890F28"/>
    <w:rsid w:val="00891529"/>
    <w:rsid w:val="00891D61"/>
    <w:rsid w:val="008948FC"/>
    <w:rsid w:val="00896A4F"/>
    <w:rsid w:val="00897E5D"/>
    <w:rsid w:val="008B1D5A"/>
    <w:rsid w:val="008B258C"/>
    <w:rsid w:val="008B4BF2"/>
    <w:rsid w:val="008B503D"/>
    <w:rsid w:val="008C68D8"/>
    <w:rsid w:val="008D008A"/>
    <w:rsid w:val="008D2D31"/>
    <w:rsid w:val="008D2F71"/>
    <w:rsid w:val="008D47B8"/>
    <w:rsid w:val="008D5F4E"/>
    <w:rsid w:val="008D680A"/>
    <w:rsid w:val="008D6CB5"/>
    <w:rsid w:val="008E28EC"/>
    <w:rsid w:val="008E547A"/>
    <w:rsid w:val="008E6B98"/>
    <w:rsid w:val="008E740E"/>
    <w:rsid w:val="008E752F"/>
    <w:rsid w:val="008F3423"/>
    <w:rsid w:val="008F7033"/>
    <w:rsid w:val="008F7388"/>
    <w:rsid w:val="009026BC"/>
    <w:rsid w:val="00902D44"/>
    <w:rsid w:val="009039F3"/>
    <w:rsid w:val="00903A16"/>
    <w:rsid w:val="009049E6"/>
    <w:rsid w:val="00912311"/>
    <w:rsid w:val="00914185"/>
    <w:rsid w:val="0091603D"/>
    <w:rsid w:val="00920B5D"/>
    <w:rsid w:val="0092271B"/>
    <w:rsid w:val="00926A7A"/>
    <w:rsid w:val="00927A0D"/>
    <w:rsid w:val="00927DED"/>
    <w:rsid w:val="00933B7F"/>
    <w:rsid w:val="00935644"/>
    <w:rsid w:val="00937044"/>
    <w:rsid w:val="00937B07"/>
    <w:rsid w:val="00941D33"/>
    <w:rsid w:val="00942226"/>
    <w:rsid w:val="0094350A"/>
    <w:rsid w:val="00944109"/>
    <w:rsid w:val="00944665"/>
    <w:rsid w:val="00944B44"/>
    <w:rsid w:val="009501B8"/>
    <w:rsid w:val="009501EF"/>
    <w:rsid w:val="009574E3"/>
    <w:rsid w:val="00960810"/>
    <w:rsid w:val="00967235"/>
    <w:rsid w:val="009717E7"/>
    <w:rsid w:val="009718DE"/>
    <w:rsid w:val="00971A05"/>
    <w:rsid w:val="009745D5"/>
    <w:rsid w:val="00974739"/>
    <w:rsid w:val="00976741"/>
    <w:rsid w:val="00977DCB"/>
    <w:rsid w:val="009831B3"/>
    <w:rsid w:val="00983B7D"/>
    <w:rsid w:val="00986043"/>
    <w:rsid w:val="009928B4"/>
    <w:rsid w:val="00992D84"/>
    <w:rsid w:val="0099430E"/>
    <w:rsid w:val="009946D4"/>
    <w:rsid w:val="009959B3"/>
    <w:rsid w:val="00996FEF"/>
    <w:rsid w:val="009974BD"/>
    <w:rsid w:val="009A1C29"/>
    <w:rsid w:val="009A3AAD"/>
    <w:rsid w:val="009A581D"/>
    <w:rsid w:val="009A7C2D"/>
    <w:rsid w:val="009C6805"/>
    <w:rsid w:val="009C743A"/>
    <w:rsid w:val="009D1B17"/>
    <w:rsid w:val="009D3903"/>
    <w:rsid w:val="009E348A"/>
    <w:rsid w:val="009E34BF"/>
    <w:rsid w:val="009E4B21"/>
    <w:rsid w:val="009F070E"/>
    <w:rsid w:val="009F2946"/>
    <w:rsid w:val="009F3D79"/>
    <w:rsid w:val="00A011E5"/>
    <w:rsid w:val="00A012A4"/>
    <w:rsid w:val="00A01D33"/>
    <w:rsid w:val="00A04D8B"/>
    <w:rsid w:val="00A0613A"/>
    <w:rsid w:val="00A06245"/>
    <w:rsid w:val="00A06782"/>
    <w:rsid w:val="00A14BC8"/>
    <w:rsid w:val="00A15076"/>
    <w:rsid w:val="00A1531E"/>
    <w:rsid w:val="00A15929"/>
    <w:rsid w:val="00A20AD2"/>
    <w:rsid w:val="00A20F5A"/>
    <w:rsid w:val="00A21C17"/>
    <w:rsid w:val="00A24FED"/>
    <w:rsid w:val="00A2500B"/>
    <w:rsid w:val="00A2593C"/>
    <w:rsid w:val="00A26099"/>
    <w:rsid w:val="00A268FE"/>
    <w:rsid w:val="00A27D27"/>
    <w:rsid w:val="00A316AC"/>
    <w:rsid w:val="00A32AC0"/>
    <w:rsid w:val="00A3411C"/>
    <w:rsid w:val="00A4297D"/>
    <w:rsid w:val="00A44E09"/>
    <w:rsid w:val="00A44E3F"/>
    <w:rsid w:val="00A4721F"/>
    <w:rsid w:val="00A50C76"/>
    <w:rsid w:val="00A56E51"/>
    <w:rsid w:val="00A621EF"/>
    <w:rsid w:val="00A63B9E"/>
    <w:rsid w:val="00A64B17"/>
    <w:rsid w:val="00A658C1"/>
    <w:rsid w:val="00A66135"/>
    <w:rsid w:val="00A671B0"/>
    <w:rsid w:val="00A70CCD"/>
    <w:rsid w:val="00A70D21"/>
    <w:rsid w:val="00A72A78"/>
    <w:rsid w:val="00A73BFF"/>
    <w:rsid w:val="00A74278"/>
    <w:rsid w:val="00A769C9"/>
    <w:rsid w:val="00A77949"/>
    <w:rsid w:val="00A804E9"/>
    <w:rsid w:val="00A80BC2"/>
    <w:rsid w:val="00A82600"/>
    <w:rsid w:val="00A83EB1"/>
    <w:rsid w:val="00A84B57"/>
    <w:rsid w:val="00A86A88"/>
    <w:rsid w:val="00A86AE2"/>
    <w:rsid w:val="00A91A40"/>
    <w:rsid w:val="00A95CF0"/>
    <w:rsid w:val="00A96643"/>
    <w:rsid w:val="00AA1C09"/>
    <w:rsid w:val="00AA35E2"/>
    <w:rsid w:val="00AA5660"/>
    <w:rsid w:val="00AA647B"/>
    <w:rsid w:val="00AB155D"/>
    <w:rsid w:val="00AB3276"/>
    <w:rsid w:val="00AB399C"/>
    <w:rsid w:val="00AB3E80"/>
    <w:rsid w:val="00AB7BC7"/>
    <w:rsid w:val="00AC24D2"/>
    <w:rsid w:val="00AC2D7A"/>
    <w:rsid w:val="00AC76FD"/>
    <w:rsid w:val="00AE01C5"/>
    <w:rsid w:val="00AE18EF"/>
    <w:rsid w:val="00AE2445"/>
    <w:rsid w:val="00AE4A2E"/>
    <w:rsid w:val="00AE78C9"/>
    <w:rsid w:val="00AF143E"/>
    <w:rsid w:val="00AF3E7E"/>
    <w:rsid w:val="00AF444C"/>
    <w:rsid w:val="00AF53C6"/>
    <w:rsid w:val="00AF5E4C"/>
    <w:rsid w:val="00AF6F74"/>
    <w:rsid w:val="00B00AAA"/>
    <w:rsid w:val="00B025ED"/>
    <w:rsid w:val="00B02A16"/>
    <w:rsid w:val="00B2079F"/>
    <w:rsid w:val="00B21969"/>
    <w:rsid w:val="00B2476F"/>
    <w:rsid w:val="00B25998"/>
    <w:rsid w:val="00B32432"/>
    <w:rsid w:val="00B36F53"/>
    <w:rsid w:val="00B4070C"/>
    <w:rsid w:val="00B42961"/>
    <w:rsid w:val="00B43BFF"/>
    <w:rsid w:val="00B44505"/>
    <w:rsid w:val="00B448D3"/>
    <w:rsid w:val="00B4705E"/>
    <w:rsid w:val="00B508EF"/>
    <w:rsid w:val="00B56716"/>
    <w:rsid w:val="00B608F8"/>
    <w:rsid w:val="00B615C7"/>
    <w:rsid w:val="00B61EAD"/>
    <w:rsid w:val="00B70549"/>
    <w:rsid w:val="00B716A6"/>
    <w:rsid w:val="00B72943"/>
    <w:rsid w:val="00B72B94"/>
    <w:rsid w:val="00B80B09"/>
    <w:rsid w:val="00B8207C"/>
    <w:rsid w:val="00B8412F"/>
    <w:rsid w:val="00B84959"/>
    <w:rsid w:val="00B86A70"/>
    <w:rsid w:val="00B86F41"/>
    <w:rsid w:val="00B8780E"/>
    <w:rsid w:val="00B93B87"/>
    <w:rsid w:val="00B94B36"/>
    <w:rsid w:val="00B978ED"/>
    <w:rsid w:val="00BA137E"/>
    <w:rsid w:val="00BA6552"/>
    <w:rsid w:val="00BA7CC6"/>
    <w:rsid w:val="00BA7F6F"/>
    <w:rsid w:val="00BB19B8"/>
    <w:rsid w:val="00BB1CBC"/>
    <w:rsid w:val="00BB23C8"/>
    <w:rsid w:val="00BB2687"/>
    <w:rsid w:val="00BB4E21"/>
    <w:rsid w:val="00BB5553"/>
    <w:rsid w:val="00BB62CD"/>
    <w:rsid w:val="00BB739A"/>
    <w:rsid w:val="00BC005A"/>
    <w:rsid w:val="00BC316F"/>
    <w:rsid w:val="00BC4C35"/>
    <w:rsid w:val="00BD0B48"/>
    <w:rsid w:val="00BD27AB"/>
    <w:rsid w:val="00BD520A"/>
    <w:rsid w:val="00BD6953"/>
    <w:rsid w:val="00BE1766"/>
    <w:rsid w:val="00BE75B0"/>
    <w:rsid w:val="00BF5068"/>
    <w:rsid w:val="00BF517B"/>
    <w:rsid w:val="00BF79FC"/>
    <w:rsid w:val="00BF7AB1"/>
    <w:rsid w:val="00C06287"/>
    <w:rsid w:val="00C13E58"/>
    <w:rsid w:val="00C22AB8"/>
    <w:rsid w:val="00C22C92"/>
    <w:rsid w:val="00C2409B"/>
    <w:rsid w:val="00C322C8"/>
    <w:rsid w:val="00C326CC"/>
    <w:rsid w:val="00C32B5A"/>
    <w:rsid w:val="00C3354E"/>
    <w:rsid w:val="00C339D8"/>
    <w:rsid w:val="00C35548"/>
    <w:rsid w:val="00C40DA1"/>
    <w:rsid w:val="00C45470"/>
    <w:rsid w:val="00C46423"/>
    <w:rsid w:val="00C469F6"/>
    <w:rsid w:val="00C47D7B"/>
    <w:rsid w:val="00C546C2"/>
    <w:rsid w:val="00C57960"/>
    <w:rsid w:val="00C6124D"/>
    <w:rsid w:val="00C657E1"/>
    <w:rsid w:val="00C660E8"/>
    <w:rsid w:val="00C71410"/>
    <w:rsid w:val="00C73A6B"/>
    <w:rsid w:val="00C74C53"/>
    <w:rsid w:val="00C762C4"/>
    <w:rsid w:val="00C765FA"/>
    <w:rsid w:val="00C82A1B"/>
    <w:rsid w:val="00C83077"/>
    <w:rsid w:val="00C90162"/>
    <w:rsid w:val="00C9756A"/>
    <w:rsid w:val="00CA136C"/>
    <w:rsid w:val="00CA644B"/>
    <w:rsid w:val="00CA73DE"/>
    <w:rsid w:val="00CA772B"/>
    <w:rsid w:val="00CB07A3"/>
    <w:rsid w:val="00CB0A19"/>
    <w:rsid w:val="00CB4114"/>
    <w:rsid w:val="00CB47BC"/>
    <w:rsid w:val="00CB55FA"/>
    <w:rsid w:val="00CB76CD"/>
    <w:rsid w:val="00CC0172"/>
    <w:rsid w:val="00CC1CB7"/>
    <w:rsid w:val="00CC3BB5"/>
    <w:rsid w:val="00CC59B8"/>
    <w:rsid w:val="00CC6382"/>
    <w:rsid w:val="00CD07F8"/>
    <w:rsid w:val="00CD2ABD"/>
    <w:rsid w:val="00CD3220"/>
    <w:rsid w:val="00CD3C98"/>
    <w:rsid w:val="00CD61F5"/>
    <w:rsid w:val="00CD6F16"/>
    <w:rsid w:val="00CD78FB"/>
    <w:rsid w:val="00CE3303"/>
    <w:rsid w:val="00CE728F"/>
    <w:rsid w:val="00CF1114"/>
    <w:rsid w:val="00CF4BB5"/>
    <w:rsid w:val="00CF6060"/>
    <w:rsid w:val="00D0435E"/>
    <w:rsid w:val="00D106C3"/>
    <w:rsid w:val="00D12812"/>
    <w:rsid w:val="00D14824"/>
    <w:rsid w:val="00D2017C"/>
    <w:rsid w:val="00D2123A"/>
    <w:rsid w:val="00D218F5"/>
    <w:rsid w:val="00D2302A"/>
    <w:rsid w:val="00D251E8"/>
    <w:rsid w:val="00D26330"/>
    <w:rsid w:val="00D27411"/>
    <w:rsid w:val="00D27DCF"/>
    <w:rsid w:val="00D35190"/>
    <w:rsid w:val="00D415CB"/>
    <w:rsid w:val="00D45025"/>
    <w:rsid w:val="00D503E9"/>
    <w:rsid w:val="00D52E16"/>
    <w:rsid w:val="00D535A0"/>
    <w:rsid w:val="00D54B5F"/>
    <w:rsid w:val="00D5729E"/>
    <w:rsid w:val="00D57396"/>
    <w:rsid w:val="00D62F75"/>
    <w:rsid w:val="00D642A3"/>
    <w:rsid w:val="00D66101"/>
    <w:rsid w:val="00D67FF9"/>
    <w:rsid w:val="00D70588"/>
    <w:rsid w:val="00D723FD"/>
    <w:rsid w:val="00D735FD"/>
    <w:rsid w:val="00D742FD"/>
    <w:rsid w:val="00D74669"/>
    <w:rsid w:val="00D75098"/>
    <w:rsid w:val="00D7587F"/>
    <w:rsid w:val="00D7731B"/>
    <w:rsid w:val="00D77F7A"/>
    <w:rsid w:val="00D80157"/>
    <w:rsid w:val="00D8111C"/>
    <w:rsid w:val="00D84269"/>
    <w:rsid w:val="00D870EA"/>
    <w:rsid w:val="00D91B28"/>
    <w:rsid w:val="00D92A1A"/>
    <w:rsid w:val="00D96D0F"/>
    <w:rsid w:val="00DA2041"/>
    <w:rsid w:val="00DA306F"/>
    <w:rsid w:val="00DA55E4"/>
    <w:rsid w:val="00DA590A"/>
    <w:rsid w:val="00DA5EB9"/>
    <w:rsid w:val="00DB2301"/>
    <w:rsid w:val="00DB3B62"/>
    <w:rsid w:val="00DB56D1"/>
    <w:rsid w:val="00DB71F0"/>
    <w:rsid w:val="00DB7C67"/>
    <w:rsid w:val="00DC067C"/>
    <w:rsid w:val="00DC2AD8"/>
    <w:rsid w:val="00DC3535"/>
    <w:rsid w:val="00DC69F0"/>
    <w:rsid w:val="00DD0BB0"/>
    <w:rsid w:val="00DD1BDE"/>
    <w:rsid w:val="00DD3144"/>
    <w:rsid w:val="00DD4A22"/>
    <w:rsid w:val="00DD5C20"/>
    <w:rsid w:val="00DD7C0F"/>
    <w:rsid w:val="00DE01E5"/>
    <w:rsid w:val="00DE0F5A"/>
    <w:rsid w:val="00DE490A"/>
    <w:rsid w:val="00DE490B"/>
    <w:rsid w:val="00DE517B"/>
    <w:rsid w:val="00DE67E7"/>
    <w:rsid w:val="00DF1B4D"/>
    <w:rsid w:val="00DF1BC9"/>
    <w:rsid w:val="00DF30CD"/>
    <w:rsid w:val="00DF42E5"/>
    <w:rsid w:val="00E000D7"/>
    <w:rsid w:val="00E02656"/>
    <w:rsid w:val="00E04978"/>
    <w:rsid w:val="00E05707"/>
    <w:rsid w:val="00E1435F"/>
    <w:rsid w:val="00E201F3"/>
    <w:rsid w:val="00E20E47"/>
    <w:rsid w:val="00E2459A"/>
    <w:rsid w:val="00E2510F"/>
    <w:rsid w:val="00E252FF"/>
    <w:rsid w:val="00E2623C"/>
    <w:rsid w:val="00E26246"/>
    <w:rsid w:val="00E30318"/>
    <w:rsid w:val="00E31B7F"/>
    <w:rsid w:val="00E348F3"/>
    <w:rsid w:val="00E359D5"/>
    <w:rsid w:val="00E365EE"/>
    <w:rsid w:val="00E37788"/>
    <w:rsid w:val="00E40295"/>
    <w:rsid w:val="00E40D17"/>
    <w:rsid w:val="00E42A6C"/>
    <w:rsid w:val="00E43207"/>
    <w:rsid w:val="00E4380B"/>
    <w:rsid w:val="00E50ED1"/>
    <w:rsid w:val="00E51D10"/>
    <w:rsid w:val="00E56720"/>
    <w:rsid w:val="00E601C4"/>
    <w:rsid w:val="00E60294"/>
    <w:rsid w:val="00E60789"/>
    <w:rsid w:val="00E61820"/>
    <w:rsid w:val="00E62E3D"/>
    <w:rsid w:val="00E7614F"/>
    <w:rsid w:val="00E80B65"/>
    <w:rsid w:val="00E83D2B"/>
    <w:rsid w:val="00E83EF2"/>
    <w:rsid w:val="00E86AD2"/>
    <w:rsid w:val="00E938D4"/>
    <w:rsid w:val="00E93B9B"/>
    <w:rsid w:val="00E9640F"/>
    <w:rsid w:val="00E96419"/>
    <w:rsid w:val="00E96D31"/>
    <w:rsid w:val="00E9704D"/>
    <w:rsid w:val="00E979EA"/>
    <w:rsid w:val="00EA3259"/>
    <w:rsid w:val="00EA3BCC"/>
    <w:rsid w:val="00EA4122"/>
    <w:rsid w:val="00EA68AA"/>
    <w:rsid w:val="00EB5A7A"/>
    <w:rsid w:val="00EC0A54"/>
    <w:rsid w:val="00EC22BF"/>
    <w:rsid w:val="00EC4063"/>
    <w:rsid w:val="00EC599F"/>
    <w:rsid w:val="00EC5E94"/>
    <w:rsid w:val="00EC60FD"/>
    <w:rsid w:val="00ED2092"/>
    <w:rsid w:val="00ED2B97"/>
    <w:rsid w:val="00ED31BF"/>
    <w:rsid w:val="00ED3D97"/>
    <w:rsid w:val="00ED44B4"/>
    <w:rsid w:val="00ED7702"/>
    <w:rsid w:val="00ED7B82"/>
    <w:rsid w:val="00EE242B"/>
    <w:rsid w:val="00EE3439"/>
    <w:rsid w:val="00EF1ED6"/>
    <w:rsid w:val="00EF3D23"/>
    <w:rsid w:val="00EF3EFD"/>
    <w:rsid w:val="00EF6BF6"/>
    <w:rsid w:val="00F00364"/>
    <w:rsid w:val="00F0418B"/>
    <w:rsid w:val="00F05BDF"/>
    <w:rsid w:val="00F16D3D"/>
    <w:rsid w:val="00F2116E"/>
    <w:rsid w:val="00F22CCB"/>
    <w:rsid w:val="00F23DE9"/>
    <w:rsid w:val="00F27097"/>
    <w:rsid w:val="00F33B39"/>
    <w:rsid w:val="00F35D65"/>
    <w:rsid w:val="00F36B2E"/>
    <w:rsid w:val="00F36DD0"/>
    <w:rsid w:val="00F4081A"/>
    <w:rsid w:val="00F40C61"/>
    <w:rsid w:val="00F43188"/>
    <w:rsid w:val="00F44A05"/>
    <w:rsid w:val="00F50E7D"/>
    <w:rsid w:val="00F515A5"/>
    <w:rsid w:val="00F51CEF"/>
    <w:rsid w:val="00F54A82"/>
    <w:rsid w:val="00F56076"/>
    <w:rsid w:val="00F577ED"/>
    <w:rsid w:val="00F60D12"/>
    <w:rsid w:val="00F61179"/>
    <w:rsid w:val="00F671AD"/>
    <w:rsid w:val="00F7371C"/>
    <w:rsid w:val="00F74212"/>
    <w:rsid w:val="00F75598"/>
    <w:rsid w:val="00F807C9"/>
    <w:rsid w:val="00F8089A"/>
    <w:rsid w:val="00F8343D"/>
    <w:rsid w:val="00F86750"/>
    <w:rsid w:val="00F91557"/>
    <w:rsid w:val="00F93E1C"/>
    <w:rsid w:val="00F953A3"/>
    <w:rsid w:val="00F96296"/>
    <w:rsid w:val="00FA123C"/>
    <w:rsid w:val="00FA41CA"/>
    <w:rsid w:val="00FB11CD"/>
    <w:rsid w:val="00FB27ED"/>
    <w:rsid w:val="00FB43D4"/>
    <w:rsid w:val="00FB48A3"/>
    <w:rsid w:val="00FB6298"/>
    <w:rsid w:val="00FB7AC0"/>
    <w:rsid w:val="00FC0642"/>
    <w:rsid w:val="00FC06BA"/>
    <w:rsid w:val="00FC39B3"/>
    <w:rsid w:val="00FC53A3"/>
    <w:rsid w:val="00FC5AEF"/>
    <w:rsid w:val="00FC6EB5"/>
    <w:rsid w:val="00FD0148"/>
    <w:rsid w:val="00FD50D6"/>
    <w:rsid w:val="00FD5AF6"/>
    <w:rsid w:val="00FD7092"/>
    <w:rsid w:val="00FD77E2"/>
    <w:rsid w:val="00FF194F"/>
    <w:rsid w:val="00FF21D3"/>
    <w:rsid w:val="00FF2366"/>
    <w:rsid w:val="00FF2A85"/>
    <w:rsid w:val="00FF6C95"/>
    <w:rsid w:val="00F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0457">
      <w:bodyDiv w:val="1"/>
      <w:marLeft w:val="0"/>
      <w:marRight w:val="0"/>
      <w:marTop w:val="0"/>
      <w:marBottom w:val="0"/>
      <w:divBdr>
        <w:top w:val="none" w:sz="0" w:space="0" w:color="auto"/>
        <w:left w:val="none" w:sz="0" w:space="0" w:color="auto"/>
        <w:bottom w:val="none" w:sz="0" w:space="0" w:color="auto"/>
        <w:right w:val="none" w:sz="0" w:space="0" w:color="auto"/>
      </w:divBdr>
    </w:div>
    <w:div w:id="188180149">
      <w:bodyDiv w:val="1"/>
      <w:marLeft w:val="0"/>
      <w:marRight w:val="0"/>
      <w:marTop w:val="0"/>
      <w:marBottom w:val="0"/>
      <w:divBdr>
        <w:top w:val="none" w:sz="0" w:space="0" w:color="auto"/>
        <w:left w:val="none" w:sz="0" w:space="0" w:color="auto"/>
        <w:bottom w:val="none" w:sz="0" w:space="0" w:color="auto"/>
        <w:right w:val="none" w:sz="0" w:space="0" w:color="auto"/>
      </w:divBdr>
    </w:div>
    <w:div w:id="258025410">
      <w:bodyDiv w:val="1"/>
      <w:marLeft w:val="0"/>
      <w:marRight w:val="0"/>
      <w:marTop w:val="0"/>
      <w:marBottom w:val="0"/>
      <w:divBdr>
        <w:top w:val="none" w:sz="0" w:space="0" w:color="auto"/>
        <w:left w:val="none" w:sz="0" w:space="0" w:color="auto"/>
        <w:bottom w:val="none" w:sz="0" w:space="0" w:color="auto"/>
        <w:right w:val="none" w:sz="0" w:space="0" w:color="auto"/>
      </w:divBdr>
    </w:div>
    <w:div w:id="335234276">
      <w:bodyDiv w:val="1"/>
      <w:marLeft w:val="0"/>
      <w:marRight w:val="0"/>
      <w:marTop w:val="0"/>
      <w:marBottom w:val="0"/>
      <w:divBdr>
        <w:top w:val="none" w:sz="0" w:space="0" w:color="auto"/>
        <w:left w:val="none" w:sz="0" w:space="0" w:color="auto"/>
        <w:bottom w:val="none" w:sz="0" w:space="0" w:color="auto"/>
        <w:right w:val="none" w:sz="0" w:space="0" w:color="auto"/>
      </w:divBdr>
    </w:div>
    <w:div w:id="341326655">
      <w:bodyDiv w:val="1"/>
      <w:marLeft w:val="0"/>
      <w:marRight w:val="0"/>
      <w:marTop w:val="0"/>
      <w:marBottom w:val="0"/>
      <w:divBdr>
        <w:top w:val="none" w:sz="0" w:space="0" w:color="auto"/>
        <w:left w:val="none" w:sz="0" w:space="0" w:color="auto"/>
        <w:bottom w:val="none" w:sz="0" w:space="0" w:color="auto"/>
        <w:right w:val="none" w:sz="0" w:space="0" w:color="auto"/>
      </w:divBdr>
    </w:div>
    <w:div w:id="351344410">
      <w:bodyDiv w:val="1"/>
      <w:marLeft w:val="0"/>
      <w:marRight w:val="0"/>
      <w:marTop w:val="0"/>
      <w:marBottom w:val="0"/>
      <w:divBdr>
        <w:top w:val="none" w:sz="0" w:space="0" w:color="auto"/>
        <w:left w:val="none" w:sz="0" w:space="0" w:color="auto"/>
        <w:bottom w:val="none" w:sz="0" w:space="0" w:color="auto"/>
        <w:right w:val="none" w:sz="0" w:space="0" w:color="auto"/>
      </w:divBdr>
    </w:div>
    <w:div w:id="664013230">
      <w:bodyDiv w:val="1"/>
      <w:marLeft w:val="0"/>
      <w:marRight w:val="0"/>
      <w:marTop w:val="0"/>
      <w:marBottom w:val="0"/>
      <w:divBdr>
        <w:top w:val="none" w:sz="0" w:space="0" w:color="auto"/>
        <w:left w:val="none" w:sz="0" w:space="0" w:color="auto"/>
        <w:bottom w:val="none" w:sz="0" w:space="0" w:color="auto"/>
        <w:right w:val="none" w:sz="0" w:space="0" w:color="auto"/>
      </w:divBdr>
    </w:div>
    <w:div w:id="687607169">
      <w:bodyDiv w:val="1"/>
      <w:marLeft w:val="0"/>
      <w:marRight w:val="0"/>
      <w:marTop w:val="0"/>
      <w:marBottom w:val="0"/>
      <w:divBdr>
        <w:top w:val="none" w:sz="0" w:space="0" w:color="auto"/>
        <w:left w:val="none" w:sz="0" w:space="0" w:color="auto"/>
        <w:bottom w:val="none" w:sz="0" w:space="0" w:color="auto"/>
        <w:right w:val="none" w:sz="0" w:space="0" w:color="auto"/>
      </w:divBdr>
      <w:divsChild>
        <w:div w:id="973876008">
          <w:marLeft w:val="0"/>
          <w:marRight w:val="0"/>
          <w:marTop w:val="0"/>
          <w:marBottom w:val="0"/>
          <w:divBdr>
            <w:top w:val="none" w:sz="0" w:space="0" w:color="auto"/>
            <w:left w:val="none" w:sz="0" w:space="0" w:color="auto"/>
            <w:bottom w:val="none" w:sz="0" w:space="0" w:color="auto"/>
            <w:right w:val="none" w:sz="0" w:space="0" w:color="auto"/>
          </w:divBdr>
          <w:divsChild>
            <w:div w:id="65302984">
              <w:marLeft w:val="0"/>
              <w:marRight w:val="0"/>
              <w:marTop w:val="0"/>
              <w:marBottom w:val="0"/>
              <w:divBdr>
                <w:top w:val="none" w:sz="0" w:space="0" w:color="auto"/>
                <w:left w:val="none" w:sz="0" w:space="0" w:color="auto"/>
                <w:bottom w:val="none" w:sz="0" w:space="0" w:color="auto"/>
                <w:right w:val="none" w:sz="0" w:space="0" w:color="auto"/>
              </w:divBdr>
              <w:divsChild>
                <w:div w:id="2083677972">
                  <w:marLeft w:val="0"/>
                  <w:marRight w:val="0"/>
                  <w:marTop w:val="0"/>
                  <w:marBottom w:val="0"/>
                  <w:divBdr>
                    <w:top w:val="none" w:sz="0" w:space="0" w:color="auto"/>
                    <w:left w:val="none" w:sz="0" w:space="0" w:color="auto"/>
                    <w:bottom w:val="none" w:sz="0" w:space="0" w:color="auto"/>
                    <w:right w:val="none" w:sz="0" w:space="0" w:color="auto"/>
                  </w:divBdr>
                  <w:divsChild>
                    <w:div w:id="1081097153">
                      <w:marLeft w:val="-3928"/>
                      <w:marRight w:val="0"/>
                      <w:marTop w:val="0"/>
                      <w:marBottom w:val="0"/>
                      <w:divBdr>
                        <w:top w:val="none" w:sz="0" w:space="0" w:color="auto"/>
                        <w:left w:val="none" w:sz="0" w:space="0" w:color="auto"/>
                        <w:bottom w:val="none" w:sz="0" w:space="0" w:color="auto"/>
                        <w:right w:val="none" w:sz="0" w:space="0" w:color="auto"/>
                      </w:divBdr>
                      <w:divsChild>
                        <w:div w:id="1650983304">
                          <w:marLeft w:val="0"/>
                          <w:marRight w:val="0"/>
                          <w:marTop w:val="0"/>
                          <w:marBottom w:val="0"/>
                          <w:divBdr>
                            <w:top w:val="none" w:sz="0" w:space="0" w:color="auto"/>
                            <w:left w:val="none" w:sz="0" w:space="0" w:color="auto"/>
                            <w:bottom w:val="none" w:sz="0" w:space="0" w:color="auto"/>
                            <w:right w:val="none" w:sz="0" w:space="0" w:color="auto"/>
                          </w:divBdr>
                          <w:divsChild>
                            <w:div w:id="180993587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4057">
      <w:bodyDiv w:val="1"/>
      <w:marLeft w:val="0"/>
      <w:marRight w:val="0"/>
      <w:marTop w:val="0"/>
      <w:marBottom w:val="0"/>
      <w:divBdr>
        <w:top w:val="none" w:sz="0" w:space="0" w:color="auto"/>
        <w:left w:val="none" w:sz="0" w:space="0" w:color="auto"/>
        <w:bottom w:val="none" w:sz="0" w:space="0" w:color="auto"/>
        <w:right w:val="none" w:sz="0" w:space="0" w:color="auto"/>
      </w:divBdr>
    </w:div>
    <w:div w:id="1018311474">
      <w:bodyDiv w:val="1"/>
      <w:marLeft w:val="0"/>
      <w:marRight w:val="0"/>
      <w:marTop w:val="0"/>
      <w:marBottom w:val="0"/>
      <w:divBdr>
        <w:top w:val="none" w:sz="0" w:space="0" w:color="auto"/>
        <w:left w:val="none" w:sz="0" w:space="0" w:color="auto"/>
        <w:bottom w:val="none" w:sz="0" w:space="0" w:color="auto"/>
        <w:right w:val="none" w:sz="0" w:space="0" w:color="auto"/>
      </w:divBdr>
    </w:div>
    <w:div w:id="1169754203">
      <w:bodyDiv w:val="1"/>
      <w:marLeft w:val="0"/>
      <w:marRight w:val="0"/>
      <w:marTop w:val="0"/>
      <w:marBottom w:val="0"/>
      <w:divBdr>
        <w:top w:val="none" w:sz="0" w:space="0" w:color="auto"/>
        <w:left w:val="none" w:sz="0" w:space="0" w:color="auto"/>
        <w:bottom w:val="none" w:sz="0" w:space="0" w:color="auto"/>
        <w:right w:val="none" w:sz="0" w:space="0" w:color="auto"/>
      </w:divBdr>
      <w:divsChild>
        <w:div w:id="1053192008">
          <w:marLeft w:val="0"/>
          <w:marRight w:val="0"/>
          <w:marTop w:val="0"/>
          <w:marBottom w:val="0"/>
          <w:divBdr>
            <w:top w:val="none" w:sz="0" w:space="0" w:color="auto"/>
            <w:left w:val="none" w:sz="0" w:space="0" w:color="auto"/>
            <w:bottom w:val="none" w:sz="0" w:space="0" w:color="auto"/>
            <w:right w:val="none" w:sz="0" w:space="0" w:color="auto"/>
          </w:divBdr>
          <w:divsChild>
            <w:div w:id="213659940">
              <w:marLeft w:val="0"/>
              <w:marRight w:val="0"/>
              <w:marTop w:val="0"/>
              <w:marBottom w:val="0"/>
              <w:divBdr>
                <w:top w:val="none" w:sz="0" w:space="0" w:color="auto"/>
                <w:left w:val="none" w:sz="0" w:space="0" w:color="auto"/>
                <w:bottom w:val="none" w:sz="0" w:space="0" w:color="auto"/>
                <w:right w:val="none" w:sz="0" w:space="0" w:color="auto"/>
              </w:divBdr>
              <w:divsChild>
                <w:div w:id="40718675">
                  <w:marLeft w:val="0"/>
                  <w:marRight w:val="0"/>
                  <w:marTop w:val="0"/>
                  <w:marBottom w:val="0"/>
                  <w:divBdr>
                    <w:top w:val="none" w:sz="0" w:space="0" w:color="auto"/>
                    <w:left w:val="none" w:sz="0" w:space="0" w:color="auto"/>
                    <w:bottom w:val="none" w:sz="0" w:space="0" w:color="auto"/>
                    <w:right w:val="none" w:sz="0" w:space="0" w:color="auto"/>
                  </w:divBdr>
                  <w:divsChild>
                    <w:div w:id="1349336292">
                      <w:marLeft w:val="-3928"/>
                      <w:marRight w:val="0"/>
                      <w:marTop w:val="0"/>
                      <w:marBottom w:val="0"/>
                      <w:divBdr>
                        <w:top w:val="none" w:sz="0" w:space="0" w:color="auto"/>
                        <w:left w:val="none" w:sz="0" w:space="0" w:color="auto"/>
                        <w:bottom w:val="none" w:sz="0" w:space="0" w:color="auto"/>
                        <w:right w:val="none" w:sz="0" w:space="0" w:color="auto"/>
                      </w:divBdr>
                      <w:divsChild>
                        <w:div w:id="593784892">
                          <w:marLeft w:val="0"/>
                          <w:marRight w:val="0"/>
                          <w:marTop w:val="0"/>
                          <w:marBottom w:val="0"/>
                          <w:divBdr>
                            <w:top w:val="none" w:sz="0" w:space="0" w:color="auto"/>
                            <w:left w:val="none" w:sz="0" w:space="0" w:color="auto"/>
                            <w:bottom w:val="none" w:sz="0" w:space="0" w:color="auto"/>
                            <w:right w:val="none" w:sz="0" w:space="0" w:color="auto"/>
                          </w:divBdr>
                          <w:divsChild>
                            <w:div w:id="19862297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25674">
      <w:bodyDiv w:val="1"/>
      <w:marLeft w:val="0"/>
      <w:marRight w:val="0"/>
      <w:marTop w:val="0"/>
      <w:marBottom w:val="0"/>
      <w:divBdr>
        <w:top w:val="none" w:sz="0" w:space="0" w:color="auto"/>
        <w:left w:val="none" w:sz="0" w:space="0" w:color="auto"/>
        <w:bottom w:val="none" w:sz="0" w:space="0" w:color="auto"/>
        <w:right w:val="none" w:sz="0" w:space="0" w:color="auto"/>
      </w:divBdr>
    </w:div>
    <w:div w:id="1576940669">
      <w:bodyDiv w:val="1"/>
      <w:marLeft w:val="0"/>
      <w:marRight w:val="0"/>
      <w:marTop w:val="0"/>
      <w:marBottom w:val="0"/>
      <w:divBdr>
        <w:top w:val="none" w:sz="0" w:space="0" w:color="auto"/>
        <w:left w:val="none" w:sz="0" w:space="0" w:color="auto"/>
        <w:bottom w:val="none" w:sz="0" w:space="0" w:color="auto"/>
        <w:right w:val="none" w:sz="0" w:space="0" w:color="auto"/>
      </w:divBdr>
    </w:div>
    <w:div w:id="1593708423">
      <w:bodyDiv w:val="1"/>
      <w:marLeft w:val="0"/>
      <w:marRight w:val="0"/>
      <w:marTop w:val="0"/>
      <w:marBottom w:val="0"/>
      <w:divBdr>
        <w:top w:val="none" w:sz="0" w:space="0" w:color="auto"/>
        <w:left w:val="none" w:sz="0" w:space="0" w:color="auto"/>
        <w:bottom w:val="none" w:sz="0" w:space="0" w:color="auto"/>
        <w:right w:val="none" w:sz="0" w:space="0" w:color="auto"/>
      </w:divBdr>
    </w:div>
    <w:div w:id="1662191871">
      <w:bodyDiv w:val="1"/>
      <w:marLeft w:val="0"/>
      <w:marRight w:val="0"/>
      <w:marTop w:val="0"/>
      <w:marBottom w:val="0"/>
      <w:divBdr>
        <w:top w:val="none" w:sz="0" w:space="0" w:color="auto"/>
        <w:left w:val="none" w:sz="0" w:space="0" w:color="auto"/>
        <w:bottom w:val="none" w:sz="0" w:space="0" w:color="auto"/>
        <w:right w:val="none" w:sz="0" w:space="0" w:color="auto"/>
      </w:divBdr>
    </w:div>
    <w:div w:id="1667707304">
      <w:bodyDiv w:val="1"/>
      <w:marLeft w:val="0"/>
      <w:marRight w:val="0"/>
      <w:marTop w:val="0"/>
      <w:marBottom w:val="0"/>
      <w:divBdr>
        <w:top w:val="none" w:sz="0" w:space="0" w:color="auto"/>
        <w:left w:val="none" w:sz="0" w:space="0" w:color="auto"/>
        <w:bottom w:val="none" w:sz="0" w:space="0" w:color="auto"/>
        <w:right w:val="none" w:sz="0" w:space="0" w:color="auto"/>
      </w:divBdr>
    </w:div>
    <w:div w:id="1704329326">
      <w:bodyDiv w:val="1"/>
      <w:marLeft w:val="0"/>
      <w:marRight w:val="0"/>
      <w:marTop w:val="0"/>
      <w:marBottom w:val="0"/>
      <w:divBdr>
        <w:top w:val="none" w:sz="0" w:space="0" w:color="auto"/>
        <w:left w:val="none" w:sz="0" w:space="0" w:color="auto"/>
        <w:bottom w:val="none" w:sz="0" w:space="0" w:color="auto"/>
        <w:right w:val="none" w:sz="0" w:space="0" w:color="auto"/>
      </w:divBdr>
    </w:div>
    <w:div w:id="1739784674">
      <w:bodyDiv w:val="1"/>
      <w:marLeft w:val="0"/>
      <w:marRight w:val="0"/>
      <w:marTop w:val="0"/>
      <w:marBottom w:val="0"/>
      <w:divBdr>
        <w:top w:val="none" w:sz="0" w:space="0" w:color="auto"/>
        <w:left w:val="none" w:sz="0" w:space="0" w:color="auto"/>
        <w:bottom w:val="none" w:sz="0" w:space="0" w:color="auto"/>
        <w:right w:val="none" w:sz="0" w:space="0" w:color="auto"/>
      </w:divBdr>
    </w:div>
    <w:div w:id="1764648225">
      <w:bodyDiv w:val="1"/>
      <w:marLeft w:val="0"/>
      <w:marRight w:val="0"/>
      <w:marTop w:val="0"/>
      <w:marBottom w:val="0"/>
      <w:divBdr>
        <w:top w:val="none" w:sz="0" w:space="0" w:color="auto"/>
        <w:left w:val="none" w:sz="0" w:space="0" w:color="auto"/>
        <w:bottom w:val="none" w:sz="0" w:space="0" w:color="auto"/>
        <w:right w:val="none" w:sz="0" w:space="0" w:color="auto"/>
      </w:divBdr>
    </w:div>
    <w:div w:id="1821922597">
      <w:bodyDiv w:val="1"/>
      <w:marLeft w:val="0"/>
      <w:marRight w:val="0"/>
      <w:marTop w:val="0"/>
      <w:marBottom w:val="0"/>
      <w:divBdr>
        <w:top w:val="none" w:sz="0" w:space="0" w:color="auto"/>
        <w:left w:val="none" w:sz="0" w:space="0" w:color="auto"/>
        <w:bottom w:val="none" w:sz="0" w:space="0" w:color="auto"/>
        <w:right w:val="none" w:sz="0" w:space="0" w:color="auto"/>
      </w:divBdr>
    </w:div>
    <w:div w:id="1867594928">
      <w:bodyDiv w:val="1"/>
      <w:marLeft w:val="0"/>
      <w:marRight w:val="0"/>
      <w:marTop w:val="0"/>
      <w:marBottom w:val="0"/>
      <w:divBdr>
        <w:top w:val="none" w:sz="0" w:space="0" w:color="auto"/>
        <w:left w:val="none" w:sz="0" w:space="0" w:color="auto"/>
        <w:bottom w:val="none" w:sz="0" w:space="0" w:color="auto"/>
        <w:right w:val="none" w:sz="0" w:space="0" w:color="auto"/>
      </w:divBdr>
    </w:div>
    <w:div w:id="1897930742">
      <w:bodyDiv w:val="1"/>
      <w:marLeft w:val="0"/>
      <w:marRight w:val="0"/>
      <w:marTop w:val="0"/>
      <w:marBottom w:val="0"/>
      <w:divBdr>
        <w:top w:val="none" w:sz="0" w:space="0" w:color="auto"/>
        <w:left w:val="none" w:sz="0" w:space="0" w:color="auto"/>
        <w:bottom w:val="none" w:sz="0" w:space="0" w:color="auto"/>
        <w:right w:val="none" w:sz="0" w:space="0" w:color="auto"/>
      </w:divBdr>
    </w:div>
    <w:div w:id="2006325657">
      <w:bodyDiv w:val="1"/>
      <w:marLeft w:val="0"/>
      <w:marRight w:val="0"/>
      <w:marTop w:val="0"/>
      <w:marBottom w:val="0"/>
      <w:divBdr>
        <w:top w:val="none" w:sz="0" w:space="0" w:color="auto"/>
        <w:left w:val="none" w:sz="0" w:space="0" w:color="auto"/>
        <w:bottom w:val="none" w:sz="0" w:space="0" w:color="auto"/>
        <w:right w:val="none" w:sz="0" w:space="0" w:color="auto"/>
      </w:divBdr>
    </w:div>
    <w:div w:id="20374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4314-82A3-453A-A298-412EED60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6640</TotalTime>
  <Pages>11</Pages>
  <Words>3927</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Баисова Людмила Кематовна</dc:creator>
  <cp:lastModifiedBy>Сагайдак Ольга Андреевна</cp:lastModifiedBy>
  <cp:revision>461</cp:revision>
  <cp:lastPrinted>2017-06-16T13:10:00Z</cp:lastPrinted>
  <dcterms:created xsi:type="dcterms:W3CDTF">2016-02-24T07:14:00Z</dcterms:created>
  <dcterms:modified xsi:type="dcterms:W3CDTF">2017-07-17T04:52:00Z</dcterms:modified>
</cp:coreProperties>
</file>