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776"/>
        <w:tblW w:w="0" w:type="auto"/>
        <w:tblLook w:val="04A0"/>
      </w:tblPr>
      <w:tblGrid>
        <w:gridCol w:w="4219"/>
        <w:gridCol w:w="10490"/>
      </w:tblGrid>
      <w:tr w:rsidR="00435389" w:rsidRPr="000260CF" w:rsidTr="00435389">
        <w:trPr>
          <w:trHeight w:val="836"/>
        </w:trPr>
        <w:tc>
          <w:tcPr>
            <w:tcW w:w="14709" w:type="dxa"/>
            <w:gridSpan w:val="2"/>
          </w:tcPr>
          <w:p w:rsidR="00435389" w:rsidRPr="000260CF" w:rsidRDefault="00435389" w:rsidP="00A54F80">
            <w:pPr>
              <w:spacing w:before="120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ПОРЯДОК ПРЕДОСТАВЛЕНИЯ МУНИЦИПАЛЬНОЙ УСЛУГИ</w:t>
            </w:r>
          </w:p>
          <w:p w:rsidR="00BD6039" w:rsidRPr="000260CF" w:rsidRDefault="00817994" w:rsidP="00817994">
            <w:pPr>
              <w:rPr>
                <w:sz w:val="26"/>
                <w:szCs w:val="26"/>
              </w:rPr>
            </w:pPr>
            <w:r w:rsidRPr="000260CF">
              <w:rPr>
                <w:sz w:val="26"/>
                <w:szCs w:val="26"/>
              </w:rPr>
              <w:t>Выдача разрешений на установку и эксплуатацию рекламных</w:t>
            </w:r>
            <w:r w:rsidRPr="000260CF">
              <w:rPr>
                <w:b/>
                <w:sz w:val="26"/>
                <w:szCs w:val="26"/>
              </w:rPr>
              <w:t xml:space="preserve"> </w:t>
            </w:r>
            <w:r w:rsidRPr="000260CF">
              <w:rPr>
                <w:sz w:val="26"/>
                <w:szCs w:val="26"/>
              </w:rPr>
              <w:t>конструкций</w:t>
            </w:r>
          </w:p>
        </w:tc>
      </w:tr>
      <w:tr w:rsidR="00435389" w:rsidRPr="000260CF" w:rsidTr="00113BE6">
        <w:trPr>
          <w:trHeight w:val="824"/>
        </w:trPr>
        <w:tc>
          <w:tcPr>
            <w:tcW w:w="4219" w:type="dxa"/>
          </w:tcPr>
          <w:p w:rsidR="00435389" w:rsidRPr="000260CF" w:rsidRDefault="00435389" w:rsidP="00113BE6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 xml:space="preserve">Способы подачи </w:t>
            </w:r>
            <w:r w:rsidR="00113BE6" w:rsidRPr="000260CF">
              <w:rPr>
                <w:sz w:val="24"/>
                <w:szCs w:val="24"/>
              </w:rPr>
              <w:t>документов заявителем</w:t>
            </w:r>
          </w:p>
        </w:tc>
        <w:tc>
          <w:tcPr>
            <w:tcW w:w="10490" w:type="dxa"/>
          </w:tcPr>
          <w:p w:rsidR="00113BE6" w:rsidRPr="000260CF" w:rsidRDefault="00113BE6" w:rsidP="00435389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- при личном обращении в уполномоченный орган;</w:t>
            </w:r>
          </w:p>
          <w:p w:rsidR="00113BE6" w:rsidRPr="000260CF" w:rsidRDefault="00113BE6" w:rsidP="00435389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- по почте;</w:t>
            </w:r>
          </w:p>
          <w:p w:rsidR="00113BE6" w:rsidRPr="000260CF" w:rsidRDefault="00113BE6" w:rsidP="00113BE6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- посредством обращения в МФЦ</w:t>
            </w:r>
            <w:r w:rsidR="00456FAB" w:rsidRPr="000260CF">
              <w:rPr>
                <w:sz w:val="24"/>
                <w:szCs w:val="24"/>
              </w:rPr>
              <w:t>;</w:t>
            </w:r>
          </w:p>
          <w:p w:rsidR="00456FAB" w:rsidRPr="000260CF" w:rsidRDefault="00456FAB" w:rsidP="00113BE6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- посредством Единого или регионального портала</w:t>
            </w:r>
          </w:p>
        </w:tc>
      </w:tr>
      <w:tr w:rsidR="00435389" w:rsidRPr="000260CF" w:rsidTr="007B5ECA">
        <w:trPr>
          <w:trHeight w:val="552"/>
        </w:trPr>
        <w:tc>
          <w:tcPr>
            <w:tcW w:w="4219" w:type="dxa"/>
          </w:tcPr>
          <w:p w:rsidR="00435389" w:rsidRPr="000260CF" w:rsidRDefault="00435389" w:rsidP="00435389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Способы получения результата</w:t>
            </w:r>
          </w:p>
        </w:tc>
        <w:tc>
          <w:tcPr>
            <w:tcW w:w="10490" w:type="dxa"/>
          </w:tcPr>
          <w:p w:rsidR="00435389" w:rsidRPr="000260CF" w:rsidRDefault="007B5ECA" w:rsidP="00435389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 xml:space="preserve">- </w:t>
            </w:r>
            <w:r w:rsidR="00435389" w:rsidRPr="000260CF">
              <w:rPr>
                <w:sz w:val="24"/>
                <w:szCs w:val="24"/>
              </w:rPr>
              <w:t>лично</w:t>
            </w:r>
            <w:r w:rsidRPr="000260CF">
              <w:rPr>
                <w:sz w:val="24"/>
                <w:szCs w:val="24"/>
              </w:rPr>
              <w:t>;</w:t>
            </w:r>
          </w:p>
          <w:p w:rsidR="00435389" w:rsidRPr="000260CF" w:rsidRDefault="007B5ECA" w:rsidP="00435389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- по почте</w:t>
            </w:r>
          </w:p>
        </w:tc>
      </w:tr>
      <w:tr w:rsidR="00435389" w:rsidRPr="000260CF" w:rsidTr="00302A92">
        <w:trPr>
          <w:trHeight w:val="253"/>
        </w:trPr>
        <w:tc>
          <w:tcPr>
            <w:tcW w:w="4219" w:type="dxa"/>
          </w:tcPr>
          <w:p w:rsidR="00435389" w:rsidRPr="000260CF" w:rsidRDefault="00435389" w:rsidP="00435389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Стоимость и порядок оплаты</w:t>
            </w:r>
          </w:p>
        </w:tc>
        <w:tc>
          <w:tcPr>
            <w:tcW w:w="10490" w:type="dxa"/>
          </w:tcPr>
          <w:p w:rsidR="0010152B" w:rsidRPr="000260CF" w:rsidRDefault="000260CF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 xml:space="preserve">За выдачу разрешения на установку рекламной конструкции заявителем уплачивается государственная пошлина в соответствии с </w:t>
            </w:r>
            <w:hyperlink r:id="rId5" w:history="1">
              <w:r w:rsidRPr="000260CF">
                <w:rPr>
                  <w:sz w:val="24"/>
                  <w:szCs w:val="24"/>
                </w:rPr>
                <w:t>пунктом 105 части 1 статьи 333.33</w:t>
              </w:r>
            </w:hyperlink>
            <w:r w:rsidRPr="000260CF">
              <w:rPr>
                <w:sz w:val="24"/>
                <w:szCs w:val="24"/>
              </w:rPr>
              <w:t xml:space="preserve"> Налогового кодекса Российской Федерации.</w:t>
            </w:r>
          </w:p>
        </w:tc>
      </w:tr>
      <w:tr w:rsidR="00435389" w:rsidRPr="000260CF" w:rsidTr="00BD6039">
        <w:trPr>
          <w:trHeight w:val="607"/>
        </w:trPr>
        <w:tc>
          <w:tcPr>
            <w:tcW w:w="4219" w:type="dxa"/>
          </w:tcPr>
          <w:p w:rsidR="00435389" w:rsidRPr="000260CF" w:rsidRDefault="00435389" w:rsidP="00113BE6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 xml:space="preserve">Сроки </w:t>
            </w:r>
            <w:r w:rsidR="00113BE6" w:rsidRPr="000260CF">
              <w:rPr>
                <w:sz w:val="24"/>
                <w:szCs w:val="24"/>
              </w:rPr>
              <w:t>предоставления муниципальной</w:t>
            </w:r>
            <w:r w:rsidRPr="000260CF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0490" w:type="dxa"/>
          </w:tcPr>
          <w:p w:rsidR="00136A51" w:rsidRPr="000260CF" w:rsidRDefault="00817994" w:rsidP="00817994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Максимальный срок предоставления муниципальной услуги составляет 61 день со дня поступления заявления о предоставлении муниципальной услуги в уполномоченный орган.</w:t>
            </w:r>
          </w:p>
        </w:tc>
      </w:tr>
      <w:tr w:rsidR="00435389" w:rsidRPr="000260CF" w:rsidTr="00435389">
        <w:trPr>
          <w:trHeight w:val="988"/>
        </w:trPr>
        <w:tc>
          <w:tcPr>
            <w:tcW w:w="4219" w:type="dxa"/>
          </w:tcPr>
          <w:p w:rsidR="00435389" w:rsidRPr="000260CF" w:rsidRDefault="00136A51" w:rsidP="00435389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Круг заявителей</w:t>
            </w:r>
          </w:p>
        </w:tc>
        <w:tc>
          <w:tcPr>
            <w:tcW w:w="10490" w:type="dxa"/>
          </w:tcPr>
          <w:p w:rsidR="00817994" w:rsidRPr="000260CF" w:rsidRDefault="00817994" w:rsidP="003C061A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В качестве заявителей могут выступать физические лица, индивидуальные предприниматели и юридические лица,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конструкции.</w:t>
            </w:r>
          </w:p>
          <w:p w:rsidR="00435389" w:rsidRPr="000260CF" w:rsidRDefault="003C061A" w:rsidP="003C061A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От имени заявителя могут выступать лица, уполномоченные на представление интересов заявителя.</w:t>
            </w:r>
          </w:p>
        </w:tc>
      </w:tr>
      <w:tr w:rsidR="00C024AC" w:rsidRPr="000260CF" w:rsidTr="003C061A">
        <w:trPr>
          <w:trHeight w:val="276"/>
        </w:trPr>
        <w:tc>
          <w:tcPr>
            <w:tcW w:w="4219" w:type="dxa"/>
          </w:tcPr>
          <w:p w:rsidR="00C024AC" w:rsidRPr="000260CF" w:rsidRDefault="00113BE6" w:rsidP="00435389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10490" w:type="dxa"/>
          </w:tcPr>
          <w:p w:rsidR="00817994" w:rsidRPr="000260CF" w:rsidRDefault="00817994" w:rsidP="00817994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1) заявление о предоставлении муниципальной услуги;</w:t>
            </w:r>
          </w:p>
          <w:p w:rsidR="00817994" w:rsidRPr="000260CF" w:rsidRDefault="00817994" w:rsidP="00817994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2) данные о заявителе - физическом лице (документ, удостоверяющий личность);</w:t>
            </w:r>
          </w:p>
          <w:p w:rsidR="00817994" w:rsidRPr="000260CF" w:rsidRDefault="00817994" w:rsidP="00817994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 xml:space="preserve">3)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 </w:t>
            </w:r>
          </w:p>
          <w:p w:rsidR="00817994" w:rsidRPr="000260CF" w:rsidRDefault="00817994" w:rsidP="00817994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 xml:space="preserve">4) договор на установку и эксплуатацию рекламной конструкции с собственником земельного участка, иного недвижимого имущества, к которому присоединяется рекламная конструкция, либо с лицом, </w:t>
            </w:r>
            <w:proofErr w:type="spellStart"/>
            <w:r w:rsidRPr="000260CF">
              <w:rPr>
                <w:sz w:val="24"/>
                <w:szCs w:val="24"/>
              </w:rPr>
              <w:t>управомоченным</w:t>
            </w:r>
            <w:proofErr w:type="spellEnd"/>
            <w:r w:rsidRPr="000260CF">
              <w:rPr>
                <w:sz w:val="24"/>
                <w:szCs w:val="24"/>
              </w:rPr>
              <w:t xml:space="preserve"> собственником такого имущества, в том числе с арендатором;</w:t>
            </w:r>
          </w:p>
          <w:p w:rsidR="00817994" w:rsidRPr="000260CF" w:rsidRDefault="00817994" w:rsidP="00817994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5) рабочий проект рекламной конструкции, содержащий сведения о территориальном размещении, внешнем виде, технических параметрах  рекламной конструкции;</w:t>
            </w:r>
          </w:p>
          <w:p w:rsidR="00817994" w:rsidRPr="000260CF" w:rsidRDefault="00817994" w:rsidP="00817994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 xml:space="preserve">6) данные о государственной регистрации юридического лица или о государственной регистрации </w:t>
            </w:r>
            <w:r w:rsidRPr="000260CF">
              <w:rPr>
                <w:sz w:val="24"/>
                <w:szCs w:val="24"/>
              </w:rPr>
              <w:lastRenderedPageBreak/>
              <w:t xml:space="preserve">физического лица в качестве индивидуального предпринимателя;  </w:t>
            </w:r>
          </w:p>
          <w:p w:rsidR="00817994" w:rsidRPr="000260CF" w:rsidRDefault="00817994" w:rsidP="00817994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7) в случае, если недвижимое имущество находится в государственной или муниципальной собственности - сведения о наличии согласия собственника;</w:t>
            </w:r>
          </w:p>
          <w:p w:rsidR="00817994" w:rsidRPr="000260CF" w:rsidRDefault="00817994" w:rsidP="00817994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 xml:space="preserve">8) сведения из Единого государственного реестра прав на недвижимое имущество и сделок с ним; </w:t>
            </w:r>
          </w:p>
          <w:p w:rsidR="00817994" w:rsidRPr="000260CF" w:rsidRDefault="00817994" w:rsidP="00817994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9) протокол о результатах проведения торгов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в случае, если земельный участок, здание или иное недвижимое имущество, к которому планируется присоединение рекламной конструкции, находится в муниципальной собственности;</w:t>
            </w:r>
          </w:p>
          <w:p w:rsidR="003C061A" w:rsidRPr="000260CF" w:rsidRDefault="00817994" w:rsidP="00817994">
            <w:pPr>
              <w:contextualSpacing/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10) документ (квитанция или платежное поручение), подтверждающий уплату государственной пошлины за выдачу разрешения на установку рекламной конструкции.</w:t>
            </w:r>
          </w:p>
          <w:p w:rsidR="00817994" w:rsidRPr="000260CF" w:rsidRDefault="00817994" w:rsidP="00817994">
            <w:pPr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Документы, указанные в пунктах 1 – 5  представляются заявителем самостоятельно.</w:t>
            </w:r>
          </w:p>
          <w:p w:rsidR="00817994" w:rsidRPr="000260CF" w:rsidRDefault="00817994" w:rsidP="00817994">
            <w:pPr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Документы, указанные в пунктах 6 - 10 запрашиваются уполномоченным органом в рамках межведомственного информационного взаимодействия или могут быть представлены заявителем по собственной инициативе.</w:t>
            </w:r>
          </w:p>
        </w:tc>
      </w:tr>
      <w:tr w:rsidR="00302A92" w:rsidRPr="000260CF" w:rsidTr="00435389">
        <w:trPr>
          <w:trHeight w:val="988"/>
        </w:trPr>
        <w:tc>
          <w:tcPr>
            <w:tcW w:w="4219" w:type="dxa"/>
          </w:tcPr>
          <w:p w:rsidR="00302A92" w:rsidRPr="000260CF" w:rsidRDefault="00302A92" w:rsidP="00435389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10490" w:type="dxa"/>
          </w:tcPr>
          <w:p w:rsidR="00817994" w:rsidRPr="000260CF" w:rsidRDefault="00817994" w:rsidP="00817994">
            <w:pPr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- несоответствие проекта рекламной конструкции и ее территориального размещения требованиям технического регламента;</w:t>
            </w:r>
          </w:p>
          <w:p w:rsidR="00817994" w:rsidRPr="000260CF" w:rsidRDefault="00817994" w:rsidP="00817994">
            <w:pPr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-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      </w:r>
          </w:p>
          <w:p w:rsidR="00817994" w:rsidRPr="000260CF" w:rsidRDefault="00817994" w:rsidP="00817994">
            <w:pPr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-  нарушение требований нормативных актов по безопасности движения транспорта;</w:t>
            </w:r>
          </w:p>
          <w:p w:rsidR="00817994" w:rsidRPr="000260CF" w:rsidRDefault="00817994" w:rsidP="00817994">
            <w:pPr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- нарушение внешнего архитектурного облика сложившейся застройки поселения или городского округа.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      </w:r>
          </w:p>
          <w:p w:rsidR="00817994" w:rsidRPr="000260CF" w:rsidRDefault="00817994" w:rsidP="00817994">
            <w:pPr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-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      </w:r>
          </w:p>
          <w:p w:rsidR="00302A92" w:rsidRPr="000260CF" w:rsidRDefault="00817994" w:rsidP="003C061A">
            <w:pPr>
              <w:jc w:val="both"/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- нарушение требований, установленных частями 5.1, 5.6, 5.7 статьи 19 Федерального закона № 38-ФЗ.</w:t>
            </w:r>
          </w:p>
        </w:tc>
      </w:tr>
      <w:tr w:rsidR="00435389" w:rsidRPr="007B5ECA" w:rsidTr="007B5ECA">
        <w:trPr>
          <w:trHeight w:val="1429"/>
        </w:trPr>
        <w:tc>
          <w:tcPr>
            <w:tcW w:w="4219" w:type="dxa"/>
          </w:tcPr>
          <w:p w:rsidR="00435389" w:rsidRPr="000260CF" w:rsidRDefault="00435389" w:rsidP="00435389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0260CF">
              <w:rPr>
                <w:sz w:val="24"/>
                <w:szCs w:val="24"/>
              </w:rPr>
              <w:lastRenderedPageBreak/>
              <w:t>Контакты</w:t>
            </w:r>
          </w:p>
        </w:tc>
        <w:tc>
          <w:tcPr>
            <w:tcW w:w="10490" w:type="dxa"/>
          </w:tcPr>
          <w:p w:rsidR="000260CF" w:rsidRPr="000260CF" w:rsidRDefault="000260CF" w:rsidP="000260CF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0260CF">
              <w:rPr>
                <w:sz w:val="24"/>
                <w:szCs w:val="24"/>
              </w:rPr>
              <w:t>ОАиГ</w:t>
            </w:r>
            <w:proofErr w:type="spellEnd"/>
            <w:r w:rsidRPr="000260CF">
              <w:rPr>
                <w:sz w:val="24"/>
                <w:szCs w:val="24"/>
              </w:rPr>
              <w:t xml:space="preserve">: </w:t>
            </w:r>
            <w:proofErr w:type="spellStart"/>
            <w:r w:rsidRPr="000260CF">
              <w:rPr>
                <w:sz w:val="24"/>
                <w:szCs w:val="24"/>
              </w:rPr>
              <w:t>Лаишевцев</w:t>
            </w:r>
            <w:proofErr w:type="spellEnd"/>
            <w:r w:rsidRPr="000260CF">
              <w:rPr>
                <w:sz w:val="24"/>
                <w:szCs w:val="24"/>
              </w:rPr>
              <w:t xml:space="preserve"> Владимир Сергеевич</w:t>
            </w:r>
          </w:p>
          <w:p w:rsidR="000260CF" w:rsidRPr="000260CF" w:rsidRDefault="000260CF" w:rsidP="000260CF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 xml:space="preserve">Адрес: 628481, Ханты-Мансийский автономный округ - </w:t>
            </w:r>
            <w:proofErr w:type="spellStart"/>
            <w:r w:rsidRPr="000260CF">
              <w:rPr>
                <w:sz w:val="24"/>
                <w:szCs w:val="24"/>
              </w:rPr>
              <w:t>Югра</w:t>
            </w:r>
            <w:proofErr w:type="spellEnd"/>
            <w:r w:rsidRPr="000260CF">
              <w:rPr>
                <w:sz w:val="24"/>
                <w:szCs w:val="24"/>
              </w:rPr>
              <w:t xml:space="preserve">, </w:t>
            </w:r>
            <w:proofErr w:type="spellStart"/>
            <w:r w:rsidRPr="000260CF">
              <w:rPr>
                <w:sz w:val="24"/>
                <w:szCs w:val="24"/>
              </w:rPr>
              <w:t>г.Когалым</w:t>
            </w:r>
            <w:proofErr w:type="spellEnd"/>
            <w:r w:rsidRPr="000260CF">
              <w:rPr>
                <w:sz w:val="24"/>
                <w:szCs w:val="24"/>
              </w:rPr>
              <w:t xml:space="preserve">, ул.Дружбы Народов, 7 </w:t>
            </w:r>
          </w:p>
          <w:p w:rsidR="000260CF" w:rsidRPr="000260CF" w:rsidRDefault="000260CF" w:rsidP="000260CF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Телефон: 8(34667) 93-557</w:t>
            </w:r>
          </w:p>
          <w:p w:rsidR="000260CF" w:rsidRPr="000260CF" w:rsidRDefault="000260CF" w:rsidP="000260CF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 xml:space="preserve">Электронная почта:  </w:t>
            </w:r>
            <w:hyperlink r:id="rId6" w:history="1">
              <w:r w:rsidRPr="000260CF">
                <w:rPr>
                  <w:sz w:val="24"/>
                  <w:szCs w:val="24"/>
                  <w:lang w:val="en-US"/>
                </w:rPr>
                <w:t>L</w:t>
              </w:r>
              <w:r w:rsidRPr="000260CF">
                <w:rPr>
                  <w:sz w:val="24"/>
                  <w:szCs w:val="24"/>
                </w:rPr>
                <w:t>aishevcev</w:t>
              </w:r>
              <w:r w:rsidRPr="000260CF">
                <w:rPr>
                  <w:sz w:val="24"/>
                  <w:szCs w:val="24"/>
                  <w:lang w:val="en-US"/>
                </w:rPr>
                <w:t>VS</w:t>
              </w:r>
              <w:r w:rsidRPr="000260CF">
                <w:rPr>
                  <w:sz w:val="24"/>
                  <w:szCs w:val="24"/>
                </w:rPr>
                <w:t>@</w:t>
              </w:r>
              <w:proofErr w:type="spellStart"/>
              <w:r w:rsidRPr="000260CF">
                <w:rPr>
                  <w:sz w:val="24"/>
                  <w:szCs w:val="24"/>
                </w:rPr>
                <w:t>admkogalym.ru</w:t>
              </w:r>
              <w:proofErr w:type="spellEnd"/>
            </w:hyperlink>
          </w:p>
          <w:p w:rsidR="00435389" w:rsidRPr="007B5ECA" w:rsidRDefault="000260CF" w:rsidP="000260CF">
            <w:pPr>
              <w:rPr>
                <w:sz w:val="24"/>
                <w:szCs w:val="24"/>
              </w:rPr>
            </w:pPr>
            <w:r w:rsidRPr="000260CF">
              <w:rPr>
                <w:sz w:val="24"/>
                <w:szCs w:val="24"/>
              </w:rPr>
              <w:t>График работы: понедельник-пятница с 08.30 до 17.00, перерыв с 12.30 до 14.00</w:t>
            </w:r>
          </w:p>
        </w:tc>
      </w:tr>
    </w:tbl>
    <w:p w:rsidR="00B215DC" w:rsidRPr="007B5ECA" w:rsidRDefault="00B215DC" w:rsidP="00F4372C">
      <w:pPr>
        <w:autoSpaceDE w:val="0"/>
        <w:autoSpaceDN w:val="0"/>
        <w:adjustRightInd w:val="0"/>
        <w:jc w:val="center"/>
        <w:rPr>
          <w:bCs w:val="0"/>
          <w:szCs w:val="28"/>
        </w:rPr>
      </w:pPr>
    </w:p>
    <w:sectPr w:rsidR="00B215DC" w:rsidRPr="007B5ECA" w:rsidSect="00435389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D38"/>
    <w:multiLevelType w:val="multilevel"/>
    <w:tmpl w:val="D80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3242C"/>
    <w:multiLevelType w:val="hybridMultilevel"/>
    <w:tmpl w:val="E4845EC4"/>
    <w:lvl w:ilvl="0" w:tplc="2314188A">
      <w:start w:val="2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0153F5"/>
    <w:multiLevelType w:val="hybridMultilevel"/>
    <w:tmpl w:val="5A76E5B8"/>
    <w:lvl w:ilvl="0" w:tplc="8F924A32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DFF1CA0"/>
    <w:multiLevelType w:val="multilevel"/>
    <w:tmpl w:val="B6D8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05E21"/>
    <w:multiLevelType w:val="hybridMultilevel"/>
    <w:tmpl w:val="57BE719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5FA92AA5"/>
    <w:multiLevelType w:val="multilevel"/>
    <w:tmpl w:val="520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E1820"/>
    <w:multiLevelType w:val="hybridMultilevel"/>
    <w:tmpl w:val="7CF42F7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7C69143E"/>
    <w:multiLevelType w:val="hybridMultilevel"/>
    <w:tmpl w:val="F6DE5592"/>
    <w:lvl w:ilvl="0" w:tplc="C16CFE94">
      <w:start w:val="2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11B73"/>
    <w:rsid w:val="000260CF"/>
    <w:rsid w:val="00043F55"/>
    <w:rsid w:val="000B76E0"/>
    <w:rsid w:val="0010152B"/>
    <w:rsid w:val="00102748"/>
    <w:rsid w:val="00113BE6"/>
    <w:rsid w:val="00136A51"/>
    <w:rsid w:val="001A1F0C"/>
    <w:rsid w:val="00205671"/>
    <w:rsid w:val="002F2928"/>
    <w:rsid w:val="00302A92"/>
    <w:rsid w:val="0031306F"/>
    <w:rsid w:val="0039692E"/>
    <w:rsid w:val="003C061A"/>
    <w:rsid w:val="00435389"/>
    <w:rsid w:val="00456FAB"/>
    <w:rsid w:val="004C5448"/>
    <w:rsid w:val="00620E95"/>
    <w:rsid w:val="007B5ECA"/>
    <w:rsid w:val="007E3249"/>
    <w:rsid w:val="00817994"/>
    <w:rsid w:val="00946638"/>
    <w:rsid w:val="00947232"/>
    <w:rsid w:val="00951C20"/>
    <w:rsid w:val="009D2B41"/>
    <w:rsid w:val="009F6335"/>
    <w:rsid w:val="00A54F80"/>
    <w:rsid w:val="00A92045"/>
    <w:rsid w:val="00B11B73"/>
    <w:rsid w:val="00B215DC"/>
    <w:rsid w:val="00BD6039"/>
    <w:rsid w:val="00C01EBD"/>
    <w:rsid w:val="00C024AC"/>
    <w:rsid w:val="00C45269"/>
    <w:rsid w:val="00D43D3F"/>
    <w:rsid w:val="00E00F62"/>
    <w:rsid w:val="00F4372C"/>
    <w:rsid w:val="00F63F43"/>
    <w:rsid w:val="00F92135"/>
    <w:rsid w:val="00FA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S">
    <w:name w:val="S_Обычный"/>
    <w:basedOn w:val="a"/>
    <w:link w:val="S0"/>
    <w:qFormat/>
    <w:rsid w:val="00302A92"/>
    <w:pPr>
      <w:spacing w:line="360" w:lineRule="auto"/>
      <w:ind w:firstLine="709"/>
      <w:jc w:val="both"/>
    </w:pPr>
    <w:rPr>
      <w:bCs w:val="0"/>
      <w:sz w:val="24"/>
      <w:szCs w:val="24"/>
      <w:lang w:eastAsia="en-US"/>
    </w:rPr>
  </w:style>
  <w:style w:type="character" w:customStyle="1" w:styleId="S0">
    <w:name w:val="S_Обычный Знак"/>
    <w:link w:val="S"/>
    <w:rsid w:val="00302A9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BD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D60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817994"/>
    <w:pPr>
      <w:ind w:left="720"/>
      <w:contextualSpacing/>
      <w:jc w:val="right"/>
    </w:pPr>
    <w:rPr>
      <w:rFonts w:ascii="Calibri" w:hAnsi="Calibri"/>
      <w:bCs w:val="0"/>
      <w:sz w:val="22"/>
      <w:szCs w:val="22"/>
      <w:lang w:eastAsia="en-US"/>
    </w:rPr>
  </w:style>
  <w:style w:type="paragraph" w:customStyle="1" w:styleId="NoSpacing">
    <w:name w:val="No Spacing"/>
    <w:rsid w:val="00817994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mir.laishevcev@admkogalym.ru" TargetMode="External"/><Relationship Id="rId5" Type="http://schemas.openxmlformats.org/officeDocument/2006/relationships/hyperlink" Target="consultantplus://offline/ref=0651DF0DA01B5F18C9395916ACECBC2F22C88ADF8D64B17D47ABA5D247B8E16EE2673E78CF1E12CEwA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Светлана Анатольевна</dc:creator>
  <cp:keywords/>
  <dc:description/>
  <cp:lastModifiedBy>Касимова Алина Ринатовна</cp:lastModifiedBy>
  <cp:revision>11</cp:revision>
  <dcterms:created xsi:type="dcterms:W3CDTF">2016-11-28T09:22:00Z</dcterms:created>
  <dcterms:modified xsi:type="dcterms:W3CDTF">2017-05-17T05:35:00Z</dcterms:modified>
</cp:coreProperties>
</file>