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B4" w:rsidRDefault="00F23D4B" w:rsidP="008320A1">
      <w:pPr>
        <w:shd w:val="clear" w:color="auto" w:fill="FFFFFF"/>
        <w:jc w:val="center"/>
        <w:rPr>
          <w:b/>
          <w:bCs/>
          <w:sz w:val="26"/>
          <w:szCs w:val="26"/>
        </w:rPr>
      </w:pPr>
      <w:r>
        <w:rPr>
          <w:b/>
          <w:bCs/>
          <w:sz w:val="26"/>
          <w:szCs w:val="26"/>
        </w:rPr>
        <w:t xml:space="preserve"> </w:t>
      </w:r>
      <w:r w:rsidR="00DD1652">
        <w:rPr>
          <w:b/>
          <w:bCs/>
          <w:sz w:val="26"/>
          <w:szCs w:val="26"/>
        </w:rPr>
        <w:t xml:space="preserve"> </w:t>
      </w:r>
      <w:r w:rsidR="00CF5244">
        <w:rPr>
          <w:b/>
          <w:bCs/>
          <w:sz w:val="26"/>
          <w:szCs w:val="26"/>
        </w:rPr>
        <w:t xml:space="preserve">АНАЛИТИЧЕСКАЯ ЗАПИСКА </w:t>
      </w:r>
    </w:p>
    <w:p w:rsidR="00BF19B4" w:rsidRDefault="00BF19B4" w:rsidP="00BF19B4">
      <w:pPr>
        <w:shd w:val="clear" w:color="auto" w:fill="FFFFFF"/>
        <w:jc w:val="center"/>
        <w:rPr>
          <w:b/>
          <w:bCs/>
          <w:spacing w:val="-1"/>
          <w:sz w:val="26"/>
          <w:szCs w:val="26"/>
        </w:rPr>
      </w:pPr>
      <w:r>
        <w:rPr>
          <w:b/>
          <w:bCs/>
          <w:spacing w:val="-1"/>
          <w:sz w:val="26"/>
          <w:szCs w:val="26"/>
        </w:rPr>
        <w:t xml:space="preserve">о количестве и характере обращений граждан, поступивших </w:t>
      </w:r>
      <w:r w:rsidR="0059207E">
        <w:rPr>
          <w:b/>
          <w:bCs/>
          <w:spacing w:val="-1"/>
          <w:sz w:val="26"/>
          <w:szCs w:val="26"/>
        </w:rPr>
        <w:t xml:space="preserve">в структурные подразделения </w:t>
      </w:r>
    </w:p>
    <w:p w:rsidR="00CF5244" w:rsidRPr="00BF19B4" w:rsidRDefault="0059207E" w:rsidP="008320A1">
      <w:pPr>
        <w:shd w:val="clear" w:color="auto" w:fill="FFFFFF"/>
        <w:jc w:val="center"/>
        <w:rPr>
          <w:b/>
          <w:bCs/>
          <w:spacing w:val="-1"/>
          <w:sz w:val="26"/>
          <w:szCs w:val="26"/>
        </w:rPr>
      </w:pPr>
      <w:r>
        <w:rPr>
          <w:b/>
          <w:bCs/>
          <w:spacing w:val="-1"/>
          <w:sz w:val="26"/>
          <w:szCs w:val="26"/>
        </w:rPr>
        <w:t xml:space="preserve"> Администрации</w:t>
      </w:r>
      <w:r w:rsidR="00BF19B4">
        <w:rPr>
          <w:b/>
          <w:bCs/>
          <w:spacing w:val="-1"/>
          <w:sz w:val="26"/>
          <w:szCs w:val="26"/>
        </w:rPr>
        <w:t xml:space="preserve"> города Когалыма </w:t>
      </w:r>
    </w:p>
    <w:p w:rsidR="003D7C8F" w:rsidRDefault="009144A5" w:rsidP="003D7C8F">
      <w:pPr>
        <w:shd w:val="clear" w:color="auto" w:fill="FFFFFF"/>
        <w:jc w:val="center"/>
        <w:rPr>
          <w:b/>
          <w:bCs/>
          <w:spacing w:val="-1"/>
          <w:sz w:val="26"/>
          <w:szCs w:val="26"/>
        </w:rPr>
      </w:pPr>
      <w:r>
        <w:rPr>
          <w:b/>
          <w:bCs/>
          <w:spacing w:val="-1"/>
          <w:sz w:val="26"/>
          <w:szCs w:val="26"/>
        </w:rPr>
        <w:t>з</w:t>
      </w:r>
      <w:r w:rsidR="00CF5244">
        <w:rPr>
          <w:b/>
          <w:bCs/>
          <w:spacing w:val="-1"/>
          <w:sz w:val="26"/>
          <w:szCs w:val="26"/>
        </w:rPr>
        <w:t>а</w:t>
      </w:r>
      <w:r w:rsidR="003D7C8F">
        <w:rPr>
          <w:b/>
          <w:bCs/>
          <w:spacing w:val="-1"/>
          <w:sz w:val="26"/>
          <w:szCs w:val="26"/>
        </w:rPr>
        <w:t xml:space="preserve"> </w:t>
      </w:r>
      <w:r w:rsidR="009E638B">
        <w:rPr>
          <w:b/>
          <w:bCs/>
          <w:spacing w:val="-1"/>
          <w:sz w:val="26"/>
          <w:szCs w:val="26"/>
          <w:lang w:val="en-US"/>
        </w:rPr>
        <w:t>I</w:t>
      </w:r>
      <w:r w:rsidR="009E638B">
        <w:rPr>
          <w:b/>
          <w:bCs/>
          <w:spacing w:val="-1"/>
          <w:sz w:val="26"/>
          <w:szCs w:val="26"/>
        </w:rPr>
        <w:t xml:space="preserve"> квартал 2017</w:t>
      </w:r>
      <w:r w:rsidR="003D7C8F">
        <w:rPr>
          <w:b/>
          <w:bCs/>
          <w:spacing w:val="-1"/>
          <w:sz w:val="26"/>
          <w:szCs w:val="26"/>
        </w:rPr>
        <w:t xml:space="preserve"> года</w:t>
      </w:r>
    </w:p>
    <w:p w:rsidR="00BF19B4" w:rsidRDefault="00BF19B4" w:rsidP="003D7C8F">
      <w:pPr>
        <w:shd w:val="clear" w:color="auto" w:fill="FFFFFF"/>
        <w:jc w:val="center"/>
        <w:rPr>
          <w:b/>
          <w:bCs/>
          <w:spacing w:val="-1"/>
          <w:sz w:val="26"/>
          <w:szCs w:val="26"/>
        </w:rPr>
      </w:pPr>
    </w:p>
    <w:p w:rsidR="00596029" w:rsidRPr="00405211" w:rsidRDefault="00596029" w:rsidP="00BF19B4">
      <w:pPr>
        <w:shd w:val="clear" w:color="auto" w:fill="FFFFFF"/>
        <w:ind w:firstLine="709"/>
        <w:jc w:val="both"/>
        <w:rPr>
          <w:sz w:val="26"/>
          <w:szCs w:val="26"/>
        </w:rPr>
      </w:pPr>
      <w:r w:rsidRPr="00405211">
        <w:rPr>
          <w:sz w:val="26"/>
          <w:szCs w:val="26"/>
        </w:rPr>
        <w:t xml:space="preserve">Работа с обращениями граждан в </w:t>
      </w:r>
      <w:r w:rsidR="00405211">
        <w:rPr>
          <w:sz w:val="26"/>
          <w:szCs w:val="26"/>
        </w:rPr>
        <w:t>А</w:t>
      </w:r>
      <w:r w:rsidRPr="00405211">
        <w:rPr>
          <w:sz w:val="26"/>
          <w:szCs w:val="26"/>
        </w:rPr>
        <w:t>дминистрации города Когалыма проводи</w:t>
      </w:r>
      <w:r w:rsidR="00CA56D2">
        <w:rPr>
          <w:sz w:val="26"/>
          <w:szCs w:val="26"/>
        </w:rPr>
        <w:t>тся</w:t>
      </w:r>
      <w:r w:rsidRPr="00405211">
        <w:rPr>
          <w:sz w:val="26"/>
          <w:szCs w:val="26"/>
        </w:rPr>
        <w:t xml:space="preserve"> в соответствии с Конституцией Российской Федерации, Законом Российской Федерации от 02.05.2006 №59-ФЗ «О порядке рассмотрения обращений граждан Российской Федерации», Уставом города Когалыма, инструкцией по </w:t>
      </w:r>
      <w:r w:rsidR="003D7C8F">
        <w:rPr>
          <w:sz w:val="26"/>
          <w:szCs w:val="26"/>
        </w:rPr>
        <w:t>д</w:t>
      </w:r>
      <w:r w:rsidR="003D7C8F" w:rsidRPr="00405211">
        <w:rPr>
          <w:sz w:val="26"/>
          <w:szCs w:val="26"/>
        </w:rPr>
        <w:t>елопроизводству Администрации</w:t>
      </w:r>
      <w:r w:rsidRPr="00405211">
        <w:rPr>
          <w:sz w:val="26"/>
          <w:szCs w:val="26"/>
        </w:rPr>
        <w:t xml:space="preserve"> города Когалыма.</w:t>
      </w:r>
    </w:p>
    <w:p w:rsidR="00A152F4" w:rsidRDefault="00CF5244" w:rsidP="00A152F4">
      <w:pPr>
        <w:shd w:val="clear" w:color="auto" w:fill="FFFFFF"/>
        <w:ind w:firstLine="709"/>
        <w:jc w:val="both"/>
        <w:rPr>
          <w:spacing w:val="-1"/>
          <w:sz w:val="26"/>
          <w:szCs w:val="26"/>
        </w:rPr>
      </w:pPr>
      <w:r w:rsidRPr="00405211">
        <w:rPr>
          <w:sz w:val="26"/>
          <w:szCs w:val="26"/>
        </w:rPr>
        <w:t xml:space="preserve">За </w:t>
      </w:r>
      <w:r w:rsidR="00B63960">
        <w:rPr>
          <w:sz w:val="26"/>
          <w:szCs w:val="26"/>
        </w:rPr>
        <w:t xml:space="preserve">период </w:t>
      </w:r>
      <w:r w:rsidR="009E638B">
        <w:rPr>
          <w:sz w:val="26"/>
          <w:szCs w:val="26"/>
        </w:rPr>
        <w:t>с 01</w:t>
      </w:r>
      <w:r w:rsidR="00A10D90">
        <w:rPr>
          <w:sz w:val="26"/>
          <w:szCs w:val="26"/>
        </w:rPr>
        <w:t>.</w:t>
      </w:r>
      <w:r w:rsidR="009E638B">
        <w:rPr>
          <w:sz w:val="26"/>
          <w:szCs w:val="26"/>
        </w:rPr>
        <w:t>03.2017</w:t>
      </w:r>
      <w:r w:rsidR="00A10D90">
        <w:rPr>
          <w:sz w:val="26"/>
          <w:szCs w:val="26"/>
        </w:rPr>
        <w:t xml:space="preserve"> по </w:t>
      </w:r>
      <w:r w:rsidR="009E638B">
        <w:rPr>
          <w:sz w:val="26"/>
          <w:szCs w:val="26"/>
        </w:rPr>
        <w:t>03</w:t>
      </w:r>
      <w:r w:rsidR="00A10D90">
        <w:rPr>
          <w:sz w:val="26"/>
          <w:szCs w:val="26"/>
        </w:rPr>
        <w:t>.</w:t>
      </w:r>
      <w:r w:rsidR="009E638B">
        <w:rPr>
          <w:sz w:val="26"/>
          <w:szCs w:val="26"/>
        </w:rPr>
        <w:t>03</w:t>
      </w:r>
      <w:r w:rsidR="003D7C8F">
        <w:rPr>
          <w:sz w:val="26"/>
          <w:szCs w:val="26"/>
        </w:rPr>
        <w:t>.</w:t>
      </w:r>
      <w:r w:rsidR="00113839">
        <w:rPr>
          <w:sz w:val="26"/>
          <w:szCs w:val="26"/>
        </w:rPr>
        <w:t>20</w:t>
      </w:r>
      <w:r w:rsidR="009E638B">
        <w:rPr>
          <w:sz w:val="26"/>
          <w:szCs w:val="26"/>
        </w:rPr>
        <w:t>17</w:t>
      </w:r>
      <w:r w:rsidR="00B82AFD" w:rsidRPr="00405211">
        <w:rPr>
          <w:sz w:val="26"/>
          <w:szCs w:val="26"/>
        </w:rPr>
        <w:t xml:space="preserve"> </w:t>
      </w:r>
      <w:r w:rsidR="00596029" w:rsidRPr="00405211">
        <w:rPr>
          <w:sz w:val="26"/>
          <w:szCs w:val="26"/>
        </w:rPr>
        <w:t xml:space="preserve">было </w:t>
      </w:r>
      <w:r w:rsidR="00E83D50">
        <w:rPr>
          <w:sz w:val="26"/>
          <w:szCs w:val="26"/>
        </w:rPr>
        <w:t>зарегистрировано</w:t>
      </w:r>
      <w:r w:rsidR="00ED1CE3" w:rsidRPr="00405211">
        <w:rPr>
          <w:sz w:val="26"/>
          <w:szCs w:val="26"/>
        </w:rPr>
        <w:t xml:space="preserve"> </w:t>
      </w:r>
      <w:r w:rsidR="009E638B">
        <w:rPr>
          <w:sz w:val="26"/>
          <w:szCs w:val="26"/>
        </w:rPr>
        <w:t>692</w:t>
      </w:r>
      <w:r w:rsidR="007D18BF">
        <w:rPr>
          <w:sz w:val="26"/>
          <w:szCs w:val="26"/>
        </w:rPr>
        <w:t xml:space="preserve"> письменных обращений</w:t>
      </w:r>
      <w:r w:rsidR="003D7C8F">
        <w:rPr>
          <w:sz w:val="26"/>
          <w:szCs w:val="26"/>
        </w:rPr>
        <w:t>.</w:t>
      </w:r>
      <w:r w:rsidR="00A152F4" w:rsidRPr="00A152F4">
        <w:rPr>
          <w:spacing w:val="-1"/>
          <w:sz w:val="26"/>
          <w:szCs w:val="26"/>
        </w:rPr>
        <w:t xml:space="preserve"> </w:t>
      </w:r>
    </w:p>
    <w:p w:rsidR="006C385E" w:rsidRPr="00EB6FBE" w:rsidRDefault="006C385E" w:rsidP="006C385E">
      <w:pPr>
        <w:shd w:val="clear" w:color="auto" w:fill="FFFFFF"/>
        <w:ind w:firstLine="709"/>
        <w:jc w:val="both"/>
        <w:rPr>
          <w:color w:val="000000" w:themeColor="text1"/>
          <w:sz w:val="26"/>
          <w:szCs w:val="26"/>
        </w:rPr>
      </w:pPr>
      <w:r>
        <w:rPr>
          <w:spacing w:val="-1"/>
          <w:sz w:val="26"/>
          <w:szCs w:val="26"/>
        </w:rPr>
        <w:t xml:space="preserve">Также прием обращений граждан осуществляется через виртуальную приемную главы города </w:t>
      </w:r>
      <w:r>
        <w:rPr>
          <w:sz w:val="26"/>
          <w:szCs w:val="26"/>
        </w:rPr>
        <w:t>на сайте Администрации города Когалыма</w:t>
      </w:r>
      <w:r w:rsidRPr="008E4B31">
        <w:rPr>
          <w:sz w:val="26"/>
          <w:szCs w:val="26"/>
        </w:rPr>
        <w:t xml:space="preserve"> </w:t>
      </w:r>
      <w:r w:rsidRPr="00A33CD8">
        <w:rPr>
          <w:color w:val="000000" w:themeColor="text1"/>
          <w:sz w:val="26"/>
          <w:szCs w:val="26"/>
        </w:rPr>
        <w:t>(</w:t>
      </w:r>
      <w:hyperlink r:id="rId9" w:history="1">
        <w:r w:rsidRPr="00A33CD8">
          <w:rPr>
            <w:rStyle w:val="a6"/>
            <w:color w:val="000000" w:themeColor="text1"/>
            <w:sz w:val="26"/>
            <w:szCs w:val="26"/>
            <w:lang w:val="en-US"/>
          </w:rPr>
          <w:t>www</w:t>
        </w:r>
        <w:r w:rsidRPr="00A33CD8">
          <w:rPr>
            <w:rStyle w:val="a6"/>
            <w:color w:val="000000" w:themeColor="text1"/>
            <w:sz w:val="26"/>
            <w:szCs w:val="26"/>
          </w:rPr>
          <w:t>.</w:t>
        </w:r>
        <w:proofErr w:type="spellStart"/>
        <w:r w:rsidRPr="00A33CD8">
          <w:rPr>
            <w:rStyle w:val="a6"/>
            <w:color w:val="000000" w:themeColor="text1"/>
            <w:sz w:val="26"/>
            <w:szCs w:val="26"/>
            <w:lang w:val="en-US"/>
          </w:rPr>
          <w:t>admhmao</w:t>
        </w:r>
        <w:proofErr w:type="spellEnd"/>
        <w:r w:rsidRPr="00A33CD8">
          <w:rPr>
            <w:rStyle w:val="a6"/>
            <w:color w:val="000000" w:themeColor="text1"/>
            <w:sz w:val="26"/>
            <w:szCs w:val="26"/>
          </w:rPr>
          <w:t>.</w:t>
        </w:r>
        <w:proofErr w:type="spellStart"/>
        <w:r w:rsidRPr="00A33CD8">
          <w:rPr>
            <w:rStyle w:val="a6"/>
            <w:color w:val="000000" w:themeColor="text1"/>
            <w:sz w:val="26"/>
            <w:szCs w:val="26"/>
            <w:lang w:val="en-US"/>
          </w:rPr>
          <w:t>ru</w:t>
        </w:r>
        <w:proofErr w:type="spellEnd"/>
      </w:hyperlink>
      <w:r w:rsidRPr="00A33CD8">
        <w:rPr>
          <w:color w:val="000000" w:themeColor="text1"/>
          <w:sz w:val="26"/>
          <w:szCs w:val="26"/>
        </w:rPr>
        <w:t>)</w:t>
      </w:r>
      <w:r w:rsidR="009C295D">
        <w:rPr>
          <w:color w:val="000000" w:themeColor="text1"/>
          <w:sz w:val="26"/>
          <w:szCs w:val="26"/>
        </w:rPr>
        <w:t>.</w:t>
      </w:r>
    </w:p>
    <w:p w:rsidR="006C385E" w:rsidRDefault="00A152F4" w:rsidP="006C385E">
      <w:pPr>
        <w:shd w:val="clear" w:color="auto" w:fill="FFFFFF"/>
        <w:ind w:firstLine="709"/>
        <w:jc w:val="both"/>
        <w:rPr>
          <w:spacing w:val="-1"/>
          <w:sz w:val="26"/>
          <w:szCs w:val="26"/>
        </w:rPr>
      </w:pPr>
      <w:r w:rsidRPr="00A2195A">
        <w:rPr>
          <w:spacing w:val="-1"/>
          <w:sz w:val="26"/>
          <w:szCs w:val="26"/>
        </w:rPr>
        <w:t xml:space="preserve">В виртуальную приёмную за </w:t>
      </w:r>
      <w:r w:rsidR="009E638B">
        <w:rPr>
          <w:spacing w:val="-1"/>
          <w:sz w:val="26"/>
          <w:szCs w:val="26"/>
        </w:rPr>
        <w:t>первый</w:t>
      </w:r>
      <w:r w:rsidR="000754E7">
        <w:rPr>
          <w:spacing w:val="-1"/>
          <w:sz w:val="26"/>
          <w:szCs w:val="26"/>
        </w:rPr>
        <w:t xml:space="preserve"> </w:t>
      </w:r>
      <w:r w:rsidRPr="00A2195A">
        <w:rPr>
          <w:spacing w:val="-1"/>
          <w:sz w:val="26"/>
          <w:szCs w:val="26"/>
        </w:rPr>
        <w:t xml:space="preserve"> </w:t>
      </w:r>
      <w:r w:rsidR="009E638B">
        <w:rPr>
          <w:spacing w:val="-1"/>
          <w:sz w:val="26"/>
          <w:szCs w:val="26"/>
        </w:rPr>
        <w:t>квартал 2017</w:t>
      </w:r>
      <w:r w:rsidRPr="00A2195A">
        <w:rPr>
          <w:spacing w:val="-1"/>
          <w:sz w:val="26"/>
          <w:szCs w:val="26"/>
        </w:rPr>
        <w:t xml:space="preserve"> года поступило </w:t>
      </w:r>
      <w:r w:rsidR="009E638B">
        <w:rPr>
          <w:spacing w:val="-1"/>
          <w:sz w:val="26"/>
          <w:szCs w:val="26"/>
        </w:rPr>
        <w:t>78</w:t>
      </w:r>
      <w:r w:rsidR="002B5340">
        <w:rPr>
          <w:spacing w:val="-1"/>
          <w:sz w:val="26"/>
          <w:szCs w:val="26"/>
        </w:rPr>
        <w:t xml:space="preserve"> </w:t>
      </w:r>
      <w:r w:rsidR="00657DB0">
        <w:rPr>
          <w:spacing w:val="-1"/>
          <w:sz w:val="26"/>
          <w:szCs w:val="26"/>
        </w:rPr>
        <w:t>обращение</w:t>
      </w:r>
      <w:r w:rsidR="006C385E">
        <w:rPr>
          <w:spacing w:val="-1"/>
          <w:sz w:val="26"/>
          <w:szCs w:val="26"/>
        </w:rPr>
        <w:t>.</w:t>
      </w:r>
    </w:p>
    <w:p w:rsidR="006C385E" w:rsidRPr="00405211" w:rsidRDefault="00A152F4" w:rsidP="006C385E">
      <w:pPr>
        <w:shd w:val="clear" w:color="auto" w:fill="FFFFFF"/>
        <w:ind w:firstLine="709"/>
        <w:jc w:val="both"/>
        <w:rPr>
          <w:color w:val="FF0000"/>
          <w:sz w:val="26"/>
          <w:szCs w:val="26"/>
        </w:rPr>
      </w:pPr>
      <w:r w:rsidRPr="00A2195A">
        <w:rPr>
          <w:spacing w:val="-1"/>
          <w:sz w:val="26"/>
          <w:szCs w:val="26"/>
        </w:rPr>
        <w:t xml:space="preserve"> </w:t>
      </w:r>
      <w:r w:rsidR="006C385E" w:rsidRPr="00405211">
        <w:rPr>
          <w:sz w:val="26"/>
          <w:szCs w:val="26"/>
        </w:rPr>
        <w:t>Каждое из обращений в обязательном порядке рассмотрено должностными лицами Администрации города Когалыма и в зависимости от тематики вопроса направлено на исполнение ответственным лицам.</w:t>
      </w:r>
    </w:p>
    <w:p w:rsidR="0026167B" w:rsidRDefault="00CF5244" w:rsidP="00AE3FD5">
      <w:pPr>
        <w:shd w:val="clear" w:color="auto" w:fill="FFFFFF"/>
        <w:ind w:firstLine="709"/>
        <w:jc w:val="both"/>
        <w:rPr>
          <w:sz w:val="26"/>
          <w:szCs w:val="26"/>
        </w:rPr>
      </w:pPr>
      <w:r w:rsidRPr="00405211">
        <w:rPr>
          <w:sz w:val="26"/>
          <w:szCs w:val="26"/>
        </w:rPr>
        <w:t xml:space="preserve">Бессмысленных по содержанию письменных обращений граждан за </w:t>
      </w:r>
      <w:r w:rsidR="003D7C8F">
        <w:rPr>
          <w:sz w:val="26"/>
          <w:szCs w:val="26"/>
        </w:rPr>
        <w:t xml:space="preserve">отчетный период </w:t>
      </w:r>
      <w:r w:rsidRPr="00405211">
        <w:rPr>
          <w:sz w:val="26"/>
          <w:szCs w:val="26"/>
        </w:rPr>
        <w:t>в Администрацию города Когалыма не поступало</w:t>
      </w:r>
      <w:r w:rsidR="006C385E">
        <w:rPr>
          <w:sz w:val="26"/>
          <w:szCs w:val="26"/>
        </w:rPr>
        <w:t>.</w:t>
      </w:r>
    </w:p>
    <w:p w:rsidR="00113839" w:rsidRDefault="00CF5244" w:rsidP="00286E0F">
      <w:pPr>
        <w:shd w:val="clear" w:color="auto" w:fill="FFFFFF"/>
        <w:ind w:firstLine="709"/>
        <w:jc w:val="both"/>
        <w:rPr>
          <w:sz w:val="26"/>
          <w:szCs w:val="26"/>
        </w:rPr>
      </w:pPr>
      <w:r w:rsidRPr="00347CCE">
        <w:rPr>
          <w:sz w:val="26"/>
          <w:szCs w:val="26"/>
        </w:rPr>
        <w:t>Анализ поступивших обращени</w:t>
      </w:r>
      <w:r w:rsidR="009139D0" w:rsidRPr="00347CCE">
        <w:rPr>
          <w:sz w:val="26"/>
          <w:szCs w:val="26"/>
        </w:rPr>
        <w:t xml:space="preserve">й </w:t>
      </w:r>
      <w:r w:rsidRPr="00347CCE">
        <w:rPr>
          <w:sz w:val="26"/>
          <w:szCs w:val="26"/>
        </w:rPr>
        <w:t xml:space="preserve">показывает, что </w:t>
      </w:r>
      <w:r w:rsidRPr="00976F04">
        <w:rPr>
          <w:sz w:val="26"/>
          <w:szCs w:val="26"/>
        </w:rPr>
        <w:t>большу</w:t>
      </w:r>
      <w:r w:rsidR="00113839" w:rsidRPr="00976F04">
        <w:rPr>
          <w:sz w:val="26"/>
          <w:szCs w:val="26"/>
        </w:rPr>
        <w:t xml:space="preserve">ю часть граждан волнуют вопросы, </w:t>
      </w:r>
      <w:r w:rsidR="009139D0" w:rsidRPr="00976F04">
        <w:rPr>
          <w:sz w:val="26"/>
          <w:szCs w:val="26"/>
        </w:rPr>
        <w:t>каса</w:t>
      </w:r>
      <w:r w:rsidR="007B4080" w:rsidRPr="00976F04">
        <w:rPr>
          <w:sz w:val="26"/>
          <w:szCs w:val="26"/>
        </w:rPr>
        <w:t>ющиеся</w:t>
      </w:r>
      <w:r w:rsidR="009139D0" w:rsidRPr="00976F04">
        <w:rPr>
          <w:sz w:val="26"/>
          <w:szCs w:val="26"/>
        </w:rPr>
        <w:t xml:space="preserve"> жилищно</w:t>
      </w:r>
      <w:r w:rsidR="00905361" w:rsidRPr="00976F04">
        <w:rPr>
          <w:sz w:val="26"/>
          <w:szCs w:val="26"/>
        </w:rPr>
        <w:t>-</w:t>
      </w:r>
      <w:r w:rsidR="00A152F4" w:rsidRPr="00976F04">
        <w:rPr>
          <w:sz w:val="26"/>
          <w:szCs w:val="26"/>
        </w:rPr>
        <w:t xml:space="preserve">коммунального хозяйства, </w:t>
      </w:r>
      <w:r w:rsidR="00976F04">
        <w:rPr>
          <w:sz w:val="26"/>
          <w:szCs w:val="26"/>
        </w:rPr>
        <w:t xml:space="preserve"> вопросы </w:t>
      </w:r>
      <w:r w:rsidR="00984AFD">
        <w:rPr>
          <w:sz w:val="26"/>
          <w:szCs w:val="26"/>
        </w:rPr>
        <w:t>земельных отношений</w:t>
      </w:r>
      <w:r w:rsidR="00976F04">
        <w:rPr>
          <w:sz w:val="26"/>
          <w:szCs w:val="26"/>
        </w:rPr>
        <w:t xml:space="preserve">, </w:t>
      </w:r>
      <w:r w:rsidR="00DC220D">
        <w:rPr>
          <w:sz w:val="26"/>
          <w:szCs w:val="26"/>
        </w:rPr>
        <w:t xml:space="preserve">так же </w:t>
      </w:r>
      <w:r w:rsidR="00D17A1D">
        <w:rPr>
          <w:sz w:val="26"/>
          <w:szCs w:val="26"/>
        </w:rPr>
        <w:t>вопросы,</w:t>
      </w:r>
      <w:r w:rsidR="00976F04">
        <w:rPr>
          <w:sz w:val="26"/>
          <w:szCs w:val="26"/>
        </w:rPr>
        <w:t xml:space="preserve"> касающиеся жилищной сферы </w:t>
      </w:r>
      <w:r w:rsidR="00A152F4" w:rsidRPr="00976F04">
        <w:rPr>
          <w:sz w:val="26"/>
          <w:szCs w:val="26"/>
        </w:rPr>
        <w:t xml:space="preserve"> города Когалыма</w:t>
      </w:r>
      <w:r w:rsidR="00A152F4">
        <w:rPr>
          <w:sz w:val="26"/>
          <w:szCs w:val="26"/>
        </w:rPr>
        <w:t>.</w:t>
      </w:r>
    </w:p>
    <w:p w:rsidR="002B5340" w:rsidRDefault="002B5340" w:rsidP="00286E0F">
      <w:pPr>
        <w:shd w:val="clear" w:color="auto" w:fill="FFFFFF"/>
        <w:ind w:firstLine="709"/>
        <w:jc w:val="both"/>
        <w:rPr>
          <w:sz w:val="26"/>
          <w:szCs w:val="26"/>
        </w:rPr>
      </w:pPr>
    </w:p>
    <w:tbl>
      <w:tblPr>
        <w:tblStyle w:val="ae"/>
        <w:tblW w:w="9935" w:type="dxa"/>
        <w:tblLayout w:type="fixed"/>
        <w:tblLook w:val="04A0" w:firstRow="1" w:lastRow="0" w:firstColumn="1" w:lastColumn="0" w:noHBand="0" w:noVBand="1"/>
      </w:tblPr>
      <w:tblGrid>
        <w:gridCol w:w="2760"/>
        <w:gridCol w:w="1317"/>
        <w:gridCol w:w="2127"/>
        <w:gridCol w:w="1984"/>
        <w:gridCol w:w="1747"/>
      </w:tblGrid>
      <w:tr w:rsidR="00976F04" w:rsidTr="00266AB5">
        <w:tc>
          <w:tcPr>
            <w:tcW w:w="2760" w:type="dxa"/>
          </w:tcPr>
          <w:p w:rsidR="00976F04" w:rsidRPr="009E638B" w:rsidRDefault="00976F04" w:rsidP="00286E0F">
            <w:pPr>
              <w:jc w:val="both"/>
              <w:rPr>
                <w:b/>
                <w:color w:val="548DD4" w:themeColor="text2" w:themeTint="99"/>
                <w:sz w:val="26"/>
                <w:szCs w:val="26"/>
              </w:rPr>
            </w:pPr>
            <w:r w:rsidRPr="009E638B">
              <w:rPr>
                <w:b/>
                <w:color w:val="548DD4" w:themeColor="text2" w:themeTint="99"/>
                <w:sz w:val="28"/>
                <w:szCs w:val="26"/>
              </w:rPr>
              <w:t>Комитет по управлению муниципальным имуществом</w:t>
            </w:r>
            <w:r w:rsidR="001A3260" w:rsidRPr="009E638B">
              <w:rPr>
                <w:b/>
                <w:color w:val="548DD4" w:themeColor="text2" w:themeTint="99"/>
                <w:sz w:val="28"/>
                <w:szCs w:val="26"/>
              </w:rPr>
              <w:t xml:space="preserve"> Администрации города Когалыма</w:t>
            </w:r>
          </w:p>
        </w:tc>
        <w:tc>
          <w:tcPr>
            <w:tcW w:w="1317" w:type="dxa"/>
          </w:tcPr>
          <w:p w:rsidR="00976F04" w:rsidRDefault="00976F04" w:rsidP="00286E0F">
            <w:pPr>
              <w:jc w:val="both"/>
              <w:rPr>
                <w:sz w:val="26"/>
                <w:szCs w:val="26"/>
              </w:rPr>
            </w:pPr>
            <w:r>
              <w:rPr>
                <w:sz w:val="26"/>
                <w:szCs w:val="26"/>
              </w:rPr>
              <w:t>Количество вопросов</w:t>
            </w:r>
          </w:p>
        </w:tc>
        <w:tc>
          <w:tcPr>
            <w:tcW w:w="2127" w:type="dxa"/>
          </w:tcPr>
          <w:p w:rsidR="00976F04" w:rsidRDefault="00976F04" w:rsidP="00286E0F">
            <w:pPr>
              <w:jc w:val="both"/>
              <w:rPr>
                <w:sz w:val="26"/>
                <w:szCs w:val="26"/>
              </w:rPr>
            </w:pPr>
            <w:r>
              <w:rPr>
                <w:sz w:val="26"/>
                <w:szCs w:val="26"/>
              </w:rPr>
              <w:t xml:space="preserve">Положительно </w:t>
            </w:r>
          </w:p>
        </w:tc>
        <w:tc>
          <w:tcPr>
            <w:tcW w:w="1984" w:type="dxa"/>
          </w:tcPr>
          <w:p w:rsidR="00976F04" w:rsidRDefault="00160DD1" w:rsidP="00286E0F">
            <w:pPr>
              <w:jc w:val="both"/>
              <w:rPr>
                <w:sz w:val="26"/>
                <w:szCs w:val="26"/>
              </w:rPr>
            </w:pPr>
            <w:r>
              <w:rPr>
                <w:sz w:val="26"/>
                <w:szCs w:val="26"/>
              </w:rPr>
              <w:t>Даны разъяснения</w:t>
            </w:r>
            <w:r w:rsidR="00DC220D">
              <w:rPr>
                <w:sz w:val="26"/>
                <w:szCs w:val="26"/>
              </w:rPr>
              <w:t xml:space="preserve"> </w:t>
            </w:r>
          </w:p>
        </w:tc>
        <w:tc>
          <w:tcPr>
            <w:tcW w:w="1747" w:type="dxa"/>
          </w:tcPr>
          <w:p w:rsidR="00976F04" w:rsidRDefault="00DC220D" w:rsidP="00286E0F">
            <w:pPr>
              <w:jc w:val="both"/>
              <w:rPr>
                <w:sz w:val="26"/>
                <w:szCs w:val="26"/>
              </w:rPr>
            </w:pPr>
            <w:r>
              <w:rPr>
                <w:sz w:val="26"/>
                <w:szCs w:val="26"/>
              </w:rPr>
              <w:t>отказ</w:t>
            </w:r>
          </w:p>
        </w:tc>
      </w:tr>
      <w:tr w:rsidR="00976F04" w:rsidTr="00266AB5">
        <w:tc>
          <w:tcPr>
            <w:tcW w:w="2760" w:type="dxa"/>
          </w:tcPr>
          <w:p w:rsidR="00976F04" w:rsidRDefault="00976F04" w:rsidP="00286E0F">
            <w:pPr>
              <w:jc w:val="both"/>
              <w:rPr>
                <w:sz w:val="26"/>
                <w:szCs w:val="26"/>
              </w:rPr>
            </w:pPr>
            <w:r>
              <w:rPr>
                <w:sz w:val="26"/>
                <w:szCs w:val="26"/>
              </w:rPr>
              <w:t xml:space="preserve">Перевод жилого помещения в </w:t>
            </w:r>
            <w:proofErr w:type="gramStart"/>
            <w:r>
              <w:rPr>
                <w:sz w:val="26"/>
                <w:szCs w:val="26"/>
              </w:rPr>
              <w:t>нежилое</w:t>
            </w:r>
            <w:proofErr w:type="gramEnd"/>
          </w:p>
        </w:tc>
        <w:tc>
          <w:tcPr>
            <w:tcW w:w="1317" w:type="dxa"/>
          </w:tcPr>
          <w:p w:rsidR="00976F04" w:rsidRDefault="009E638B" w:rsidP="00286E0F">
            <w:pPr>
              <w:jc w:val="both"/>
              <w:rPr>
                <w:sz w:val="26"/>
                <w:szCs w:val="26"/>
              </w:rPr>
            </w:pPr>
            <w:r>
              <w:rPr>
                <w:sz w:val="26"/>
                <w:szCs w:val="26"/>
              </w:rPr>
              <w:t>2</w:t>
            </w:r>
          </w:p>
        </w:tc>
        <w:tc>
          <w:tcPr>
            <w:tcW w:w="2127" w:type="dxa"/>
          </w:tcPr>
          <w:p w:rsidR="00976F04" w:rsidRDefault="00976F04" w:rsidP="00286E0F">
            <w:pPr>
              <w:jc w:val="both"/>
              <w:rPr>
                <w:sz w:val="26"/>
                <w:szCs w:val="26"/>
              </w:rPr>
            </w:pPr>
          </w:p>
        </w:tc>
        <w:tc>
          <w:tcPr>
            <w:tcW w:w="1984" w:type="dxa"/>
          </w:tcPr>
          <w:p w:rsidR="00976F04" w:rsidRDefault="00976F04" w:rsidP="00286E0F">
            <w:pPr>
              <w:jc w:val="both"/>
              <w:rPr>
                <w:sz w:val="26"/>
                <w:szCs w:val="26"/>
              </w:rPr>
            </w:pPr>
          </w:p>
        </w:tc>
        <w:tc>
          <w:tcPr>
            <w:tcW w:w="1747" w:type="dxa"/>
          </w:tcPr>
          <w:p w:rsidR="00976F04" w:rsidRDefault="009E638B" w:rsidP="00286E0F">
            <w:pPr>
              <w:jc w:val="both"/>
              <w:rPr>
                <w:sz w:val="26"/>
                <w:szCs w:val="26"/>
              </w:rPr>
            </w:pPr>
            <w:r>
              <w:rPr>
                <w:sz w:val="26"/>
                <w:szCs w:val="26"/>
              </w:rPr>
              <w:t>2</w:t>
            </w:r>
          </w:p>
        </w:tc>
      </w:tr>
      <w:tr w:rsidR="00976F04" w:rsidTr="00266AB5">
        <w:tc>
          <w:tcPr>
            <w:tcW w:w="2760" w:type="dxa"/>
          </w:tcPr>
          <w:p w:rsidR="00976F04" w:rsidRDefault="00DC220D" w:rsidP="00286E0F">
            <w:pPr>
              <w:jc w:val="both"/>
              <w:rPr>
                <w:sz w:val="26"/>
                <w:szCs w:val="26"/>
              </w:rPr>
            </w:pPr>
            <w:r>
              <w:rPr>
                <w:sz w:val="26"/>
                <w:szCs w:val="26"/>
              </w:rPr>
              <w:t>Предоставление земельного участка в аренду</w:t>
            </w:r>
          </w:p>
          <w:p w:rsidR="002319CD" w:rsidRDefault="002319CD" w:rsidP="00286E0F">
            <w:pPr>
              <w:jc w:val="both"/>
              <w:rPr>
                <w:sz w:val="26"/>
                <w:szCs w:val="26"/>
              </w:rPr>
            </w:pPr>
          </w:p>
        </w:tc>
        <w:tc>
          <w:tcPr>
            <w:tcW w:w="1317" w:type="dxa"/>
          </w:tcPr>
          <w:p w:rsidR="00976F04" w:rsidRDefault="009E638B" w:rsidP="00286E0F">
            <w:pPr>
              <w:jc w:val="both"/>
              <w:rPr>
                <w:sz w:val="26"/>
                <w:szCs w:val="26"/>
              </w:rPr>
            </w:pPr>
            <w:r>
              <w:rPr>
                <w:sz w:val="26"/>
                <w:szCs w:val="26"/>
              </w:rPr>
              <w:t>41</w:t>
            </w:r>
          </w:p>
        </w:tc>
        <w:tc>
          <w:tcPr>
            <w:tcW w:w="2127" w:type="dxa"/>
          </w:tcPr>
          <w:p w:rsidR="00976F04" w:rsidRDefault="009E638B" w:rsidP="00286E0F">
            <w:pPr>
              <w:jc w:val="both"/>
              <w:rPr>
                <w:sz w:val="26"/>
                <w:szCs w:val="26"/>
              </w:rPr>
            </w:pPr>
            <w:r>
              <w:rPr>
                <w:sz w:val="26"/>
                <w:szCs w:val="26"/>
              </w:rPr>
              <w:t>33</w:t>
            </w:r>
          </w:p>
        </w:tc>
        <w:tc>
          <w:tcPr>
            <w:tcW w:w="1984" w:type="dxa"/>
          </w:tcPr>
          <w:p w:rsidR="00976F04" w:rsidRDefault="00976F04" w:rsidP="00286E0F">
            <w:pPr>
              <w:jc w:val="both"/>
              <w:rPr>
                <w:sz w:val="26"/>
                <w:szCs w:val="26"/>
              </w:rPr>
            </w:pPr>
          </w:p>
        </w:tc>
        <w:tc>
          <w:tcPr>
            <w:tcW w:w="1747" w:type="dxa"/>
          </w:tcPr>
          <w:p w:rsidR="00976F04" w:rsidRDefault="009E638B" w:rsidP="00286E0F">
            <w:pPr>
              <w:jc w:val="both"/>
              <w:rPr>
                <w:sz w:val="26"/>
                <w:szCs w:val="26"/>
              </w:rPr>
            </w:pPr>
            <w:r>
              <w:rPr>
                <w:sz w:val="26"/>
                <w:szCs w:val="26"/>
              </w:rPr>
              <w:t>8</w:t>
            </w:r>
          </w:p>
        </w:tc>
      </w:tr>
      <w:tr w:rsidR="00976F04" w:rsidTr="00266AB5">
        <w:tc>
          <w:tcPr>
            <w:tcW w:w="2760" w:type="dxa"/>
          </w:tcPr>
          <w:p w:rsidR="00976F04" w:rsidRDefault="00DC220D" w:rsidP="00286E0F">
            <w:pPr>
              <w:jc w:val="both"/>
              <w:rPr>
                <w:sz w:val="26"/>
                <w:szCs w:val="26"/>
              </w:rPr>
            </w:pPr>
            <w:r>
              <w:rPr>
                <w:sz w:val="26"/>
                <w:szCs w:val="26"/>
              </w:rPr>
              <w:t>Утверждение схемы расположения земельных участков</w:t>
            </w:r>
          </w:p>
        </w:tc>
        <w:tc>
          <w:tcPr>
            <w:tcW w:w="1317" w:type="dxa"/>
          </w:tcPr>
          <w:p w:rsidR="00976F04" w:rsidRDefault="009E638B" w:rsidP="00286E0F">
            <w:pPr>
              <w:jc w:val="both"/>
              <w:rPr>
                <w:sz w:val="26"/>
                <w:szCs w:val="26"/>
              </w:rPr>
            </w:pPr>
            <w:r>
              <w:rPr>
                <w:sz w:val="26"/>
                <w:szCs w:val="26"/>
              </w:rPr>
              <w:t>14</w:t>
            </w:r>
          </w:p>
        </w:tc>
        <w:tc>
          <w:tcPr>
            <w:tcW w:w="2127" w:type="dxa"/>
          </w:tcPr>
          <w:p w:rsidR="00976F04" w:rsidRDefault="009E638B" w:rsidP="00286E0F">
            <w:pPr>
              <w:jc w:val="both"/>
              <w:rPr>
                <w:sz w:val="26"/>
                <w:szCs w:val="26"/>
              </w:rPr>
            </w:pPr>
            <w:r>
              <w:rPr>
                <w:sz w:val="26"/>
                <w:szCs w:val="26"/>
              </w:rPr>
              <w:t>12</w:t>
            </w:r>
          </w:p>
        </w:tc>
        <w:tc>
          <w:tcPr>
            <w:tcW w:w="1984" w:type="dxa"/>
          </w:tcPr>
          <w:p w:rsidR="00976F04" w:rsidRDefault="00976F04" w:rsidP="00286E0F">
            <w:pPr>
              <w:jc w:val="both"/>
              <w:rPr>
                <w:sz w:val="26"/>
                <w:szCs w:val="26"/>
              </w:rPr>
            </w:pPr>
          </w:p>
        </w:tc>
        <w:tc>
          <w:tcPr>
            <w:tcW w:w="1747" w:type="dxa"/>
          </w:tcPr>
          <w:p w:rsidR="00976F04" w:rsidRDefault="009E638B" w:rsidP="00286E0F">
            <w:pPr>
              <w:jc w:val="both"/>
              <w:rPr>
                <w:sz w:val="26"/>
                <w:szCs w:val="26"/>
              </w:rPr>
            </w:pPr>
            <w:r>
              <w:rPr>
                <w:sz w:val="26"/>
                <w:szCs w:val="26"/>
              </w:rPr>
              <w:t>2</w:t>
            </w:r>
          </w:p>
        </w:tc>
      </w:tr>
      <w:tr w:rsidR="00976F04" w:rsidTr="00266AB5">
        <w:tc>
          <w:tcPr>
            <w:tcW w:w="2760" w:type="dxa"/>
          </w:tcPr>
          <w:p w:rsidR="00976F04" w:rsidRDefault="00DC220D" w:rsidP="00286E0F">
            <w:pPr>
              <w:jc w:val="both"/>
              <w:rPr>
                <w:sz w:val="26"/>
                <w:szCs w:val="26"/>
              </w:rPr>
            </w:pPr>
            <w:r>
              <w:rPr>
                <w:sz w:val="26"/>
                <w:szCs w:val="26"/>
              </w:rPr>
              <w:t>Предоставление земельных участков в собственность</w:t>
            </w:r>
          </w:p>
          <w:p w:rsidR="00DC220D" w:rsidRDefault="00DC220D" w:rsidP="00286E0F">
            <w:pPr>
              <w:jc w:val="both"/>
              <w:rPr>
                <w:sz w:val="26"/>
                <w:szCs w:val="26"/>
              </w:rPr>
            </w:pPr>
          </w:p>
        </w:tc>
        <w:tc>
          <w:tcPr>
            <w:tcW w:w="1317" w:type="dxa"/>
          </w:tcPr>
          <w:p w:rsidR="00976F04" w:rsidRDefault="009E638B" w:rsidP="00286E0F">
            <w:pPr>
              <w:jc w:val="both"/>
              <w:rPr>
                <w:sz w:val="26"/>
                <w:szCs w:val="26"/>
              </w:rPr>
            </w:pPr>
            <w:r>
              <w:rPr>
                <w:sz w:val="26"/>
                <w:szCs w:val="26"/>
              </w:rPr>
              <w:t>69</w:t>
            </w:r>
          </w:p>
        </w:tc>
        <w:tc>
          <w:tcPr>
            <w:tcW w:w="2127" w:type="dxa"/>
          </w:tcPr>
          <w:p w:rsidR="00976F04" w:rsidRDefault="009E638B" w:rsidP="00286E0F">
            <w:pPr>
              <w:jc w:val="both"/>
              <w:rPr>
                <w:sz w:val="26"/>
                <w:szCs w:val="26"/>
              </w:rPr>
            </w:pPr>
            <w:r>
              <w:rPr>
                <w:sz w:val="26"/>
                <w:szCs w:val="26"/>
              </w:rPr>
              <w:t>52</w:t>
            </w:r>
          </w:p>
        </w:tc>
        <w:tc>
          <w:tcPr>
            <w:tcW w:w="1984" w:type="dxa"/>
          </w:tcPr>
          <w:p w:rsidR="00976F04" w:rsidRDefault="00976F04" w:rsidP="00286E0F">
            <w:pPr>
              <w:jc w:val="both"/>
              <w:rPr>
                <w:sz w:val="26"/>
                <w:szCs w:val="26"/>
              </w:rPr>
            </w:pPr>
          </w:p>
        </w:tc>
        <w:tc>
          <w:tcPr>
            <w:tcW w:w="1747" w:type="dxa"/>
          </w:tcPr>
          <w:p w:rsidR="00976F04" w:rsidRDefault="009E638B" w:rsidP="00286E0F">
            <w:pPr>
              <w:jc w:val="both"/>
              <w:rPr>
                <w:sz w:val="26"/>
                <w:szCs w:val="26"/>
              </w:rPr>
            </w:pPr>
            <w:r>
              <w:rPr>
                <w:sz w:val="26"/>
                <w:szCs w:val="26"/>
              </w:rPr>
              <w:t>17</w:t>
            </w:r>
          </w:p>
        </w:tc>
      </w:tr>
      <w:tr w:rsidR="00DC220D" w:rsidTr="00266AB5">
        <w:tc>
          <w:tcPr>
            <w:tcW w:w="2760" w:type="dxa"/>
          </w:tcPr>
          <w:p w:rsidR="00DC220D" w:rsidRDefault="00DC220D" w:rsidP="00286E0F">
            <w:pPr>
              <w:jc w:val="both"/>
              <w:rPr>
                <w:sz w:val="26"/>
                <w:szCs w:val="26"/>
              </w:rPr>
            </w:pPr>
            <w:r>
              <w:rPr>
                <w:sz w:val="26"/>
                <w:szCs w:val="26"/>
              </w:rPr>
              <w:t xml:space="preserve">По вопросу сноса </w:t>
            </w:r>
            <w:r>
              <w:rPr>
                <w:sz w:val="26"/>
                <w:szCs w:val="26"/>
              </w:rPr>
              <w:lastRenderedPageBreak/>
              <w:t xml:space="preserve">зеленых насаждений </w:t>
            </w:r>
          </w:p>
        </w:tc>
        <w:tc>
          <w:tcPr>
            <w:tcW w:w="1317" w:type="dxa"/>
          </w:tcPr>
          <w:p w:rsidR="00DC220D" w:rsidRDefault="009E638B" w:rsidP="00286E0F">
            <w:pPr>
              <w:jc w:val="both"/>
              <w:rPr>
                <w:sz w:val="26"/>
                <w:szCs w:val="26"/>
              </w:rPr>
            </w:pPr>
            <w:r>
              <w:rPr>
                <w:sz w:val="26"/>
                <w:szCs w:val="26"/>
              </w:rPr>
              <w:lastRenderedPageBreak/>
              <w:t>5</w:t>
            </w:r>
          </w:p>
        </w:tc>
        <w:tc>
          <w:tcPr>
            <w:tcW w:w="2127" w:type="dxa"/>
          </w:tcPr>
          <w:p w:rsidR="00DC220D" w:rsidRDefault="009E638B" w:rsidP="00286E0F">
            <w:pPr>
              <w:jc w:val="both"/>
              <w:rPr>
                <w:sz w:val="26"/>
                <w:szCs w:val="26"/>
              </w:rPr>
            </w:pPr>
            <w:r>
              <w:rPr>
                <w:sz w:val="26"/>
                <w:szCs w:val="26"/>
              </w:rPr>
              <w:t>5</w:t>
            </w:r>
          </w:p>
        </w:tc>
        <w:tc>
          <w:tcPr>
            <w:tcW w:w="1984" w:type="dxa"/>
          </w:tcPr>
          <w:p w:rsidR="00DC220D" w:rsidRDefault="00DC220D" w:rsidP="00286E0F">
            <w:pPr>
              <w:jc w:val="both"/>
              <w:rPr>
                <w:sz w:val="26"/>
                <w:szCs w:val="26"/>
              </w:rPr>
            </w:pPr>
          </w:p>
        </w:tc>
        <w:tc>
          <w:tcPr>
            <w:tcW w:w="1747" w:type="dxa"/>
          </w:tcPr>
          <w:p w:rsidR="00DC220D" w:rsidRDefault="00DC220D" w:rsidP="00286E0F">
            <w:pPr>
              <w:jc w:val="both"/>
              <w:rPr>
                <w:sz w:val="26"/>
                <w:szCs w:val="26"/>
              </w:rPr>
            </w:pPr>
          </w:p>
        </w:tc>
      </w:tr>
      <w:tr w:rsidR="00160DD1" w:rsidTr="00266AB5">
        <w:tc>
          <w:tcPr>
            <w:tcW w:w="2760" w:type="dxa"/>
          </w:tcPr>
          <w:p w:rsidR="00160DD1" w:rsidRPr="0007388B" w:rsidRDefault="00160DD1" w:rsidP="00286E0F">
            <w:pPr>
              <w:jc w:val="both"/>
              <w:rPr>
                <w:b/>
                <w:color w:val="548DD4" w:themeColor="text2" w:themeTint="99"/>
                <w:sz w:val="26"/>
                <w:szCs w:val="26"/>
              </w:rPr>
            </w:pPr>
            <w:r w:rsidRPr="0007388B">
              <w:rPr>
                <w:b/>
                <w:color w:val="548DD4" w:themeColor="text2" w:themeTint="99"/>
                <w:sz w:val="28"/>
                <w:szCs w:val="26"/>
              </w:rPr>
              <w:lastRenderedPageBreak/>
              <w:t xml:space="preserve">Управление Архитектуры и градостроительства Администрации города Когалыма </w:t>
            </w:r>
          </w:p>
        </w:tc>
        <w:tc>
          <w:tcPr>
            <w:tcW w:w="1317" w:type="dxa"/>
          </w:tcPr>
          <w:p w:rsidR="00160DD1" w:rsidRDefault="00160DD1" w:rsidP="006F31DF">
            <w:pPr>
              <w:jc w:val="both"/>
              <w:rPr>
                <w:sz w:val="26"/>
                <w:szCs w:val="26"/>
              </w:rPr>
            </w:pPr>
            <w:r>
              <w:rPr>
                <w:sz w:val="26"/>
                <w:szCs w:val="26"/>
              </w:rPr>
              <w:t>количество</w:t>
            </w:r>
          </w:p>
        </w:tc>
        <w:tc>
          <w:tcPr>
            <w:tcW w:w="2127" w:type="dxa"/>
          </w:tcPr>
          <w:p w:rsidR="00160DD1" w:rsidRPr="00160DD1" w:rsidRDefault="00160DD1" w:rsidP="00231845">
            <w:pPr>
              <w:rPr>
                <w:sz w:val="26"/>
                <w:szCs w:val="26"/>
              </w:rPr>
            </w:pPr>
            <w:r w:rsidRPr="00160DD1">
              <w:rPr>
                <w:sz w:val="26"/>
                <w:szCs w:val="26"/>
              </w:rPr>
              <w:t xml:space="preserve">Положительно </w:t>
            </w:r>
          </w:p>
        </w:tc>
        <w:tc>
          <w:tcPr>
            <w:tcW w:w="1984" w:type="dxa"/>
          </w:tcPr>
          <w:p w:rsidR="00160DD1" w:rsidRPr="00160DD1" w:rsidRDefault="00160DD1" w:rsidP="00231845">
            <w:pPr>
              <w:rPr>
                <w:sz w:val="26"/>
                <w:szCs w:val="26"/>
              </w:rPr>
            </w:pPr>
            <w:r>
              <w:rPr>
                <w:sz w:val="26"/>
                <w:szCs w:val="26"/>
              </w:rPr>
              <w:t>Даны разъяснения</w:t>
            </w:r>
          </w:p>
        </w:tc>
        <w:tc>
          <w:tcPr>
            <w:tcW w:w="1747" w:type="dxa"/>
          </w:tcPr>
          <w:p w:rsidR="00160DD1" w:rsidRPr="00160DD1" w:rsidRDefault="00160DD1" w:rsidP="00231845">
            <w:pPr>
              <w:rPr>
                <w:sz w:val="26"/>
                <w:szCs w:val="26"/>
              </w:rPr>
            </w:pPr>
            <w:r w:rsidRPr="00160DD1">
              <w:rPr>
                <w:sz w:val="26"/>
                <w:szCs w:val="26"/>
              </w:rPr>
              <w:t>отказ</w:t>
            </w:r>
          </w:p>
        </w:tc>
      </w:tr>
      <w:tr w:rsidR="007F152C" w:rsidTr="00266AB5">
        <w:tc>
          <w:tcPr>
            <w:tcW w:w="2760" w:type="dxa"/>
          </w:tcPr>
          <w:p w:rsidR="007F152C" w:rsidRDefault="00160DD1" w:rsidP="00286E0F">
            <w:pPr>
              <w:jc w:val="both"/>
              <w:rPr>
                <w:sz w:val="26"/>
                <w:szCs w:val="26"/>
              </w:rPr>
            </w:pPr>
            <w:r>
              <w:rPr>
                <w:sz w:val="26"/>
                <w:szCs w:val="26"/>
              </w:rPr>
              <w:t xml:space="preserve">О переводе жилого помещения в </w:t>
            </w:r>
            <w:proofErr w:type="gramStart"/>
            <w:r>
              <w:rPr>
                <w:sz w:val="26"/>
                <w:szCs w:val="26"/>
              </w:rPr>
              <w:t>нежилое</w:t>
            </w:r>
            <w:proofErr w:type="gramEnd"/>
          </w:p>
        </w:tc>
        <w:tc>
          <w:tcPr>
            <w:tcW w:w="1317" w:type="dxa"/>
          </w:tcPr>
          <w:p w:rsidR="007F152C" w:rsidRDefault="00266AB5" w:rsidP="00286E0F">
            <w:pPr>
              <w:jc w:val="both"/>
              <w:rPr>
                <w:sz w:val="26"/>
                <w:szCs w:val="26"/>
              </w:rPr>
            </w:pPr>
            <w:r>
              <w:rPr>
                <w:sz w:val="26"/>
                <w:szCs w:val="26"/>
              </w:rPr>
              <w:t>3</w:t>
            </w:r>
          </w:p>
        </w:tc>
        <w:tc>
          <w:tcPr>
            <w:tcW w:w="2127" w:type="dxa"/>
          </w:tcPr>
          <w:p w:rsidR="007F152C" w:rsidRDefault="00266AB5" w:rsidP="00286E0F">
            <w:pPr>
              <w:jc w:val="both"/>
              <w:rPr>
                <w:sz w:val="26"/>
                <w:szCs w:val="26"/>
              </w:rPr>
            </w:pPr>
            <w:r>
              <w:rPr>
                <w:sz w:val="26"/>
                <w:szCs w:val="26"/>
              </w:rPr>
              <w:t xml:space="preserve">3 </w:t>
            </w:r>
          </w:p>
        </w:tc>
        <w:tc>
          <w:tcPr>
            <w:tcW w:w="1984" w:type="dxa"/>
          </w:tcPr>
          <w:p w:rsidR="007F152C" w:rsidRDefault="007F152C" w:rsidP="00286E0F">
            <w:pPr>
              <w:jc w:val="both"/>
              <w:rPr>
                <w:sz w:val="26"/>
                <w:szCs w:val="26"/>
              </w:rPr>
            </w:pPr>
          </w:p>
        </w:tc>
        <w:tc>
          <w:tcPr>
            <w:tcW w:w="1747" w:type="dxa"/>
          </w:tcPr>
          <w:p w:rsidR="007F152C" w:rsidRDefault="00266AB5" w:rsidP="00286E0F">
            <w:pPr>
              <w:jc w:val="both"/>
              <w:rPr>
                <w:sz w:val="26"/>
                <w:szCs w:val="26"/>
              </w:rPr>
            </w:pPr>
            <w:r>
              <w:rPr>
                <w:sz w:val="26"/>
                <w:szCs w:val="26"/>
              </w:rPr>
              <w:t>2</w:t>
            </w:r>
          </w:p>
        </w:tc>
      </w:tr>
      <w:tr w:rsidR="007F152C" w:rsidTr="00266AB5">
        <w:trPr>
          <w:trHeight w:val="327"/>
        </w:trPr>
        <w:tc>
          <w:tcPr>
            <w:tcW w:w="2760" w:type="dxa"/>
          </w:tcPr>
          <w:p w:rsidR="006F31DF" w:rsidRDefault="00160DD1" w:rsidP="00286E0F">
            <w:pPr>
              <w:jc w:val="both"/>
              <w:rPr>
                <w:sz w:val="26"/>
                <w:szCs w:val="26"/>
              </w:rPr>
            </w:pPr>
            <w:r>
              <w:rPr>
                <w:sz w:val="26"/>
                <w:szCs w:val="26"/>
              </w:rPr>
              <w:t xml:space="preserve">По вопросу предоставления земельного участка о размещение на нем объекта </w:t>
            </w:r>
          </w:p>
        </w:tc>
        <w:tc>
          <w:tcPr>
            <w:tcW w:w="1317" w:type="dxa"/>
          </w:tcPr>
          <w:p w:rsidR="007F152C" w:rsidRDefault="00266AB5" w:rsidP="00160DD1">
            <w:pPr>
              <w:rPr>
                <w:sz w:val="26"/>
                <w:szCs w:val="26"/>
              </w:rPr>
            </w:pPr>
            <w:r>
              <w:rPr>
                <w:sz w:val="26"/>
                <w:szCs w:val="26"/>
              </w:rPr>
              <w:t>4</w:t>
            </w:r>
          </w:p>
        </w:tc>
        <w:tc>
          <w:tcPr>
            <w:tcW w:w="2127" w:type="dxa"/>
          </w:tcPr>
          <w:p w:rsidR="007F152C" w:rsidRDefault="00266AB5" w:rsidP="00286E0F">
            <w:pPr>
              <w:jc w:val="both"/>
              <w:rPr>
                <w:sz w:val="26"/>
                <w:szCs w:val="26"/>
              </w:rPr>
            </w:pPr>
            <w:r>
              <w:rPr>
                <w:sz w:val="26"/>
                <w:szCs w:val="26"/>
              </w:rPr>
              <w:t>3</w:t>
            </w:r>
          </w:p>
        </w:tc>
        <w:tc>
          <w:tcPr>
            <w:tcW w:w="1984" w:type="dxa"/>
          </w:tcPr>
          <w:p w:rsidR="007F152C" w:rsidRDefault="007F152C" w:rsidP="00286E0F">
            <w:pPr>
              <w:jc w:val="both"/>
              <w:rPr>
                <w:sz w:val="26"/>
                <w:szCs w:val="26"/>
              </w:rPr>
            </w:pPr>
          </w:p>
        </w:tc>
        <w:tc>
          <w:tcPr>
            <w:tcW w:w="1747" w:type="dxa"/>
          </w:tcPr>
          <w:p w:rsidR="007F152C" w:rsidRDefault="00266AB5" w:rsidP="00286E0F">
            <w:pPr>
              <w:jc w:val="both"/>
              <w:rPr>
                <w:sz w:val="26"/>
                <w:szCs w:val="26"/>
              </w:rPr>
            </w:pPr>
            <w:r>
              <w:rPr>
                <w:sz w:val="26"/>
                <w:szCs w:val="26"/>
              </w:rPr>
              <w:t>1</w:t>
            </w:r>
          </w:p>
        </w:tc>
      </w:tr>
      <w:tr w:rsidR="006F31DF" w:rsidTr="00266AB5">
        <w:tc>
          <w:tcPr>
            <w:tcW w:w="2760" w:type="dxa"/>
          </w:tcPr>
          <w:p w:rsidR="006F31DF" w:rsidRDefault="00160DD1" w:rsidP="00286E0F">
            <w:pPr>
              <w:jc w:val="both"/>
              <w:rPr>
                <w:sz w:val="26"/>
                <w:szCs w:val="26"/>
              </w:rPr>
            </w:pPr>
            <w:r>
              <w:rPr>
                <w:sz w:val="26"/>
                <w:szCs w:val="26"/>
              </w:rPr>
              <w:t>Выдача копий документов</w:t>
            </w:r>
          </w:p>
        </w:tc>
        <w:tc>
          <w:tcPr>
            <w:tcW w:w="1317" w:type="dxa"/>
          </w:tcPr>
          <w:p w:rsidR="006F31DF" w:rsidRDefault="00266AB5" w:rsidP="00160DD1">
            <w:pPr>
              <w:rPr>
                <w:sz w:val="26"/>
                <w:szCs w:val="26"/>
              </w:rPr>
            </w:pPr>
            <w:r>
              <w:rPr>
                <w:sz w:val="26"/>
                <w:szCs w:val="26"/>
              </w:rPr>
              <w:t>3</w:t>
            </w:r>
          </w:p>
        </w:tc>
        <w:tc>
          <w:tcPr>
            <w:tcW w:w="2127" w:type="dxa"/>
          </w:tcPr>
          <w:p w:rsidR="006F31DF" w:rsidRDefault="00266AB5" w:rsidP="00286E0F">
            <w:pPr>
              <w:jc w:val="both"/>
              <w:rPr>
                <w:sz w:val="26"/>
                <w:szCs w:val="26"/>
              </w:rPr>
            </w:pPr>
            <w:r>
              <w:rPr>
                <w:sz w:val="26"/>
                <w:szCs w:val="26"/>
              </w:rPr>
              <w:t>2</w:t>
            </w:r>
          </w:p>
        </w:tc>
        <w:tc>
          <w:tcPr>
            <w:tcW w:w="1984" w:type="dxa"/>
          </w:tcPr>
          <w:p w:rsidR="006F31DF" w:rsidRDefault="00266AB5" w:rsidP="00286E0F">
            <w:pPr>
              <w:jc w:val="both"/>
              <w:rPr>
                <w:sz w:val="26"/>
                <w:szCs w:val="26"/>
              </w:rPr>
            </w:pPr>
            <w:r>
              <w:rPr>
                <w:sz w:val="26"/>
                <w:szCs w:val="26"/>
              </w:rPr>
              <w:t>1-в работе</w:t>
            </w:r>
          </w:p>
        </w:tc>
        <w:tc>
          <w:tcPr>
            <w:tcW w:w="1747" w:type="dxa"/>
          </w:tcPr>
          <w:p w:rsidR="006F31DF" w:rsidRDefault="006F31DF" w:rsidP="00286E0F">
            <w:pPr>
              <w:jc w:val="both"/>
              <w:rPr>
                <w:sz w:val="26"/>
                <w:szCs w:val="26"/>
              </w:rPr>
            </w:pPr>
          </w:p>
        </w:tc>
      </w:tr>
      <w:tr w:rsidR="006F31DF" w:rsidTr="00266AB5">
        <w:tc>
          <w:tcPr>
            <w:tcW w:w="2760" w:type="dxa"/>
          </w:tcPr>
          <w:p w:rsidR="006F31DF" w:rsidRDefault="00160DD1" w:rsidP="00286E0F">
            <w:pPr>
              <w:jc w:val="both"/>
              <w:rPr>
                <w:sz w:val="26"/>
                <w:szCs w:val="26"/>
              </w:rPr>
            </w:pPr>
            <w:r>
              <w:rPr>
                <w:sz w:val="26"/>
                <w:szCs w:val="26"/>
              </w:rPr>
              <w:t>Выдача разрешений на строительство</w:t>
            </w:r>
          </w:p>
        </w:tc>
        <w:tc>
          <w:tcPr>
            <w:tcW w:w="1317" w:type="dxa"/>
          </w:tcPr>
          <w:p w:rsidR="006F31DF" w:rsidRDefault="00266AB5" w:rsidP="00160DD1">
            <w:pPr>
              <w:rPr>
                <w:sz w:val="26"/>
                <w:szCs w:val="26"/>
              </w:rPr>
            </w:pPr>
            <w:r>
              <w:rPr>
                <w:sz w:val="26"/>
                <w:szCs w:val="26"/>
              </w:rPr>
              <w:t>2</w:t>
            </w:r>
          </w:p>
        </w:tc>
        <w:tc>
          <w:tcPr>
            <w:tcW w:w="2127" w:type="dxa"/>
          </w:tcPr>
          <w:p w:rsidR="006F31DF" w:rsidRDefault="00266AB5" w:rsidP="00286E0F">
            <w:pPr>
              <w:jc w:val="both"/>
              <w:rPr>
                <w:sz w:val="26"/>
                <w:szCs w:val="26"/>
              </w:rPr>
            </w:pPr>
            <w:r>
              <w:rPr>
                <w:sz w:val="26"/>
                <w:szCs w:val="26"/>
              </w:rPr>
              <w:t>1</w:t>
            </w:r>
          </w:p>
        </w:tc>
        <w:tc>
          <w:tcPr>
            <w:tcW w:w="1984" w:type="dxa"/>
          </w:tcPr>
          <w:p w:rsidR="006F31DF" w:rsidRDefault="00266AB5" w:rsidP="00286E0F">
            <w:pPr>
              <w:jc w:val="both"/>
              <w:rPr>
                <w:sz w:val="26"/>
                <w:szCs w:val="26"/>
              </w:rPr>
            </w:pPr>
            <w:r>
              <w:rPr>
                <w:sz w:val="26"/>
                <w:szCs w:val="26"/>
              </w:rPr>
              <w:t xml:space="preserve">1-направленно разъяснение </w:t>
            </w:r>
          </w:p>
        </w:tc>
        <w:tc>
          <w:tcPr>
            <w:tcW w:w="1747" w:type="dxa"/>
          </w:tcPr>
          <w:p w:rsidR="006F31DF" w:rsidRDefault="006F31DF" w:rsidP="00286E0F">
            <w:pPr>
              <w:jc w:val="both"/>
              <w:rPr>
                <w:sz w:val="26"/>
                <w:szCs w:val="26"/>
              </w:rPr>
            </w:pPr>
          </w:p>
        </w:tc>
      </w:tr>
      <w:tr w:rsidR="006F31DF" w:rsidTr="00266AB5">
        <w:tc>
          <w:tcPr>
            <w:tcW w:w="2760" w:type="dxa"/>
          </w:tcPr>
          <w:p w:rsidR="006F31DF" w:rsidRDefault="00160DD1" w:rsidP="00286E0F">
            <w:pPr>
              <w:jc w:val="both"/>
              <w:rPr>
                <w:sz w:val="26"/>
                <w:szCs w:val="26"/>
              </w:rPr>
            </w:pPr>
            <w:r>
              <w:rPr>
                <w:sz w:val="26"/>
                <w:szCs w:val="26"/>
              </w:rPr>
              <w:t>Выдача разрешений на строительство входной группы</w:t>
            </w:r>
          </w:p>
        </w:tc>
        <w:tc>
          <w:tcPr>
            <w:tcW w:w="1317" w:type="dxa"/>
          </w:tcPr>
          <w:p w:rsidR="006F31DF" w:rsidRDefault="00266AB5" w:rsidP="00160DD1">
            <w:pPr>
              <w:rPr>
                <w:sz w:val="26"/>
                <w:szCs w:val="26"/>
              </w:rPr>
            </w:pPr>
            <w:r>
              <w:rPr>
                <w:sz w:val="26"/>
                <w:szCs w:val="26"/>
              </w:rPr>
              <w:t>2</w:t>
            </w:r>
          </w:p>
        </w:tc>
        <w:tc>
          <w:tcPr>
            <w:tcW w:w="2127" w:type="dxa"/>
          </w:tcPr>
          <w:p w:rsidR="006F31DF" w:rsidRDefault="00266AB5" w:rsidP="00286E0F">
            <w:pPr>
              <w:jc w:val="both"/>
              <w:rPr>
                <w:sz w:val="26"/>
                <w:szCs w:val="26"/>
              </w:rPr>
            </w:pPr>
            <w:r>
              <w:rPr>
                <w:sz w:val="26"/>
                <w:szCs w:val="26"/>
              </w:rPr>
              <w:t>1</w:t>
            </w:r>
          </w:p>
        </w:tc>
        <w:tc>
          <w:tcPr>
            <w:tcW w:w="1984" w:type="dxa"/>
          </w:tcPr>
          <w:p w:rsidR="006F31DF" w:rsidRDefault="00266AB5" w:rsidP="00286E0F">
            <w:pPr>
              <w:jc w:val="both"/>
              <w:rPr>
                <w:sz w:val="26"/>
                <w:szCs w:val="26"/>
              </w:rPr>
            </w:pPr>
            <w:r>
              <w:rPr>
                <w:sz w:val="26"/>
                <w:szCs w:val="26"/>
              </w:rPr>
              <w:t>1-направленно разъяснение</w:t>
            </w:r>
          </w:p>
        </w:tc>
        <w:tc>
          <w:tcPr>
            <w:tcW w:w="1747" w:type="dxa"/>
          </w:tcPr>
          <w:p w:rsidR="006F31DF" w:rsidRDefault="006F31DF" w:rsidP="00286E0F">
            <w:pPr>
              <w:jc w:val="both"/>
              <w:rPr>
                <w:sz w:val="26"/>
                <w:szCs w:val="26"/>
              </w:rPr>
            </w:pPr>
          </w:p>
        </w:tc>
      </w:tr>
      <w:tr w:rsidR="006F31DF" w:rsidTr="00266AB5">
        <w:tc>
          <w:tcPr>
            <w:tcW w:w="2760" w:type="dxa"/>
          </w:tcPr>
          <w:p w:rsidR="006F31DF" w:rsidRDefault="00160DD1" w:rsidP="00286E0F">
            <w:pPr>
              <w:jc w:val="both"/>
              <w:rPr>
                <w:sz w:val="26"/>
                <w:szCs w:val="26"/>
              </w:rPr>
            </w:pPr>
            <w:proofErr w:type="gramStart"/>
            <w:r>
              <w:rPr>
                <w:sz w:val="26"/>
                <w:szCs w:val="26"/>
              </w:rPr>
              <w:t>Внесении</w:t>
            </w:r>
            <w:proofErr w:type="gramEnd"/>
            <w:r>
              <w:rPr>
                <w:sz w:val="26"/>
                <w:szCs w:val="26"/>
              </w:rPr>
              <w:t xml:space="preserve"> изменений в разрешение на строительство</w:t>
            </w:r>
          </w:p>
        </w:tc>
        <w:tc>
          <w:tcPr>
            <w:tcW w:w="1317" w:type="dxa"/>
          </w:tcPr>
          <w:p w:rsidR="006F31DF" w:rsidRDefault="00266AB5" w:rsidP="00160DD1">
            <w:pPr>
              <w:rPr>
                <w:sz w:val="26"/>
                <w:szCs w:val="26"/>
              </w:rPr>
            </w:pPr>
            <w:r>
              <w:rPr>
                <w:sz w:val="26"/>
                <w:szCs w:val="26"/>
              </w:rPr>
              <w:t>2</w:t>
            </w:r>
          </w:p>
        </w:tc>
        <w:tc>
          <w:tcPr>
            <w:tcW w:w="2127" w:type="dxa"/>
          </w:tcPr>
          <w:p w:rsidR="006F31DF" w:rsidRDefault="00266AB5" w:rsidP="00286E0F">
            <w:pPr>
              <w:jc w:val="both"/>
              <w:rPr>
                <w:sz w:val="26"/>
                <w:szCs w:val="26"/>
              </w:rPr>
            </w:pPr>
            <w:r>
              <w:rPr>
                <w:sz w:val="26"/>
                <w:szCs w:val="26"/>
              </w:rPr>
              <w:t>1</w:t>
            </w:r>
          </w:p>
        </w:tc>
        <w:tc>
          <w:tcPr>
            <w:tcW w:w="1984" w:type="dxa"/>
          </w:tcPr>
          <w:p w:rsidR="006F31DF" w:rsidRDefault="00266AB5" w:rsidP="00286E0F">
            <w:pPr>
              <w:jc w:val="both"/>
              <w:rPr>
                <w:sz w:val="26"/>
                <w:szCs w:val="26"/>
              </w:rPr>
            </w:pPr>
            <w:r>
              <w:rPr>
                <w:sz w:val="26"/>
                <w:szCs w:val="26"/>
              </w:rPr>
              <w:t>1-в работе</w:t>
            </w:r>
          </w:p>
        </w:tc>
        <w:tc>
          <w:tcPr>
            <w:tcW w:w="1747" w:type="dxa"/>
          </w:tcPr>
          <w:p w:rsidR="006F31DF" w:rsidRDefault="006F31DF" w:rsidP="00286E0F">
            <w:pPr>
              <w:jc w:val="both"/>
              <w:rPr>
                <w:sz w:val="26"/>
                <w:szCs w:val="26"/>
              </w:rPr>
            </w:pPr>
          </w:p>
        </w:tc>
      </w:tr>
      <w:tr w:rsidR="006F31DF" w:rsidTr="00266AB5">
        <w:tc>
          <w:tcPr>
            <w:tcW w:w="2760" w:type="dxa"/>
          </w:tcPr>
          <w:p w:rsidR="006F31DF" w:rsidRDefault="00160DD1" w:rsidP="00286E0F">
            <w:pPr>
              <w:jc w:val="both"/>
              <w:rPr>
                <w:sz w:val="26"/>
                <w:szCs w:val="26"/>
              </w:rPr>
            </w:pPr>
            <w:r>
              <w:rPr>
                <w:sz w:val="26"/>
                <w:szCs w:val="26"/>
              </w:rPr>
              <w:t>Согласование проекта</w:t>
            </w:r>
          </w:p>
        </w:tc>
        <w:tc>
          <w:tcPr>
            <w:tcW w:w="1317" w:type="dxa"/>
          </w:tcPr>
          <w:p w:rsidR="006F31DF" w:rsidRDefault="00266AB5" w:rsidP="009F7067">
            <w:pPr>
              <w:rPr>
                <w:sz w:val="26"/>
                <w:szCs w:val="26"/>
              </w:rPr>
            </w:pPr>
            <w:r>
              <w:rPr>
                <w:sz w:val="26"/>
                <w:szCs w:val="26"/>
              </w:rPr>
              <w:t>4</w:t>
            </w:r>
          </w:p>
        </w:tc>
        <w:tc>
          <w:tcPr>
            <w:tcW w:w="2127" w:type="dxa"/>
          </w:tcPr>
          <w:p w:rsidR="006F31DF" w:rsidRDefault="00266AB5" w:rsidP="00286E0F">
            <w:pPr>
              <w:jc w:val="both"/>
              <w:rPr>
                <w:sz w:val="26"/>
                <w:szCs w:val="26"/>
              </w:rPr>
            </w:pPr>
            <w:r>
              <w:rPr>
                <w:sz w:val="26"/>
                <w:szCs w:val="26"/>
              </w:rPr>
              <w:t>2</w:t>
            </w:r>
          </w:p>
        </w:tc>
        <w:tc>
          <w:tcPr>
            <w:tcW w:w="1984" w:type="dxa"/>
          </w:tcPr>
          <w:p w:rsidR="006F31DF" w:rsidRDefault="006F31DF" w:rsidP="00286E0F">
            <w:pPr>
              <w:jc w:val="both"/>
              <w:rPr>
                <w:sz w:val="26"/>
                <w:szCs w:val="26"/>
              </w:rPr>
            </w:pPr>
          </w:p>
        </w:tc>
        <w:tc>
          <w:tcPr>
            <w:tcW w:w="1747" w:type="dxa"/>
          </w:tcPr>
          <w:p w:rsidR="006F31DF" w:rsidRDefault="00266AB5" w:rsidP="00286E0F">
            <w:pPr>
              <w:jc w:val="both"/>
              <w:rPr>
                <w:sz w:val="26"/>
                <w:szCs w:val="26"/>
              </w:rPr>
            </w:pPr>
            <w:r>
              <w:rPr>
                <w:sz w:val="26"/>
                <w:szCs w:val="26"/>
              </w:rPr>
              <w:t xml:space="preserve">2 отказ с разъяснением </w:t>
            </w:r>
          </w:p>
        </w:tc>
      </w:tr>
      <w:tr w:rsidR="00160DD1" w:rsidTr="002319CD">
        <w:trPr>
          <w:trHeight w:val="2234"/>
        </w:trPr>
        <w:tc>
          <w:tcPr>
            <w:tcW w:w="2760" w:type="dxa"/>
          </w:tcPr>
          <w:p w:rsidR="00160DD1" w:rsidRDefault="00160DD1" w:rsidP="00286E0F">
            <w:pPr>
              <w:jc w:val="both"/>
              <w:rPr>
                <w:sz w:val="26"/>
                <w:szCs w:val="26"/>
              </w:rPr>
            </w:pPr>
            <w:r>
              <w:rPr>
                <w:sz w:val="26"/>
                <w:szCs w:val="26"/>
              </w:rPr>
              <w:t>Присвоение адреса</w:t>
            </w:r>
          </w:p>
          <w:p w:rsidR="002319CD" w:rsidRDefault="002319CD" w:rsidP="00286E0F">
            <w:pPr>
              <w:jc w:val="both"/>
              <w:rPr>
                <w:sz w:val="26"/>
                <w:szCs w:val="26"/>
              </w:rPr>
            </w:pPr>
          </w:p>
          <w:p w:rsidR="002319CD" w:rsidRDefault="002319CD" w:rsidP="00286E0F">
            <w:pPr>
              <w:jc w:val="both"/>
              <w:rPr>
                <w:sz w:val="26"/>
                <w:szCs w:val="26"/>
              </w:rPr>
            </w:pPr>
          </w:p>
          <w:p w:rsidR="002319CD" w:rsidRDefault="002319CD" w:rsidP="00286E0F">
            <w:pPr>
              <w:jc w:val="both"/>
              <w:rPr>
                <w:sz w:val="26"/>
                <w:szCs w:val="26"/>
              </w:rPr>
            </w:pPr>
          </w:p>
          <w:p w:rsidR="002319CD" w:rsidRDefault="002319CD" w:rsidP="00286E0F">
            <w:pPr>
              <w:jc w:val="both"/>
              <w:rPr>
                <w:sz w:val="26"/>
                <w:szCs w:val="26"/>
              </w:rPr>
            </w:pPr>
          </w:p>
          <w:p w:rsidR="002319CD" w:rsidRDefault="002319CD" w:rsidP="00286E0F">
            <w:pPr>
              <w:jc w:val="both"/>
              <w:rPr>
                <w:sz w:val="26"/>
                <w:szCs w:val="26"/>
              </w:rPr>
            </w:pPr>
          </w:p>
        </w:tc>
        <w:tc>
          <w:tcPr>
            <w:tcW w:w="1317" w:type="dxa"/>
          </w:tcPr>
          <w:p w:rsidR="00160DD1" w:rsidRDefault="00266AB5" w:rsidP="009F7067">
            <w:pPr>
              <w:rPr>
                <w:sz w:val="26"/>
                <w:szCs w:val="26"/>
              </w:rPr>
            </w:pPr>
            <w:r>
              <w:rPr>
                <w:sz w:val="26"/>
                <w:szCs w:val="26"/>
              </w:rPr>
              <w:t>6</w:t>
            </w:r>
          </w:p>
        </w:tc>
        <w:tc>
          <w:tcPr>
            <w:tcW w:w="2127" w:type="dxa"/>
          </w:tcPr>
          <w:p w:rsidR="00160DD1" w:rsidRDefault="00266AB5" w:rsidP="002319CD">
            <w:pPr>
              <w:jc w:val="both"/>
              <w:rPr>
                <w:sz w:val="26"/>
                <w:szCs w:val="26"/>
              </w:rPr>
            </w:pPr>
            <w:r>
              <w:rPr>
                <w:sz w:val="26"/>
                <w:szCs w:val="26"/>
              </w:rPr>
              <w:t xml:space="preserve">3- </w:t>
            </w:r>
            <w:r w:rsidR="002319CD">
              <w:rPr>
                <w:sz w:val="26"/>
                <w:szCs w:val="26"/>
              </w:rPr>
              <w:t>п</w:t>
            </w:r>
            <w:r>
              <w:rPr>
                <w:sz w:val="26"/>
                <w:szCs w:val="26"/>
              </w:rPr>
              <w:t>остановления на присвоение адреса</w:t>
            </w:r>
          </w:p>
        </w:tc>
        <w:tc>
          <w:tcPr>
            <w:tcW w:w="1984" w:type="dxa"/>
          </w:tcPr>
          <w:p w:rsidR="00160DD1" w:rsidRDefault="00266AB5" w:rsidP="00286E0F">
            <w:pPr>
              <w:jc w:val="both"/>
              <w:rPr>
                <w:sz w:val="26"/>
                <w:szCs w:val="26"/>
              </w:rPr>
            </w:pPr>
            <w:r>
              <w:rPr>
                <w:sz w:val="26"/>
                <w:szCs w:val="26"/>
              </w:rPr>
              <w:t>3-в работе</w:t>
            </w:r>
          </w:p>
        </w:tc>
        <w:tc>
          <w:tcPr>
            <w:tcW w:w="1747" w:type="dxa"/>
          </w:tcPr>
          <w:p w:rsidR="00160DD1" w:rsidRDefault="00160DD1" w:rsidP="00286E0F">
            <w:pPr>
              <w:jc w:val="both"/>
              <w:rPr>
                <w:sz w:val="26"/>
                <w:szCs w:val="26"/>
              </w:rPr>
            </w:pPr>
          </w:p>
        </w:tc>
      </w:tr>
      <w:tr w:rsidR="00160DD1" w:rsidTr="00266AB5">
        <w:tc>
          <w:tcPr>
            <w:tcW w:w="2760" w:type="dxa"/>
          </w:tcPr>
          <w:p w:rsidR="00160DD1" w:rsidRDefault="009F7067" w:rsidP="00286E0F">
            <w:pPr>
              <w:jc w:val="both"/>
              <w:rPr>
                <w:sz w:val="26"/>
                <w:szCs w:val="26"/>
              </w:rPr>
            </w:pPr>
            <w:r>
              <w:rPr>
                <w:sz w:val="26"/>
                <w:szCs w:val="26"/>
              </w:rPr>
              <w:t>Выдача градостроительного плана</w:t>
            </w:r>
          </w:p>
        </w:tc>
        <w:tc>
          <w:tcPr>
            <w:tcW w:w="1317" w:type="dxa"/>
          </w:tcPr>
          <w:p w:rsidR="00160DD1" w:rsidRDefault="00266AB5" w:rsidP="009F7067">
            <w:pPr>
              <w:rPr>
                <w:sz w:val="26"/>
                <w:szCs w:val="26"/>
              </w:rPr>
            </w:pPr>
            <w:r>
              <w:rPr>
                <w:sz w:val="26"/>
                <w:szCs w:val="26"/>
              </w:rPr>
              <w:t>1</w:t>
            </w:r>
          </w:p>
        </w:tc>
        <w:tc>
          <w:tcPr>
            <w:tcW w:w="2127" w:type="dxa"/>
          </w:tcPr>
          <w:p w:rsidR="00160DD1" w:rsidRDefault="00160DD1" w:rsidP="00286E0F">
            <w:pPr>
              <w:jc w:val="both"/>
              <w:rPr>
                <w:sz w:val="26"/>
                <w:szCs w:val="26"/>
              </w:rPr>
            </w:pPr>
          </w:p>
        </w:tc>
        <w:tc>
          <w:tcPr>
            <w:tcW w:w="1984" w:type="dxa"/>
          </w:tcPr>
          <w:p w:rsidR="00160DD1" w:rsidRDefault="00266AB5" w:rsidP="00286E0F">
            <w:pPr>
              <w:jc w:val="both"/>
              <w:rPr>
                <w:sz w:val="26"/>
                <w:szCs w:val="26"/>
              </w:rPr>
            </w:pPr>
            <w:r>
              <w:rPr>
                <w:sz w:val="26"/>
                <w:szCs w:val="26"/>
              </w:rPr>
              <w:t>1-направленно разъяснение</w:t>
            </w:r>
          </w:p>
        </w:tc>
        <w:tc>
          <w:tcPr>
            <w:tcW w:w="1747" w:type="dxa"/>
          </w:tcPr>
          <w:p w:rsidR="00160DD1" w:rsidRDefault="00160DD1" w:rsidP="00286E0F">
            <w:pPr>
              <w:jc w:val="both"/>
              <w:rPr>
                <w:sz w:val="26"/>
                <w:szCs w:val="26"/>
              </w:rPr>
            </w:pPr>
          </w:p>
        </w:tc>
      </w:tr>
      <w:tr w:rsidR="00160DD1" w:rsidTr="00266AB5">
        <w:tc>
          <w:tcPr>
            <w:tcW w:w="2760" w:type="dxa"/>
          </w:tcPr>
          <w:p w:rsidR="00160DD1" w:rsidRDefault="009F7067" w:rsidP="00286E0F">
            <w:pPr>
              <w:jc w:val="both"/>
              <w:rPr>
                <w:sz w:val="26"/>
                <w:szCs w:val="26"/>
              </w:rPr>
            </w:pPr>
            <w:r>
              <w:rPr>
                <w:sz w:val="26"/>
                <w:szCs w:val="26"/>
              </w:rPr>
              <w:t>Выдача разрешения на ввод в эксплуатацию объекта</w:t>
            </w:r>
          </w:p>
        </w:tc>
        <w:tc>
          <w:tcPr>
            <w:tcW w:w="1317" w:type="dxa"/>
          </w:tcPr>
          <w:p w:rsidR="00160DD1" w:rsidRDefault="00266AB5" w:rsidP="009F7067">
            <w:pPr>
              <w:rPr>
                <w:sz w:val="26"/>
                <w:szCs w:val="26"/>
              </w:rPr>
            </w:pPr>
            <w:r>
              <w:rPr>
                <w:sz w:val="26"/>
                <w:szCs w:val="26"/>
              </w:rPr>
              <w:t>1</w:t>
            </w:r>
          </w:p>
        </w:tc>
        <w:tc>
          <w:tcPr>
            <w:tcW w:w="2127" w:type="dxa"/>
          </w:tcPr>
          <w:p w:rsidR="009F7067" w:rsidRDefault="00266AB5" w:rsidP="00286E0F">
            <w:pPr>
              <w:jc w:val="both"/>
              <w:rPr>
                <w:sz w:val="26"/>
                <w:szCs w:val="26"/>
              </w:rPr>
            </w:pPr>
            <w:r>
              <w:rPr>
                <w:sz w:val="26"/>
                <w:szCs w:val="26"/>
              </w:rPr>
              <w:t>1</w:t>
            </w:r>
          </w:p>
        </w:tc>
        <w:tc>
          <w:tcPr>
            <w:tcW w:w="1984" w:type="dxa"/>
          </w:tcPr>
          <w:p w:rsidR="00160DD1" w:rsidRDefault="00160DD1" w:rsidP="00286E0F">
            <w:pPr>
              <w:jc w:val="both"/>
              <w:rPr>
                <w:sz w:val="26"/>
                <w:szCs w:val="26"/>
              </w:rPr>
            </w:pPr>
          </w:p>
        </w:tc>
        <w:tc>
          <w:tcPr>
            <w:tcW w:w="1747" w:type="dxa"/>
          </w:tcPr>
          <w:p w:rsidR="00160DD1" w:rsidRDefault="00160DD1" w:rsidP="00286E0F">
            <w:pPr>
              <w:jc w:val="both"/>
              <w:rPr>
                <w:sz w:val="26"/>
                <w:szCs w:val="26"/>
              </w:rPr>
            </w:pPr>
          </w:p>
        </w:tc>
      </w:tr>
      <w:tr w:rsidR="00160DD1" w:rsidTr="00266AB5">
        <w:tc>
          <w:tcPr>
            <w:tcW w:w="2760" w:type="dxa"/>
          </w:tcPr>
          <w:p w:rsidR="00160DD1" w:rsidRDefault="009F7067" w:rsidP="00286E0F">
            <w:pPr>
              <w:jc w:val="both"/>
              <w:rPr>
                <w:sz w:val="26"/>
                <w:szCs w:val="26"/>
              </w:rPr>
            </w:pPr>
            <w:r>
              <w:rPr>
                <w:sz w:val="26"/>
                <w:szCs w:val="26"/>
              </w:rPr>
              <w:t>Выдача размещения на перепланировку квартиры</w:t>
            </w:r>
          </w:p>
        </w:tc>
        <w:tc>
          <w:tcPr>
            <w:tcW w:w="1317" w:type="dxa"/>
          </w:tcPr>
          <w:p w:rsidR="00160DD1" w:rsidRDefault="00266AB5" w:rsidP="009F7067">
            <w:pPr>
              <w:rPr>
                <w:sz w:val="26"/>
                <w:szCs w:val="26"/>
              </w:rPr>
            </w:pPr>
            <w:r>
              <w:rPr>
                <w:sz w:val="26"/>
                <w:szCs w:val="26"/>
              </w:rPr>
              <w:t>3</w:t>
            </w:r>
          </w:p>
        </w:tc>
        <w:tc>
          <w:tcPr>
            <w:tcW w:w="2127" w:type="dxa"/>
          </w:tcPr>
          <w:p w:rsidR="00160DD1" w:rsidRDefault="00266AB5" w:rsidP="00286E0F">
            <w:pPr>
              <w:jc w:val="both"/>
              <w:rPr>
                <w:sz w:val="26"/>
                <w:szCs w:val="26"/>
              </w:rPr>
            </w:pPr>
            <w:r>
              <w:rPr>
                <w:sz w:val="26"/>
                <w:szCs w:val="26"/>
              </w:rPr>
              <w:t>1</w:t>
            </w:r>
          </w:p>
        </w:tc>
        <w:tc>
          <w:tcPr>
            <w:tcW w:w="1984" w:type="dxa"/>
          </w:tcPr>
          <w:p w:rsidR="00160DD1" w:rsidRDefault="00266AB5" w:rsidP="00286E0F">
            <w:pPr>
              <w:jc w:val="both"/>
              <w:rPr>
                <w:sz w:val="26"/>
                <w:szCs w:val="26"/>
              </w:rPr>
            </w:pPr>
            <w:r>
              <w:rPr>
                <w:sz w:val="26"/>
                <w:szCs w:val="26"/>
              </w:rPr>
              <w:t>2-направленно разъяснение</w:t>
            </w:r>
          </w:p>
        </w:tc>
        <w:tc>
          <w:tcPr>
            <w:tcW w:w="1747" w:type="dxa"/>
          </w:tcPr>
          <w:p w:rsidR="00160DD1" w:rsidRDefault="00160DD1" w:rsidP="00286E0F">
            <w:pPr>
              <w:jc w:val="both"/>
              <w:rPr>
                <w:sz w:val="26"/>
                <w:szCs w:val="26"/>
              </w:rPr>
            </w:pPr>
          </w:p>
        </w:tc>
      </w:tr>
      <w:tr w:rsidR="00160DD1" w:rsidTr="00266AB5">
        <w:tc>
          <w:tcPr>
            <w:tcW w:w="2760" w:type="dxa"/>
          </w:tcPr>
          <w:p w:rsidR="00160DD1" w:rsidRDefault="009F7067" w:rsidP="00286E0F">
            <w:pPr>
              <w:jc w:val="both"/>
              <w:rPr>
                <w:sz w:val="26"/>
                <w:szCs w:val="26"/>
              </w:rPr>
            </w:pPr>
            <w:r>
              <w:rPr>
                <w:sz w:val="26"/>
                <w:szCs w:val="26"/>
              </w:rPr>
              <w:t>О предоставлении акта приёмки законченного строительства входной группы</w:t>
            </w:r>
          </w:p>
          <w:p w:rsidR="00A77E9D" w:rsidRDefault="00A77E9D" w:rsidP="00286E0F">
            <w:pPr>
              <w:jc w:val="both"/>
              <w:rPr>
                <w:sz w:val="26"/>
                <w:szCs w:val="26"/>
              </w:rPr>
            </w:pPr>
          </w:p>
          <w:p w:rsidR="00A77E9D" w:rsidRDefault="00A77E9D" w:rsidP="00286E0F">
            <w:pPr>
              <w:jc w:val="both"/>
              <w:rPr>
                <w:sz w:val="26"/>
                <w:szCs w:val="26"/>
              </w:rPr>
            </w:pPr>
          </w:p>
        </w:tc>
        <w:tc>
          <w:tcPr>
            <w:tcW w:w="1317" w:type="dxa"/>
          </w:tcPr>
          <w:p w:rsidR="00160DD1" w:rsidRDefault="00266AB5" w:rsidP="009F7067">
            <w:pPr>
              <w:rPr>
                <w:sz w:val="26"/>
                <w:szCs w:val="26"/>
              </w:rPr>
            </w:pPr>
            <w:r>
              <w:rPr>
                <w:sz w:val="26"/>
                <w:szCs w:val="26"/>
              </w:rPr>
              <w:lastRenderedPageBreak/>
              <w:t>1</w:t>
            </w:r>
          </w:p>
        </w:tc>
        <w:tc>
          <w:tcPr>
            <w:tcW w:w="2127" w:type="dxa"/>
          </w:tcPr>
          <w:p w:rsidR="00160DD1" w:rsidRDefault="00266AB5" w:rsidP="00286E0F">
            <w:pPr>
              <w:jc w:val="both"/>
              <w:rPr>
                <w:sz w:val="26"/>
                <w:szCs w:val="26"/>
              </w:rPr>
            </w:pPr>
            <w:r>
              <w:rPr>
                <w:sz w:val="26"/>
                <w:szCs w:val="26"/>
              </w:rPr>
              <w:t>1</w:t>
            </w:r>
          </w:p>
        </w:tc>
        <w:tc>
          <w:tcPr>
            <w:tcW w:w="1984" w:type="dxa"/>
          </w:tcPr>
          <w:p w:rsidR="00160DD1" w:rsidRDefault="00160DD1" w:rsidP="00286E0F">
            <w:pPr>
              <w:jc w:val="both"/>
              <w:rPr>
                <w:sz w:val="26"/>
                <w:szCs w:val="26"/>
              </w:rPr>
            </w:pPr>
          </w:p>
        </w:tc>
        <w:tc>
          <w:tcPr>
            <w:tcW w:w="1747" w:type="dxa"/>
          </w:tcPr>
          <w:p w:rsidR="00160DD1" w:rsidRDefault="00160DD1" w:rsidP="00286E0F">
            <w:pPr>
              <w:jc w:val="both"/>
              <w:rPr>
                <w:sz w:val="26"/>
                <w:szCs w:val="26"/>
              </w:rPr>
            </w:pPr>
          </w:p>
        </w:tc>
      </w:tr>
      <w:tr w:rsidR="00160DD1" w:rsidTr="00266AB5">
        <w:tc>
          <w:tcPr>
            <w:tcW w:w="2760" w:type="dxa"/>
          </w:tcPr>
          <w:p w:rsidR="00160DD1" w:rsidRDefault="00266AB5" w:rsidP="00286E0F">
            <w:pPr>
              <w:jc w:val="both"/>
              <w:rPr>
                <w:sz w:val="26"/>
                <w:szCs w:val="26"/>
              </w:rPr>
            </w:pPr>
            <w:r>
              <w:rPr>
                <w:sz w:val="26"/>
                <w:szCs w:val="26"/>
              </w:rPr>
              <w:lastRenderedPageBreak/>
              <w:t>По вопросу отсутствия пандуса</w:t>
            </w:r>
          </w:p>
        </w:tc>
        <w:tc>
          <w:tcPr>
            <w:tcW w:w="1317" w:type="dxa"/>
          </w:tcPr>
          <w:p w:rsidR="00160DD1" w:rsidRDefault="00266AB5" w:rsidP="009F7067">
            <w:pPr>
              <w:rPr>
                <w:sz w:val="26"/>
                <w:szCs w:val="26"/>
              </w:rPr>
            </w:pPr>
            <w:r>
              <w:rPr>
                <w:sz w:val="26"/>
                <w:szCs w:val="26"/>
              </w:rPr>
              <w:t>1</w:t>
            </w:r>
          </w:p>
        </w:tc>
        <w:tc>
          <w:tcPr>
            <w:tcW w:w="2127" w:type="dxa"/>
          </w:tcPr>
          <w:p w:rsidR="00160DD1" w:rsidRDefault="00160DD1" w:rsidP="00286E0F">
            <w:pPr>
              <w:jc w:val="both"/>
              <w:rPr>
                <w:sz w:val="26"/>
                <w:szCs w:val="26"/>
              </w:rPr>
            </w:pPr>
          </w:p>
        </w:tc>
        <w:tc>
          <w:tcPr>
            <w:tcW w:w="1984" w:type="dxa"/>
          </w:tcPr>
          <w:p w:rsidR="00160DD1" w:rsidRDefault="00266AB5" w:rsidP="00266AB5">
            <w:pPr>
              <w:jc w:val="both"/>
              <w:rPr>
                <w:sz w:val="26"/>
                <w:szCs w:val="26"/>
              </w:rPr>
            </w:pPr>
            <w:r>
              <w:rPr>
                <w:sz w:val="26"/>
                <w:szCs w:val="26"/>
              </w:rPr>
              <w:t>1-в работе</w:t>
            </w:r>
          </w:p>
        </w:tc>
        <w:tc>
          <w:tcPr>
            <w:tcW w:w="1747" w:type="dxa"/>
          </w:tcPr>
          <w:p w:rsidR="00160DD1" w:rsidRDefault="00160DD1" w:rsidP="00286E0F">
            <w:pPr>
              <w:jc w:val="both"/>
              <w:rPr>
                <w:sz w:val="26"/>
                <w:szCs w:val="26"/>
              </w:rPr>
            </w:pPr>
          </w:p>
        </w:tc>
      </w:tr>
      <w:tr w:rsidR="00C51497" w:rsidTr="00266AB5">
        <w:tc>
          <w:tcPr>
            <w:tcW w:w="2760" w:type="dxa"/>
          </w:tcPr>
          <w:p w:rsidR="00C51497" w:rsidRDefault="00C51497" w:rsidP="00286E0F">
            <w:pPr>
              <w:jc w:val="both"/>
              <w:rPr>
                <w:sz w:val="26"/>
                <w:szCs w:val="26"/>
              </w:rPr>
            </w:pPr>
            <w:r>
              <w:rPr>
                <w:sz w:val="26"/>
                <w:szCs w:val="26"/>
              </w:rPr>
              <w:t xml:space="preserve">Всего </w:t>
            </w:r>
          </w:p>
        </w:tc>
        <w:tc>
          <w:tcPr>
            <w:tcW w:w="1317" w:type="dxa"/>
          </w:tcPr>
          <w:p w:rsidR="00C51497" w:rsidRDefault="00C51497" w:rsidP="009F7067">
            <w:pPr>
              <w:rPr>
                <w:sz w:val="26"/>
                <w:szCs w:val="26"/>
              </w:rPr>
            </w:pPr>
            <w:r>
              <w:rPr>
                <w:sz w:val="26"/>
                <w:szCs w:val="26"/>
              </w:rPr>
              <w:t>31</w:t>
            </w:r>
          </w:p>
        </w:tc>
        <w:tc>
          <w:tcPr>
            <w:tcW w:w="2127" w:type="dxa"/>
          </w:tcPr>
          <w:p w:rsidR="00C51497" w:rsidRDefault="00C51497" w:rsidP="00286E0F">
            <w:pPr>
              <w:jc w:val="both"/>
              <w:rPr>
                <w:sz w:val="26"/>
                <w:szCs w:val="26"/>
              </w:rPr>
            </w:pPr>
          </w:p>
        </w:tc>
        <w:tc>
          <w:tcPr>
            <w:tcW w:w="1984" w:type="dxa"/>
          </w:tcPr>
          <w:p w:rsidR="00C51497" w:rsidRDefault="00C51497" w:rsidP="00266AB5">
            <w:pPr>
              <w:jc w:val="both"/>
              <w:rPr>
                <w:sz w:val="26"/>
                <w:szCs w:val="26"/>
              </w:rPr>
            </w:pPr>
          </w:p>
        </w:tc>
        <w:tc>
          <w:tcPr>
            <w:tcW w:w="1747" w:type="dxa"/>
          </w:tcPr>
          <w:p w:rsidR="00C51497" w:rsidRDefault="00C51497" w:rsidP="00286E0F">
            <w:pPr>
              <w:jc w:val="both"/>
              <w:rPr>
                <w:sz w:val="26"/>
                <w:szCs w:val="26"/>
              </w:rPr>
            </w:pPr>
          </w:p>
        </w:tc>
      </w:tr>
    </w:tbl>
    <w:p w:rsidR="002B5340" w:rsidRDefault="002B5340" w:rsidP="00286E0F">
      <w:pPr>
        <w:shd w:val="clear" w:color="auto" w:fill="FFFFFF"/>
        <w:ind w:firstLine="709"/>
        <w:jc w:val="both"/>
        <w:rPr>
          <w:sz w:val="26"/>
          <w:szCs w:val="26"/>
        </w:rPr>
      </w:pPr>
    </w:p>
    <w:tbl>
      <w:tblPr>
        <w:tblStyle w:val="ae"/>
        <w:tblW w:w="9781" w:type="dxa"/>
        <w:tblInd w:w="-34" w:type="dxa"/>
        <w:tblLayout w:type="fixed"/>
        <w:tblLook w:val="04A0" w:firstRow="1" w:lastRow="0" w:firstColumn="1" w:lastColumn="0" w:noHBand="0" w:noVBand="1"/>
      </w:tblPr>
      <w:tblGrid>
        <w:gridCol w:w="3652"/>
        <w:gridCol w:w="2019"/>
        <w:gridCol w:w="4110"/>
      </w:tblGrid>
      <w:tr w:rsidR="001A3260" w:rsidRPr="00DC220D" w:rsidTr="00A77E9D">
        <w:trPr>
          <w:trHeight w:val="1335"/>
        </w:trPr>
        <w:tc>
          <w:tcPr>
            <w:tcW w:w="3652" w:type="dxa"/>
            <w:hideMark/>
          </w:tcPr>
          <w:p w:rsidR="001A3260" w:rsidRPr="00266AB5" w:rsidRDefault="001A3260" w:rsidP="001A3260">
            <w:pPr>
              <w:shd w:val="clear" w:color="auto" w:fill="FFFFFF"/>
              <w:rPr>
                <w:b/>
                <w:color w:val="548DD4" w:themeColor="text2" w:themeTint="99"/>
                <w:sz w:val="26"/>
                <w:szCs w:val="26"/>
              </w:rPr>
            </w:pPr>
            <w:r w:rsidRPr="00266AB5">
              <w:rPr>
                <w:b/>
                <w:color w:val="548DD4" w:themeColor="text2" w:themeTint="99"/>
                <w:sz w:val="28"/>
                <w:szCs w:val="26"/>
              </w:rPr>
              <w:t>Управление жилищно-коммунального хозяйства Администрации города Когалыма</w:t>
            </w:r>
          </w:p>
        </w:tc>
        <w:tc>
          <w:tcPr>
            <w:tcW w:w="2019" w:type="dxa"/>
            <w:hideMark/>
          </w:tcPr>
          <w:p w:rsidR="001A3260" w:rsidRPr="001A3260" w:rsidRDefault="001A3260" w:rsidP="001A3260">
            <w:pPr>
              <w:shd w:val="clear" w:color="auto" w:fill="FFFFFF"/>
              <w:jc w:val="both"/>
              <w:rPr>
                <w:sz w:val="24"/>
                <w:szCs w:val="24"/>
              </w:rPr>
            </w:pPr>
            <w:r>
              <w:rPr>
                <w:sz w:val="24"/>
                <w:szCs w:val="24"/>
              </w:rPr>
              <w:t xml:space="preserve">Количество обращений </w:t>
            </w:r>
          </w:p>
        </w:tc>
        <w:tc>
          <w:tcPr>
            <w:tcW w:w="4110" w:type="dxa"/>
            <w:hideMark/>
          </w:tcPr>
          <w:p w:rsidR="001A3260" w:rsidRPr="00DC220D" w:rsidRDefault="001A3260" w:rsidP="001A3260">
            <w:pPr>
              <w:shd w:val="clear" w:color="auto" w:fill="FFFFFF"/>
              <w:ind w:firstLine="709"/>
              <w:rPr>
                <w:sz w:val="26"/>
                <w:szCs w:val="26"/>
              </w:rPr>
            </w:pPr>
            <w:r w:rsidRPr="00DC220D">
              <w:rPr>
                <w:sz w:val="26"/>
                <w:szCs w:val="26"/>
              </w:rPr>
              <w:t>Принятые меры</w:t>
            </w:r>
          </w:p>
        </w:tc>
      </w:tr>
      <w:tr w:rsidR="00F74EA1" w:rsidRPr="00DC220D" w:rsidTr="00A77E9D">
        <w:trPr>
          <w:trHeight w:val="1725"/>
        </w:trPr>
        <w:tc>
          <w:tcPr>
            <w:tcW w:w="3652" w:type="dxa"/>
            <w:hideMark/>
          </w:tcPr>
          <w:p w:rsidR="00126115" w:rsidRPr="00266AB5" w:rsidRDefault="00126115" w:rsidP="00126115">
            <w:pPr>
              <w:jc w:val="both"/>
              <w:rPr>
                <w:sz w:val="26"/>
                <w:szCs w:val="26"/>
              </w:rPr>
            </w:pPr>
            <w:r w:rsidRPr="00266AB5">
              <w:rPr>
                <w:sz w:val="26"/>
                <w:szCs w:val="26"/>
              </w:rPr>
              <w:t>Ненадлежащее качество предоставления  коммунальных  услуг, по содержанию и ремонту МКД</w:t>
            </w:r>
          </w:p>
          <w:p w:rsidR="00F74EA1" w:rsidRPr="00F74EA1" w:rsidRDefault="00F74EA1" w:rsidP="00F74EA1">
            <w:pPr>
              <w:widowControl/>
              <w:tabs>
                <w:tab w:val="left" w:pos="8055"/>
              </w:tabs>
              <w:autoSpaceDE/>
              <w:autoSpaceDN/>
              <w:adjustRightInd/>
              <w:ind w:firstLine="776"/>
              <w:jc w:val="both"/>
              <w:rPr>
                <w:sz w:val="26"/>
                <w:szCs w:val="26"/>
              </w:rPr>
            </w:pPr>
          </w:p>
        </w:tc>
        <w:tc>
          <w:tcPr>
            <w:tcW w:w="2019" w:type="dxa"/>
            <w:hideMark/>
          </w:tcPr>
          <w:p w:rsidR="00F74EA1" w:rsidRPr="00F74EA1" w:rsidRDefault="00126115" w:rsidP="00F74EA1">
            <w:pPr>
              <w:widowControl/>
              <w:tabs>
                <w:tab w:val="left" w:pos="8055"/>
              </w:tabs>
              <w:autoSpaceDE/>
              <w:autoSpaceDN/>
              <w:adjustRightInd/>
              <w:ind w:firstLine="776"/>
              <w:jc w:val="both"/>
              <w:rPr>
                <w:sz w:val="26"/>
                <w:szCs w:val="26"/>
              </w:rPr>
            </w:pPr>
            <w:r>
              <w:rPr>
                <w:sz w:val="26"/>
                <w:szCs w:val="26"/>
              </w:rPr>
              <w:t>2</w:t>
            </w:r>
          </w:p>
        </w:tc>
        <w:tc>
          <w:tcPr>
            <w:tcW w:w="4110" w:type="dxa"/>
            <w:hideMark/>
          </w:tcPr>
          <w:p w:rsidR="00F74EA1" w:rsidRPr="00F74EA1" w:rsidRDefault="00126115" w:rsidP="00A77E9D">
            <w:pPr>
              <w:jc w:val="both"/>
              <w:rPr>
                <w:sz w:val="26"/>
                <w:szCs w:val="26"/>
              </w:rPr>
            </w:pPr>
            <w:r w:rsidRPr="00266AB5">
              <w:rPr>
                <w:sz w:val="26"/>
                <w:szCs w:val="26"/>
              </w:rPr>
              <w:t xml:space="preserve">Собственникам помещений многоквартирных домов предоставлена информация о надзорных органах, куда они могут </w:t>
            </w:r>
            <w:proofErr w:type="gramStart"/>
            <w:r w:rsidRPr="00266AB5">
              <w:rPr>
                <w:sz w:val="26"/>
                <w:szCs w:val="26"/>
              </w:rPr>
              <w:t>обратится</w:t>
            </w:r>
            <w:proofErr w:type="gramEnd"/>
            <w:r w:rsidRPr="00266AB5">
              <w:rPr>
                <w:sz w:val="26"/>
                <w:szCs w:val="26"/>
              </w:rPr>
              <w:t xml:space="preserve"> с жалобой на ненадлежащее исполнение управляющими организациями своих обязательств по управлению МКД.   </w:t>
            </w:r>
          </w:p>
        </w:tc>
      </w:tr>
      <w:tr w:rsidR="00F74EA1" w:rsidRPr="00DC220D" w:rsidTr="00A77E9D">
        <w:trPr>
          <w:trHeight w:val="70"/>
        </w:trPr>
        <w:tc>
          <w:tcPr>
            <w:tcW w:w="3652" w:type="dxa"/>
            <w:hideMark/>
          </w:tcPr>
          <w:p w:rsidR="00126115" w:rsidRPr="00266AB5" w:rsidRDefault="00126115" w:rsidP="00126115">
            <w:pPr>
              <w:jc w:val="both"/>
              <w:rPr>
                <w:sz w:val="26"/>
                <w:szCs w:val="26"/>
              </w:rPr>
            </w:pPr>
            <w:r w:rsidRPr="00266AB5">
              <w:rPr>
                <w:sz w:val="26"/>
                <w:szCs w:val="26"/>
              </w:rPr>
              <w:t>О необходимости включения работ в план текущего ремонта жилищного фонда управляющих организаций (межпанельные швы, течь кровли)</w:t>
            </w:r>
          </w:p>
          <w:p w:rsidR="00F74EA1" w:rsidRPr="00F74EA1" w:rsidRDefault="00F74EA1" w:rsidP="00F74EA1">
            <w:pPr>
              <w:widowControl/>
              <w:tabs>
                <w:tab w:val="left" w:pos="8055"/>
              </w:tabs>
              <w:autoSpaceDE/>
              <w:autoSpaceDN/>
              <w:adjustRightInd/>
              <w:ind w:firstLine="776"/>
              <w:jc w:val="both"/>
              <w:rPr>
                <w:sz w:val="26"/>
                <w:szCs w:val="26"/>
              </w:rPr>
            </w:pPr>
          </w:p>
        </w:tc>
        <w:tc>
          <w:tcPr>
            <w:tcW w:w="2019" w:type="dxa"/>
            <w:hideMark/>
          </w:tcPr>
          <w:p w:rsidR="00F74EA1" w:rsidRPr="00F74EA1" w:rsidRDefault="00126115" w:rsidP="00F74EA1">
            <w:pPr>
              <w:widowControl/>
              <w:tabs>
                <w:tab w:val="left" w:pos="8055"/>
              </w:tabs>
              <w:autoSpaceDE/>
              <w:autoSpaceDN/>
              <w:adjustRightInd/>
              <w:ind w:firstLine="776"/>
              <w:jc w:val="both"/>
              <w:rPr>
                <w:sz w:val="26"/>
                <w:szCs w:val="26"/>
              </w:rPr>
            </w:pPr>
            <w:r>
              <w:rPr>
                <w:sz w:val="26"/>
                <w:szCs w:val="26"/>
              </w:rPr>
              <w:t>3</w:t>
            </w:r>
          </w:p>
        </w:tc>
        <w:tc>
          <w:tcPr>
            <w:tcW w:w="4110" w:type="dxa"/>
            <w:hideMark/>
          </w:tcPr>
          <w:p w:rsidR="00126115" w:rsidRPr="00266AB5" w:rsidRDefault="00126115" w:rsidP="00126115">
            <w:pPr>
              <w:jc w:val="both"/>
              <w:rPr>
                <w:sz w:val="26"/>
                <w:szCs w:val="26"/>
              </w:rPr>
            </w:pPr>
            <w:r w:rsidRPr="00266AB5">
              <w:rPr>
                <w:sz w:val="26"/>
                <w:szCs w:val="26"/>
              </w:rPr>
              <w:t>Гражданам предоставлены  своевременные ответы, в управляющие организации города Когалыма, на обслуживании которых находится жилищный фонд города Когалыма, направлены письма для включения в план текущего ремонта работ по устранению выявленных нарушений.</w:t>
            </w:r>
          </w:p>
          <w:p w:rsidR="00F74EA1" w:rsidRPr="00F74EA1" w:rsidRDefault="00F74EA1" w:rsidP="00F74EA1">
            <w:pPr>
              <w:widowControl/>
              <w:tabs>
                <w:tab w:val="left" w:pos="8055"/>
              </w:tabs>
              <w:autoSpaceDE/>
              <w:autoSpaceDN/>
              <w:adjustRightInd/>
              <w:ind w:firstLine="776"/>
              <w:jc w:val="both"/>
              <w:rPr>
                <w:sz w:val="26"/>
                <w:szCs w:val="26"/>
              </w:rPr>
            </w:pPr>
          </w:p>
        </w:tc>
      </w:tr>
      <w:tr w:rsidR="00F74EA1" w:rsidRPr="00DC220D" w:rsidTr="00A77E9D">
        <w:trPr>
          <w:trHeight w:val="2190"/>
        </w:trPr>
        <w:tc>
          <w:tcPr>
            <w:tcW w:w="3652" w:type="dxa"/>
            <w:hideMark/>
          </w:tcPr>
          <w:p w:rsidR="00126115" w:rsidRPr="00266AB5" w:rsidRDefault="00126115" w:rsidP="00126115">
            <w:pPr>
              <w:jc w:val="both"/>
              <w:rPr>
                <w:sz w:val="26"/>
                <w:szCs w:val="26"/>
              </w:rPr>
            </w:pPr>
            <w:r w:rsidRPr="00266AB5">
              <w:rPr>
                <w:sz w:val="26"/>
                <w:szCs w:val="26"/>
              </w:rPr>
              <w:t>О предоставлении копии документов</w:t>
            </w:r>
          </w:p>
          <w:p w:rsidR="00F74EA1" w:rsidRPr="00F74EA1" w:rsidRDefault="00F74EA1" w:rsidP="00F74EA1">
            <w:pPr>
              <w:widowControl/>
              <w:tabs>
                <w:tab w:val="left" w:pos="8055"/>
              </w:tabs>
              <w:autoSpaceDE/>
              <w:autoSpaceDN/>
              <w:adjustRightInd/>
              <w:ind w:firstLine="776"/>
              <w:jc w:val="both"/>
              <w:rPr>
                <w:sz w:val="26"/>
                <w:szCs w:val="26"/>
              </w:rPr>
            </w:pPr>
          </w:p>
        </w:tc>
        <w:tc>
          <w:tcPr>
            <w:tcW w:w="2019" w:type="dxa"/>
            <w:hideMark/>
          </w:tcPr>
          <w:p w:rsidR="00F74EA1" w:rsidRPr="00F74EA1" w:rsidRDefault="00126115" w:rsidP="00F74EA1">
            <w:pPr>
              <w:widowControl/>
              <w:tabs>
                <w:tab w:val="left" w:pos="8055"/>
              </w:tabs>
              <w:autoSpaceDE/>
              <w:autoSpaceDN/>
              <w:adjustRightInd/>
              <w:ind w:firstLine="776"/>
              <w:jc w:val="both"/>
              <w:rPr>
                <w:sz w:val="26"/>
                <w:szCs w:val="26"/>
              </w:rPr>
            </w:pPr>
            <w:r>
              <w:rPr>
                <w:sz w:val="26"/>
                <w:szCs w:val="26"/>
              </w:rPr>
              <w:t>9</w:t>
            </w:r>
          </w:p>
        </w:tc>
        <w:tc>
          <w:tcPr>
            <w:tcW w:w="4110" w:type="dxa"/>
            <w:hideMark/>
          </w:tcPr>
          <w:p w:rsidR="00126115" w:rsidRPr="00266AB5" w:rsidRDefault="00126115" w:rsidP="00126115">
            <w:pPr>
              <w:jc w:val="both"/>
              <w:rPr>
                <w:sz w:val="26"/>
                <w:szCs w:val="26"/>
              </w:rPr>
            </w:pPr>
            <w:r w:rsidRPr="00266AB5">
              <w:rPr>
                <w:sz w:val="26"/>
                <w:szCs w:val="26"/>
              </w:rPr>
              <w:t>Гражданам своевременно предоставлены заверенные копии запрашиваемых документов.</w:t>
            </w:r>
          </w:p>
          <w:p w:rsidR="00F74EA1" w:rsidRPr="00F74EA1" w:rsidRDefault="00F74EA1" w:rsidP="00F74EA1">
            <w:pPr>
              <w:widowControl/>
              <w:tabs>
                <w:tab w:val="left" w:pos="8055"/>
              </w:tabs>
              <w:autoSpaceDE/>
              <w:autoSpaceDN/>
              <w:adjustRightInd/>
              <w:ind w:firstLine="776"/>
              <w:jc w:val="both"/>
              <w:rPr>
                <w:sz w:val="26"/>
                <w:szCs w:val="26"/>
              </w:rPr>
            </w:pPr>
          </w:p>
        </w:tc>
      </w:tr>
      <w:tr w:rsidR="00F74EA1" w:rsidRPr="00DC220D" w:rsidTr="00A77E9D">
        <w:trPr>
          <w:trHeight w:val="1680"/>
        </w:trPr>
        <w:tc>
          <w:tcPr>
            <w:tcW w:w="3652" w:type="dxa"/>
            <w:hideMark/>
          </w:tcPr>
          <w:p w:rsidR="00126115" w:rsidRPr="00266AB5" w:rsidRDefault="00126115" w:rsidP="00126115">
            <w:pPr>
              <w:jc w:val="both"/>
              <w:rPr>
                <w:sz w:val="26"/>
                <w:szCs w:val="26"/>
              </w:rPr>
            </w:pPr>
            <w:r w:rsidRPr="00266AB5">
              <w:rPr>
                <w:sz w:val="26"/>
                <w:szCs w:val="26"/>
              </w:rPr>
              <w:t>По вопросу начисления квартплаты, бездействия управляющих компаний</w:t>
            </w:r>
          </w:p>
          <w:p w:rsidR="00F74EA1" w:rsidRPr="00F74EA1" w:rsidRDefault="00F74EA1" w:rsidP="00F74EA1">
            <w:pPr>
              <w:widowControl/>
              <w:tabs>
                <w:tab w:val="left" w:pos="8055"/>
              </w:tabs>
              <w:autoSpaceDE/>
              <w:autoSpaceDN/>
              <w:adjustRightInd/>
              <w:ind w:firstLine="776"/>
              <w:jc w:val="both"/>
              <w:rPr>
                <w:sz w:val="26"/>
                <w:szCs w:val="26"/>
              </w:rPr>
            </w:pPr>
          </w:p>
        </w:tc>
        <w:tc>
          <w:tcPr>
            <w:tcW w:w="2019" w:type="dxa"/>
            <w:hideMark/>
          </w:tcPr>
          <w:p w:rsidR="00F74EA1" w:rsidRPr="00F74EA1" w:rsidRDefault="00126115" w:rsidP="00F74EA1">
            <w:pPr>
              <w:widowControl/>
              <w:tabs>
                <w:tab w:val="left" w:pos="8055"/>
              </w:tabs>
              <w:autoSpaceDE/>
              <w:autoSpaceDN/>
              <w:adjustRightInd/>
              <w:ind w:firstLine="776"/>
              <w:jc w:val="both"/>
              <w:rPr>
                <w:sz w:val="26"/>
                <w:szCs w:val="26"/>
              </w:rPr>
            </w:pPr>
            <w:r>
              <w:rPr>
                <w:sz w:val="26"/>
                <w:szCs w:val="26"/>
              </w:rPr>
              <w:t>2</w:t>
            </w:r>
          </w:p>
        </w:tc>
        <w:tc>
          <w:tcPr>
            <w:tcW w:w="4110" w:type="dxa"/>
            <w:hideMark/>
          </w:tcPr>
          <w:p w:rsidR="00126115" w:rsidRPr="00266AB5" w:rsidRDefault="00126115" w:rsidP="00126115">
            <w:pPr>
              <w:jc w:val="both"/>
              <w:rPr>
                <w:sz w:val="26"/>
                <w:szCs w:val="26"/>
              </w:rPr>
            </w:pPr>
            <w:r w:rsidRPr="00266AB5">
              <w:rPr>
                <w:sz w:val="26"/>
                <w:szCs w:val="26"/>
              </w:rPr>
              <w:t>Гражданам предоставлены  ответы с разъяснениями по данным вопросам.</w:t>
            </w:r>
          </w:p>
          <w:p w:rsidR="00F74EA1" w:rsidRPr="00F74EA1" w:rsidRDefault="00F74EA1" w:rsidP="00F74EA1">
            <w:pPr>
              <w:widowControl/>
              <w:tabs>
                <w:tab w:val="left" w:pos="8055"/>
              </w:tabs>
              <w:autoSpaceDE/>
              <w:autoSpaceDN/>
              <w:adjustRightInd/>
              <w:ind w:firstLine="776"/>
              <w:jc w:val="both"/>
              <w:rPr>
                <w:sz w:val="26"/>
                <w:szCs w:val="26"/>
              </w:rPr>
            </w:pPr>
          </w:p>
        </w:tc>
      </w:tr>
      <w:tr w:rsidR="00F74EA1" w:rsidRPr="00DC220D" w:rsidTr="00A77E9D">
        <w:trPr>
          <w:trHeight w:val="1275"/>
        </w:trPr>
        <w:tc>
          <w:tcPr>
            <w:tcW w:w="3652" w:type="dxa"/>
            <w:hideMark/>
          </w:tcPr>
          <w:p w:rsidR="007737BE" w:rsidRPr="00266AB5" w:rsidRDefault="007737BE" w:rsidP="007737BE">
            <w:pPr>
              <w:jc w:val="both"/>
              <w:rPr>
                <w:sz w:val="26"/>
                <w:szCs w:val="26"/>
              </w:rPr>
            </w:pPr>
            <w:r w:rsidRPr="00266AB5">
              <w:rPr>
                <w:sz w:val="26"/>
                <w:szCs w:val="26"/>
              </w:rPr>
              <w:t xml:space="preserve">Уборка мусора (в </w:t>
            </w:r>
            <w:proofErr w:type="spellStart"/>
            <w:r w:rsidRPr="00266AB5">
              <w:rPr>
                <w:sz w:val="26"/>
                <w:szCs w:val="26"/>
              </w:rPr>
              <w:t>т.ч</w:t>
            </w:r>
            <w:proofErr w:type="spellEnd"/>
            <w:r w:rsidRPr="00266AB5">
              <w:rPr>
                <w:sz w:val="26"/>
                <w:szCs w:val="26"/>
              </w:rPr>
              <w:t>. вывоз КГО, установка контейнеров)</w:t>
            </w:r>
          </w:p>
          <w:p w:rsidR="00F74EA1" w:rsidRPr="00F74EA1" w:rsidRDefault="00F74EA1" w:rsidP="00F74EA1">
            <w:pPr>
              <w:widowControl/>
              <w:tabs>
                <w:tab w:val="left" w:pos="8055"/>
              </w:tabs>
              <w:autoSpaceDE/>
              <w:autoSpaceDN/>
              <w:adjustRightInd/>
              <w:ind w:firstLine="776"/>
              <w:jc w:val="both"/>
              <w:rPr>
                <w:sz w:val="26"/>
                <w:szCs w:val="26"/>
              </w:rPr>
            </w:pPr>
          </w:p>
        </w:tc>
        <w:tc>
          <w:tcPr>
            <w:tcW w:w="2019" w:type="dxa"/>
            <w:hideMark/>
          </w:tcPr>
          <w:p w:rsidR="00F74EA1" w:rsidRPr="00F74EA1" w:rsidRDefault="007737BE" w:rsidP="00F74EA1">
            <w:pPr>
              <w:widowControl/>
              <w:tabs>
                <w:tab w:val="left" w:pos="8055"/>
              </w:tabs>
              <w:autoSpaceDE/>
              <w:autoSpaceDN/>
              <w:adjustRightInd/>
              <w:ind w:firstLine="776"/>
              <w:jc w:val="both"/>
              <w:rPr>
                <w:sz w:val="26"/>
                <w:szCs w:val="26"/>
              </w:rPr>
            </w:pPr>
            <w:r>
              <w:rPr>
                <w:sz w:val="26"/>
                <w:szCs w:val="26"/>
              </w:rPr>
              <w:t>4</w:t>
            </w:r>
          </w:p>
        </w:tc>
        <w:tc>
          <w:tcPr>
            <w:tcW w:w="4110" w:type="dxa"/>
            <w:hideMark/>
          </w:tcPr>
          <w:p w:rsidR="007737BE" w:rsidRPr="00266AB5" w:rsidRDefault="007737BE" w:rsidP="007737BE">
            <w:pPr>
              <w:jc w:val="both"/>
              <w:rPr>
                <w:sz w:val="26"/>
                <w:szCs w:val="26"/>
              </w:rPr>
            </w:pPr>
            <w:r w:rsidRPr="00266AB5">
              <w:rPr>
                <w:sz w:val="26"/>
                <w:szCs w:val="26"/>
              </w:rPr>
              <w:t>Гражданам предоставлены  ответы с разъяснениями по данным вопросам.</w:t>
            </w:r>
          </w:p>
          <w:p w:rsidR="00F74EA1" w:rsidRPr="00F74EA1" w:rsidRDefault="00F74EA1" w:rsidP="00F74EA1">
            <w:pPr>
              <w:widowControl/>
              <w:tabs>
                <w:tab w:val="left" w:pos="8055"/>
              </w:tabs>
              <w:autoSpaceDE/>
              <w:autoSpaceDN/>
              <w:adjustRightInd/>
              <w:ind w:firstLine="776"/>
              <w:jc w:val="both"/>
              <w:rPr>
                <w:sz w:val="26"/>
                <w:szCs w:val="26"/>
              </w:rPr>
            </w:pPr>
          </w:p>
        </w:tc>
      </w:tr>
      <w:tr w:rsidR="00F74EA1" w:rsidRPr="00DC220D" w:rsidTr="00A77E9D">
        <w:trPr>
          <w:trHeight w:val="415"/>
        </w:trPr>
        <w:tc>
          <w:tcPr>
            <w:tcW w:w="3652" w:type="dxa"/>
            <w:hideMark/>
          </w:tcPr>
          <w:p w:rsidR="007737BE" w:rsidRPr="00266AB5" w:rsidRDefault="007737BE" w:rsidP="007737BE">
            <w:pPr>
              <w:jc w:val="both"/>
              <w:rPr>
                <w:sz w:val="26"/>
                <w:szCs w:val="26"/>
              </w:rPr>
            </w:pPr>
            <w:r w:rsidRPr="00266AB5">
              <w:rPr>
                <w:sz w:val="26"/>
                <w:szCs w:val="26"/>
              </w:rPr>
              <w:t>Обустройство парковочных мест для инвалидов</w:t>
            </w:r>
          </w:p>
          <w:p w:rsidR="00F74EA1" w:rsidRPr="00F74EA1" w:rsidRDefault="00F74EA1" w:rsidP="00F74EA1">
            <w:pPr>
              <w:widowControl/>
              <w:tabs>
                <w:tab w:val="left" w:pos="8055"/>
              </w:tabs>
              <w:autoSpaceDE/>
              <w:autoSpaceDN/>
              <w:adjustRightInd/>
              <w:ind w:firstLine="776"/>
              <w:jc w:val="both"/>
              <w:rPr>
                <w:sz w:val="26"/>
                <w:szCs w:val="26"/>
              </w:rPr>
            </w:pPr>
          </w:p>
        </w:tc>
        <w:tc>
          <w:tcPr>
            <w:tcW w:w="2019" w:type="dxa"/>
            <w:hideMark/>
          </w:tcPr>
          <w:p w:rsidR="00F74EA1" w:rsidRPr="00F74EA1" w:rsidRDefault="00F74EA1" w:rsidP="00F74EA1">
            <w:pPr>
              <w:widowControl/>
              <w:tabs>
                <w:tab w:val="left" w:pos="8055"/>
              </w:tabs>
              <w:autoSpaceDE/>
              <w:autoSpaceDN/>
              <w:adjustRightInd/>
              <w:ind w:firstLine="776"/>
              <w:jc w:val="both"/>
              <w:rPr>
                <w:sz w:val="26"/>
                <w:szCs w:val="26"/>
              </w:rPr>
            </w:pPr>
            <w:r w:rsidRPr="00F74EA1">
              <w:rPr>
                <w:sz w:val="26"/>
                <w:szCs w:val="26"/>
              </w:rPr>
              <w:lastRenderedPageBreak/>
              <w:t>2</w:t>
            </w:r>
          </w:p>
        </w:tc>
        <w:tc>
          <w:tcPr>
            <w:tcW w:w="4110" w:type="dxa"/>
            <w:hideMark/>
          </w:tcPr>
          <w:p w:rsidR="007737BE" w:rsidRPr="00266AB5" w:rsidRDefault="007737BE" w:rsidP="007737BE">
            <w:pPr>
              <w:jc w:val="both"/>
              <w:rPr>
                <w:sz w:val="26"/>
                <w:szCs w:val="26"/>
              </w:rPr>
            </w:pPr>
            <w:r w:rsidRPr="00266AB5">
              <w:rPr>
                <w:sz w:val="26"/>
                <w:szCs w:val="26"/>
              </w:rPr>
              <w:t>Мероприятия выполнены силами городских предприятий</w:t>
            </w:r>
          </w:p>
          <w:p w:rsidR="00F74EA1" w:rsidRPr="00F74EA1" w:rsidRDefault="00F74EA1" w:rsidP="00F74EA1">
            <w:pPr>
              <w:widowControl/>
              <w:tabs>
                <w:tab w:val="left" w:pos="8055"/>
              </w:tabs>
              <w:autoSpaceDE/>
              <w:autoSpaceDN/>
              <w:adjustRightInd/>
              <w:ind w:firstLine="776"/>
              <w:jc w:val="both"/>
              <w:rPr>
                <w:sz w:val="26"/>
                <w:szCs w:val="26"/>
              </w:rPr>
            </w:pPr>
          </w:p>
        </w:tc>
      </w:tr>
      <w:tr w:rsidR="00F74EA1" w:rsidRPr="00DC220D" w:rsidTr="00A77E9D">
        <w:trPr>
          <w:trHeight w:val="1440"/>
        </w:trPr>
        <w:tc>
          <w:tcPr>
            <w:tcW w:w="3652" w:type="dxa"/>
            <w:hideMark/>
          </w:tcPr>
          <w:p w:rsidR="00F74EA1" w:rsidRPr="00F74EA1" w:rsidRDefault="007B45E4" w:rsidP="007737BE">
            <w:pPr>
              <w:jc w:val="both"/>
              <w:rPr>
                <w:sz w:val="26"/>
                <w:szCs w:val="26"/>
              </w:rPr>
            </w:pPr>
            <w:r>
              <w:rPr>
                <w:sz w:val="26"/>
                <w:szCs w:val="26"/>
              </w:rPr>
              <w:lastRenderedPageBreak/>
              <w:t xml:space="preserve">Пассажирские </w:t>
            </w:r>
            <w:r w:rsidR="00266AB5">
              <w:rPr>
                <w:sz w:val="26"/>
                <w:szCs w:val="26"/>
              </w:rPr>
              <w:t>перевозки</w:t>
            </w:r>
          </w:p>
        </w:tc>
        <w:tc>
          <w:tcPr>
            <w:tcW w:w="2019" w:type="dxa"/>
            <w:hideMark/>
          </w:tcPr>
          <w:p w:rsidR="00F74EA1" w:rsidRPr="00F74EA1" w:rsidRDefault="007B45E4" w:rsidP="00F74EA1">
            <w:pPr>
              <w:widowControl/>
              <w:tabs>
                <w:tab w:val="left" w:pos="8055"/>
              </w:tabs>
              <w:autoSpaceDE/>
              <w:autoSpaceDN/>
              <w:adjustRightInd/>
              <w:ind w:firstLine="776"/>
              <w:jc w:val="both"/>
              <w:rPr>
                <w:sz w:val="26"/>
                <w:szCs w:val="26"/>
              </w:rPr>
            </w:pPr>
            <w:r>
              <w:rPr>
                <w:sz w:val="26"/>
                <w:szCs w:val="26"/>
              </w:rPr>
              <w:t>1</w:t>
            </w:r>
          </w:p>
        </w:tc>
        <w:tc>
          <w:tcPr>
            <w:tcW w:w="4110" w:type="dxa"/>
            <w:hideMark/>
          </w:tcPr>
          <w:p w:rsidR="007B45E4" w:rsidRPr="00266AB5" w:rsidRDefault="007B45E4" w:rsidP="007B45E4">
            <w:pPr>
              <w:jc w:val="both"/>
              <w:rPr>
                <w:sz w:val="26"/>
                <w:szCs w:val="26"/>
              </w:rPr>
            </w:pPr>
            <w:r w:rsidRPr="00266AB5">
              <w:rPr>
                <w:sz w:val="26"/>
                <w:szCs w:val="26"/>
              </w:rPr>
              <w:t>Проведена выездная проверка. Направлено уведомление о недопущении нарушений работы транспортом</w:t>
            </w:r>
          </w:p>
          <w:p w:rsidR="00F74EA1" w:rsidRPr="00F74EA1" w:rsidRDefault="00F74EA1" w:rsidP="00F74EA1">
            <w:pPr>
              <w:widowControl/>
              <w:tabs>
                <w:tab w:val="left" w:pos="8055"/>
              </w:tabs>
              <w:autoSpaceDE/>
              <w:autoSpaceDN/>
              <w:adjustRightInd/>
              <w:ind w:firstLine="776"/>
              <w:jc w:val="both"/>
              <w:rPr>
                <w:sz w:val="26"/>
                <w:szCs w:val="26"/>
              </w:rPr>
            </w:pPr>
            <w:r w:rsidRPr="00F74EA1">
              <w:rPr>
                <w:sz w:val="26"/>
                <w:szCs w:val="26"/>
              </w:rPr>
              <w:t>.</w:t>
            </w:r>
          </w:p>
        </w:tc>
      </w:tr>
      <w:tr w:rsidR="00F74EA1" w:rsidRPr="00DC220D" w:rsidTr="00A77E9D">
        <w:trPr>
          <w:trHeight w:val="615"/>
        </w:trPr>
        <w:tc>
          <w:tcPr>
            <w:tcW w:w="3652" w:type="dxa"/>
            <w:hideMark/>
          </w:tcPr>
          <w:p w:rsidR="00F74EA1" w:rsidRPr="00F74EA1" w:rsidRDefault="00F74EA1" w:rsidP="00266AB5">
            <w:pPr>
              <w:jc w:val="both"/>
              <w:rPr>
                <w:sz w:val="26"/>
                <w:szCs w:val="26"/>
              </w:rPr>
            </w:pPr>
            <w:r w:rsidRPr="00F74EA1">
              <w:rPr>
                <w:sz w:val="26"/>
                <w:szCs w:val="26"/>
              </w:rPr>
              <w:t xml:space="preserve">Уборка </w:t>
            </w:r>
            <w:r w:rsidR="007B45E4">
              <w:rPr>
                <w:sz w:val="26"/>
                <w:szCs w:val="26"/>
              </w:rPr>
              <w:t>снега</w:t>
            </w:r>
          </w:p>
        </w:tc>
        <w:tc>
          <w:tcPr>
            <w:tcW w:w="2019" w:type="dxa"/>
            <w:hideMark/>
          </w:tcPr>
          <w:p w:rsidR="00F74EA1" w:rsidRPr="00F74EA1" w:rsidRDefault="007B45E4" w:rsidP="00266AB5">
            <w:pPr>
              <w:jc w:val="center"/>
              <w:rPr>
                <w:sz w:val="26"/>
                <w:szCs w:val="26"/>
              </w:rPr>
            </w:pPr>
            <w:r>
              <w:rPr>
                <w:sz w:val="26"/>
                <w:szCs w:val="26"/>
              </w:rPr>
              <w:t>26</w:t>
            </w:r>
          </w:p>
        </w:tc>
        <w:tc>
          <w:tcPr>
            <w:tcW w:w="4110" w:type="dxa"/>
            <w:hideMark/>
          </w:tcPr>
          <w:p w:rsidR="00F74EA1" w:rsidRPr="00F74EA1" w:rsidRDefault="00F74EA1" w:rsidP="00266AB5">
            <w:pPr>
              <w:jc w:val="both"/>
              <w:rPr>
                <w:sz w:val="26"/>
                <w:szCs w:val="26"/>
              </w:rPr>
            </w:pPr>
            <w:r w:rsidRPr="00F74EA1">
              <w:rPr>
                <w:sz w:val="26"/>
                <w:szCs w:val="26"/>
              </w:rPr>
              <w:t>Мероприятия выполнены силами городских предприятий.</w:t>
            </w:r>
          </w:p>
        </w:tc>
      </w:tr>
      <w:tr w:rsidR="00F74EA1" w:rsidRPr="00DC220D" w:rsidTr="00A77E9D">
        <w:trPr>
          <w:trHeight w:val="2479"/>
        </w:trPr>
        <w:tc>
          <w:tcPr>
            <w:tcW w:w="3652" w:type="dxa"/>
            <w:hideMark/>
          </w:tcPr>
          <w:p w:rsidR="00F74EA1" w:rsidRPr="00F74EA1" w:rsidRDefault="00F74EA1" w:rsidP="00266AB5">
            <w:pPr>
              <w:jc w:val="both"/>
              <w:rPr>
                <w:sz w:val="26"/>
                <w:szCs w:val="26"/>
              </w:rPr>
            </w:pPr>
            <w:r w:rsidRPr="00F74EA1">
              <w:rPr>
                <w:sz w:val="26"/>
                <w:szCs w:val="26"/>
              </w:rPr>
              <w:t>Организация безопасного движения</w:t>
            </w:r>
          </w:p>
        </w:tc>
        <w:tc>
          <w:tcPr>
            <w:tcW w:w="2019" w:type="dxa"/>
            <w:hideMark/>
          </w:tcPr>
          <w:p w:rsidR="00F74EA1" w:rsidRPr="00F74EA1" w:rsidRDefault="00F74EA1" w:rsidP="00266AB5">
            <w:pPr>
              <w:jc w:val="center"/>
              <w:rPr>
                <w:sz w:val="26"/>
                <w:szCs w:val="26"/>
              </w:rPr>
            </w:pPr>
            <w:r w:rsidRPr="00F74EA1">
              <w:rPr>
                <w:sz w:val="26"/>
                <w:szCs w:val="26"/>
              </w:rPr>
              <w:t>3</w:t>
            </w:r>
          </w:p>
        </w:tc>
        <w:tc>
          <w:tcPr>
            <w:tcW w:w="4110" w:type="dxa"/>
            <w:hideMark/>
          </w:tcPr>
          <w:p w:rsidR="00F74EA1" w:rsidRPr="00F74EA1" w:rsidRDefault="00F74EA1" w:rsidP="00266AB5">
            <w:pPr>
              <w:jc w:val="both"/>
              <w:rPr>
                <w:sz w:val="26"/>
                <w:szCs w:val="26"/>
              </w:rPr>
            </w:pPr>
            <w:r w:rsidRPr="00F74EA1">
              <w:rPr>
                <w:sz w:val="26"/>
                <w:szCs w:val="26"/>
              </w:rPr>
              <w:t>Мероприятия выполнены силами городских предприятий</w:t>
            </w:r>
          </w:p>
        </w:tc>
      </w:tr>
      <w:tr w:rsidR="00F74EA1" w:rsidRPr="00DC220D" w:rsidTr="00A77E9D">
        <w:trPr>
          <w:trHeight w:val="1529"/>
        </w:trPr>
        <w:tc>
          <w:tcPr>
            <w:tcW w:w="3652" w:type="dxa"/>
            <w:hideMark/>
          </w:tcPr>
          <w:p w:rsidR="007B45E4" w:rsidRDefault="007B45E4" w:rsidP="00266AB5">
            <w:pPr>
              <w:jc w:val="both"/>
              <w:rPr>
                <w:sz w:val="26"/>
                <w:szCs w:val="26"/>
              </w:rPr>
            </w:pPr>
            <w:r>
              <w:rPr>
                <w:sz w:val="26"/>
                <w:szCs w:val="26"/>
              </w:rPr>
              <w:t>Сбор и переработка пластиковых отходов</w:t>
            </w:r>
          </w:p>
          <w:p w:rsidR="00F74EA1" w:rsidRPr="007B45E4" w:rsidRDefault="00F74EA1" w:rsidP="00266AB5">
            <w:pPr>
              <w:tabs>
                <w:tab w:val="left" w:pos="930"/>
              </w:tabs>
              <w:rPr>
                <w:sz w:val="26"/>
                <w:szCs w:val="26"/>
              </w:rPr>
            </w:pPr>
          </w:p>
        </w:tc>
        <w:tc>
          <w:tcPr>
            <w:tcW w:w="2019" w:type="dxa"/>
            <w:hideMark/>
          </w:tcPr>
          <w:p w:rsidR="00F74EA1" w:rsidRDefault="007B45E4" w:rsidP="00266AB5">
            <w:pPr>
              <w:jc w:val="center"/>
              <w:rPr>
                <w:sz w:val="26"/>
                <w:szCs w:val="26"/>
              </w:rPr>
            </w:pPr>
            <w:r>
              <w:rPr>
                <w:sz w:val="26"/>
                <w:szCs w:val="26"/>
              </w:rPr>
              <w:t>2</w:t>
            </w:r>
          </w:p>
          <w:p w:rsidR="00F74EA1" w:rsidRPr="00F74EA1" w:rsidRDefault="00F74EA1" w:rsidP="00266AB5">
            <w:pPr>
              <w:jc w:val="center"/>
              <w:rPr>
                <w:sz w:val="26"/>
                <w:szCs w:val="26"/>
              </w:rPr>
            </w:pPr>
          </w:p>
        </w:tc>
        <w:tc>
          <w:tcPr>
            <w:tcW w:w="4110" w:type="dxa"/>
            <w:hideMark/>
          </w:tcPr>
          <w:p w:rsidR="00F74EA1" w:rsidRPr="00F74EA1" w:rsidRDefault="007B45E4" w:rsidP="00266AB5">
            <w:pPr>
              <w:jc w:val="both"/>
              <w:rPr>
                <w:sz w:val="26"/>
                <w:szCs w:val="26"/>
              </w:rPr>
            </w:pPr>
            <w:r w:rsidRPr="00F74EA1">
              <w:rPr>
                <w:sz w:val="26"/>
                <w:szCs w:val="26"/>
              </w:rPr>
              <w:t>Гражданам предоставлены  ответы с разъяснениями по данным вопросам.</w:t>
            </w:r>
          </w:p>
        </w:tc>
      </w:tr>
      <w:tr w:rsidR="00266AB5" w:rsidRPr="00DC220D" w:rsidTr="00A77E9D">
        <w:trPr>
          <w:trHeight w:val="970"/>
        </w:trPr>
        <w:tc>
          <w:tcPr>
            <w:tcW w:w="3652" w:type="dxa"/>
          </w:tcPr>
          <w:p w:rsidR="00266AB5" w:rsidRDefault="00266AB5" w:rsidP="00266AB5">
            <w:pPr>
              <w:jc w:val="both"/>
              <w:rPr>
                <w:sz w:val="26"/>
                <w:szCs w:val="26"/>
              </w:rPr>
            </w:pPr>
          </w:p>
          <w:p w:rsidR="00266AB5" w:rsidRPr="00266AB5" w:rsidRDefault="00266AB5" w:rsidP="00266AB5">
            <w:pPr>
              <w:tabs>
                <w:tab w:val="left" w:pos="915"/>
              </w:tabs>
              <w:rPr>
                <w:sz w:val="26"/>
                <w:szCs w:val="26"/>
              </w:rPr>
            </w:pPr>
            <w:r>
              <w:rPr>
                <w:sz w:val="26"/>
                <w:szCs w:val="26"/>
              </w:rPr>
              <w:tab/>
              <w:t xml:space="preserve">Всего </w:t>
            </w:r>
          </w:p>
        </w:tc>
        <w:tc>
          <w:tcPr>
            <w:tcW w:w="2019" w:type="dxa"/>
          </w:tcPr>
          <w:p w:rsidR="00266AB5" w:rsidRDefault="00266AB5" w:rsidP="00266AB5">
            <w:pPr>
              <w:jc w:val="center"/>
              <w:rPr>
                <w:sz w:val="26"/>
                <w:szCs w:val="26"/>
              </w:rPr>
            </w:pPr>
          </w:p>
          <w:p w:rsidR="00266AB5" w:rsidRPr="00266AB5" w:rsidRDefault="00266AB5" w:rsidP="00266AB5">
            <w:pPr>
              <w:jc w:val="center"/>
              <w:rPr>
                <w:sz w:val="26"/>
                <w:szCs w:val="26"/>
              </w:rPr>
            </w:pPr>
            <w:r>
              <w:rPr>
                <w:sz w:val="26"/>
                <w:szCs w:val="26"/>
              </w:rPr>
              <w:t>54</w:t>
            </w:r>
          </w:p>
        </w:tc>
        <w:tc>
          <w:tcPr>
            <w:tcW w:w="4110" w:type="dxa"/>
          </w:tcPr>
          <w:p w:rsidR="00266AB5" w:rsidRPr="00F74EA1" w:rsidRDefault="00266AB5" w:rsidP="00266AB5">
            <w:pPr>
              <w:jc w:val="both"/>
              <w:rPr>
                <w:sz w:val="26"/>
                <w:szCs w:val="26"/>
              </w:rPr>
            </w:pPr>
          </w:p>
        </w:tc>
      </w:tr>
      <w:tr w:rsidR="008A1AA2" w:rsidRPr="00DC220D" w:rsidTr="00A77E9D">
        <w:trPr>
          <w:trHeight w:val="1125"/>
        </w:trPr>
        <w:tc>
          <w:tcPr>
            <w:tcW w:w="3652" w:type="dxa"/>
          </w:tcPr>
          <w:p w:rsidR="008A1AA2" w:rsidRPr="000C1C1E" w:rsidRDefault="008A1AA2" w:rsidP="008A1AA2">
            <w:pPr>
              <w:shd w:val="clear" w:color="auto" w:fill="FFFFFF"/>
              <w:ind w:firstLine="34"/>
              <w:jc w:val="both"/>
              <w:rPr>
                <w:b/>
                <w:color w:val="548DD4" w:themeColor="text2" w:themeTint="99"/>
                <w:sz w:val="26"/>
                <w:szCs w:val="26"/>
              </w:rPr>
            </w:pPr>
            <w:r w:rsidRPr="000C1C1E">
              <w:rPr>
                <w:b/>
                <w:color w:val="548DD4" w:themeColor="text2" w:themeTint="99"/>
                <w:sz w:val="28"/>
                <w:szCs w:val="26"/>
              </w:rPr>
              <w:t xml:space="preserve">Муниципальный жилищный инспектор </w:t>
            </w:r>
            <w:r w:rsidR="0018355D" w:rsidRPr="000C1C1E">
              <w:rPr>
                <w:b/>
                <w:color w:val="548DD4" w:themeColor="text2" w:themeTint="99"/>
                <w:sz w:val="28"/>
                <w:szCs w:val="26"/>
              </w:rPr>
              <w:t>А</w:t>
            </w:r>
            <w:r w:rsidRPr="000C1C1E">
              <w:rPr>
                <w:b/>
                <w:color w:val="548DD4" w:themeColor="text2" w:themeTint="99"/>
                <w:sz w:val="28"/>
                <w:szCs w:val="26"/>
              </w:rPr>
              <w:t>дминистрации города Когалыма</w:t>
            </w:r>
          </w:p>
        </w:tc>
        <w:tc>
          <w:tcPr>
            <w:tcW w:w="2019" w:type="dxa"/>
          </w:tcPr>
          <w:p w:rsidR="008A1AA2" w:rsidRPr="00DC220D" w:rsidRDefault="008A1AA2" w:rsidP="00DC220D">
            <w:pPr>
              <w:shd w:val="clear" w:color="auto" w:fill="FFFFFF"/>
              <w:ind w:firstLine="709"/>
              <w:jc w:val="both"/>
              <w:rPr>
                <w:sz w:val="26"/>
                <w:szCs w:val="26"/>
              </w:rPr>
            </w:pPr>
          </w:p>
        </w:tc>
        <w:tc>
          <w:tcPr>
            <w:tcW w:w="4110" w:type="dxa"/>
          </w:tcPr>
          <w:p w:rsidR="008A1AA2" w:rsidRPr="00DC220D" w:rsidRDefault="008A1AA2" w:rsidP="00DC220D">
            <w:pPr>
              <w:shd w:val="clear" w:color="auto" w:fill="FFFFFF"/>
              <w:ind w:firstLine="709"/>
              <w:jc w:val="both"/>
              <w:rPr>
                <w:sz w:val="26"/>
                <w:szCs w:val="26"/>
              </w:rPr>
            </w:pPr>
          </w:p>
        </w:tc>
      </w:tr>
      <w:tr w:rsidR="008A1AA2" w:rsidRPr="00DC220D" w:rsidTr="00A77E9D">
        <w:trPr>
          <w:trHeight w:val="699"/>
        </w:trPr>
        <w:tc>
          <w:tcPr>
            <w:tcW w:w="3652" w:type="dxa"/>
          </w:tcPr>
          <w:p w:rsidR="008A1AA2" w:rsidRDefault="008A1AA2" w:rsidP="008A1AA2">
            <w:pPr>
              <w:shd w:val="clear" w:color="auto" w:fill="FFFFFF"/>
              <w:ind w:firstLine="34"/>
              <w:jc w:val="both"/>
              <w:rPr>
                <w:sz w:val="26"/>
                <w:szCs w:val="26"/>
              </w:rPr>
            </w:pPr>
            <w:r>
              <w:rPr>
                <w:sz w:val="26"/>
                <w:szCs w:val="26"/>
              </w:rPr>
              <w:t>Строительные дефекты</w:t>
            </w:r>
          </w:p>
        </w:tc>
        <w:tc>
          <w:tcPr>
            <w:tcW w:w="2019" w:type="dxa"/>
          </w:tcPr>
          <w:p w:rsidR="008A1AA2" w:rsidRPr="00DC220D" w:rsidRDefault="00561E53" w:rsidP="00DC220D">
            <w:pPr>
              <w:shd w:val="clear" w:color="auto" w:fill="FFFFFF"/>
              <w:ind w:firstLine="709"/>
              <w:jc w:val="both"/>
              <w:rPr>
                <w:sz w:val="26"/>
                <w:szCs w:val="26"/>
              </w:rPr>
            </w:pPr>
            <w:r>
              <w:rPr>
                <w:sz w:val="26"/>
                <w:szCs w:val="26"/>
              </w:rPr>
              <w:t>1</w:t>
            </w:r>
          </w:p>
        </w:tc>
        <w:tc>
          <w:tcPr>
            <w:tcW w:w="4110" w:type="dxa"/>
          </w:tcPr>
          <w:p w:rsidR="008A1AA2" w:rsidRPr="008A1AA2" w:rsidRDefault="008A1AA2" w:rsidP="008A1AA2">
            <w:pPr>
              <w:widowControl/>
              <w:tabs>
                <w:tab w:val="left" w:pos="8055"/>
              </w:tabs>
              <w:autoSpaceDE/>
              <w:autoSpaceDN/>
              <w:adjustRightInd/>
              <w:ind w:firstLine="776"/>
              <w:jc w:val="both"/>
              <w:rPr>
                <w:sz w:val="26"/>
                <w:szCs w:val="26"/>
              </w:rPr>
            </w:pPr>
            <w:r w:rsidRPr="008A1AA2">
              <w:rPr>
                <w:sz w:val="26"/>
                <w:szCs w:val="26"/>
              </w:rPr>
              <w:t xml:space="preserve">информация направлена организации осуществлявшей строительство для принятия мер по устранению строительных недоработок; </w:t>
            </w:r>
          </w:p>
          <w:p w:rsidR="008A1AA2" w:rsidRPr="00DC220D" w:rsidRDefault="008A1AA2" w:rsidP="00DC220D">
            <w:pPr>
              <w:shd w:val="clear" w:color="auto" w:fill="FFFFFF"/>
              <w:ind w:firstLine="709"/>
              <w:jc w:val="both"/>
              <w:rPr>
                <w:sz w:val="26"/>
                <w:szCs w:val="26"/>
              </w:rPr>
            </w:pPr>
          </w:p>
        </w:tc>
      </w:tr>
      <w:tr w:rsidR="008A1AA2" w:rsidRPr="00DC220D" w:rsidTr="00A77E9D">
        <w:trPr>
          <w:trHeight w:val="699"/>
        </w:trPr>
        <w:tc>
          <w:tcPr>
            <w:tcW w:w="3652" w:type="dxa"/>
          </w:tcPr>
          <w:p w:rsidR="008A1AA2" w:rsidRDefault="00552B01" w:rsidP="008A1AA2">
            <w:pPr>
              <w:shd w:val="clear" w:color="auto" w:fill="FFFFFF"/>
              <w:ind w:firstLine="34"/>
              <w:jc w:val="both"/>
              <w:rPr>
                <w:sz w:val="26"/>
                <w:szCs w:val="26"/>
              </w:rPr>
            </w:pPr>
            <w:r>
              <w:rPr>
                <w:sz w:val="26"/>
                <w:szCs w:val="26"/>
              </w:rPr>
              <w:t>Предоставление иного жилого помещения</w:t>
            </w:r>
          </w:p>
        </w:tc>
        <w:tc>
          <w:tcPr>
            <w:tcW w:w="2019" w:type="dxa"/>
          </w:tcPr>
          <w:p w:rsidR="008A1AA2" w:rsidRDefault="00552B01" w:rsidP="00DC220D">
            <w:pPr>
              <w:shd w:val="clear" w:color="auto" w:fill="FFFFFF"/>
              <w:ind w:firstLine="709"/>
              <w:jc w:val="both"/>
              <w:rPr>
                <w:sz w:val="26"/>
                <w:szCs w:val="26"/>
              </w:rPr>
            </w:pPr>
            <w:r>
              <w:rPr>
                <w:sz w:val="26"/>
                <w:szCs w:val="26"/>
              </w:rPr>
              <w:t>2</w:t>
            </w:r>
          </w:p>
        </w:tc>
        <w:tc>
          <w:tcPr>
            <w:tcW w:w="4110" w:type="dxa"/>
          </w:tcPr>
          <w:p w:rsidR="008A1AA2" w:rsidRPr="00DC220D" w:rsidRDefault="008A1AA2" w:rsidP="00DC220D">
            <w:pPr>
              <w:shd w:val="clear" w:color="auto" w:fill="FFFFFF"/>
              <w:ind w:firstLine="709"/>
              <w:jc w:val="both"/>
              <w:rPr>
                <w:sz w:val="26"/>
                <w:szCs w:val="26"/>
              </w:rPr>
            </w:pPr>
            <w:r>
              <w:rPr>
                <w:sz w:val="26"/>
                <w:szCs w:val="26"/>
              </w:rPr>
              <w:t>даны разъяснения</w:t>
            </w:r>
          </w:p>
        </w:tc>
      </w:tr>
      <w:tr w:rsidR="00561E53" w:rsidRPr="00DC220D" w:rsidTr="00A77E9D">
        <w:trPr>
          <w:trHeight w:val="699"/>
        </w:trPr>
        <w:tc>
          <w:tcPr>
            <w:tcW w:w="3652" w:type="dxa"/>
          </w:tcPr>
          <w:p w:rsidR="00561E53" w:rsidRDefault="000C1C1E" w:rsidP="008A1AA2">
            <w:pPr>
              <w:shd w:val="clear" w:color="auto" w:fill="FFFFFF"/>
              <w:ind w:firstLine="34"/>
              <w:jc w:val="both"/>
              <w:rPr>
                <w:sz w:val="26"/>
                <w:szCs w:val="26"/>
              </w:rPr>
            </w:pPr>
            <w:r>
              <w:rPr>
                <w:sz w:val="26"/>
                <w:szCs w:val="26"/>
              </w:rPr>
              <w:t xml:space="preserve">Оказание жилищных услуг </w:t>
            </w:r>
          </w:p>
        </w:tc>
        <w:tc>
          <w:tcPr>
            <w:tcW w:w="2019" w:type="dxa"/>
          </w:tcPr>
          <w:p w:rsidR="00561E53" w:rsidRDefault="00561E53" w:rsidP="00DC220D">
            <w:pPr>
              <w:shd w:val="clear" w:color="auto" w:fill="FFFFFF"/>
              <w:ind w:firstLine="709"/>
              <w:jc w:val="both"/>
              <w:rPr>
                <w:sz w:val="26"/>
                <w:szCs w:val="26"/>
              </w:rPr>
            </w:pPr>
            <w:r>
              <w:rPr>
                <w:sz w:val="26"/>
                <w:szCs w:val="26"/>
              </w:rPr>
              <w:t>3</w:t>
            </w:r>
          </w:p>
        </w:tc>
        <w:tc>
          <w:tcPr>
            <w:tcW w:w="4110" w:type="dxa"/>
          </w:tcPr>
          <w:p w:rsidR="00561E53" w:rsidRDefault="00561E53" w:rsidP="00DC220D">
            <w:pPr>
              <w:shd w:val="clear" w:color="auto" w:fill="FFFFFF"/>
              <w:ind w:firstLine="709"/>
              <w:jc w:val="both"/>
              <w:rPr>
                <w:sz w:val="26"/>
                <w:szCs w:val="26"/>
              </w:rPr>
            </w:pPr>
            <w:r>
              <w:rPr>
                <w:sz w:val="26"/>
                <w:szCs w:val="26"/>
              </w:rPr>
              <w:t>проведена проверка</w:t>
            </w:r>
          </w:p>
        </w:tc>
      </w:tr>
      <w:tr w:rsidR="000C1C1E" w:rsidRPr="00DC220D" w:rsidTr="00A77E9D">
        <w:trPr>
          <w:trHeight w:val="699"/>
        </w:trPr>
        <w:tc>
          <w:tcPr>
            <w:tcW w:w="3652" w:type="dxa"/>
          </w:tcPr>
          <w:p w:rsidR="000C1C1E" w:rsidRDefault="000C1C1E" w:rsidP="008A1AA2">
            <w:pPr>
              <w:shd w:val="clear" w:color="auto" w:fill="FFFFFF"/>
              <w:ind w:firstLine="34"/>
              <w:jc w:val="both"/>
              <w:rPr>
                <w:sz w:val="26"/>
                <w:szCs w:val="26"/>
              </w:rPr>
            </w:pPr>
            <w:r>
              <w:rPr>
                <w:sz w:val="26"/>
                <w:szCs w:val="26"/>
              </w:rPr>
              <w:t>Начисление платы за ЖКХ</w:t>
            </w:r>
          </w:p>
        </w:tc>
        <w:tc>
          <w:tcPr>
            <w:tcW w:w="2019" w:type="dxa"/>
          </w:tcPr>
          <w:p w:rsidR="000C1C1E" w:rsidRDefault="000C1C1E" w:rsidP="00DC220D">
            <w:pPr>
              <w:shd w:val="clear" w:color="auto" w:fill="FFFFFF"/>
              <w:ind w:firstLine="709"/>
              <w:jc w:val="both"/>
              <w:rPr>
                <w:sz w:val="26"/>
                <w:szCs w:val="26"/>
              </w:rPr>
            </w:pPr>
            <w:r>
              <w:rPr>
                <w:sz w:val="26"/>
                <w:szCs w:val="26"/>
              </w:rPr>
              <w:t>3</w:t>
            </w:r>
          </w:p>
        </w:tc>
        <w:tc>
          <w:tcPr>
            <w:tcW w:w="4110" w:type="dxa"/>
          </w:tcPr>
          <w:p w:rsidR="000C1C1E" w:rsidRDefault="000C1C1E" w:rsidP="00DC220D">
            <w:pPr>
              <w:shd w:val="clear" w:color="auto" w:fill="FFFFFF"/>
              <w:ind w:firstLine="709"/>
              <w:jc w:val="both"/>
              <w:rPr>
                <w:sz w:val="26"/>
                <w:szCs w:val="26"/>
              </w:rPr>
            </w:pPr>
            <w:r>
              <w:rPr>
                <w:sz w:val="26"/>
                <w:szCs w:val="26"/>
              </w:rPr>
              <w:t>даны разъяснения</w:t>
            </w:r>
          </w:p>
        </w:tc>
      </w:tr>
      <w:tr w:rsidR="000C1C1E" w:rsidRPr="00DC220D" w:rsidTr="00A77E9D">
        <w:trPr>
          <w:trHeight w:val="699"/>
        </w:trPr>
        <w:tc>
          <w:tcPr>
            <w:tcW w:w="3652" w:type="dxa"/>
          </w:tcPr>
          <w:p w:rsidR="000C1C1E" w:rsidRDefault="000C1C1E" w:rsidP="008A1AA2">
            <w:pPr>
              <w:shd w:val="clear" w:color="auto" w:fill="FFFFFF"/>
              <w:ind w:firstLine="34"/>
              <w:jc w:val="both"/>
              <w:rPr>
                <w:sz w:val="26"/>
                <w:szCs w:val="26"/>
              </w:rPr>
            </w:pPr>
            <w:r>
              <w:rPr>
                <w:sz w:val="26"/>
                <w:szCs w:val="26"/>
              </w:rPr>
              <w:t>Действие соседей</w:t>
            </w:r>
          </w:p>
          <w:p w:rsidR="000C1C1E" w:rsidRDefault="000C1C1E" w:rsidP="008A1AA2">
            <w:pPr>
              <w:shd w:val="clear" w:color="auto" w:fill="FFFFFF"/>
              <w:ind w:firstLine="34"/>
              <w:jc w:val="both"/>
              <w:rPr>
                <w:sz w:val="26"/>
                <w:szCs w:val="26"/>
              </w:rPr>
            </w:pPr>
          </w:p>
        </w:tc>
        <w:tc>
          <w:tcPr>
            <w:tcW w:w="2019" w:type="dxa"/>
          </w:tcPr>
          <w:p w:rsidR="000C1C1E" w:rsidRDefault="000C1C1E" w:rsidP="00DC220D">
            <w:pPr>
              <w:shd w:val="clear" w:color="auto" w:fill="FFFFFF"/>
              <w:ind w:firstLine="709"/>
              <w:jc w:val="both"/>
              <w:rPr>
                <w:sz w:val="26"/>
                <w:szCs w:val="26"/>
              </w:rPr>
            </w:pPr>
            <w:r>
              <w:rPr>
                <w:sz w:val="26"/>
                <w:szCs w:val="26"/>
              </w:rPr>
              <w:t>1</w:t>
            </w:r>
          </w:p>
        </w:tc>
        <w:tc>
          <w:tcPr>
            <w:tcW w:w="4110" w:type="dxa"/>
          </w:tcPr>
          <w:p w:rsidR="000C1C1E" w:rsidRDefault="000C1C1E" w:rsidP="00DC220D">
            <w:pPr>
              <w:shd w:val="clear" w:color="auto" w:fill="FFFFFF"/>
              <w:ind w:firstLine="709"/>
              <w:jc w:val="both"/>
              <w:rPr>
                <w:sz w:val="26"/>
                <w:szCs w:val="26"/>
              </w:rPr>
            </w:pPr>
            <w:r>
              <w:rPr>
                <w:sz w:val="26"/>
                <w:szCs w:val="26"/>
              </w:rPr>
              <w:t>даны разъяснения</w:t>
            </w:r>
          </w:p>
        </w:tc>
      </w:tr>
      <w:tr w:rsidR="000C1C1E" w:rsidRPr="00DC220D" w:rsidTr="00A77E9D">
        <w:trPr>
          <w:trHeight w:val="699"/>
        </w:trPr>
        <w:tc>
          <w:tcPr>
            <w:tcW w:w="3652" w:type="dxa"/>
          </w:tcPr>
          <w:p w:rsidR="00A77E9D" w:rsidRDefault="000C1C1E" w:rsidP="008A1AA2">
            <w:pPr>
              <w:shd w:val="clear" w:color="auto" w:fill="FFFFFF"/>
              <w:ind w:firstLine="34"/>
              <w:jc w:val="both"/>
              <w:rPr>
                <w:sz w:val="26"/>
                <w:szCs w:val="26"/>
              </w:rPr>
            </w:pPr>
            <w:r>
              <w:rPr>
                <w:sz w:val="26"/>
                <w:szCs w:val="26"/>
              </w:rPr>
              <w:t>Всего</w:t>
            </w:r>
          </w:p>
          <w:p w:rsidR="00A77E9D" w:rsidRDefault="00A77E9D" w:rsidP="008A1AA2">
            <w:pPr>
              <w:shd w:val="clear" w:color="auto" w:fill="FFFFFF"/>
              <w:ind w:firstLine="34"/>
              <w:jc w:val="both"/>
              <w:rPr>
                <w:sz w:val="26"/>
                <w:szCs w:val="26"/>
              </w:rPr>
            </w:pPr>
          </w:p>
          <w:p w:rsidR="00A77E9D" w:rsidRDefault="00A77E9D" w:rsidP="008A1AA2">
            <w:pPr>
              <w:shd w:val="clear" w:color="auto" w:fill="FFFFFF"/>
              <w:ind w:firstLine="34"/>
              <w:jc w:val="both"/>
              <w:rPr>
                <w:sz w:val="26"/>
                <w:szCs w:val="26"/>
              </w:rPr>
            </w:pPr>
          </w:p>
          <w:p w:rsidR="000C1C1E" w:rsidRDefault="000C1C1E" w:rsidP="008A1AA2">
            <w:pPr>
              <w:shd w:val="clear" w:color="auto" w:fill="FFFFFF"/>
              <w:ind w:firstLine="34"/>
              <w:jc w:val="both"/>
              <w:rPr>
                <w:sz w:val="26"/>
                <w:szCs w:val="26"/>
              </w:rPr>
            </w:pPr>
            <w:r>
              <w:rPr>
                <w:sz w:val="26"/>
                <w:szCs w:val="26"/>
              </w:rPr>
              <w:lastRenderedPageBreak/>
              <w:t xml:space="preserve"> </w:t>
            </w:r>
          </w:p>
        </w:tc>
        <w:tc>
          <w:tcPr>
            <w:tcW w:w="2019" w:type="dxa"/>
          </w:tcPr>
          <w:p w:rsidR="000C1C1E" w:rsidRDefault="000C1C1E" w:rsidP="00DC220D">
            <w:pPr>
              <w:shd w:val="clear" w:color="auto" w:fill="FFFFFF"/>
              <w:ind w:firstLine="709"/>
              <w:jc w:val="both"/>
              <w:rPr>
                <w:sz w:val="26"/>
                <w:szCs w:val="26"/>
              </w:rPr>
            </w:pPr>
            <w:r>
              <w:rPr>
                <w:sz w:val="26"/>
                <w:szCs w:val="26"/>
              </w:rPr>
              <w:lastRenderedPageBreak/>
              <w:t>10</w:t>
            </w:r>
          </w:p>
        </w:tc>
        <w:tc>
          <w:tcPr>
            <w:tcW w:w="4110" w:type="dxa"/>
          </w:tcPr>
          <w:p w:rsidR="000C1C1E" w:rsidRDefault="000C1C1E" w:rsidP="00DC220D">
            <w:pPr>
              <w:shd w:val="clear" w:color="auto" w:fill="FFFFFF"/>
              <w:ind w:firstLine="709"/>
              <w:jc w:val="both"/>
              <w:rPr>
                <w:sz w:val="26"/>
                <w:szCs w:val="26"/>
              </w:rPr>
            </w:pPr>
          </w:p>
        </w:tc>
      </w:tr>
      <w:tr w:rsidR="0018355D" w:rsidRPr="00DC220D" w:rsidTr="00A77E9D">
        <w:trPr>
          <w:trHeight w:val="699"/>
        </w:trPr>
        <w:tc>
          <w:tcPr>
            <w:tcW w:w="3652" w:type="dxa"/>
          </w:tcPr>
          <w:p w:rsidR="0018355D" w:rsidRPr="0067291F" w:rsidRDefault="0018355D" w:rsidP="0018355D">
            <w:pPr>
              <w:rPr>
                <w:b/>
                <w:color w:val="548DD4" w:themeColor="text2" w:themeTint="99"/>
                <w:sz w:val="26"/>
                <w:szCs w:val="26"/>
              </w:rPr>
            </w:pPr>
            <w:r w:rsidRPr="0067291F">
              <w:rPr>
                <w:b/>
                <w:color w:val="548DD4" w:themeColor="text2" w:themeTint="99"/>
                <w:sz w:val="28"/>
                <w:szCs w:val="26"/>
              </w:rPr>
              <w:lastRenderedPageBreak/>
              <w:t xml:space="preserve">Управление опеки и попечительства Администрации города Когалыма </w:t>
            </w:r>
          </w:p>
        </w:tc>
        <w:tc>
          <w:tcPr>
            <w:tcW w:w="2019" w:type="dxa"/>
          </w:tcPr>
          <w:p w:rsidR="0018355D" w:rsidRPr="00617A15" w:rsidRDefault="00671E8D">
            <w:pPr>
              <w:rPr>
                <w:sz w:val="26"/>
                <w:szCs w:val="26"/>
              </w:rPr>
            </w:pPr>
            <w:r>
              <w:rPr>
                <w:sz w:val="26"/>
                <w:szCs w:val="26"/>
              </w:rPr>
              <w:t xml:space="preserve">Количество </w:t>
            </w:r>
          </w:p>
        </w:tc>
        <w:tc>
          <w:tcPr>
            <w:tcW w:w="4110" w:type="dxa"/>
          </w:tcPr>
          <w:p w:rsidR="0018355D" w:rsidRPr="00F5791B" w:rsidRDefault="0018355D">
            <w:pPr>
              <w:rPr>
                <w:sz w:val="26"/>
                <w:szCs w:val="26"/>
              </w:rPr>
            </w:pPr>
          </w:p>
        </w:tc>
      </w:tr>
      <w:tr w:rsidR="0018355D" w:rsidRPr="00DC220D" w:rsidTr="00A77E9D">
        <w:trPr>
          <w:trHeight w:val="699"/>
        </w:trPr>
        <w:tc>
          <w:tcPr>
            <w:tcW w:w="3652" w:type="dxa"/>
            <w:tcBorders>
              <w:bottom w:val="single" w:sz="4" w:space="0" w:color="auto"/>
            </w:tcBorders>
          </w:tcPr>
          <w:p w:rsidR="0018355D" w:rsidRPr="00671E8D" w:rsidRDefault="0018355D" w:rsidP="00617A15">
            <w:pPr>
              <w:rPr>
                <w:sz w:val="26"/>
                <w:szCs w:val="26"/>
              </w:rPr>
            </w:pPr>
            <w:r>
              <w:rPr>
                <w:sz w:val="26"/>
                <w:szCs w:val="26"/>
              </w:rPr>
              <w:t xml:space="preserve">Общее </w:t>
            </w:r>
            <w:r w:rsidR="00671E8D">
              <w:rPr>
                <w:sz w:val="26"/>
                <w:szCs w:val="26"/>
              </w:rPr>
              <w:t>количество вопросов, заявления, консультации, беседы, индивидуальная профилактическая работа.</w:t>
            </w:r>
          </w:p>
        </w:tc>
        <w:tc>
          <w:tcPr>
            <w:tcW w:w="2019" w:type="dxa"/>
          </w:tcPr>
          <w:p w:rsidR="0018355D" w:rsidRPr="00F5791B" w:rsidRDefault="00AB31C0" w:rsidP="004707B8">
            <w:pPr>
              <w:jc w:val="center"/>
              <w:rPr>
                <w:sz w:val="26"/>
                <w:szCs w:val="26"/>
              </w:rPr>
            </w:pPr>
            <w:r>
              <w:rPr>
                <w:sz w:val="26"/>
                <w:szCs w:val="26"/>
              </w:rPr>
              <w:t>986</w:t>
            </w:r>
          </w:p>
        </w:tc>
        <w:tc>
          <w:tcPr>
            <w:tcW w:w="4110" w:type="dxa"/>
          </w:tcPr>
          <w:p w:rsidR="00671E8D" w:rsidRPr="00F5791B" w:rsidRDefault="00671E8D">
            <w:pPr>
              <w:rPr>
                <w:sz w:val="26"/>
                <w:szCs w:val="26"/>
              </w:rPr>
            </w:pPr>
          </w:p>
        </w:tc>
      </w:tr>
      <w:tr w:rsidR="0018355D" w:rsidRPr="00DC220D" w:rsidTr="00A77E9D">
        <w:trPr>
          <w:trHeight w:val="699"/>
        </w:trPr>
        <w:tc>
          <w:tcPr>
            <w:tcW w:w="3652" w:type="dxa"/>
            <w:tcBorders>
              <w:right w:val="nil"/>
            </w:tcBorders>
          </w:tcPr>
          <w:p w:rsidR="008E7937" w:rsidRPr="008E7937" w:rsidRDefault="008E7937" w:rsidP="00A77E9D">
            <w:pPr>
              <w:widowControl/>
              <w:autoSpaceDE/>
              <w:autoSpaceDN/>
              <w:adjustRightInd/>
              <w:rPr>
                <w:sz w:val="26"/>
                <w:szCs w:val="26"/>
              </w:rPr>
            </w:pPr>
            <w:r w:rsidRPr="008E7937">
              <w:rPr>
                <w:color w:val="000000"/>
                <w:sz w:val="26"/>
                <w:szCs w:val="26"/>
              </w:rPr>
              <w:t>Характер обращений граждан - в рамках переданных органу местного самоуправления отдельных государственных полномочий в сфере опеки и попечительства:</w:t>
            </w:r>
          </w:p>
          <w:p w:rsidR="008E7937" w:rsidRPr="008E7937" w:rsidRDefault="008E7937" w:rsidP="00A77E9D">
            <w:pPr>
              <w:widowControl/>
              <w:numPr>
                <w:ilvl w:val="0"/>
                <w:numId w:val="2"/>
              </w:numPr>
              <w:autoSpaceDE/>
              <w:autoSpaceDN/>
              <w:adjustRightInd/>
              <w:spacing w:after="200" w:line="276" w:lineRule="auto"/>
              <w:rPr>
                <w:color w:val="000000"/>
                <w:sz w:val="26"/>
                <w:szCs w:val="26"/>
              </w:rPr>
            </w:pPr>
            <w:r w:rsidRPr="008E7937">
              <w:rPr>
                <w:color w:val="000000"/>
                <w:sz w:val="26"/>
                <w:szCs w:val="26"/>
              </w:rPr>
              <w:t>установление опеки или попечительства;</w:t>
            </w:r>
          </w:p>
          <w:p w:rsidR="008E7937" w:rsidRPr="008E7937" w:rsidRDefault="008E7937" w:rsidP="00A77E9D">
            <w:pPr>
              <w:widowControl/>
              <w:numPr>
                <w:ilvl w:val="0"/>
                <w:numId w:val="2"/>
              </w:numPr>
              <w:autoSpaceDE/>
              <w:autoSpaceDN/>
              <w:adjustRightInd/>
              <w:spacing w:after="200" w:line="276" w:lineRule="auto"/>
              <w:rPr>
                <w:color w:val="000000"/>
                <w:sz w:val="26"/>
                <w:szCs w:val="26"/>
              </w:rPr>
            </w:pPr>
            <w:r w:rsidRPr="008E7937">
              <w:rPr>
                <w:color w:val="000000"/>
                <w:sz w:val="26"/>
                <w:szCs w:val="26"/>
              </w:rPr>
              <w:t>нарушения прав и законных интересов несовершеннолетних;</w:t>
            </w:r>
          </w:p>
          <w:p w:rsidR="008E7937" w:rsidRPr="008E7937" w:rsidRDefault="008E7937" w:rsidP="00A77E9D">
            <w:pPr>
              <w:widowControl/>
              <w:autoSpaceDE/>
              <w:autoSpaceDN/>
              <w:adjustRightInd/>
              <w:rPr>
                <w:sz w:val="26"/>
                <w:szCs w:val="26"/>
              </w:rPr>
            </w:pPr>
            <w:r w:rsidRPr="008E7937">
              <w:rPr>
                <w:color w:val="000000"/>
                <w:sz w:val="26"/>
                <w:szCs w:val="26"/>
              </w:rPr>
              <w:t>получение</w:t>
            </w:r>
            <w:r w:rsidRPr="008E7937">
              <w:rPr>
                <w:color w:val="000000"/>
                <w:sz w:val="26"/>
                <w:szCs w:val="26"/>
              </w:rPr>
              <w:tab/>
              <w:t>разрешений</w:t>
            </w:r>
            <w:r w:rsidRPr="008E7937">
              <w:rPr>
                <w:color w:val="000000"/>
                <w:sz w:val="26"/>
                <w:szCs w:val="26"/>
              </w:rPr>
              <w:tab/>
              <w:t>на совершение сделок</w:t>
            </w:r>
            <w:r w:rsidRPr="008E7937">
              <w:rPr>
                <w:color w:val="000000"/>
                <w:sz w:val="26"/>
                <w:szCs w:val="26"/>
              </w:rPr>
              <w:tab/>
              <w:t>с имуществом</w:t>
            </w:r>
          </w:p>
          <w:p w:rsidR="008E7937" w:rsidRPr="008E7937" w:rsidRDefault="008E7937" w:rsidP="00A77E9D">
            <w:pPr>
              <w:widowControl/>
              <w:autoSpaceDE/>
              <w:autoSpaceDN/>
              <w:adjustRightInd/>
              <w:rPr>
                <w:sz w:val="26"/>
                <w:szCs w:val="26"/>
              </w:rPr>
            </w:pPr>
            <w:r w:rsidRPr="008E7937">
              <w:rPr>
                <w:color w:val="000000"/>
                <w:sz w:val="26"/>
                <w:szCs w:val="26"/>
              </w:rPr>
              <w:t>несовершеннолетних и подопечных (отчуждение, передача в ипотеку, обмен, дарение);</w:t>
            </w:r>
          </w:p>
          <w:p w:rsidR="008E7937" w:rsidRPr="008E7937" w:rsidRDefault="008E7937" w:rsidP="00A77E9D">
            <w:pPr>
              <w:widowControl/>
              <w:numPr>
                <w:ilvl w:val="0"/>
                <w:numId w:val="2"/>
              </w:numPr>
              <w:autoSpaceDE/>
              <w:autoSpaceDN/>
              <w:adjustRightInd/>
              <w:spacing w:after="200" w:line="276" w:lineRule="auto"/>
              <w:rPr>
                <w:color w:val="000000"/>
                <w:sz w:val="26"/>
                <w:szCs w:val="26"/>
              </w:rPr>
            </w:pPr>
            <w:r w:rsidRPr="008E7937">
              <w:rPr>
                <w:color w:val="000000"/>
                <w:sz w:val="26"/>
                <w:szCs w:val="26"/>
              </w:rPr>
              <w:t>получение</w:t>
            </w:r>
            <w:r w:rsidRPr="008E7937">
              <w:rPr>
                <w:color w:val="000000"/>
                <w:sz w:val="26"/>
                <w:szCs w:val="26"/>
              </w:rPr>
              <w:tab/>
              <w:t>заключений</w:t>
            </w:r>
            <w:r w:rsidRPr="008E7937">
              <w:rPr>
                <w:color w:val="000000"/>
                <w:sz w:val="26"/>
                <w:szCs w:val="26"/>
              </w:rPr>
              <w:tab/>
              <w:t>гражданами, выразившими</w:t>
            </w:r>
            <w:r w:rsidRPr="008E7937">
              <w:rPr>
                <w:color w:val="000000"/>
                <w:sz w:val="26"/>
                <w:szCs w:val="26"/>
              </w:rPr>
              <w:tab/>
              <w:t>желание стать</w:t>
            </w:r>
            <w:r>
              <w:rPr>
                <w:color w:val="000000"/>
                <w:sz w:val="26"/>
                <w:szCs w:val="26"/>
              </w:rPr>
              <w:t>;</w:t>
            </w:r>
          </w:p>
          <w:p w:rsidR="008E7937" w:rsidRPr="008E7937" w:rsidRDefault="008E7937" w:rsidP="00A77E9D">
            <w:pPr>
              <w:widowControl/>
              <w:autoSpaceDE/>
              <w:autoSpaceDN/>
              <w:adjustRightInd/>
              <w:rPr>
                <w:sz w:val="26"/>
                <w:szCs w:val="26"/>
              </w:rPr>
            </w:pPr>
            <w:r w:rsidRPr="008E7937">
              <w:rPr>
                <w:color w:val="000000"/>
                <w:sz w:val="26"/>
                <w:szCs w:val="26"/>
              </w:rPr>
              <w:t>усыновителями, опекунами или попечителями;</w:t>
            </w:r>
          </w:p>
          <w:p w:rsidR="008E7937" w:rsidRPr="008E7937" w:rsidRDefault="008E7937" w:rsidP="00A77E9D">
            <w:pPr>
              <w:widowControl/>
              <w:numPr>
                <w:ilvl w:val="0"/>
                <w:numId w:val="2"/>
              </w:numPr>
              <w:autoSpaceDE/>
              <w:autoSpaceDN/>
              <w:adjustRightInd/>
              <w:spacing w:after="200" w:line="276" w:lineRule="auto"/>
              <w:rPr>
                <w:color w:val="000000"/>
                <w:sz w:val="26"/>
                <w:szCs w:val="26"/>
              </w:rPr>
            </w:pPr>
            <w:r w:rsidRPr="008E7937">
              <w:rPr>
                <w:color w:val="000000"/>
                <w:sz w:val="26"/>
                <w:szCs w:val="26"/>
              </w:rPr>
              <w:t>разрешение вопросов, связанных с изменением фамилии и имени несовершеннолетних;</w:t>
            </w:r>
          </w:p>
          <w:p w:rsidR="008E7937" w:rsidRPr="008E7937" w:rsidRDefault="008E7937" w:rsidP="00A77E9D">
            <w:pPr>
              <w:widowControl/>
              <w:numPr>
                <w:ilvl w:val="0"/>
                <w:numId w:val="2"/>
              </w:numPr>
              <w:autoSpaceDE/>
              <w:autoSpaceDN/>
              <w:adjustRightInd/>
              <w:spacing w:after="200" w:line="276" w:lineRule="auto"/>
              <w:rPr>
                <w:color w:val="000000"/>
                <w:sz w:val="26"/>
                <w:szCs w:val="26"/>
              </w:rPr>
            </w:pPr>
            <w:proofErr w:type="gramStart"/>
            <w:r w:rsidRPr="008E7937">
              <w:rPr>
                <w:color w:val="000000"/>
                <w:sz w:val="26"/>
                <w:szCs w:val="26"/>
              </w:rPr>
              <w:t>разрешение</w:t>
            </w:r>
            <w:r w:rsidRPr="008E7937">
              <w:rPr>
                <w:color w:val="000000"/>
                <w:sz w:val="26"/>
                <w:szCs w:val="26"/>
              </w:rPr>
              <w:tab/>
              <w:t>спорных вопросов между родителями ребенка (иными</w:t>
            </w:r>
            <w:proofErr w:type="gramEnd"/>
          </w:p>
          <w:p w:rsidR="008E7937" w:rsidRPr="008E7937" w:rsidRDefault="008E7937" w:rsidP="00A77E9D">
            <w:pPr>
              <w:widowControl/>
              <w:autoSpaceDE/>
              <w:autoSpaceDN/>
              <w:adjustRightInd/>
              <w:rPr>
                <w:sz w:val="26"/>
                <w:szCs w:val="26"/>
              </w:rPr>
            </w:pPr>
            <w:r w:rsidRPr="008E7937">
              <w:rPr>
                <w:color w:val="000000"/>
                <w:sz w:val="26"/>
                <w:szCs w:val="26"/>
              </w:rPr>
              <w:lastRenderedPageBreak/>
              <w:t>законными представителями) и родственниками;</w:t>
            </w:r>
          </w:p>
          <w:p w:rsidR="008E7937" w:rsidRPr="008E7937" w:rsidRDefault="008E7937" w:rsidP="00A77E9D">
            <w:pPr>
              <w:widowControl/>
              <w:autoSpaceDE/>
              <w:autoSpaceDN/>
              <w:adjustRightInd/>
              <w:rPr>
                <w:sz w:val="26"/>
                <w:szCs w:val="26"/>
              </w:rPr>
            </w:pPr>
            <w:r w:rsidRPr="008E7937">
              <w:rPr>
                <w:color w:val="000000"/>
                <w:sz w:val="26"/>
                <w:szCs w:val="26"/>
              </w:rPr>
              <w:t>получение согласий</w:t>
            </w:r>
            <w:r w:rsidRPr="008E7937">
              <w:rPr>
                <w:color w:val="000000"/>
                <w:sz w:val="26"/>
                <w:szCs w:val="26"/>
              </w:rPr>
              <w:tab/>
              <w:t>на заключение трудовых</w:t>
            </w:r>
            <w:r w:rsidRPr="008E7937">
              <w:rPr>
                <w:color w:val="000000"/>
                <w:sz w:val="26"/>
                <w:szCs w:val="26"/>
              </w:rPr>
              <w:tab/>
              <w:t>договоров с</w:t>
            </w:r>
          </w:p>
          <w:p w:rsidR="008E7937" w:rsidRPr="008E7937" w:rsidRDefault="008E7937" w:rsidP="00A77E9D">
            <w:pPr>
              <w:widowControl/>
              <w:autoSpaceDE/>
              <w:autoSpaceDN/>
              <w:adjustRightInd/>
              <w:rPr>
                <w:sz w:val="26"/>
                <w:szCs w:val="26"/>
              </w:rPr>
            </w:pPr>
            <w:r w:rsidRPr="008E7937">
              <w:rPr>
                <w:color w:val="000000"/>
                <w:sz w:val="26"/>
                <w:szCs w:val="26"/>
              </w:rPr>
              <w:t>несовершеннолетними;</w:t>
            </w:r>
          </w:p>
          <w:p w:rsidR="0018355D" w:rsidRPr="00A77E9D" w:rsidRDefault="008E7937" w:rsidP="00A77E9D">
            <w:pPr>
              <w:widowControl/>
              <w:numPr>
                <w:ilvl w:val="0"/>
                <w:numId w:val="2"/>
              </w:numPr>
              <w:autoSpaceDE/>
              <w:autoSpaceDN/>
              <w:adjustRightInd/>
              <w:spacing w:after="200" w:line="276" w:lineRule="auto"/>
              <w:rPr>
                <w:color w:val="000000"/>
                <w:sz w:val="26"/>
                <w:szCs w:val="26"/>
              </w:rPr>
            </w:pPr>
            <w:r w:rsidRPr="008E7937">
              <w:rPr>
                <w:color w:val="000000"/>
                <w:sz w:val="26"/>
                <w:szCs w:val="26"/>
              </w:rPr>
              <w:t>получение мер социальной поддержки для детей-сирот (обеспечение жилыми помещениями, получение ежемесячных и единовременных выплат, организация летнего отдыха).</w:t>
            </w:r>
          </w:p>
        </w:tc>
        <w:tc>
          <w:tcPr>
            <w:tcW w:w="2019" w:type="dxa"/>
            <w:tcBorders>
              <w:left w:val="nil"/>
            </w:tcBorders>
          </w:tcPr>
          <w:p w:rsidR="0018355D" w:rsidRPr="00F5791B" w:rsidRDefault="0018355D">
            <w:pPr>
              <w:rPr>
                <w:sz w:val="26"/>
                <w:szCs w:val="26"/>
              </w:rPr>
            </w:pPr>
          </w:p>
        </w:tc>
        <w:tc>
          <w:tcPr>
            <w:tcW w:w="4110" w:type="dxa"/>
          </w:tcPr>
          <w:p w:rsidR="008E7937" w:rsidRDefault="00545C43" w:rsidP="008E7937">
            <w:pPr>
              <w:rPr>
                <w:sz w:val="26"/>
                <w:szCs w:val="26"/>
              </w:rPr>
            </w:pPr>
            <w:r>
              <w:rPr>
                <w:sz w:val="26"/>
                <w:szCs w:val="26"/>
              </w:rPr>
              <w:t>На исполнении -11</w:t>
            </w:r>
            <w:r w:rsidR="008E7937">
              <w:rPr>
                <w:sz w:val="26"/>
                <w:szCs w:val="26"/>
              </w:rPr>
              <w:t xml:space="preserve"> обращений;</w:t>
            </w:r>
          </w:p>
          <w:p w:rsidR="008E7937" w:rsidRDefault="008E7937" w:rsidP="008E7937">
            <w:pPr>
              <w:rPr>
                <w:sz w:val="26"/>
                <w:szCs w:val="26"/>
              </w:rPr>
            </w:pPr>
          </w:p>
          <w:p w:rsidR="008E7937" w:rsidRDefault="00AB31C0" w:rsidP="008E7937">
            <w:pPr>
              <w:rPr>
                <w:sz w:val="26"/>
                <w:szCs w:val="26"/>
              </w:rPr>
            </w:pPr>
            <w:r>
              <w:rPr>
                <w:sz w:val="26"/>
                <w:szCs w:val="26"/>
              </w:rPr>
              <w:t>Удовлетворенны-632</w:t>
            </w:r>
            <w:r w:rsidR="008E7937">
              <w:rPr>
                <w:sz w:val="26"/>
                <w:szCs w:val="26"/>
              </w:rPr>
              <w:t xml:space="preserve"> обращений;</w:t>
            </w:r>
          </w:p>
          <w:p w:rsidR="008E7937" w:rsidRDefault="008E7937" w:rsidP="008E7937">
            <w:pPr>
              <w:rPr>
                <w:sz w:val="26"/>
                <w:szCs w:val="26"/>
              </w:rPr>
            </w:pPr>
          </w:p>
          <w:p w:rsidR="0018355D" w:rsidRPr="00F5791B" w:rsidRDefault="00AB31C0" w:rsidP="008E7937">
            <w:pPr>
              <w:rPr>
                <w:sz w:val="26"/>
                <w:szCs w:val="26"/>
              </w:rPr>
            </w:pPr>
            <w:r>
              <w:rPr>
                <w:sz w:val="26"/>
                <w:szCs w:val="26"/>
              </w:rPr>
              <w:t xml:space="preserve">Даны разъяснения - на 343 </w:t>
            </w:r>
            <w:r w:rsidR="008E7937">
              <w:rPr>
                <w:sz w:val="26"/>
                <w:szCs w:val="26"/>
              </w:rPr>
              <w:t>обращения.</w:t>
            </w:r>
          </w:p>
        </w:tc>
      </w:tr>
    </w:tbl>
    <w:tbl>
      <w:tblPr>
        <w:tblW w:w="16160" w:type="dxa"/>
        <w:tblInd w:w="-137" w:type="dxa"/>
        <w:tblLayout w:type="fixed"/>
        <w:tblCellMar>
          <w:left w:w="0" w:type="dxa"/>
          <w:right w:w="0" w:type="dxa"/>
        </w:tblCellMar>
        <w:tblLook w:val="0000" w:firstRow="0" w:lastRow="0" w:firstColumn="0" w:lastColumn="0" w:noHBand="0" w:noVBand="0"/>
      </w:tblPr>
      <w:tblGrid>
        <w:gridCol w:w="3686"/>
        <w:gridCol w:w="1985"/>
        <w:gridCol w:w="10489"/>
      </w:tblGrid>
      <w:tr w:rsidR="00F062DF" w:rsidRPr="00D17A1D" w:rsidTr="00F07DB0">
        <w:trPr>
          <w:trHeight w:hRule="exact" w:val="874"/>
        </w:trPr>
        <w:tc>
          <w:tcPr>
            <w:tcW w:w="3686" w:type="dxa"/>
            <w:tcBorders>
              <w:top w:val="single" w:sz="4" w:space="0" w:color="auto"/>
              <w:left w:val="single" w:sz="4" w:space="0" w:color="auto"/>
              <w:bottom w:val="nil"/>
              <w:right w:val="nil"/>
            </w:tcBorders>
            <w:shd w:val="clear" w:color="auto" w:fill="FFFFFF"/>
          </w:tcPr>
          <w:p w:rsidR="00F062DF" w:rsidRPr="00217C4E" w:rsidRDefault="00F062DF" w:rsidP="00D17A1D">
            <w:pPr>
              <w:widowControl/>
              <w:autoSpaceDE/>
              <w:autoSpaceDN/>
              <w:adjustRightInd/>
              <w:spacing w:line="240" w:lineRule="exact"/>
              <w:ind w:left="-30"/>
              <w:rPr>
                <w:b/>
                <w:color w:val="548DD4" w:themeColor="text2" w:themeTint="99"/>
                <w:sz w:val="24"/>
                <w:szCs w:val="24"/>
              </w:rPr>
            </w:pPr>
            <w:r w:rsidRPr="00217C4E">
              <w:rPr>
                <w:b/>
                <w:color w:val="548DD4" w:themeColor="text2" w:themeTint="99"/>
                <w:sz w:val="28"/>
                <w:szCs w:val="24"/>
              </w:rPr>
              <w:lastRenderedPageBreak/>
              <w:t>Управление экономики Администрации города Когалыма</w:t>
            </w:r>
          </w:p>
        </w:tc>
        <w:tc>
          <w:tcPr>
            <w:tcW w:w="1985" w:type="dxa"/>
            <w:tcBorders>
              <w:top w:val="single" w:sz="4" w:space="0" w:color="auto"/>
              <w:left w:val="single" w:sz="4" w:space="0" w:color="auto"/>
              <w:bottom w:val="nil"/>
              <w:right w:val="single" w:sz="4" w:space="0" w:color="auto"/>
            </w:tcBorders>
            <w:shd w:val="clear" w:color="auto" w:fill="FFFFFF"/>
          </w:tcPr>
          <w:p w:rsidR="00F062DF" w:rsidRPr="00D17A1D" w:rsidRDefault="00217C4E" w:rsidP="00D17A1D">
            <w:pPr>
              <w:widowControl/>
              <w:autoSpaceDE/>
              <w:autoSpaceDN/>
              <w:adjustRightInd/>
              <w:spacing w:line="240" w:lineRule="exact"/>
              <w:rPr>
                <w:sz w:val="24"/>
                <w:szCs w:val="24"/>
              </w:rPr>
            </w:pPr>
            <w:r>
              <w:rPr>
                <w:sz w:val="24"/>
                <w:szCs w:val="24"/>
              </w:rPr>
              <w:t xml:space="preserve"> Всего </w:t>
            </w:r>
            <w:r w:rsidR="00F5207B">
              <w:rPr>
                <w:sz w:val="24"/>
                <w:szCs w:val="24"/>
              </w:rPr>
              <w:t xml:space="preserve"> </w:t>
            </w:r>
            <w:r>
              <w:rPr>
                <w:sz w:val="24"/>
                <w:szCs w:val="24"/>
              </w:rPr>
              <w:t>6</w:t>
            </w:r>
          </w:p>
        </w:tc>
        <w:tc>
          <w:tcPr>
            <w:tcW w:w="10489" w:type="dxa"/>
            <w:tcBorders>
              <w:top w:val="single" w:sz="4" w:space="0" w:color="auto"/>
              <w:left w:val="single" w:sz="4" w:space="0" w:color="auto"/>
              <w:bottom w:val="nil"/>
              <w:right w:val="single" w:sz="4" w:space="0" w:color="auto"/>
            </w:tcBorders>
            <w:shd w:val="clear" w:color="auto" w:fill="FFFFFF"/>
          </w:tcPr>
          <w:p w:rsidR="00F062DF" w:rsidRPr="00F062DF" w:rsidRDefault="00F062DF" w:rsidP="00F062DF">
            <w:pPr>
              <w:tabs>
                <w:tab w:val="left" w:pos="6237"/>
              </w:tabs>
              <w:rPr>
                <w:sz w:val="24"/>
                <w:szCs w:val="24"/>
              </w:rPr>
            </w:pPr>
          </w:p>
        </w:tc>
      </w:tr>
    </w:tbl>
    <w:tbl>
      <w:tblPr>
        <w:tblStyle w:val="ae"/>
        <w:tblW w:w="9781" w:type="dxa"/>
        <w:tblInd w:w="-34" w:type="dxa"/>
        <w:tblLayout w:type="fixed"/>
        <w:tblLook w:val="04A0" w:firstRow="1" w:lastRow="0" w:firstColumn="1" w:lastColumn="0" w:noHBand="0" w:noVBand="1"/>
      </w:tblPr>
      <w:tblGrid>
        <w:gridCol w:w="3652"/>
        <w:gridCol w:w="2019"/>
        <w:gridCol w:w="4110"/>
      </w:tblGrid>
      <w:tr w:rsidR="00217C4E" w:rsidRPr="00DC220D" w:rsidTr="00F07DB0">
        <w:trPr>
          <w:trHeight w:val="675"/>
        </w:trPr>
        <w:tc>
          <w:tcPr>
            <w:tcW w:w="3652" w:type="dxa"/>
            <w:hideMark/>
          </w:tcPr>
          <w:p w:rsidR="00217C4E" w:rsidRPr="00205FB1" w:rsidRDefault="00217C4E" w:rsidP="0021590C">
            <w:pPr>
              <w:rPr>
                <w:color w:val="000000"/>
                <w:sz w:val="26"/>
                <w:szCs w:val="26"/>
              </w:rPr>
            </w:pPr>
            <w:r w:rsidRPr="00205FB1">
              <w:rPr>
                <w:color w:val="000000"/>
                <w:sz w:val="26"/>
                <w:szCs w:val="26"/>
              </w:rPr>
              <w:t>Высокая стоимость</w:t>
            </w:r>
          </w:p>
          <w:p w:rsidR="00217C4E" w:rsidRPr="00205FB1" w:rsidRDefault="00217C4E" w:rsidP="0021590C">
            <w:pPr>
              <w:rPr>
                <w:color w:val="000000"/>
                <w:sz w:val="26"/>
                <w:szCs w:val="26"/>
              </w:rPr>
            </w:pPr>
            <w:r w:rsidRPr="00205FB1">
              <w:rPr>
                <w:color w:val="000000"/>
                <w:sz w:val="26"/>
                <w:szCs w:val="26"/>
              </w:rPr>
              <w:t>лекарственных</w:t>
            </w:r>
          </w:p>
          <w:p w:rsidR="00217C4E" w:rsidRPr="00205FB1" w:rsidRDefault="00217C4E" w:rsidP="0021590C">
            <w:pPr>
              <w:rPr>
                <w:color w:val="000000"/>
                <w:sz w:val="26"/>
                <w:szCs w:val="26"/>
              </w:rPr>
            </w:pPr>
            <w:r w:rsidRPr="00205FB1">
              <w:rPr>
                <w:color w:val="000000"/>
                <w:sz w:val="26"/>
                <w:szCs w:val="26"/>
              </w:rPr>
              <w:t>препаратов.</w:t>
            </w:r>
          </w:p>
        </w:tc>
        <w:tc>
          <w:tcPr>
            <w:tcW w:w="2019" w:type="dxa"/>
          </w:tcPr>
          <w:p w:rsidR="00217C4E" w:rsidRPr="00217C4E" w:rsidRDefault="00217C4E" w:rsidP="00E65952">
            <w:pPr>
              <w:widowControl/>
              <w:tabs>
                <w:tab w:val="left" w:pos="8055"/>
              </w:tabs>
              <w:autoSpaceDE/>
              <w:autoSpaceDN/>
              <w:adjustRightInd/>
              <w:ind w:firstLine="776"/>
              <w:jc w:val="both"/>
              <w:rPr>
                <w:color w:val="000000"/>
                <w:sz w:val="26"/>
                <w:szCs w:val="26"/>
              </w:rPr>
            </w:pPr>
            <w:r w:rsidRPr="00217C4E">
              <w:rPr>
                <w:color w:val="000000"/>
                <w:sz w:val="26"/>
                <w:szCs w:val="26"/>
              </w:rPr>
              <w:t>1</w:t>
            </w:r>
          </w:p>
        </w:tc>
        <w:tc>
          <w:tcPr>
            <w:tcW w:w="4110" w:type="dxa"/>
          </w:tcPr>
          <w:p w:rsidR="00217C4E" w:rsidRPr="00205FB1" w:rsidRDefault="00217C4E" w:rsidP="0021590C">
            <w:pPr>
              <w:rPr>
                <w:color w:val="000000"/>
                <w:sz w:val="26"/>
                <w:szCs w:val="26"/>
              </w:rPr>
            </w:pPr>
            <w:r w:rsidRPr="00205FB1">
              <w:rPr>
                <w:color w:val="000000"/>
                <w:sz w:val="26"/>
                <w:szCs w:val="26"/>
              </w:rPr>
              <w:t>Подготовлен ответ. Даны разъяснения.</w:t>
            </w:r>
          </w:p>
        </w:tc>
      </w:tr>
      <w:tr w:rsidR="00217C4E" w:rsidRPr="00DC220D" w:rsidTr="001E7FE5">
        <w:trPr>
          <w:trHeight w:val="705"/>
        </w:trPr>
        <w:tc>
          <w:tcPr>
            <w:tcW w:w="3652" w:type="dxa"/>
            <w:hideMark/>
          </w:tcPr>
          <w:p w:rsidR="00217C4E" w:rsidRPr="00205FB1" w:rsidRDefault="00217C4E" w:rsidP="0021590C">
            <w:pPr>
              <w:rPr>
                <w:color w:val="000000"/>
                <w:sz w:val="26"/>
                <w:szCs w:val="26"/>
              </w:rPr>
            </w:pPr>
            <w:r w:rsidRPr="00205FB1">
              <w:rPr>
                <w:color w:val="000000"/>
                <w:sz w:val="26"/>
                <w:szCs w:val="26"/>
              </w:rPr>
              <w:t>Жалоба на продажу товара с истекшим сроком в магазине «Русская поляна»</w:t>
            </w:r>
          </w:p>
        </w:tc>
        <w:tc>
          <w:tcPr>
            <w:tcW w:w="2019" w:type="dxa"/>
            <w:hideMark/>
          </w:tcPr>
          <w:p w:rsidR="00217C4E" w:rsidRPr="00217C4E" w:rsidRDefault="00217C4E" w:rsidP="00E65952">
            <w:pPr>
              <w:widowControl/>
              <w:tabs>
                <w:tab w:val="left" w:pos="8055"/>
              </w:tabs>
              <w:autoSpaceDE/>
              <w:autoSpaceDN/>
              <w:adjustRightInd/>
              <w:ind w:firstLine="776"/>
              <w:jc w:val="both"/>
              <w:rPr>
                <w:color w:val="000000"/>
                <w:sz w:val="26"/>
                <w:szCs w:val="26"/>
              </w:rPr>
            </w:pPr>
            <w:r w:rsidRPr="00217C4E">
              <w:rPr>
                <w:color w:val="000000"/>
                <w:sz w:val="26"/>
                <w:szCs w:val="26"/>
              </w:rPr>
              <w:t>1</w:t>
            </w:r>
          </w:p>
        </w:tc>
        <w:tc>
          <w:tcPr>
            <w:tcW w:w="4110" w:type="dxa"/>
            <w:vAlign w:val="bottom"/>
            <w:hideMark/>
          </w:tcPr>
          <w:p w:rsidR="00217C4E" w:rsidRPr="00205FB1" w:rsidRDefault="00217C4E" w:rsidP="0021590C">
            <w:pPr>
              <w:rPr>
                <w:color w:val="000000"/>
                <w:sz w:val="26"/>
                <w:szCs w:val="26"/>
              </w:rPr>
            </w:pPr>
            <w:r>
              <w:rPr>
                <w:color w:val="000000"/>
                <w:sz w:val="26"/>
                <w:szCs w:val="26"/>
              </w:rPr>
              <w:t xml:space="preserve">Жалоба направлена в </w:t>
            </w:r>
            <w:r w:rsidRPr="00205FB1">
              <w:rPr>
                <w:color w:val="000000"/>
                <w:sz w:val="26"/>
                <w:szCs w:val="26"/>
              </w:rPr>
              <w:t xml:space="preserve"> </w:t>
            </w:r>
            <w:proofErr w:type="spellStart"/>
            <w:r w:rsidRPr="00205FB1">
              <w:rPr>
                <w:color w:val="000000"/>
                <w:sz w:val="26"/>
                <w:szCs w:val="26"/>
              </w:rPr>
              <w:t>Роспотребнадзор</w:t>
            </w:r>
            <w:proofErr w:type="spellEnd"/>
            <w:r w:rsidRPr="00205FB1">
              <w:rPr>
                <w:color w:val="000000"/>
                <w:sz w:val="26"/>
                <w:szCs w:val="26"/>
              </w:rPr>
              <w:t xml:space="preserve"> по ХМАО-Югре в </w:t>
            </w:r>
            <w:proofErr w:type="spellStart"/>
            <w:r w:rsidRPr="00205FB1">
              <w:rPr>
                <w:color w:val="000000"/>
                <w:sz w:val="26"/>
                <w:szCs w:val="26"/>
              </w:rPr>
              <w:t>г</w:t>
            </w:r>
            <w:proofErr w:type="gramStart"/>
            <w:r w:rsidRPr="00205FB1">
              <w:rPr>
                <w:color w:val="000000"/>
                <w:sz w:val="26"/>
                <w:szCs w:val="26"/>
              </w:rPr>
              <w:t>.К</w:t>
            </w:r>
            <w:proofErr w:type="gramEnd"/>
            <w:r w:rsidRPr="00205FB1">
              <w:rPr>
                <w:color w:val="000000"/>
                <w:sz w:val="26"/>
                <w:szCs w:val="26"/>
              </w:rPr>
              <w:t>огалыме</w:t>
            </w:r>
            <w:proofErr w:type="spellEnd"/>
            <w:r w:rsidRPr="00205FB1">
              <w:rPr>
                <w:color w:val="000000"/>
                <w:sz w:val="26"/>
                <w:szCs w:val="26"/>
              </w:rPr>
              <w:t xml:space="preserve"> ; для рассмотрения и принятия мер.</w:t>
            </w:r>
          </w:p>
        </w:tc>
      </w:tr>
      <w:tr w:rsidR="00217C4E" w:rsidRPr="00DC220D" w:rsidTr="001E7FE5">
        <w:trPr>
          <w:trHeight w:val="480"/>
        </w:trPr>
        <w:tc>
          <w:tcPr>
            <w:tcW w:w="3652" w:type="dxa"/>
          </w:tcPr>
          <w:p w:rsidR="00217C4E" w:rsidRPr="00205FB1" w:rsidRDefault="00217C4E" w:rsidP="0021590C">
            <w:pPr>
              <w:rPr>
                <w:color w:val="000000"/>
                <w:sz w:val="26"/>
                <w:szCs w:val="26"/>
              </w:rPr>
            </w:pPr>
            <w:r w:rsidRPr="00205FB1">
              <w:rPr>
                <w:color w:val="000000"/>
                <w:sz w:val="26"/>
                <w:szCs w:val="26"/>
              </w:rPr>
              <w:t>Жалоба на магазин компьютерной техники «ЧИП» при ремонте товара.</w:t>
            </w:r>
          </w:p>
        </w:tc>
        <w:tc>
          <w:tcPr>
            <w:tcW w:w="2019" w:type="dxa"/>
          </w:tcPr>
          <w:p w:rsidR="00217C4E" w:rsidRPr="00217C4E" w:rsidRDefault="00217C4E" w:rsidP="00E65952">
            <w:pPr>
              <w:widowControl/>
              <w:tabs>
                <w:tab w:val="left" w:pos="8055"/>
              </w:tabs>
              <w:autoSpaceDE/>
              <w:autoSpaceDN/>
              <w:adjustRightInd/>
              <w:ind w:firstLine="776"/>
              <w:jc w:val="both"/>
              <w:rPr>
                <w:color w:val="000000"/>
                <w:sz w:val="26"/>
                <w:szCs w:val="26"/>
              </w:rPr>
            </w:pPr>
            <w:r w:rsidRPr="00217C4E">
              <w:rPr>
                <w:color w:val="000000"/>
                <w:sz w:val="26"/>
                <w:szCs w:val="26"/>
              </w:rPr>
              <w:t>1</w:t>
            </w:r>
          </w:p>
        </w:tc>
        <w:tc>
          <w:tcPr>
            <w:tcW w:w="4110" w:type="dxa"/>
            <w:vAlign w:val="bottom"/>
          </w:tcPr>
          <w:p w:rsidR="00217C4E" w:rsidRPr="00205FB1" w:rsidRDefault="00217C4E" w:rsidP="0021590C">
            <w:pPr>
              <w:rPr>
                <w:color w:val="000000"/>
                <w:sz w:val="26"/>
                <w:szCs w:val="26"/>
              </w:rPr>
            </w:pPr>
            <w:r w:rsidRPr="00205FB1">
              <w:rPr>
                <w:color w:val="000000"/>
                <w:sz w:val="26"/>
                <w:szCs w:val="26"/>
              </w:rPr>
              <w:t>Подготовлен и направлен письменный ответ с рекомендациями в  соответствии с Законом Р</w:t>
            </w:r>
            <w:r>
              <w:rPr>
                <w:color w:val="000000"/>
                <w:sz w:val="26"/>
                <w:szCs w:val="26"/>
              </w:rPr>
              <w:t xml:space="preserve">Ф «О защите прав потребителей» </w:t>
            </w:r>
          </w:p>
        </w:tc>
      </w:tr>
      <w:tr w:rsidR="00217C4E" w:rsidRPr="00DC220D" w:rsidTr="001E7FE5">
        <w:trPr>
          <w:trHeight w:val="690"/>
        </w:trPr>
        <w:tc>
          <w:tcPr>
            <w:tcW w:w="3652" w:type="dxa"/>
          </w:tcPr>
          <w:p w:rsidR="00217C4E" w:rsidRPr="00205FB1" w:rsidRDefault="00217C4E" w:rsidP="0021590C">
            <w:pPr>
              <w:rPr>
                <w:color w:val="000000"/>
                <w:sz w:val="26"/>
                <w:szCs w:val="26"/>
              </w:rPr>
            </w:pPr>
            <w:r w:rsidRPr="00205FB1">
              <w:rPr>
                <w:color w:val="000000"/>
                <w:sz w:val="26"/>
                <w:szCs w:val="26"/>
              </w:rPr>
              <w:t>Обращение в адрес Губернатора ХМАО-Югры по вопросу нарушения трудового законодательства в части не оформление трудовых отношений.</w:t>
            </w:r>
          </w:p>
        </w:tc>
        <w:tc>
          <w:tcPr>
            <w:tcW w:w="2019" w:type="dxa"/>
          </w:tcPr>
          <w:p w:rsidR="00217C4E" w:rsidRPr="00217C4E" w:rsidRDefault="00217C4E" w:rsidP="00E65952">
            <w:pPr>
              <w:widowControl/>
              <w:tabs>
                <w:tab w:val="left" w:pos="8055"/>
              </w:tabs>
              <w:autoSpaceDE/>
              <w:autoSpaceDN/>
              <w:adjustRightInd/>
              <w:ind w:firstLine="776"/>
              <w:jc w:val="both"/>
              <w:rPr>
                <w:color w:val="000000"/>
                <w:sz w:val="26"/>
                <w:szCs w:val="26"/>
              </w:rPr>
            </w:pPr>
            <w:r w:rsidRPr="00217C4E">
              <w:rPr>
                <w:color w:val="000000"/>
                <w:sz w:val="26"/>
                <w:szCs w:val="26"/>
              </w:rPr>
              <w:t>1</w:t>
            </w:r>
          </w:p>
        </w:tc>
        <w:tc>
          <w:tcPr>
            <w:tcW w:w="4110" w:type="dxa"/>
            <w:vAlign w:val="bottom"/>
          </w:tcPr>
          <w:p w:rsidR="00217C4E" w:rsidRPr="00205FB1" w:rsidRDefault="00217C4E" w:rsidP="0021590C">
            <w:pPr>
              <w:rPr>
                <w:color w:val="000000"/>
                <w:sz w:val="26"/>
                <w:szCs w:val="26"/>
              </w:rPr>
            </w:pPr>
            <w:r w:rsidRPr="00205FB1">
              <w:rPr>
                <w:color w:val="000000"/>
                <w:sz w:val="26"/>
                <w:szCs w:val="26"/>
              </w:rPr>
              <w:t xml:space="preserve">Проведена встреча с гражданином, оказана консультация и даны разъяснения о возможности обратиться в суд, также направлено письмо о проведенной работе в адрес директора Департамента </w:t>
            </w:r>
            <w:r>
              <w:rPr>
                <w:color w:val="000000"/>
                <w:sz w:val="26"/>
                <w:szCs w:val="26"/>
              </w:rPr>
              <w:t>труда и занятости населения</w:t>
            </w:r>
            <w:r w:rsidRPr="00205FB1">
              <w:rPr>
                <w:color w:val="000000"/>
                <w:sz w:val="26"/>
                <w:szCs w:val="26"/>
              </w:rPr>
              <w:t xml:space="preserve"> ХМАО-Югры </w:t>
            </w:r>
            <w:proofErr w:type="spellStart"/>
            <w:r w:rsidRPr="00205FB1">
              <w:rPr>
                <w:color w:val="000000"/>
                <w:sz w:val="26"/>
                <w:szCs w:val="26"/>
              </w:rPr>
              <w:t>А.П.Варлакова</w:t>
            </w:r>
            <w:proofErr w:type="spellEnd"/>
            <w:r w:rsidRPr="00205FB1">
              <w:rPr>
                <w:color w:val="000000"/>
                <w:sz w:val="26"/>
                <w:szCs w:val="26"/>
              </w:rPr>
              <w:t>.</w:t>
            </w:r>
          </w:p>
        </w:tc>
      </w:tr>
      <w:tr w:rsidR="00217C4E" w:rsidRPr="00DC220D" w:rsidTr="00F07DB0">
        <w:trPr>
          <w:trHeight w:val="690"/>
        </w:trPr>
        <w:tc>
          <w:tcPr>
            <w:tcW w:w="3652" w:type="dxa"/>
          </w:tcPr>
          <w:p w:rsidR="00217C4E" w:rsidRPr="00205FB1" w:rsidRDefault="00217C4E" w:rsidP="0021590C">
            <w:pPr>
              <w:rPr>
                <w:color w:val="000000"/>
                <w:sz w:val="26"/>
                <w:szCs w:val="26"/>
              </w:rPr>
            </w:pPr>
            <w:r w:rsidRPr="00205FB1">
              <w:rPr>
                <w:color w:val="000000"/>
                <w:sz w:val="26"/>
                <w:szCs w:val="26"/>
              </w:rPr>
              <w:t>Возможность трудоустройства в государственные, муниципальные учреждения и предприятия города Когалыма</w:t>
            </w:r>
          </w:p>
        </w:tc>
        <w:tc>
          <w:tcPr>
            <w:tcW w:w="2019" w:type="dxa"/>
          </w:tcPr>
          <w:p w:rsidR="00217C4E" w:rsidRPr="00217C4E" w:rsidRDefault="00217C4E" w:rsidP="00E65952">
            <w:pPr>
              <w:widowControl/>
              <w:tabs>
                <w:tab w:val="left" w:pos="8055"/>
              </w:tabs>
              <w:autoSpaceDE/>
              <w:autoSpaceDN/>
              <w:adjustRightInd/>
              <w:ind w:firstLine="776"/>
              <w:jc w:val="both"/>
              <w:rPr>
                <w:color w:val="000000"/>
                <w:sz w:val="26"/>
                <w:szCs w:val="26"/>
              </w:rPr>
            </w:pPr>
            <w:r w:rsidRPr="00217C4E">
              <w:rPr>
                <w:color w:val="000000"/>
                <w:sz w:val="26"/>
                <w:szCs w:val="26"/>
              </w:rPr>
              <w:t>1</w:t>
            </w:r>
          </w:p>
        </w:tc>
        <w:tc>
          <w:tcPr>
            <w:tcW w:w="4110" w:type="dxa"/>
          </w:tcPr>
          <w:p w:rsidR="00217C4E" w:rsidRPr="00205FB1" w:rsidRDefault="00217C4E" w:rsidP="0021590C">
            <w:pPr>
              <w:rPr>
                <w:color w:val="000000"/>
                <w:sz w:val="26"/>
                <w:szCs w:val="26"/>
              </w:rPr>
            </w:pPr>
            <w:r w:rsidRPr="00205FB1">
              <w:rPr>
                <w:color w:val="000000"/>
                <w:sz w:val="26"/>
                <w:szCs w:val="26"/>
              </w:rPr>
              <w:t>Подготовлен ответ совместно с управлением по жилищной политике Администрац</w:t>
            </w:r>
            <w:r>
              <w:rPr>
                <w:color w:val="000000"/>
                <w:sz w:val="26"/>
                <w:szCs w:val="26"/>
              </w:rPr>
              <w:t>ии города Когалыма и направлен</w:t>
            </w:r>
            <w:proofErr w:type="gramStart"/>
            <w:r>
              <w:rPr>
                <w:color w:val="000000"/>
                <w:sz w:val="26"/>
                <w:szCs w:val="26"/>
              </w:rPr>
              <w:t xml:space="preserve"> .</w:t>
            </w:r>
            <w:proofErr w:type="gramEnd"/>
            <w:r w:rsidRPr="00205FB1">
              <w:rPr>
                <w:color w:val="000000"/>
                <w:sz w:val="26"/>
                <w:szCs w:val="26"/>
              </w:rPr>
              <w:t xml:space="preserve"> </w:t>
            </w:r>
            <w:proofErr w:type="spellStart"/>
            <w:r w:rsidRPr="00205FB1">
              <w:rPr>
                <w:color w:val="000000"/>
                <w:sz w:val="26"/>
                <w:szCs w:val="26"/>
              </w:rPr>
              <w:t>Якуповой</w:t>
            </w:r>
            <w:proofErr w:type="spellEnd"/>
            <w:r w:rsidRPr="00205FB1">
              <w:rPr>
                <w:color w:val="000000"/>
                <w:sz w:val="26"/>
                <w:szCs w:val="26"/>
              </w:rPr>
              <w:t xml:space="preserve"> З.Т.</w:t>
            </w:r>
          </w:p>
        </w:tc>
      </w:tr>
      <w:tr w:rsidR="00217C4E" w:rsidRPr="00DC220D" w:rsidTr="00F07DB0">
        <w:trPr>
          <w:trHeight w:val="690"/>
        </w:trPr>
        <w:tc>
          <w:tcPr>
            <w:tcW w:w="3652" w:type="dxa"/>
          </w:tcPr>
          <w:p w:rsidR="00217C4E" w:rsidRPr="00205FB1" w:rsidRDefault="00217C4E" w:rsidP="0021590C">
            <w:pPr>
              <w:rPr>
                <w:color w:val="000000"/>
                <w:sz w:val="26"/>
                <w:szCs w:val="26"/>
              </w:rPr>
            </w:pPr>
            <w:r w:rsidRPr="00205FB1">
              <w:rPr>
                <w:color w:val="000000"/>
                <w:sz w:val="26"/>
                <w:szCs w:val="26"/>
              </w:rPr>
              <w:t>Жалоба на цветочный салон «Аксинья»</w:t>
            </w:r>
          </w:p>
        </w:tc>
        <w:tc>
          <w:tcPr>
            <w:tcW w:w="2019" w:type="dxa"/>
          </w:tcPr>
          <w:p w:rsidR="00217C4E" w:rsidRDefault="00217C4E" w:rsidP="00E65952">
            <w:pPr>
              <w:widowControl/>
              <w:tabs>
                <w:tab w:val="left" w:pos="8055"/>
              </w:tabs>
              <w:autoSpaceDE/>
              <w:autoSpaceDN/>
              <w:adjustRightInd/>
              <w:ind w:firstLine="776"/>
              <w:jc w:val="both"/>
              <w:rPr>
                <w:color w:val="000000"/>
                <w:sz w:val="26"/>
                <w:szCs w:val="26"/>
              </w:rPr>
            </w:pPr>
            <w:r w:rsidRPr="00217C4E">
              <w:rPr>
                <w:color w:val="000000"/>
                <w:sz w:val="26"/>
                <w:szCs w:val="26"/>
              </w:rPr>
              <w:t>1</w:t>
            </w:r>
          </w:p>
          <w:p w:rsidR="0000725C" w:rsidRDefault="0000725C" w:rsidP="00E65952">
            <w:pPr>
              <w:widowControl/>
              <w:tabs>
                <w:tab w:val="left" w:pos="8055"/>
              </w:tabs>
              <w:autoSpaceDE/>
              <w:autoSpaceDN/>
              <w:adjustRightInd/>
              <w:ind w:firstLine="776"/>
              <w:jc w:val="both"/>
              <w:rPr>
                <w:color w:val="000000"/>
                <w:sz w:val="26"/>
                <w:szCs w:val="26"/>
              </w:rPr>
            </w:pPr>
          </w:p>
          <w:p w:rsidR="0000725C" w:rsidRDefault="0000725C" w:rsidP="00E65952">
            <w:pPr>
              <w:widowControl/>
              <w:tabs>
                <w:tab w:val="left" w:pos="8055"/>
              </w:tabs>
              <w:autoSpaceDE/>
              <w:autoSpaceDN/>
              <w:adjustRightInd/>
              <w:ind w:firstLine="776"/>
              <w:jc w:val="both"/>
              <w:rPr>
                <w:color w:val="000000"/>
                <w:sz w:val="26"/>
                <w:szCs w:val="26"/>
              </w:rPr>
            </w:pPr>
          </w:p>
          <w:p w:rsidR="0000725C" w:rsidRDefault="0000725C" w:rsidP="00E65952">
            <w:pPr>
              <w:widowControl/>
              <w:tabs>
                <w:tab w:val="left" w:pos="8055"/>
              </w:tabs>
              <w:autoSpaceDE/>
              <w:autoSpaceDN/>
              <w:adjustRightInd/>
              <w:ind w:firstLine="776"/>
              <w:jc w:val="both"/>
              <w:rPr>
                <w:color w:val="000000"/>
                <w:sz w:val="26"/>
                <w:szCs w:val="26"/>
              </w:rPr>
            </w:pPr>
          </w:p>
          <w:p w:rsidR="0000725C" w:rsidRDefault="0000725C" w:rsidP="00E65952">
            <w:pPr>
              <w:widowControl/>
              <w:tabs>
                <w:tab w:val="left" w:pos="8055"/>
              </w:tabs>
              <w:autoSpaceDE/>
              <w:autoSpaceDN/>
              <w:adjustRightInd/>
              <w:ind w:firstLine="776"/>
              <w:jc w:val="both"/>
              <w:rPr>
                <w:color w:val="000000"/>
                <w:sz w:val="26"/>
                <w:szCs w:val="26"/>
              </w:rPr>
            </w:pPr>
          </w:p>
          <w:p w:rsidR="0000725C" w:rsidRPr="00217C4E" w:rsidRDefault="0000725C" w:rsidP="00E65952">
            <w:pPr>
              <w:widowControl/>
              <w:tabs>
                <w:tab w:val="left" w:pos="8055"/>
              </w:tabs>
              <w:autoSpaceDE/>
              <w:autoSpaceDN/>
              <w:adjustRightInd/>
              <w:ind w:firstLine="776"/>
              <w:jc w:val="both"/>
              <w:rPr>
                <w:color w:val="000000"/>
                <w:sz w:val="26"/>
                <w:szCs w:val="26"/>
              </w:rPr>
            </w:pPr>
          </w:p>
        </w:tc>
        <w:tc>
          <w:tcPr>
            <w:tcW w:w="4110" w:type="dxa"/>
          </w:tcPr>
          <w:p w:rsidR="00217C4E" w:rsidRPr="00205FB1" w:rsidRDefault="00217C4E" w:rsidP="0021590C">
            <w:pPr>
              <w:rPr>
                <w:color w:val="000000"/>
                <w:sz w:val="26"/>
                <w:szCs w:val="26"/>
              </w:rPr>
            </w:pPr>
            <w:r w:rsidRPr="00205FB1">
              <w:rPr>
                <w:color w:val="000000"/>
                <w:sz w:val="26"/>
                <w:szCs w:val="26"/>
              </w:rPr>
              <w:lastRenderedPageBreak/>
              <w:t>Подготовлен и направлен письменный ответ. Предпринимателю Медведевой К.И. (салон «</w:t>
            </w:r>
            <w:r>
              <w:rPr>
                <w:color w:val="000000"/>
                <w:sz w:val="26"/>
                <w:szCs w:val="26"/>
              </w:rPr>
              <w:t xml:space="preserve">Аксинья») даны рекомендации по  устранению </w:t>
            </w:r>
            <w:r>
              <w:rPr>
                <w:color w:val="000000"/>
                <w:sz w:val="26"/>
                <w:szCs w:val="26"/>
              </w:rPr>
              <w:lastRenderedPageBreak/>
              <w:t>на</w:t>
            </w:r>
            <w:r w:rsidRPr="00205FB1">
              <w:rPr>
                <w:color w:val="000000"/>
                <w:sz w:val="26"/>
                <w:szCs w:val="26"/>
              </w:rPr>
              <w:t>рушен</w:t>
            </w:r>
            <w:r>
              <w:rPr>
                <w:color w:val="000000"/>
                <w:sz w:val="26"/>
                <w:szCs w:val="26"/>
              </w:rPr>
              <w:t>ия</w:t>
            </w:r>
            <w:r w:rsidRPr="00205FB1">
              <w:rPr>
                <w:color w:val="000000"/>
                <w:sz w:val="26"/>
                <w:szCs w:val="26"/>
              </w:rPr>
              <w:t xml:space="preserve"> </w:t>
            </w:r>
          </w:p>
        </w:tc>
      </w:tr>
      <w:tr w:rsidR="00F07DB0" w:rsidRPr="00F07DB0" w:rsidTr="00F07DB0">
        <w:trPr>
          <w:trHeight w:val="1125"/>
        </w:trPr>
        <w:tc>
          <w:tcPr>
            <w:tcW w:w="3652" w:type="dxa"/>
          </w:tcPr>
          <w:p w:rsidR="00F07DB0" w:rsidRPr="0000725C" w:rsidRDefault="00F07DB0" w:rsidP="00F07DB0">
            <w:pPr>
              <w:widowControl/>
              <w:autoSpaceDE/>
              <w:autoSpaceDN/>
              <w:adjustRightInd/>
              <w:spacing w:line="240" w:lineRule="exact"/>
              <w:ind w:left="-30"/>
              <w:rPr>
                <w:b/>
                <w:color w:val="4F81BD" w:themeColor="accent1"/>
                <w:sz w:val="28"/>
                <w:szCs w:val="24"/>
              </w:rPr>
            </w:pPr>
            <w:r w:rsidRPr="0000725C">
              <w:rPr>
                <w:b/>
                <w:color w:val="4F81BD" w:themeColor="accent1"/>
                <w:sz w:val="28"/>
                <w:szCs w:val="24"/>
              </w:rPr>
              <w:lastRenderedPageBreak/>
              <w:t>Управление образования Администрации города Когалыма</w:t>
            </w:r>
          </w:p>
        </w:tc>
        <w:tc>
          <w:tcPr>
            <w:tcW w:w="2019" w:type="dxa"/>
          </w:tcPr>
          <w:p w:rsidR="00F07DB0" w:rsidRPr="00F07DB0" w:rsidRDefault="00F07DB0" w:rsidP="00F07DB0">
            <w:pPr>
              <w:widowControl/>
              <w:autoSpaceDE/>
              <w:autoSpaceDN/>
              <w:adjustRightInd/>
              <w:spacing w:line="240" w:lineRule="exact"/>
              <w:ind w:left="-30"/>
              <w:rPr>
                <w:b/>
                <w:color w:val="FF0000"/>
                <w:sz w:val="28"/>
                <w:szCs w:val="24"/>
              </w:rPr>
            </w:pPr>
          </w:p>
        </w:tc>
        <w:tc>
          <w:tcPr>
            <w:tcW w:w="4110" w:type="dxa"/>
          </w:tcPr>
          <w:p w:rsidR="00F07DB0" w:rsidRPr="00F07DB0" w:rsidRDefault="00F07DB0" w:rsidP="00F07DB0">
            <w:pPr>
              <w:widowControl/>
              <w:autoSpaceDE/>
              <w:autoSpaceDN/>
              <w:adjustRightInd/>
              <w:spacing w:line="240" w:lineRule="exact"/>
              <w:ind w:left="-30"/>
              <w:rPr>
                <w:b/>
                <w:color w:val="FF0000"/>
                <w:sz w:val="28"/>
                <w:szCs w:val="24"/>
              </w:rPr>
            </w:pPr>
          </w:p>
        </w:tc>
      </w:tr>
      <w:tr w:rsidR="00F07DB0" w:rsidRPr="00F07DB0" w:rsidTr="00BC4AC9">
        <w:trPr>
          <w:trHeight w:val="1125"/>
        </w:trPr>
        <w:tc>
          <w:tcPr>
            <w:tcW w:w="3652" w:type="dxa"/>
          </w:tcPr>
          <w:p w:rsidR="00F07DB0" w:rsidRPr="00F07DB0" w:rsidRDefault="00217C4E" w:rsidP="00545C43">
            <w:pPr>
              <w:widowControl/>
              <w:tabs>
                <w:tab w:val="left" w:pos="8055"/>
              </w:tabs>
              <w:autoSpaceDE/>
              <w:autoSpaceDN/>
              <w:adjustRightInd/>
              <w:jc w:val="both"/>
              <w:rPr>
                <w:sz w:val="26"/>
                <w:szCs w:val="26"/>
              </w:rPr>
            </w:pPr>
            <w:r>
              <w:rPr>
                <w:sz w:val="26"/>
                <w:szCs w:val="26"/>
              </w:rPr>
              <w:t>Перевод ребенка в МАДОУ «Цветик-</w:t>
            </w:r>
            <w:proofErr w:type="spellStart"/>
            <w:r>
              <w:rPr>
                <w:sz w:val="26"/>
                <w:szCs w:val="26"/>
              </w:rPr>
              <w:t>семецветик</w:t>
            </w:r>
            <w:proofErr w:type="spellEnd"/>
            <w:r>
              <w:rPr>
                <w:sz w:val="26"/>
                <w:szCs w:val="26"/>
              </w:rPr>
              <w:t>»</w:t>
            </w:r>
          </w:p>
        </w:tc>
        <w:tc>
          <w:tcPr>
            <w:tcW w:w="2019" w:type="dxa"/>
          </w:tcPr>
          <w:p w:rsidR="00F07DB0" w:rsidRPr="00F07DB0" w:rsidRDefault="00217C4E" w:rsidP="00F07DB0">
            <w:pPr>
              <w:widowControl/>
              <w:tabs>
                <w:tab w:val="left" w:pos="8055"/>
              </w:tabs>
              <w:autoSpaceDE/>
              <w:autoSpaceDN/>
              <w:adjustRightInd/>
              <w:spacing w:line="210" w:lineRule="exact"/>
              <w:ind w:firstLine="776"/>
              <w:jc w:val="both"/>
              <w:rPr>
                <w:sz w:val="26"/>
                <w:szCs w:val="26"/>
              </w:rPr>
            </w:pPr>
            <w:r>
              <w:rPr>
                <w:sz w:val="26"/>
                <w:szCs w:val="26"/>
              </w:rPr>
              <w:t>2</w:t>
            </w:r>
          </w:p>
        </w:tc>
        <w:tc>
          <w:tcPr>
            <w:tcW w:w="4110" w:type="dxa"/>
            <w:vAlign w:val="bottom"/>
          </w:tcPr>
          <w:p w:rsidR="00F07DB0" w:rsidRPr="00F07DB0" w:rsidRDefault="00217C4E" w:rsidP="00217C4E">
            <w:pPr>
              <w:widowControl/>
              <w:tabs>
                <w:tab w:val="left" w:pos="8055"/>
              </w:tabs>
              <w:autoSpaceDE/>
              <w:autoSpaceDN/>
              <w:adjustRightInd/>
              <w:ind w:firstLine="317"/>
              <w:rPr>
                <w:sz w:val="26"/>
                <w:szCs w:val="26"/>
              </w:rPr>
            </w:pPr>
            <w:r>
              <w:rPr>
                <w:sz w:val="26"/>
                <w:szCs w:val="26"/>
              </w:rPr>
              <w:t>Не удалось осуществить перевод, так как мест нет.</w:t>
            </w:r>
          </w:p>
        </w:tc>
      </w:tr>
      <w:tr w:rsidR="00F07DB0" w:rsidRPr="00F07DB0" w:rsidTr="00BC4AC9">
        <w:trPr>
          <w:trHeight w:val="1125"/>
        </w:trPr>
        <w:tc>
          <w:tcPr>
            <w:tcW w:w="3652" w:type="dxa"/>
            <w:vAlign w:val="bottom"/>
          </w:tcPr>
          <w:p w:rsidR="00F07DB0" w:rsidRPr="00F07DB0" w:rsidRDefault="00217C4E" w:rsidP="00545C43">
            <w:pPr>
              <w:widowControl/>
              <w:tabs>
                <w:tab w:val="left" w:pos="8055"/>
              </w:tabs>
              <w:autoSpaceDE/>
              <w:autoSpaceDN/>
              <w:adjustRightInd/>
              <w:rPr>
                <w:sz w:val="26"/>
                <w:szCs w:val="26"/>
              </w:rPr>
            </w:pPr>
            <w:r>
              <w:rPr>
                <w:sz w:val="26"/>
                <w:szCs w:val="26"/>
              </w:rPr>
              <w:t>Жалоба на плохое состояние жилого помещения (плесень на стенах в кухне)</w:t>
            </w:r>
          </w:p>
        </w:tc>
        <w:tc>
          <w:tcPr>
            <w:tcW w:w="2019" w:type="dxa"/>
            <w:vAlign w:val="center"/>
          </w:tcPr>
          <w:p w:rsidR="00F07DB0" w:rsidRPr="00F07DB0" w:rsidRDefault="00F07DB0" w:rsidP="00F07DB0">
            <w:pPr>
              <w:widowControl/>
              <w:tabs>
                <w:tab w:val="left" w:pos="8055"/>
              </w:tabs>
              <w:autoSpaceDE/>
              <w:autoSpaceDN/>
              <w:adjustRightInd/>
              <w:spacing w:line="210" w:lineRule="exact"/>
              <w:ind w:firstLine="776"/>
              <w:jc w:val="both"/>
              <w:rPr>
                <w:sz w:val="26"/>
                <w:szCs w:val="26"/>
              </w:rPr>
            </w:pPr>
            <w:r w:rsidRPr="00F07DB0">
              <w:rPr>
                <w:sz w:val="26"/>
                <w:szCs w:val="26"/>
              </w:rPr>
              <w:t>1</w:t>
            </w:r>
          </w:p>
        </w:tc>
        <w:tc>
          <w:tcPr>
            <w:tcW w:w="4110" w:type="dxa"/>
            <w:vAlign w:val="bottom"/>
          </w:tcPr>
          <w:p w:rsidR="00F07DB0" w:rsidRPr="00F07DB0" w:rsidRDefault="00217C4E" w:rsidP="00217C4E">
            <w:pPr>
              <w:widowControl/>
              <w:tabs>
                <w:tab w:val="left" w:pos="8055"/>
              </w:tabs>
              <w:autoSpaceDE/>
              <w:autoSpaceDN/>
              <w:adjustRightInd/>
              <w:ind w:firstLine="317"/>
              <w:rPr>
                <w:sz w:val="26"/>
                <w:szCs w:val="26"/>
              </w:rPr>
            </w:pPr>
            <w:r>
              <w:rPr>
                <w:sz w:val="26"/>
                <w:szCs w:val="26"/>
              </w:rPr>
              <w:t xml:space="preserve">Рекомендовано обратиться в управляющую компанию </w:t>
            </w:r>
          </w:p>
        </w:tc>
      </w:tr>
      <w:tr w:rsidR="00545C43" w:rsidRPr="00F07DB0" w:rsidTr="00BC4AC9">
        <w:trPr>
          <w:trHeight w:val="1125"/>
        </w:trPr>
        <w:tc>
          <w:tcPr>
            <w:tcW w:w="3652" w:type="dxa"/>
          </w:tcPr>
          <w:p w:rsidR="00545C43" w:rsidRPr="00217C4E" w:rsidRDefault="00545C43" w:rsidP="00545C43">
            <w:pPr>
              <w:widowControl/>
              <w:tabs>
                <w:tab w:val="left" w:pos="8055"/>
              </w:tabs>
              <w:autoSpaceDE/>
              <w:autoSpaceDN/>
              <w:adjustRightInd/>
              <w:jc w:val="both"/>
              <w:rPr>
                <w:color w:val="548DD4" w:themeColor="text2" w:themeTint="99"/>
                <w:sz w:val="26"/>
                <w:szCs w:val="26"/>
              </w:rPr>
            </w:pPr>
            <w:r w:rsidRPr="00217C4E">
              <w:rPr>
                <w:b/>
                <w:color w:val="548DD4" w:themeColor="text2" w:themeTint="99"/>
                <w:sz w:val="28"/>
                <w:szCs w:val="24"/>
              </w:rPr>
              <w:t>Управление культуры, спорта и молодежной политики Администрации города Когалыма</w:t>
            </w:r>
          </w:p>
        </w:tc>
        <w:tc>
          <w:tcPr>
            <w:tcW w:w="2019" w:type="dxa"/>
            <w:vAlign w:val="center"/>
          </w:tcPr>
          <w:p w:rsidR="00545C43" w:rsidRPr="00F07DB0" w:rsidRDefault="00545C43" w:rsidP="00F07DB0">
            <w:pPr>
              <w:widowControl/>
              <w:tabs>
                <w:tab w:val="left" w:pos="8055"/>
              </w:tabs>
              <w:autoSpaceDE/>
              <w:autoSpaceDN/>
              <w:adjustRightInd/>
              <w:ind w:firstLine="776"/>
              <w:jc w:val="both"/>
              <w:rPr>
                <w:sz w:val="26"/>
                <w:szCs w:val="26"/>
              </w:rPr>
            </w:pPr>
          </w:p>
        </w:tc>
        <w:tc>
          <w:tcPr>
            <w:tcW w:w="4110" w:type="dxa"/>
          </w:tcPr>
          <w:p w:rsidR="00545C43" w:rsidRPr="00F07DB0" w:rsidRDefault="00545C43" w:rsidP="00F07DB0">
            <w:pPr>
              <w:widowControl/>
              <w:tabs>
                <w:tab w:val="left" w:pos="8055"/>
              </w:tabs>
              <w:autoSpaceDE/>
              <w:autoSpaceDN/>
              <w:adjustRightInd/>
              <w:ind w:firstLine="776"/>
              <w:jc w:val="both"/>
              <w:rPr>
                <w:sz w:val="26"/>
                <w:szCs w:val="26"/>
              </w:rPr>
            </w:pPr>
          </w:p>
        </w:tc>
      </w:tr>
      <w:tr w:rsidR="00545C43" w:rsidRPr="00F07DB0" w:rsidTr="00BC4AC9">
        <w:trPr>
          <w:trHeight w:val="1125"/>
        </w:trPr>
        <w:tc>
          <w:tcPr>
            <w:tcW w:w="3652" w:type="dxa"/>
          </w:tcPr>
          <w:p w:rsidR="00545C43" w:rsidRPr="00F07DB0" w:rsidRDefault="00545C43" w:rsidP="00545C43">
            <w:pPr>
              <w:widowControl/>
              <w:tabs>
                <w:tab w:val="left" w:pos="8055"/>
              </w:tabs>
              <w:autoSpaceDE/>
              <w:autoSpaceDN/>
              <w:adjustRightInd/>
              <w:jc w:val="both"/>
              <w:rPr>
                <w:sz w:val="26"/>
                <w:szCs w:val="26"/>
              </w:rPr>
            </w:pPr>
            <w:r>
              <w:rPr>
                <w:sz w:val="26"/>
                <w:szCs w:val="26"/>
              </w:rPr>
              <w:t>Предоставление справок подтверждающих стаж работы</w:t>
            </w:r>
          </w:p>
        </w:tc>
        <w:tc>
          <w:tcPr>
            <w:tcW w:w="2019" w:type="dxa"/>
            <w:vAlign w:val="center"/>
          </w:tcPr>
          <w:p w:rsidR="00545C43" w:rsidRPr="00F07DB0" w:rsidRDefault="00217C4E" w:rsidP="00F07DB0">
            <w:pPr>
              <w:widowControl/>
              <w:tabs>
                <w:tab w:val="left" w:pos="8055"/>
              </w:tabs>
              <w:autoSpaceDE/>
              <w:autoSpaceDN/>
              <w:adjustRightInd/>
              <w:ind w:firstLine="776"/>
              <w:jc w:val="both"/>
              <w:rPr>
                <w:sz w:val="26"/>
                <w:szCs w:val="26"/>
              </w:rPr>
            </w:pPr>
            <w:r>
              <w:rPr>
                <w:sz w:val="26"/>
                <w:szCs w:val="26"/>
              </w:rPr>
              <w:t>2</w:t>
            </w:r>
          </w:p>
        </w:tc>
        <w:tc>
          <w:tcPr>
            <w:tcW w:w="4110" w:type="dxa"/>
          </w:tcPr>
          <w:p w:rsidR="00545C43" w:rsidRPr="00F07DB0" w:rsidRDefault="00545C43" w:rsidP="00217C4E">
            <w:pPr>
              <w:widowControl/>
              <w:tabs>
                <w:tab w:val="left" w:pos="8055"/>
              </w:tabs>
              <w:autoSpaceDE/>
              <w:autoSpaceDN/>
              <w:adjustRightInd/>
              <w:ind w:firstLine="317"/>
              <w:rPr>
                <w:sz w:val="26"/>
                <w:szCs w:val="26"/>
              </w:rPr>
            </w:pPr>
            <w:r>
              <w:rPr>
                <w:sz w:val="26"/>
                <w:szCs w:val="26"/>
              </w:rPr>
              <w:t>Справки подготовлены и направленны в адрес заявителя</w:t>
            </w:r>
          </w:p>
        </w:tc>
      </w:tr>
    </w:tbl>
    <w:p w:rsidR="00DC220D" w:rsidRPr="00F07DB0" w:rsidRDefault="00DC220D" w:rsidP="00F07DB0">
      <w:pPr>
        <w:widowControl/>
        <w:autoSpaceDE/>
        <w:autoSpaceDN/>
        <w:adjustRightInd/>
        <w:spacing w:line="240" w:lineRule="exact"/>
        <w:ind w:left="-30"/>
        <w:rPr>
          <w:b/>
          <w:color w:val="FF0000"/>
          <w:sz w:val="28"/>
          <w:szCs w:val="24"/>
        </w:rPr>
      </w:pPr>
    </w:p>
    <w:p w:rsidR="00F5207B" w:rsidRPr="00F5207B" w:rsidRDefault="000632FE" w:rsidP="00F5207B">
      <w:pPr>
        <w:tabs>
          <w:tab w:val="left" w:pos="0"/>
        </w:tabs>
        <w:jc w:val="center"/>
        <w:rPr>
          <w:b/>
          <w:sz w:val="26"/>
          <w:szCs w:val="26"/>
        </w:rPr>
      </w:pPr>
      <w:r>
        <w:rPr>
          <w:sz w:val="26"/>
          <w:szCs w:val="26"/>
        </w:rPr>
        <w:t xml:space="preserve"> </w:t>
      </w:r>
      <w:r w:rsidR="00F5207B" w:rsidRPr="00F5207B">
        <w:rPr>
          <w:b/>
          <w:sz w:val="26"/>
          <w:szCs w:val="26"/>
        </w:rPr>
        <w:t xml:space="preserve">В сфере полномочий управления по жилищной политике </w:t>
      </w:r>
    </w:p>
    <w:p w:rsidR="00F5207B" w:rsidRPr="00F5207B" w:rsidRDefault="00F5207B" w:rsidP="00F5207B">
      <w:pPr>
        <w:widowControl/>
        <w:tabs>
          <w:tab w:val="left" w:pos="0"/>
        </w:tabs>
        <w:autoSpaceDE/>
        <w:autoSpaceDN/>
        <w:adjustRightInd/>
        <w:spacing w:after="200" w:line="276" w:lineRule="auto"/>
        <w:jc w:val="center"/>
        <w:rPr>
          <w:b/>
          <w:sz w:val="26"/>
          <w:szCs w:val="26"/>
        </w:rPr>
      </w:pPr>
      <w:r w:rsidRPr="00F5207B">
        <w:rPr>
          <w:b/>
          <w:sz w:val="26"/>
          <w:szCs w:val="26"/>
        </w:rPr>
        <w:t xml:space="preserve">Администрации города Когалыма (за </w:t>
      </w:r>
      <w:r w:rsidRPr="00F5207B">
        <w:rPr>
          <w:b/>
          <w:sz w:val="26"/>
          <w:szCs w:val="26"/>
          <w:lang w:val="en-US"/>
        </w:rPr>
        <w:t>I</w:t>
      </w:r>
      <w:r w:rsidRPr="00F5207B">
        <w:rPr>
          <w:b/>
          <w:sz w:val="26"/>
          <w:szCs w:val="26"/>
        </w:rPr>
        <w:t xml:space="preserve"> квартал 2017)</w:t>
      </w:r>
    </w:p>
    <w:p w:rsidR="00F5207B" w:rsidRPr="00F5207B" w:rsidRDefault="00F5207B" w:rsidP="00F5207B">
      <w:pPr>
        <w:shd w:val="clear" w:color="auto" w:fill="FFFFFF"/>
        <w:ind w:firstLine="709"/>
        <w:jc w:val="both"/>
        <w:rPr>
          <w:sz w:val="26"/>
          <w:szCs w:val="26"/>
        </w:rPr>
      </w:pPr>
      <w:r w:rsidRPr="00F5207B">
        <w:rPr>
          <w:sz w:val="26"/>
          <w:szCs w:val="26"/>
        </w:rPr>
        <w:t xml:space="preserve">В соответствии с п.6 ст.16 Федерального закона от 06.10.2003 №131-ФЗ «Об основных принципах организации местного самоуправления в Российской Федерации», основным полномочием управления по жилищной политике Администрации города Когалыма является обеспечение малоимущих граждан, проживающих в городском округе, нуждающихся в улучшении жилищных условий, жилыми помещениями в соответствии с жилищным </w:t>
      </w:r>
      <w:hyperlink r:id="rId10" w:history="1">
        <w:r w:rsidRPr="00F5207B">
          <w:rPr>
            <w:sz w:val="26"/>
            <w:szCs w:val="26"/>
          </w:rPr>
          <w:t>законодательством</w:t>
        </w:r>
      </w:hyperlink>
      <w:r w:rsidRPr="00F5207B">
        <w:rPr>
          <w:sz w:val="26"/>
          <w:szCs w:val="26"/>
        </w:rPr>
        <w:t xml:space="preserve">. </w:t>
      </w:r>
    </w:p>
    <w:p w:rsidR="00F5207B" w:rsidRDefault="00BF2137" w:rsidP="00F5207B">
      <w:pPr>
        <w:shd w:val="clear" w:color="auto" w:fill="FFFFFF"/>
        <w:ind w:firstLine="709"/>
        <w:jc w:val="both"/>
        <w:rPr>
          <w:sz w:val="26"/>
          <w:szCs w:val="26"/>
        </w:rPr>
      </w:pPr>
      <w:r>
        <w:rPr>
          <w:sz w:val="26"/>
          <w:szCs w:val="26"/>
        </w:rPr>
        <w:t>По состоянию на 01.04.2017</w:t>
      </w:r>
      <w:r w:rsidR="00F5207B" w:rsidRPr="00F5207B">
        <w:rPr>
          <w:sz w:val="26"/>
          <w:szCs w:val="26"/>
        </w:rPr>
        <w:t xml:space="preserve"> в списке граждан, нуждающихся в жилых помещениях, предоставляемых по договору социального найма, по городу Когалыму значится 1609 семей. </w:t>
      </w:r>
    </w:p>
    <w:p w:rsidR="00BF2137" w:rsidRPr="00F5207B" w:rsidRDefault="00BF2137" w:rsidP="00F5207B">
      <w:pPr>
        <w:shd w:val="clear" w:color="auto" w:fill="FFFFFF"/>
        <w:ind w:firstLine="709"/>
        <w:jc w:val="both"/>
        <w:rPr>
          <w:sz w:val="26"/>
          <w:szCs w:val="26"/>
        </w:rPr>
      </w:pPr>
    </w:p>
    <w:p w:rsidR="00F5207B" w:rsidRPr="00F5207B" w:rsidRDefault="00F5207B" w:rsidP="00F5207B">
      <w:pPr>
        <w:shd w:val="clear" w:color="auto" w:fill="FFFFFF"/>
        <w:ind w:firstLine="709"/>
        <w:jc w:val="both"/>
        <w:rPr>
          <w:sz w:val="26"/>
          <w:szCs w:val="26"/>
        </w:rPr>
      </w:pPr>
      <w:proofErr w:type="gramStart"/>
      <w:r w:rsidRPr="00F5207B">
        <w:rPr>
          <w:sz w:val="26"/>
          <w:szCs w:val="26"/>
        </w:rPr>
        <w:t>Гражданам, проживающим в домах, признанных аварийными, непригодными для проживания, в соответствии со статьями 86, 89 Жилищного кодека Российской Федерации (далее - ЖК РФ) предоставлено 9 жилых помещений, построенных и приобретённых в рамках Муниципальной программы «Обеспечение доступным и комфортным жильём жителей города Когалыма», утверждённой постановлением Администрации города Когалыма от 15.10.2013 №2931, в соответствии с подпрограммой «Содействие развитию жилищного строительства» государственной программы Ханты-Мансийского</w:t>
      </w:r>
      <w:proofErr w:type="gramEnd"/>
      <w:r w:rsidRPr="00F5207B">
        <w:rPr>
          <w:sz w:val="26"/>
          <w:szCs w:val="26"/>
        </w:rPr>
        <w:t xml:space="preserve"> автономного округа – Югры «Обеспечение доступным и комфортным жильем жителей Ханты-Мансийского автономного округа – Югры в 2016-2020 годах», утверждённой постановлением Правительства Ханты-Мансийского автономного округа – Югры от 09.10.2013 №408-п.</w:t>
      </w:r>
    </w:p>
    <w:p w:rsidR="00F5207B" w:rsidRPr="00F5207B" w:rsidRDefault="00F5207B" w:rsidP="00F5207B">
      <w:pPr>
        <w:shd w:val="clear" w:color="auto" w:fill="FFFFFF"/>
        <w:ind w:firstLine="709"/>
        <w:jc w:val="both"/>
        <w:rPr>
          <w:sz w:val="26"/>
          <w:szCs w:val="26"/>
        </w:rPr>
      </w:pPr>
      <w:proofErr w:type="gramStart"/>
      <w:r w:rsidRPr="00F5207B">
        <w:rPr>
          <w:sz w:val="26"/>
          <w:szCs w:val="26"/>
        </w:rPr>
        <w:t xml:space="preserve">Согласно Федеральному закону от 25.10.2002 №125-ФЗ и постановлению Правительства Российской Федерации от 10.12.2002 №879 «Об утверждении </w:t>
      </w:r>
      <w:r w:rsidRPr="00F5207B">
        <w:rPr>
          <w:sz w:val="26"/>
          <w:szCs w:val="26"/>
        </w:rPr>
        <w:lastRenderedPageBreak/>
        <w:t>положения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управлением по жилищной политике Администрации города Когалыма проводятся мероприятия по реализации федеральной подпрограммы «О жилищных субсидиях</w:t>
      </w:r>
      <w:proofErr w:type="gramEnd"/>
      <w:r w:rsidRPr="00F5207B">
        <w:rPr>
          <w:sz w:val="26"/>
          <w:szCs w:val="26"/>
        </w:rPr>
        <w:t xml:space="preserve"> гражданам, выезжающим из районов Крайнего Севера и приравненных к ним местностей». </w:t>
      </w:r>
    </w:p>
    <w:p w:rsidR="00F5207B" w:rsidRPr="00F5207B" w:rsidRDefault="00F5207B" w:rsidP="00F5207B">
      <w:pPr>
        <w:shd w:val="clear" w:color="auto" w:fill="FFFFFF"/>
        <w:ind w:firstLine="709"/>
        <w:jc w:val="both"/>
        <w:rPr>
          <w:sz w:val="26"/>
          <w:szCs w:val="26"/>
        </w:rPr>
      </w:pPr>
      <w:r w:rsidRPr="00F5207B">
        <w:rPr>
          <w:sz w:val="26"/>
          <w:szCs w:val="26"/>
        </w:rPr>
        <w:t>По состоянию на 30.03.2017, всего в списке на получение социальной выплаты для приобретения жилья, в связи с переселением из районов Крайнего Севера и приравненных к ним местностей по городу Когалыму значится 212 семей.</w:t>
      </w:r>
    </w:p>
    <w:p w:rsidR="00F5207B" w:rsidRPr="00F5207B" w:rsidRDefault="00F5207B" w:rsidP="00F5207B">
      <w:pPr>
        <w:shd w:val="clear" w:color="auto" w:fill="FFFFFF"/>
        <w:ind w:firstLine="709"/>
        <w:jc w:val="both"/>
        <w:rPr>
          <w:sz w:val="26"/>
          <w:szCs w:val="26"/>
        </w:rPr>
      </w:pPr>
      <w:r w:rsidRPr="00F5207B">
        <w:rPr>
          <w:sz w:val="26"/>
          <w:szCs w:val="26"/>
        </w:rPr>
        <w:t>1 гражданин поставлен на учет для получения социальной выплаты для приобретения жилья, в связи с переселением из районов Крайнего Севера и приравненных к ним местностей, по категории пенсионер.</w:t>
      </w:r>
    </w:p>
    <w:p w:rsidR="00F5207B" w:rsidRPr="00F5207B" w:rsidRDefault="00F5207B" w:rsidP="00F5207B">
      <w:pPr>
        <w:shd w:val="clear" w:color="auto" w:fill="FFFFFF"/>
        <w:ind w:firstLine="709"/>
        <w:jc w:val="both"/>
        <w:rPr>
          <w:sz w:val="26"/>
          <w:szCs w:val="26"/>
        </w:rPr>
      </w:pPr>
      <w:r w:rsidRPr="00F5207B">
        <w:rPr>
          <w:sz w:val="26"/>
          <w:szCs w:val="26"/>
        </w:rPr>
        <w:t xml:space="preserve"> 27.03.2017 был подготовлен пакет документов для отправки в Ханты-Мансийск по 1 гражданину для принятия решения Департаментом Строительства Ханты-Мансийского автономного округа – Югры о предоставлении сертификата Департаментом строительства Ханты-Мансийского автономного округа – Югры.</w:t>
      </w:r>
    </w:p>
    <w:p w:rsidR="00BF2137" w:rsidRDefault="00F5207B" w:rsidP="00F5207B">
      <w:pPr>
        <w:shd w:val="clear" w:color="auto" w:fill="FFFFFF"/>
        <w:ind w:firstLine="709"/>
        <w:jc w:val="both"/>
        <w:rPr>
          <w:sz w:val="26"/>
          <w:szCs w:val="26"/>
        </w:rPr>
      </w:pPr>
      <w:proofErr w:type="gramStart"/>
      <w:r w:rsidRPr="00F5207B">
        <w:rPr>
          <w:sz w:val="26"/>
          <w:szCs w:val="26"/>
        </w:rPr>
        <w:t>Гражданам, дополнительно включенным в Сводный список граждан-получателей государственных жилищных сертификатов по Ханты-Мансийскому автономному округу – Югре на 2017 год, утвержденный приказом Департамента строительства автономного округа от 20.01.2017 года №17-п, в рамках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2015-2020 годы (Сводный список граждан, выезжающих из районов Крайнего Севера и приравненных к</w:t>
      </w:r>
      <w:proofErr w:type="gramEnd"/>
      <w:r w:rsidRPr="00F5207B">
        <w:rPr>
          <w:sz w:val="26"/>
          <w:szCs w:val="26"/>
        </w:rPr>
        <w:t xml:space="preserve"> ним местностей), направлено 5 уведомлений о необходимости предоставления документов, для вынесения решения о предоставлении сертификата Департаментом строительства Ханты-Мансийского автономного округа – Югры. </w:t>
      </w:r>
    </w:p>
    <w:p w:rsidR="00F5207B" w:rsidRPr="00F5207B" w:rsidRDefault="00F5207B" w:rsidP="00F5207B">
      <w:pPr>
        <w:shd w:val="clear" w:color="auto" w:fill="FFFFFF"/>
        <w:ind w:firstLine="709"/>
        <w:jc w:val="both"/>
        <w:rPr>
          <w:sz w:val="26"/>
          <w:szCs w:val="26"/>
        </w:rPr>
      </w:pPr>
      <w:r w:rsidRPr="00F5207B">
        <w:rPr>
          <w:sz w:val="26"/>
          <w:szCs w:val="26"/>
        </w:rPr>
        <w:t xml:space="preserve">В настоящий момент формируется пакет документов по 1 гражданину, второй гражданин документов не представил. </w:t>
      </w:r>
    </w:p>
    <w:p w:rsidR="00F5207B" w:rsidRPr="00F5207B" w:rsidRDefault="00F5207B" w:rsidP="00F5207B">
      <w:pPr>
        <w:shd w:val="clear" w:color="auto" w:fill="FFFFFF"/>
        <w:ind w:firstLine="709"/>
        <w:jc w:val="both"/>
        <w:rPr>
          <w:sz w:val="26"/>
          <w:szCs w:val="26"/>
        </w:rPr>
      </w:pPr>
      <w:r w:rsidRPr="00F5207B">
        <w:rPr>
          <w:sz w:val="26"/>
          <w:szCs w:val="26"/>
        </w:rPr>
        <w:t>1 гражданин был снят со список очередности для получения социальной выплаты для приобретения жилья, в связи с переселением из районов Крайнего Севера и приравненных к ним местностей, по категории пенсионер.</w:t>
      </w:r>
    </w:p>
    <w:p w:rsidR="00F5207B" w:rsidRPr="00F5207B" w:rsidRDefault="00F5207B" w:rsidP="00F5207B">
      <w:pPr>
        <w:shd w:val="clear" w:color="auto" w:fill="FFFFFF"/>
        <w:ind w:firstLine="709"/>
        <w:jc w:val="both"/>
        <w:rPr>
          <w:sz w:val="26"/>
          <w:szCs w:val="26"/>
        </w:rPr>
      </w:pPr>
      <w:proofErr w:type="gramStart"/>
      <w:r w:rsidRPr="00F5207B">
        <w:rPr>
          <w:sz w:val="26"/>
          <w:szCs w:val="26"/>
        </w:rPr>
        <w:t xml:space="preserve">В рамках подпрограммы V «Обеспечение мерами государственной поддержки по улучшению жилищных условий отдельных категорий граждан» государственной программы Ханты-Мансийского автономного округа – Югры «Обеспечение доступным и комфортным жильем жителей Ханты-Мансийского автономного округа – Югры в 2016-2020 годах», утвержденной постановлением Правительства Ханты-Мансийского автономного округа – Югры от 09 октября 2013 №408-п, в списке получателей по городу Когалыму состоит 68 семей. </w:t>
      </w:r>
      <w:proofErr w:type="gramEnd"/>
    </w:p>
    <w:p w:rsidR="00F5207B" w:rsidRPr="00F5207B" w:rsidRDefault="00F5207B" w:rsidP="00F5207B">
      <w:pPr>
        <w:shd w:val="clear" w:color="auto" w:fill="FFFFFF"/>
        <w:ind w:firstLine="709"/>
        <w:jc w:val="both"/>
        <w:rPr>
          <w:sz w:val="26"/>
          <w:szCs w:val="26"/>
        </w:rPr>
      </w:pPr>
      <w:r w:rsidRPr="00F5207B">
        <w:rPr>
          <w:sz w:val="26"/>
          <w:szCs w:val="26"/>
        </w:rPr>
        <w:t xml:space="preserve">В целях разрешения жилищного вопроса отдельных категорий граждан, на территории города Когалыма реализуются федеральные и окружные программы, предусмотренные Федеральным законом от 12.01.1995 №5-ФЗ «О ветеранах», Федеральным законом от 24.11.1995 №181-ФЗ «О социальной защите инвалидов в Российской Федерации». </w:t>
      </w:r>
    </w:p>
    <w:p w:rsidR="00F5207B" w:rsidRPr="00F5207B" w:rsidRDefault="00F5207B" w:rsidP="00F5207B">
      <w:pPr>
        <w:shd w:val="clear" w:color="auto" w:fill="FFFFFF"/>
        <w:ind w:firstLine="709"/>
        <w:jc w:val="both"/>
        <w:rPr>
          <w:sz w:val="26"/>
          <w:szCs w:val="26"/>
        </w:rPr>
      </w:pPr>
      <w:r w:rsidRPr="00F5207B">
        <w:rPr>
          <w:sz w:val="26"/>
          <w:szCs w:val="26"/>
        </w:rPr>
        <w:t>По состоянию на 30.03.2017 в списке отдельных категорий граждан по городу Когалыму значится 23 гражданина относящихся к данной категории.</w:t>
      </w:r>
    </w:p>
    <w:p w:rsidR="00F5207B" w:rsidRPr="00F5207B" w:rsidRDefault="00F5207B" w:rsidP="00F5207B">
      <w:pPr>
        <w:shd w:val="clear" w:color="auto" w:fill="FFFFFF"/>
        <w:ind w:firstLine="709"/>
        <w:jc w:val="both"/>
        <w:rPr>
          <w:sz w:val="26"/>
          <w:szCs w:val="26"/>
        </w:rPr>
      </w:pPr>
      <w:r w:rsidRPr="00F5207B">
        <w:rPr>
          <w:sz w:val="26"/>
          <w:szCs w:val="26"/>
        </w:rPr>
        <w:t xml:space="preserve">Шесть граждан (4 по категории инвалиды, 2 ветерана боевых действий) были включены в Сводный список граждан, изъявивших желание получить субсидию в 2017 году. </w:t>
      </w:r>
      <w:proofErr w:type="gramStart"/>
      <w:r w:rsidRPr="00F5207B">
        <w:rPr>
          <w:sz w:val="26"/>
          <w:szCs w:val="26"/>
        </w:rPr>
        <w:t xml:space="preserve">До настоящего момента Список получателей субсидии на 2017 год </w:t>
      </w:r>
      <w:r w:rsidRPr="00F5207B">
        <w:rPr>
          <w:sz w:val="26"/>
          <w:szCs w:val="26"/>
        </w:rPr>
        <w:lastRenderedPageBreak/>
        <w:t>Департаментом строительства Ханты-Мансийского автономного округа – Югры не утвержден, средства на реализацию Положения о порядке и условиях предоставления субсидий за счет субвенций из федерального бюджета отдельным категориям на территории Ханты-Мансийского автономного округа – Югры для приобретения жилых помещений в собственность, утвержденным постановлением Правительства Ханты-Мансийского автономного округа – Югры от 10.10.2006    №23-п не выделены.</w:t>
      </w:r>
      <w:proofErr w:type="gramEnd"/>
    </w:p>
    <w:p w:rsidR="00F5207B" w:rsidRPr="00F5207B" w:rsidRDefault="00F5207B" w:rsidP="00F5207B">
      <w:pPr>
        <w:shd w:val="clear" w:color="auto" w:fill="FFFFFF"/>
        <w:ind w:firstLine="709"/>
        <w:jc w:val="both"/>
        <w:rPr>
          <w:sz w:val="26"/>
          <w:szCs w:val="26"/>
        </w:rPr>
      </w:pPr>
      <w:r w:rsidRPr="00F5207B">
        <w:rPr>
          <w:sz w:val="26"/>
          <w:szCs w:val="26"/>
        </w:rPr>
        <w:t xml:space="preserve">         </w:t>
      </w:r>
      <w:proofErr w:type="gramStart"/>
      <w:r w:rsidRPr="00F5207B">
        <w:rPr>
          <w:sz w:val="26"/>
          <w:szCs w:val="26"/>
        </w:rPr>
        <w:t xml:space="preserve">Мероприятие «Улучшение жилищных условий ветеранам Великой Отечественной войны» предусматривает предоставление жилых помещений ветеранам Великой Отечественной войны по договорам социального найма либо единовременной денежной выплаты на приобретение жилых помещений ветеранам Великой Отечественной войны 1941 - 1945 годов за счет средств федерального бюджета и бюджета автономного округа в соответствии с </w:t>
      </w:r>
      <w:hyperlink r:id="rId11" w:history="1">
        <w:r w:rsidRPr="00F5207B">
          <w:rPr>
            <w:sz w:val="26"/>
            <w:szCs w:val="26"/>
          </w:rPr>
          <w:t>Указом</w:t>
        </w:r>
      </w:hyperlink>
      <w:r w:rsidRPr="00F5207B">
        <w:rPr>
          <w:sz w:val="26"/>
          <w:szCs w:val="26"/>
        </w:rPr>
        <w:t xml:space="preserve"> Президента Российской Федерации от 07.05.2008 №714 «Об обеспечении жильем ветеранов Великой Отечественной</w:t>
      </w:r>
      <w:proofErr w:type="gramEnd"/>
      <w:r w:rsidRPr="00F5207B">
        <w:rPr>
          <w:sz w:val="26"/>
          <w:szCs w:val="26"/>
        </w:rPr>
        <w:t xml:space="preserve"> войны 1941 - 1945 годов».</w:t>
      </w:r>
    </w:p>
    <w:p w:rsidR="00F5207B" w:rsidRPr="00F5207B" w:rsidRDefault="00F5207B" w:rsidP="00F5207B">
      <w:pPr>
        <w:shd w:val="clear" w:color="auto" w:fill="FFFFFF"/>
        <w:ind w:firstLine="709"/>
        <w:jc w:val="both"/>
        <w:rPr>
          <w:sz w:val="26"/>
          <w:szCs w:val="26"/>
        </w:rPr>
      </w:pPr>
      <w:proofErr w:type="gramStart"/>
      <w:r w:rsidRPr="00F5207B">
        <w:rPr>
          <w:sz w:val="26"/>
          <w:szCs w:val="26"/>
        </w:rPr>
        <w:t xml:space="preserve">С 03.12.2015 в управлении по жилищной политике Администрации города Когалыма состоит на учете нуждающихся в жилых помещениях, предоставляемых по договорам социального найма, одна гражданка, относящаяся к категории «Супруга (супруг) погибшего (умершего) участника Великой Отечественной войны, не вступившая (не вступивший) в повторный брак». </w:t>
      </w:r>
      <w:proofErr w:type="gramEnd"/>
    </w:p>
    <w:p w:rsidR="00F5207B" w:rsidRPr="00F5207B" w:rsidRDefault="00F5207B" w:rsidP="00F5207B">
      <w:pPr>
        <w:shd w:val="clear" w:color="auto" w:fill="FFFFFF"/>
        <w:ind w:firstLine="709"/>
        <w:jc w:val="both"/>
        <w:rPr>
          <w:sz w:val="26"/>
          <w:szCs w:val="26"/>
        </w:rPr>
      </w:pPr>
      <w:r w:rsidRPr="00F5207B">
        <w:rPr>
          <w:sz w:val="26"/>
          <w:szCs w:val="26"/>
        </w:rPr>
        <w:tab/>
      </w:r>
      <w:proofErr w:type="gramStart"/>
      <w:r w:rsidRPr="00F5207B">
        <w:rPr>
          <w:sz w:val="26"/>
          <w:szCs w:val="26"/>
        </w:rPr>
        <w:t>Управлением по жилищной политике Администрации города Когалыма в адрес Департамента строительства ХМАО – Югры были направлены сведения о постановке, на учет нуждающейся в жилье гражданки относящейся к категории «Супруга (супруг) погибшего (умершего) участника Великой Отечественной войны, не вступившая (не вступивший) в повторный брак» по городу Когалыму для выделения денежных средств, с целью ее обеспечения жилым помещением в соответствии с Федеральным законом</w:t>
      </w:r>
      <w:proofErr w:type="gramEnd"/>
      <w:r w:rsidRPr="00F5207B">
        <w:rPr>
          <w:sz w:val="26"/>
          <w:szCs w:val="26"/>
        </w:rPr>
        <w:t xml:space="preserve"> от 12.01.1995 №5-ФЗ «О ветеранах» и согласно Указу Президента Российской Федерации от 07.05.2008 №714 «Об обеспечении жильем ветеранов Великой Отечественной войны 1941-1945 годов». </w:t>
      </w:r>
    </w:p>
    <w:p w:rsidR="00F5207B" w:rsidRPr="00F5207B" w:rsidRDefault="00F5207B" w:rsidP="00F5207B">
      <w:pPr>
        <w:shd w:val="clear" w:color="auto" w:fill="FFFFFF"/>
        <w:ind w:firstLine="709"/>
        <w:jc w:val="both"/>
        <w:rPr>
          <w:sz w:val="26"/>
          <w:szCs w:val="26"/>
        </w:rPr>
      </w:pPr>
      <w:r w:rsidRPr="00F5207B">
        <w:rPr>
          <w:sz w:val="26"/>
          <w:szCs w:val="26"/>
        </w:rPr>
        <w:t>На сегодняшний день в бюджет города Когалыма для реализации указанных полномочий денежные средства не поступали.</w:t>
      </w:r>
    </w:p>
    <w:p w:rsidR="00F5207B" w:rsidRPr="00F5207B" w:rsidRDefault="00F5207B" w:rsidP="00F5207B">
      <w:pPr>
        <w:shd w:val="clear" w:color="auto" w:fill="FFFFFF"/>
        <w:ind w:firstLine="709"/>
        <w:jc w:val="both"/>
        <w:rPr>
          <w:sz w:val="26"/>
          <w:szCs w:val="26"/>
        </w:rPr>
      </w:pPr>
      <w:proofErr w:type="gramStart"/>
      <w:r w:rsidRPr="00F5207B">
        <w:rPr>
          <w:sz w:val="26"/>
          <w:szCs w:val="26"/>
        </w:rPr>
        <w:t>В соответствии с целевой программой ХМАО – Югры «Содействие развитию жилищного строительства» государственной программы Ханты-Мансийского автономного округа – Югры «Обеспечение доступным и комфортным жильем жителей Ханты-Мансийского автономного округа – Югры в 2016-2020 годах», утверждённой постановлением Правительства Ханты-Мансийского автономного округа – Югры от 09.10.2013 №408-п, муниципальной программой «Обеспечение доступным и комфортным жильём жителей города Когалыма», утверждённой постановлением Администрации города Когалыма от 15.10.2013 №2931, служебными жилыми</w:t>
      </w:r>
      <w:proofErr w:type="gramEnd"/>
      <w:r w:rsidRPr="00F5207B">
        <w:rPr>
          <w:sz w:val="26"/>
          <w:szCs w:val="26"/>
        </w:rPr>
        <w:t xml:space="preserve"> помещениями в I квартале обеспечены 3 семьи работников бюджетной сферы. </w:t>
      </w:r>
    </w:p>
    <w:p w:rsidR="00F5207B" w:rsidRPr="00F5207B" w:rsidRDefault="00F5207B" w:rsidP="00F5207B">
      <w:pPr>
        <w:shd w:val="clear" w:color="auto" w:fill="FFFFFF"/>
        <w:ind w:firstLine="709"/>
        <w:jc w:val="both"/>
        <w:rPr>
          <w:sz w:val="26"/>
          <w:szCs w:val="26"/>
        </w:rPr>
      </w:pPr>
      <w:r w:rsidRPr="00F5207B">
        <w:rPr>
          <w:sz w:val="26"/>
          <w:szCs w:val="26"/>
        </w:rPr>
        <w:t xml:space="preserve">В списке очерёдности участников мероприятия «Улучшение жилищных условий молодых семей в соответствии с федеральной целевой программой «Жилище» государственной программы «Обеспечение доступным и комфортным жильем жителей Ханты-Мансийского автономного округа - Югры в 2016-2020 годах» по состоянию на 30.03.2017 состоит 32 семьи. </w:t>
      </w:r>
    </w:p>
    <w:p w:rsidR="00F5207B" w:rsidRPr="00F5207B" w:rsidRDefault="00F5207B" w:rsidP="00F5207B">
      <w:pPr>
        <w:shd w:val="clear" w:color="auto" w:fill="FFFFFF"/>
        <w:ind w:firstLine="709"/>
        <w:jc w:val="both"/>
        <w:rPr>
          <w:sz w:val="26"/>
          <w:szCs w:val="26"/>
        </w:rPr>
      </w:pPr>
      <w:proofErr w:type="gramStart"/>
      <w:r w:rsidRPr="00F5207B">
        <w:rPr>
          <w:sz w:val="26"/>
          <w:szCs w:val="26"/>
        </w:rPr>
        <w:t xml:space="preserve">На данный момент «Соглашение о предоставлении в 2017 году средств федерального бюджета, бюджета Ханты-Мансийского автономного округа – Югры бюджету муниципального образования город Когалым на финансирование </w:t>
      </w:r>
      <w:r w:rsidRPr="00F5207B">
        <w:rPr>
          <w:sz w:val="26"/>
          <w:szCs w:val="26"/>
        </w:rPr>
        <w:lastRenderedPageBreak/>
        <w:t>подпрограммы «Обеспечение жильем молодых семей» в соответствии с федеральной целевой программой «Жилище» на 2015-2020 годы на предоставление социальных выплат молодым семьям для приобретения (строительства) жилья» подписано со стороны Муниципального образования и направлено в Департамент строительства Ханты-Мансийского</w:t>
      </w:r>
      <w:proofErr w:type="gramEnd"/>
      <w:r w:rsidRPr="00F5207B">
        <w:rPr>
          <w:sz w:val="26"/>
          <w:szCs w:val="26"/>
        </w:rPr>
        <w:t xml:space="preserve"> автономного округа-Югры для подписания. </w:t>
      </w:r>
    </w:p>
    <w:p w:rsidR="00F5207B" w:rsidRPr="00F5207B" w:rsidRDefault="00F5207B" w:rsidP="00F5207B">
      <w:pPr>
        <w:shd w:val="clear" w:color="auto" w:fill="FFFFFF"/>
        <w:ind w:firstLine="709"/>
        <w:jc w:val="both"/>
        <w:rPr>
          <w:sz w:val="26"/>
          <w:szCs w:val="26"/>
        </w:rPr>
      </w:pPr>
      <w:r w:rsidRPr="00F5207B">
        <w:rPr>
          <w:sz w:val="26"/>
          <w:szCs w:val="26"/>
        </w:rPr>
        <w:t>Также утвержден список молодых семей – претендентов на получение социальных выплат 2017 год в соответствии с федеральной целевой программой «Жилище» на 2015-2020 годы на предоставление социальных выплат молодым семьям для приобретения (строительства) жилья в рамках подпрограммы «Обеспечение жильем молодых семей» федеральной целевой программы «Жилище» на 2015-2020 годы. В данный список включены четыре семьи.</w:t>
      </w:r>
    </w:p>
    <w:p w:rsidR="00F5207B" w:rsidRPr="00F5207B" w:rsidRDefault="00F5207B" w:rsidP="00F5207B">
      <w:pPr>
        <w:shd w:val="clear" w:color="auto" w:fill="FFFFFF"/>
        <w:ind w:firstLine="709"/>
        <w:jc w:val="both"/>
        <w:rPr>
          <w:sz w:val="26"/>
          <w:szCs w:val="26"/>
        </w:rPr>
      </w:pPr>
      <w:r w:rsidRPr="00F5207B">
        <w:rPr>
          <w:sz w:val="26"/>
          <w:szCs w:val="26"/>
        </w:rPr>
        <w:t xml:space="preserve">   Также управление по жилищной политике Администрации города Когалыма, осуществляет предоставление следующих муниципальных услуг (за I квартал 2017):</w:t>
      </w:r>
    </w:p>
    <w:p w:rsidR="00F5207B" w:rsidRPr="00F5207B" w:rsidRDefault="00F5207B" w:rsidP="00F5207B">
      <w:pPr>
        <w:shd w:val="clear" w:color="auto" w:fill="FFFFFF"/>
        <w:ind w:firstLine="709"/>
        <w:jc w:val="both"/>
        <w:rPr>
          <w:sz w:val="26"/>
          <w:szCs w:val="26"/>
        </w:rPr>
      </w:pPr>
      <w:r w:rsidRPr="00F5207B">
        <w:rPr>
          <w:sz w:val="26"/>
          <w:szCs w:val="26"/>
        </w:rPr>
        <w:t>- прием заявлений, документов, а также постановка граждан на учет в качестве нуждающихся в жилых помещениях (муниципальной услугой воспользовались 5 семей);</w:t>
      </w:r>
    </w:p>
    <w:p w:rsidR="00F5207B" w:rsidRPr="00F5207B" w:rsidRDefault="00F5207B" w:rsidP="00F5207B">
      <w:pPr>
        <w:shd w:val="clear" w:color="auto" w:fill="FFFFFF"/>
        <w:ind w:firstLine="709"/>
        <w:jc w:val="both"/>
        <w:rPr>
          <w:sz w:val="26"/>
          <w:szCs w:val="26"/>
        </w:rPr>
      </w:pPr>
      <w:r w:rsidRPr="00F5207B">
        <w:rPr>
          <w:sz w:val="26"/>
          <w:szCs w:val="26"/>
        </w:rPr>
        <w:t>- предоставление жилых помещений муниципального жилищного фонда коммерческого использования (муниципальной услугой воспользовалась 24 семьи);</w:t>
      </w:r>
    </w:p>
    <w:p w:rsidR="00F5207B" w:rsidRPr="00F5207B" w:rsidRDefault="00F5207B" w:rsidP="00F5207B">
      <w:pPr>
        <w:shd w:val="clear" w:color="auto" w:fill="FFFFFF"/>
        <w:ind w:firstLine="709"/>
        <w:jc w:val="both"/>
        <w:rPr>
          <w:sz w:val="26"/>
          <w:szCs w:val="26"/>
        </w:rPr>
      </w:pPr>
      <w:r w:rsidRPr="00F5207B">
        <w:rPr>
          <w:sz w:val="26"/>
          <w:szCs w:val="26"/>
        </w:rPr>
        <w:t>- предоставление информации об очередности предоставления жилых помещений на условиях социального найма (муниципальной услугой воспользовались 112 граждан);</w:t>
      </w:r>
    </w:p>
    <w:p w:rsidR="00F5207B" w:rsidRPr="00F5207B" w:rsidRDefault="00F5207B" w:rsidP="00F5207B">
      <w:pPr>
        <w:shd w:val="clear" w:color="auto" w:fill="FFFFFF"/>
        <w:ind w:firstLine="709"/>
        <w:jc w:val="both"/>
        <w:rPr>
          <w:sz w:val="26"/>
          <w:szCs w:val="26"/>
        </w:rPr>
      </w:pPr>
      <w:r w:rsidRPr="00F5207B">
        <w:rPr>
          <w:sz w:val="26"/>
          <w:szCs w:val="26"/>
        </w:rPr>
        <w:t>- предоставление жилых помещений муниципального специализированного жилищного фонда по договорам найма (муниципальной услугой воспользовались 4 семьи);</w:t>
      </w:r>
    </w:p>
    <w:p w:rsidR="00425DEC" w:rsidRPr="00F5207B" w:rsidRDefault="00F5207B" w:rsidP="00F5207B">
      <w:pPr>
        <w:shd w:val="clear" w:color="auto" w:fill="FFFFFF"/>
        <w:ind w:firstLine="709"/>
        <w:jc w:val="both"/>
        <w:rPr>
          <w:sz w:val="26"/>
          <w:szCs w:val="26"/>
        </w:rPr>
      </w:pPr>
      <w:r w:rsidRPr="00F5207B">
        <w:rPr>
          <w:sz w:val="26"/>
          <w:szCs w:val="26"/>
        </w:rPr>
        <w:t>- выдача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 (муниципальной услугой воспользовались 13 граждан).</w:t>
      </w:r>
    </w:p>
    <w:p w:rsidR="00AC3E8D" w:rsidRPr="00F5207B" w:rsidRDefault="00AC3E8D" w:rsidP="007D18BF">
      <w:pPr>
        <w:shd w:val="clear" w:color="auto" w:fill="FFFFFF"/>
        <w:ind w:firstLine="709"/>
        <w:jc w:val="both"/>
        <w:rPr>
          <w:sz w:val="26"/>
          <w:szCs w:val="26"/>
        </w:rPr>
      </w:pPr>
      <w:r w:rsidRPr="00F5207B">
        <w:rPr>
          <w:sz w:val="26"/>
          <w:szCs w:val="26"/>
        </w:rPr>
        <w:t>Так</w:t>
      </w:r>
      <w:r w:rsidR="00467565" w:rsidRPr="00F5207B">
        <w:rPr>
          <w:sz w:val="26"/>
          <w:szCs w:val="26"/>
        </w:rPr>
        <w:t xml:space="preserve">  же </w:t>
      </w:r>
      <w:r w:rsidR="00425DEC" w:rsidRPr="00F5207B">
        <w:rPr>
          <w:sz w:val="26"/>
          <w:szCs w:val="26"/>
        </w:rPr>
        <w:t xml:space="preserve"> в Администрацию города Когалыма </w:t>
      </w:r>
      <w:r w:rsidR="00467565" w:rsidRPr="00F5207B">
        <w:rPr>
          <w:sz w:val="26"/>
          <w:szCs w:val="26"/>
        </w:rPr>
        <w:t>поступали обращения по  вопросам</w:t>
      </w:r>
      <w:r w:rsidR="00432BB3" w:rsidRPr="00F5207B">
        <w:rPr>
          <w:sz w:val="26"/>
          <w:szCs w:val="26"/>
        </w:rPr>
        <w:t>:</w:t>
      </w:r>
      <w:r w:rsidR="00467565" w:rsidRPr="00F5207B">
        <w:rPr>
          <w:sz w:val="26"/>
          <w:szCs w:val="26"/>
        </w:rPr>
        <w:t xml:space="preserve"> </w:t>
      </w:r>
    </w:p>
    <w:p w:rsidR="00467565" w:rsidRPr="00F5207B" w:rsidRDefault="00432BB3" w:rsidP="007D18BF">
      <w:pPr>
        <w:shd w:val="clear" w:color="auto" w:fill="FFFFFF"/>
        <w:ind w:firstLine="709"/>
        <w:jc w:val="both"/>
        <w:rPr>
          <w:sz w:val="26"/>
          <w:szCs w:val="26"/>
        </w:rPr>
      </w:pPr>
      <w:r w:rsidRPr="00F5207B">
        <w:rPr>
          <w:sz w:val="26"/>
          <w:szCs w:val="26"/>
        </w:rPr>
        <w:t>-</w:t>
      </w:r>
      <w:r w:rsidR="00984AFD" w:rsidRPr="00F5207B">
        <w:rPr>
          <w:sz w:val="26"/>
          <w:szCs w:val="26"/>
        </w:rPr>
        <w:t xml:space="preserve"> </w:t>
      </w:r>
      <w:r w:rsidR="00467565" w:rsidRPr="00F5207B">
        <w:rPr>
          <w:sz w:val="26"/>
          <w:szCs w:val="26"/>
        </w:rPr>
        <w:t>Безопасности и охране порядка</w:t>
      </w:r>
      <w:r w:rsidRPr="00F5207B">
        <w:rPr>
          <w:sz w:val="26"/>
          <w:szCs w:val="26"/>
        </w:rPr>
        <w:t>;</w:t>
      </w:r>
    </w:p>
    <w:p w:rsidR="00432BB3" w:rsidRDefault="00432BB3" w:rsidP="007D18BF">
      <w:pPr>
        <w:shd w:val="clear" w:color="auto" w:fill="FFFFFF"/>
        <w:ind w:firstLine="709"/>
        <w:jc w:val="both"/>
        <w:rPr>
          <w:sz w:val="26"/>
          <w:szCs w:val="26"/>
        </w:rPr>
      </w:pPr>
      <w:r>
        <w:rPr>
          <w:sz w:val="26"/>
          <w:szCs w:val="26"/>
        </w:rPr>
        <w:t>-</w:t>
      </w:r>
      <w:r w:rsidR="00984AFD">
        <w:rPr>
          <w:sz w:val="26"/>
          <w:szCs w:val="26"/>
        </w:rPr>
        <w:t xml:space="preserve"> </w:t>
      </w:r>
      <w:r w:rsidRPr="00F5207B">
        <w:rPr>
          <w:sz w:val="26"/>
          <w:szCs w:val="26"/>
        </w:rPr>
        <w:t>Обращения, касающиеся предпринимательской деятельности</w:t>
      </w:r>
      <w:r>
        <w:rPr>
          <w:sz w:val="26"/>
          <w:szCs w:val="26"/>
        </w:rPr>
        <w:t>.</w:t>
      </w:r>
    </w:p>
    <w:p w:rsidR="007D18BF" w:rsidRDefault="007D18BF" w:rsidP="007D18BF">
      <w:pPr>
        <w:shd w:val="clear" w:color="auto" w:fill="FFFFFF"/>
        <w:ind w:firstLine="709"/>
        <w:jc w:val="both"/>
        <w:rPr>
          <w:sz w:val="26"/>
          <w:szCs w:val="26"/>
        </w:rPr>
      </w:pPr>
      <w:r>
        <w:rPr>
          <w:sz w:val="26"/>
          <w:szCs w:val="26"/>
        </w:rPr>
        <w:t xml:space="preserve">На все поступившие  обращения, заявители получили квалифицированные, своевременные и </w:t>
      </w:r>
      <w:r w:rsidRPr="00F5207B">
        <w:rPr>
          <w:sz w:val="26"/>
          <w:szCs w:val="26"/>
        </w:rPr>
        <w:t>исчерпывающие ответы.</w:t>
      </w:r>
      <w:r w:rsidR="00425DEC" w:rsidRPr="00425DEC">
        <w:rPr>
          <w:sz w:val="26"/>
          <w:szCs w:val="26"/>
        </w:rPr>
        <w:t xml:space="preserve"> </w:t>
      </w:r>
      <w:r w:rsidR="00425DEC">
        <w:rPr>
          <w:sz w:val="26"/>
          <w:szCs w:val="26"/>
        </w:rPr>
        <w:t>Все отказы обоснованы в соответствии с действующим законодательством  Российской Федерации</w:t>
      </w:r>
      <w:r w:rsidR="00561E53">
        <w:rPr>
          <w:sz w:val="26"/>
          <w:szCs w:val="26"/>
        </w:rPr>
        <w:t>.</w:t>
      </w:r>
    </w:p>
    <w:p w:rsidR="00E138F2" w:rsidRPr="00A2195A" w:rsidRDefault="006C385E" w:rsidP="00F5207B">
      <w:pPr>
        <w:shd w:val="clear" w:color="auto" w:fill="FFFFFF"/>
        <w:ind w:firstLine="709"/>
        <w:jc w:val="both"/>
        <w:rPr>
          <w:sz w:val="26"/>
          <w:szCs w:val="26"/>
        </w:rPr>
      </w:pPr>
      <w:r>
        <w:rPr>
          <w:sz w:val="26"/>
          <w:szCs w:val="26"/>
        </w:rPr>
        <w:t xml:space="preserve"> </w:t>
      </w:r>
      <w:bookmarkStart w:id="0" w:name="_GoBack"/>
      <w:bookmarkEnd w:id="0"/>
      <w:r w:rsidR="00F5207B">
        <w:rPr>
          <w:sz w:val="26"/>
          <w:szCs w:val="26"/>
        </w:rPr>
        <w:t>В 2017</w:t>
      </w:r>
      <w:r w:rsidR="00E138F2" w:rsidRPr="00A2195A">
        <w:rPr>
          <w:sz w:val="26"/>
          <w:szCs w:val="26"/>
        </w:rPr>
        <w:t xml:space="preserve"> году осуществлялся ряд </w:t>
      </w:r>
      <w:r w:rsidR="00347CCE" w:rsidRPr="00A2195A">
        <w:rPr>
          <w:sz w:val="26"/>
          <w:szCs w:val="26"/>
        </w:rPr>
        <w:t>мер,</w:t>
      </w:r>
      <w:r w:rsidR="00E138F2" w:rsidRPr="00A2195A">
        <w:rPr>
          <w:sz w:val="26"/>
          <w:szCs w:val="26"/>
        </w:rPr>
        <w:t xml:space="preserve"> направленных на повышение результативности работы с обращ</w:t>
      </w:r>
      <w:r w:rsidR="00A668AD" w:rsidRPr="00A2195A">
        <w:rPr>
          <w:sz w:val="26"/>
          <w:szCs w:val="26"/>
        </w:rPr>
        <w:t xml:space="preserve">ениями граждан. </w:t>
      </w:r>
      <w:r w:rsidR="00E138F2" w:rsidRPr="00A2195A">
        <w:rPr>
          <w:sz w:val="26"/>
          <w:szCs w:val="26"/>
        </w:rPr>
        <w:t xml:space="preserve">Активно применялась автоматическая обработка </w:t>
      </w:r>
      <w:r w:rsidR="00B95436" w:rsidRPr="00A2195A">
        <w:rPr>
          <w:sz w:val="26"/>
          <w:szCs w:val="26"/>
        </w:rPr>
        <w:t>писем в</w:t>
      </w:r>
      <w:r w:rsidR="00A668AD" w:rsidRPr="00F5207B">
        <w:rPr>
          <w:sz w:val="26"/>
          <w:szCs w:val="26"/>
        </w:rPr>
        <w:t xml:space="preserve"> </w:t>
      </w:r>
      <w:r w:rsidR="00A668AD" w:rsidRPr="00A2195A">
        <w:rPr>
          <w:sz w:val="26"/>
          <w:szCs w:val="26"/>
        </w:rPr>
        <w:t>программе автоматизации делопроизводства и электронного документооборота «Дело 12.0»</w:t>
      </w:r>
      <w:r w:rsidR="00B95436" w:rsidRPr="00A2195A">
        <w:rPr>
          <w:sz w:val="26"/>
          <w:szCs w:val="26"/>
        </w:rPr>
        <w:t>,</w:t>
      </w:r>
      <w:r w:rsidR="00E83D50" w:rsidRPr="00A2195A">
        <w:rPr>
          <w:sz w:val="26"/>
          <w:szCs w:val="26"/>
        </w:rPr>
        <w:t xml:space="preserve"> в соответствии с типовым общероссийски</w:t>
      </w:r>
      <w:r w:rsidR="00131AB2" w:rsidRPr="00A2195A">
        <w:rPr>
          <w:sz w:val="26"/>
          <w:szCs w:val="26"/>
        </w:rPr>
        <w:t>м</w:t>
      </w:r>
      <w:r w:rsidR="00E83D50" w:rsidRPr="00A2195A">
        <w:rPr>
          <w:sz w:val="26"/>
          <w:szCs w:val="26"/>
        </w:rPr>
        <w:t xml:space="preserve"> тематически</w:t>
      </w:r>
      <w:r w:rsidR="00131AB2" w:rsidRPr="00A2195A">
        <w:rPr>
          <w:sz w:val="26"/>
          <w:szCs w:val="26"/>
        </w:rPr>
        <w:t>м</w:t>
      </w:r>
      <w:r w:rsidR="00E83D50" w:rsidRPr="00A2195A">
        <w:rPr>
          <w:sz w:val="26"/>
          <w:szCs w:val="26"/>
        </w:rPr>
        <w:t xml:space="preserve"> </w:t>
      </w:r>
      <w:r w:rsidR="00A668AD" w:rsidRPr="00A2195A">
        <w:rPr>
          <w:sz w:val="26"/>
          <w:szCs w:val="26"/>
        </w:rPr>
        <w:t>классификатор</w:t>
      </w:r>
      <w:r w:rsidR="00131AB2" w:rsidRPr="00A2195A">
        <w:rPr>
          <w:sz w:val="26"/>
          <w:szCs w:val="26"/>
        </w:rPr>
        <w:t>ом</w:t>
      </w:r>
      <w:r w:rsidR="00A668AD" w:rsidRPr="00A2195A">
        <w:rPr>
          <w:sz w:val="26"/>
          <w:szCs w:val="26"/>
        </w:rPr>
        <w:t xml:space="preserve"> </w:t>
      </w:r>
      <w:r w:rsidR="00E83D50" w:rsidRPr="00A2195A">
        <w:rPr>
          <w:sz w:val="26"/>
          <w:szCs w:val="26"/>
        </w:rPr>
        <w:t>обращений граждан.</w:t>
      </w:r>
    </w:p>
    <w:p w:rsidR="00E83D50" w:rsidRPr="00F5207B" w:rsidRDefault="00E83D50" w:rsidP="00F5207B">
      <w:pPr>
        <w:shd w:val="clear" w:color="auto" w:fill="FFFFFF"/>
        <w:ind w:firstLine="709"/>
        <w:jc w:val="both"/>
        <w:rPr>
          <w:sz w:val="26"/>
          <w:szCs w:val="26"/>
        </w:rPr>
      </w:pPr>
    </w:p>
    <w:p w:rsidR="00A668AD" w:rsidRDefault="00A668AD" w:rsidP="00E138F2">
      <w:pPr>
        <w:shd w:val="clear" w:color="auto" w:fill="FFFFFF"/>
        <w:ind w:firstLine="709"/>
        <w:jc w:val="both"/>
        <w:rPr>
          <w:sz w:val="26"/>
          <w:szCs w:val="26"/>
        </w:rPr>
      </w:pPr>
    </w:p>
    <w:p w:rsidR="00A668AD" w:rsidRPr="00A668AD" w:rsidRDefault="00A668AD" w:rsidP="00E138F2">
      <w:pPr>
        <w:shd w:val="clear" w:color="auto" w:fill="FFFFFF"/>
        <w:ind w:firstLine="709"/>
        <w:jc w:val="both"/>
        <w:rPr>
          <w:sz w:val="26"/>
          <w:szCs w:val="26"/>
        </w:rPr>
      </w:pPr>
    </w:p>
    <w:p w:rsidR="00E138F2" w:rsidRDefault="00BF19B4" w:rsidP="00BF19B4">
      <w:pPr>
        <w:shd w:val="clear" w:color="auto" w:fill="FFFFFF"/>
        <w:jc w:val="center"/>
        <w:rPr>
          <w:sz w:val="26"/>
          <w:szCs w:val="26"/>
        </w:rPr>
      </w:pPr>
      <w:r>
        <w:rPr>
          <w:spacing w:val="-1"/>
          <w:sz w:val="26"/>
          <w:szCs w:val="26"/>
        </w:rPr>
        <w:t>___________________</w:t>
      </w:r>
    </w:p>
    <w:sectPr w:rsidR="00E138F2" w:rsidSect="00A77E9D">
      <w:footerReference w:type="default" r:id="rId12"/>
      <w:pgSz w:w="11906" w:h="16838"/>
      <w:pgMar w:top="851" w:right="624" w:bottom="1276" w:left="1701" w:header="709"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DA9" w:rsidRDefault="00452DA9" w:rsidP="00BF19B4">
      <w:r>
        <w:separator/>
      </w:r>
    </w:p>
  </w:endnote>
  <w:endnote w:type="continuationSeparator" w:id="0">
    <w:p w:rsidR="00452DA9" w:rsidRDefault="00452DA9" w:rsidP="00BF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50531"/>
      <w:docPartObj>
        <w:docPartGallery w:val="Page Numbers (Bottom of Page)"/>
        <w:docPartUnique/>
      </w:docPartObj>
    </w:sdtPr>
    <w:sdtEndPr/>
    <w:sdtContent>
      <w:p w:rsidR="00BF19B4" w:rsidRDefault="00BF19B4">
        <w:pPr>
          <w:pStyle w:val="a9"/>
          <w:jc w:val="right"/>
        </w:pPr>
        <w:r>
          <w:fldChar w:fldCharType="begin"/>
        </w:r>
        <w:r>
          <w:instrText>PAGE   \* MERGEFORMAT</w:instrText>
        </w:r>
        <w:r>
          <w:fldChar w:fldCharType="separate"/>
        </w:r>
        <w:r w:rsidR="00B75692">
          <w:rPr>
            <w:noProof/>
          </w:rPr>
          <w:t>8</w:t>
        </w:r>
        <w:r>
          <w:fldChar w:fldCharType="end"/>
        </w:r>
      </w:p>
    </w:sdtContent>
  </w:sdt>
  <w:p w:rsidR="00BF19B4" w:rsidRDefault="00BF19B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DA9" w:rsidRDefault="00452DA9" w:rsidP="00BF19B4">
      <w:r>
        <w:separator/>
      </w:r>
    </w:p>
  </w:footnote>
  <w:footnote w:type="continuationSeparator" w:id="0">
    <w:p w:rsidR="00452DA9" w:rsidRDefault="00452DA9" w:rsidP="00BF1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35E83D4D"/>
    <w:multiLevelType w:val="hybridMultilevel"/>
    <w:tmpl w:val="FFDE95FA"/>
    <w:lvl w:ilvl="0" w:tplc="04190001">
      <w:start w:val="1"/>
      <w:numFmt w:val="bullet"/>
      <w:lvlText w:val=""/>
      <w:lvlJc w:val="left"/>
      <w:pPr>
        <w:ind w:left="1564" w:hanging="360"/>
      </w:pPr>
      <w:rPr>
        <w:rFonts w:ascii="Symbol" w:hAnsi="Symbol" w:hint="default"/>
      </w:rPr>
    </w:lvl>
    <w:lvl w:ilvl="1" w:tplc="04190003" w:tentative="1">
      <w:start w:val="1"/>
      <w:numFmt w:val="bullet"/>
      <w:lvlText w:val="o"/>
      <w:lvlJc w:val="left"/>
      <w:pPr>
        <w:ind w:left="2284" w:hanging="360"/>
      </w:pPr>
      <w:rPr>
        <w:rFonts w:ascii="Courier New" w:hAnsi="Courier New" w:cs="Courier New" w:hint="default"/>
      </w:rPr>
    </w:lvl>
    <w:lvl w:ilvl="2" w:tplc="04190005" w:tentative="1">
      <w:start w:val="1"/>
      <w:numFmt w:val="bullet"/>
      <w:lvlText w:val=""/>
      <w:lvlJc w:val="left"/>
      <w:pPr>
        <w:ind w:left="3004" w:hanging="360"/>
      </w:pPr>
      <w:rPr>
        <w:rFonts w:ascii="Wingdings" w:hAnsi="Wingdings" w:hint="default"/>
      </w:rPr>
    </w:lvl>
    <w:lvl w:ilvl="3" w:tplc="04190001" w:tentative="1">
      <w:start w:val="1"/>
      <w:numFmt w:val="bullet"/>
      <w:lvlText w:val=""/>
      <w:lvlJc w:val="left"/>
      <w:pPr>
        <w:ind w:left="3724" w:hanging="360"/>
      </w:pPr>
      <w:rPr>
        <w:rFonts w:ascii="Symbol" w:hAnsi="Symbol" w:hint="default"/>
      </w:rPr>
    </w:lvl>
    <w:lvl w:ilvl="4" w:tplc="04190003" w:tentative="1">
      <w:start w:val="1"/>
      <w:numFmt w:val="bullet"/>
      <w:lvlText w:val="o"/>
      <w:lvlJc w:val="left"/>
      <w:pPr>
        <w:ind w:left="4444" w:hanging="360"/>
      </w:pPr>
      <w:rPr>
        <w:rFonts w:ascii="Courier New" w:hAnsi="Courier New" w:cs="Courier New" w:hint="default"/>
      </w:rPr>
    </w:lvl>
    <w:lvl w:ilvl="5" w:tplc="04190005" w:tentative="1">
      <w:start w:val="1"/>
      <w:numFmt w:val="bullet"/>
      <w:lvlText w:val=""/>
      <w:lvlJc w:val="left"/>
      <w:pPr>
        <w:ind w:left="5164" w:hanging="360"/>
      </w:pPr>
      <w:rPr>
        <w:rFonts w:ascii="Wingdings" w:hAnsi="Wingdings" w:hint="default"/>
      </w:rPr>
    </w:lvl>
    <w:lvl w:ilvl="6" w:tplc="04190001" w:tentative="1">
      <w:start w:val="1"/>
      <w:numFmt w:val="bullet"/>
      <w:lvlText w:val=""/>
      <w:lvlJc w:val="left"/>
      <w:pPr>
        <w:ind w:left="5884" w:hanging="360"/>
      </w:pPr>
      <w:rPr>
        <w:rFonts w:ascii="Symbol" w:hAnsi="Symbol" w:hint="default"/>
      </w:rPr>
    </w:lvl>
    <w:lvl w:ilvl="7" w:tplc="04190003" w:tentative="1">
      <w:start w:val="1"/>
      <w:numFmt w:val="bullet"/>
      <w:lvlText w:val="o"/>
      <w:lvlJc w:val="left"/>
      <w:pPr>
        <w:ind w:left="6604" w:hanging="360"/>
      </w:pPr>
      <w:rPr>
        <w:rFonts w:ascii="Courier New" w:hAnsi="Courier New" w:cs="Courier New" w:hint="default"/>
      </w:rPr>
    </w:lvl>
    <w:lvl w:ilvl="8" w:tplc="04190005" w:tentative="1">
      <w:start w:val="1"/>
      <w:numFmt w:val="bullet"/>
      <w:lvlText w:val=""/>
      <w:lvlJc w:val="left"/>
      <w:pPr>
        <w:ind w:left="732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F5244"/>
    <w:rsid w:val="0000725C"/>
    <w:rsid w:val="000632FE"/>
    <w:rsid w:val="000636D6"/>
    <w:rsid w:val="00064599"/>
    <w:rsid w:val="0007388B"/>
    <w:rsid w:val="000754E7"/>
    <w:rsid w:val="0008587F"/>
    <w:rsid w:val="000C1C1E"/>
    <w:rsid w:val="000F360E"/>
    <w:rsid w:val="00113839"/>
    <w:rsid w:val="0011650D"/>
    <w:rsid w:val="00126115"/>
    <w:rsid w:val="00131AB2"/>
    <w:rsid w:val="00156E19"/>
    <w:rsid w:val="00160DD1"/>
    <w:rsid w:val="00172D46"/>
    <w:rsid w:val="0018355D"/>
    <w:rsid w:val="0018395D"/>
    <w:rsid w:val="00186206"/>
    <w:rsid w:val="0019540D"/>
    <w:rsid w:val="001A3260"/>
    <w:rsid w:val="001A5A26"/>
    <w:rsid w:val="001E1E88"/>
    <w:rsid w:val="0020125F"/>
    <w:rsid w:val="00217C4E"/>
    <w:rsid w:val="00223D04"/>
    <w:rsid w:val="002319CD"/>
    <w:rsid w:val="00233433"/>
    <w:rsid w:val="0026167B"/>
    <w:rsid w:val="00266AB5"/>
    <w:rsid w:val="00267EBE"/>
    <w:rsid w:val="0028498C"/>
    <w:rsid w:val="00286E0F"/>
    <w:rsid w:val="0029401E"/>
    <w:rsid w:val="00295459"/>
    <w:rsid w:val="002B5340"/>
    <w:rsid w:val="003045B4"/>
    <w:rsid w:val="0032209A"/>
    <w:rsid w:val="003224EB"/>
    <w:rsid w:val="00336784"/>
    <w:rsid w:val="00347CCE"/>
    <w:rsid w:val="003A412F"/>
    <w:rsid w:val="003D7383"/>
    <w:rsid w:val="003D7C8F"/>
    <w:rsid w:val="003E4200"/>
    <w:rsid w:val="0040147A"/>
    <w:rsid w:val="00405211"/>
    <w:rsid w:val="00425DEC"/>
    <w:rsid w:val="0043192E"/>
    <w:rsid w:val="00432BB3"/>
    <w:rsid w:val="00452DA9"/>
    <w:rsid w:val="00467565"/>
    <w:rsid w:val="004707B8"/>
    <w:rsid w:val="004760EC"/>
    <w:rsid w:val="00486E26"/>
    <w:rsid w:val="004D6F78"/>
    <w:rsid w:val="004E0082"/>
    <w:rsid w:val="004E5313"/>
    <w:rsid w:val="0053505E"/>
    <w:rsid w:val="00545C43"/>
    <w:rsid w:val="00552B01"/>
    <w:rsid w:val="00561E53"/>
    <w:rsid w:val="0059207E"/>
    <w:rsid w:val="00596029"/>
    <w:rsid w:val="005A2EA1"/>
    <w:rsid w:val="005C4FE3"/>
    <w:rsid w:val="005C6032"/>
    <w:rsid w:val="00603711"/>
    <w:rsid w:val="00603E65"/>
    <w:rsid w:val="00617A15"/>
    <w:rsid w:val="00646BA1"/>
    <w:rsid w:val="00657DB0"/>
    <w:rsid w:val="006630C3"/>
    <w:rsid w:val="00671E8D"/>
    <w:rsid w:val="0067291F"/>
    <w:rsid w:val="006C385E"/>
    <w:rsid w:val="006E0864"/>
    <w:rsid w:val="006E20A6"/>
    <w:rsid w:val="006F31DF"/>
    <w:rsid w:val="00734770"/>
    <w:rsid w:val="00736F30"/>
    <w:rsid w:val="00742FC0"/>
    <w:rsid w:val="00762CC8"/>
    <w:rsid w:val="00764C02"/>
    <w:rsid w:val="007737BE"/>
    <w:rsid w:val="007740CE"/>
    <w:rsid w:val="007B1A12"/>
    <w:rsid w:val="007B4080"/>
    <w:rsid w:val="007B45E4"/>
    <w:rsid w:val="007D18BF"/>
    <w:rsid w:val="007D6AC7"/>
    <w:rsid w:val="007F152C"/>
    <w:rsid w:val="007F2B2A"/>
    <w:rsid w:val="00805BBE"/>
    <w:rsid w:val="00810237"/>
    <w:rsid w:val="00812893"/>
    <w:rsid w:val="008275E9"/>
    <w:rsid w:val="008320A1"/>
    <w:rsid w:val="00836228"/>
    <w:rsid w:val="00847C95"/>
    <w:rsid w:val="008A1AA2"/>
    <w:rsid w:val="008E4B31"/>
    <w:rsid w:val="008E7937"/>
    <w:rsid w:val="008F16CA"/>
    <w:rsid w:val="008F462C"/>
    <w:rsid w:val="0090239D"/>
    <w:rsid w:val="00902662"/>
    <w:rsid w:val="009043D5"/>
    <w:rsid w:val="00905361"/>
    <w:rsid w:val="009139D0"/>
    <w:rsid w:val="009144A5"/>
    <w:rsid w:val="009215EE"/>
    <w:rsid w:val="00921981"/>
    <w:rsid w:val="00956AE1"/>
    <w:rsid w:val="00976F04"/>
    <w:rsid w:val="00984AFD"/>
    <w:rsid w:val="00987770"/>
    <w:rsid w:val="0099566F"/>
    <w:rsid w:val="009A2830"/>
    <w:rsid w:val="009C295D"/>
    <w:rsid w:val="009E02B0"/>
    <w:rsid w:val="009E638B"/>
    <w:rsid w:val="009F7067"/>
    <w:rsid w:val="00A10D90"/>
    <w:rsid w:val="00A152F4"/>
    <w:rsid w:val="00A2195A"/>
    <w:rsid w:val="00A33CD8"/>
    <w:rsid w:val="00A57331"/>
    <w:rsid w:val="00A668AD"/>
    <w:rsid w:val="00A7028C"/>
    <w:rsid w:val="00A77E9D"/>
    <w:rsid w:val="00AA79DC"/>
    <w:rsid w:val="00AB31C0"/>
    <w:rsid w:val="00AC26C0"/>
    <w:rsid w:val="00AC3E8D"/>
    <w:rsid w:val="00AC6F95"/>
    <w:rsid w:val="00AE3FD5"/>
    <w:rsid w:val="00AF192B"/>
    <w:rsid w:val="00B36D4E"/>
    <w:rsid w:val="00B63960"/>
    <w:rsid w:val="00B75692"/>
    <w:rsid w:val="00B82AFD"/>
    <w:rsid w:val="00B904BD"/>
    <w:rsid w:val="00B95436"/>
    <w:rsid w:val="00B95688"/>
    <w:rsid w:val="00BE52E1"/>
    <w:rsid w:val="00BF19B4"/>
    <w:rsid w:val="00BF2137"/>
    <w:rsid w:val="00C157EA"/>
    <w:rsid w:val="00C16261"/>
    <w:rsid w:val="00C51497"/>
    <w:rsid w:val="00C571FD"/>
    <w:rsid w:val="00C63431"/>
    <w:rsid w:val="00C67FCA"/>
    <w:rsid w:val="00C91590"/>
    <w:rsid w:val="00CA56D2"/>
    <w:rsid w:val="00CC1A31"/>
    <w:rsid w:val="00CC7D69"/>
    <w:rsid w:val="00CD7D40"/>
    <w:rsid w:val="00CF5244"/>
    <w:rsid w:val="00D17A1D"/>
    <w:rsid w:val="00D47785"/>
    <w:rsid w:val="00D67BFA"/>
    <w:rsid w:val="00DC220D"/>
    <w:rsid w:val="00DD1652"/>
    <w:rsid w:val="00E006AC"/>
    <w:rsid w:val="00E063E5"/>
    <w:rsid w:val="00E138F2"/>
    <w:rsid w:val="00E22413"/>
    <w:rsid w:val="00E83D50"/>
    <w:rsid w:val="00EB6FBE"/>
    <w:rsid w:val="00EC250B"/>
    <w:rsid w:val="00ED1CE3"/>
    <w:rsid w:val="00EF333C"/>
    <w:rsid w:val="00F0399B"/>
    <w:rsid w:val="00F062DF"/>
    <w:rsid w:val="00F07DB0"/>
    <w:rsid w:val="00F201ED"/>
    <w:rsid w:val="00F2331B"/>
    <w:rsid w:val="00F23D4B"/>
    <w:rsid w:val="00F5207B"/>
    <w:rsid w:val="00F675DC"/>
    <w:rsid w:val="00F74EA1"/>
    <w:rsid w:val="00FB55B9"/>
    <w:rsid w:val="00FC5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206"/>
    <w:rPr>
      <w:rFonts w:ascii="Tahoma" w:hAnsi="Tahoma" w:cs="Tahoma"/>
      <w:sz w:val="16"/>
      <w:szCs w:val="16"/>
    </w:rPr>
  </w:style>
  <w:style w:type="character" w:customStyle="1" w:styleId="a4">
    <w:name w:val="Текст выноски Знак"/>
    <w:basedOn w:val="a0"/>
    <w:link w:val="a3"/>
    <w:uiPriority w:val="99"/>
    <w:semiHidden/>
    <w:rsid w:val="00186206"/>
    <w:rPr>
      <w:rFonts w:ascii="Tahoma" w:eastAsia="Times New Roman" w:hAnsi="Tahoma" w:cs="Tahoma"/>
      <w:sz w:val="16"/>
      <w:szCs w:val="16"/>
      <w:lang w:eastAsia="ru-RU"/>
    </w:rPr>
  </w:style>
  <w:style w:type="paragraph" w:styleId="a5">
    <w:name w:val="List Paragraph"/>
    <w:basedOn w:val="a"/>
    <w:uiPriority w:val="34"/>
    <w:qFormat/>
    <w:rsid w:val="0011650D"/>
    <w:pPr>
      <w:ind w:left="720"/>
      <w:contextualSpacing/>
    </w:pPr>
  </w:style>
  <w:style w:type="character" w:styleId="a6">
    <w:name w:val="Hyperlink"/>
    <w:basedOn w:val="a0"/>
    <w:uiPriority w:val="99"/>
    <w:unhideWhenUsed/>
    <w:rsid w:val="00A33CD8"/>
    <w:rPr>
      <w:color w:val="0000FF" w:themeColor="hyperlink"/>
      <w:u w:val="single"/>
    </w:rPr>
  </w:style>
  <w:style w:type="paragraph" w:styleId="a7">
    <w:name w:val="header"/>
    <w:basedOn w:val="a"/>
    <w:link w:val="a8"/>
    <w:uiPriority w:val="99"/>
    <w:unhideWhenUsed/>
    <w:rsid w:val="00BF19B4"/>
    <w:pPr>
      <w:tabs>
        <w:tab w:val="center" w:pos="4677"/>
        <w:tab w:val="right" w:pos="9355"/>
      </w:tabs>
    </w:pPr>
  </w:style>
  <w:style w:type="character" w:customStyle="1" w:styleId="a8">
    <w:name w:val="Верхний колонтитул Знак"/>
    <w:basedOn w:val="a0"/>
    <w:link w:val="a7"/>
    <w:uiPriority w:val="99"/>
    <w:rsid w:val="00BF19B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BF19B4"/>
    <w:pPr>
      <w:tabs>
        <w:tab w:val="center" w:pos="4677"/>
        <w:tab w:val="right" w:pos="9355"/>
      </w:tabs>
    </w:pPr>
  </w:style>
  <w:style w:type="character" w:customStyle="1" w:styleId="aa">
    <w:name w:val="Нижний колонтитул Знак"/>
    <w:basedOn w:val="a0"/>
    <w:link w:val="a9"/>
    <w:uiPriority w:val="99"/>
    <w:rsid w:val="00BF19B4"/>
    <w:rPr>
      <w:rFonts w:ascii="Times New Roman" w:eastAsia="Times New Roman" w:hAnsi="Times New Roman" w:cs="Times New Roman"/>
      <w:sz w:val="20"/>
      <w:szCs w:val="20"/>
      <w:lang w:eastAsia="ru-RU"/>
    </w:rPr>
  </w:style>
  <w:style w:type="paragraph" w:styleId="ab">
    <w:name w:val="endnote text"/>
    <w:basedOn w:val="a"/>
    <w:link w:val="ac"/>
    <w:uiPriority w:val="99"/>
    <w:semiHidden/>
    <w:unhideWhenUsed/>
    <w:rsid w:val="00A10D90"/>
  </w:style>
  <w:style w:type="character" w:customStyle="1" w:styleId="ac">
    <w:name w:val="Текст концевой сноски Знак"/>
    <w:basedOn w:val="a0"/>
    <w:link w:val="ab"/>
    <w:uiPriority w:val="99"/>
    <w:semiHidden/>
    <w:rsid w:val="00A10D90"/>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A10D90"/>
    <w:rPr>
      <w:vertAlign w:val="superscript"/>
    </w:rPr>
  </w:style>
  <w:style w:type="table" w:styleId="ae">
    <w:name w:val="Table Grid"/>
    <w:basedOn w:val="a1"/>
    <w:uiPriority w:val="59"/>
    <w:rsid w:val="002B5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a"/>
    <w:rsid w:val="008A1AA2"/>
    <w:pPr>
      <w:widowControl/>
      <w:autoSpaceDE/>
      <w:autoSpaceDN/>
      <w:adjustRightInd/>
      <w:spacing w:after="160" w:line="240" w:lineRule="exact"/>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43417">
      <w:bodyDiv w:val="1"/>
      <w:marLeft w:val="0"/>
      <w:marRight w:val="0"/>
      <w:marTop w:val="0"/>
      <w:marBottom w:val="0"/>
      <w:divBdr>
        <w:top w:val="none" w:sz="0" w:space="0" w:color="auto"/>
        <w:left w:val="none" w:sz="0" w:space="0" w:color="auto"/>
        <w:bottom w:val="none" w:sz="0" w:space="0" w:color="auto"/>
        <w:right w:val="none" w:sz="0" w:space="0" w:color="auto"/>
      </w:divBdr>
    </w:div>
    <w:div w:id="526480490">
      <w:bodyDiv w:val="1"/>
      <w:marLeft w:val="0"/>
      <w:marRight w:val="0"/>
      <w:marTop w:val="0"/>
      <w:marBottom w:val="0"/>
      <w:divBdr>
        <w:top w:val="none" w:sz="0" w:space="0" w:color="auto"/>
        <w:left w:val="none" w:sz="0" w:space="0" w:color="auto"/>
        <w:bottom w:val="none" w:sz="0" w:space="0" w:color="auto"/>
        <w:right w:val="none" w:sz="0" w:space="0" w:color="auto"/>
      </w:divBdr>
    </w:div>
    <w:div w:id="606693211">
      <w:bodyDiv w:val="1"/>
      <w:marLeft w:val="0"/>
      <w:marRight w:val="0"/>
      <w:marTop w:val="0"/>
      <w:marBottom w:val="0"/>
      <w:divBdr>
        <w:top w:val="none" w:sz="0" w:space="0" w:color="auto"/>
        <w:left w:val="none" w:sz="0" w:space="0" w:color="auto"/>
        <w:bottom w:val="none" w:sz="0" w:space="0" w:color="auto"/>
        <w:right w:val="none" w:sz="0" w:space="0" w:color="auto"/>
      </w:divBdr>
    </w:div>
    <w:div w:id="1014770147">
      <w:bodyDiv w:val="1"/>
      <w:marLeft w:val="0"/>
      <w:marRight w:val="0"/>
      <w:marTop w:val="0"/>
      <w:marBottom w:val="0"/>
      <w:divBdr>
        <w:top w:val="none" w:sz="0" w:space="0" w:color="auto"/>
        <w:left w:val="none" w:sz="0" w:space="0" w:color="auto"/>
        <w:bottom w:val="none" w:sz="0" w:space="0" w:color="auto"/>
        <w:right w:val="none" w:sz="0" w:space="0" w:color="auto"/>
      </w:divBdr>
    </w:div>
    <w:div w:id="1164315490">
      <w:bodyDiv w:val="1"/>
      <w:marLeft w:val="0"/>
      <w:marRight w:val="0"/>
      <w:marTop w:val="0"/>
      <w:marBottom w:val="0"/>
      <w:divBdr>
        <w:top w:val="none" w:sz="0" w:space="0" w:color="auto"/>
        <w:left w:val="none" w:sz="0" w:space="0" w:color="auto"/>
        <w:bottom w:val="none" w:sz="0" w:space="0" w:color="auto"/>
        <w:right w:val="none" w:sz="0" w:space="0" w:color="auto"/>
      </w:divBdr>
    </w:div>
    <w:div w:id="1175805720">
      <w:bodyDiv w:val="1"/>
      <w:marLeft w:val="0"/>
      <w:marRight w:val="0"/>
      <w:marTop w:val="0"/>
      <w:marBottom w:val="0"/>
      <w:divBdr>
        <w:top w:val="none" w:sz="0" w:space="0" w:color="auto"/>
        <w:left w:val="none" w:sz="0" w:space="0" w:color="auto"/>
        <w:bottom w:val="none" w:sz="0" w:space="0" w:color="auto"/>
        <w:right w:val="none" w:sz="0" w:space="0" w:color="auto"/>
      </w:divBdr>
    </w:div>
    <w:div w:id="1180654714">
      <w:bodyDiv w:val="1"/>
      <w:marLeft w:val="0"/>
      <w:marRight w:val="0"/>
      <w:marTop w:val="0"/>
      <w:marBottom w:val="0"/>
      <w:divBdr>
        <w:top w:val="none" w:sz="0" w:space="0" w:color="auto"/>
        <w:left w:val="none" w:sz="0" w:space="0" w:color="auto"/>
        <w:bottom w:val="none" w:sz="0" w:space="0" w:color="auto"/>
        <w:right w:val="none" w:sz="0" w:space="0" w:color="auto"/>
      </w:divBdr>
    </w:div>
    <w:div w:id="1262565514">
      <w:bodyDiv w:val="1"/>
      <w:marLeft w:val="0"/>
      <w:marRight w:val="0"/>
      <w:marTop w:val="0"/>
      <w:marBottom w:val="0"/>
      <w:divBdr>
        <w:top w:val="none" w:sz="0" w:space="0" w:color="auto"/>
        <w:left w:val="none" w:sz="0" w:space="0" w:color="auto"/>
        <w:bottom w:val="none" w:sz="0" w:space="0" w:color="auto"/>
        <w:right w:val="none" w:sz="0" w:space="0" w:color="auto"/>
      </w:divBdr>
    </w:div>
    <w:div w:id="1369722879">
      <w:bodyDiv w:val="1"/>
      <w:marLeft w:val="0"/>
      <w:marRight w:val="0"/>
      <w:marTop w:val="0"/>
      <w:marBottom w:val="0"/>
      <w:divBdr>
        <w:top w:val="none" w:sz="0" w:space="0" w:color="auto"/>
        <w:left w:val="none" w:sz="0" w:space="0" w:color="auto"/>
        <w:bottom w:val="none" w:sz="0" w:space="0" w:color="auto"/>
        <w:right w:val="none" w:sz="0" w:space="0" w:color="auto"/>
      </w:divBdr>
    </w:div>
    <w:div w:id="1399137006">
      <w:bodyDiv w:val="1"/>
      <w:marLeft w:val="0"/>
      <w:marRight w:val="0"/>
      <w:marTop w:val="0"/>
      <w:marBottom w:val="0"/>
      <w:divBdr>
        <w:top w:val="none" w:sz="0" w:space="0" w:color="auto"/>
        <w:left w:val="none" w:sz="0" w:space="0" w:color="auto"/>
        <w:bottom w:val="none" w:sz="0" w:space="0" w:color="auto"/>
        <w:right w:val="none" w:sz="0" w:space="0" w:color="auto"/>
      </w:divBdr>
    </w:div>
    <w:div w:id="1409959086">
      <w:bodyDiv w:val="1"/>
      <w:marLeft w:val="0"/>
      <w:marRight w:val="0"/>
      <w:marTop w:val="0"/>
      <w:marBottom w:val="0"/>
      <w:divBdr>
        <w:top w:val="none" w:sz="0" w:space="0" w:color="auto"/>
        <w:left w:val="none" w:sz="0" w:space="0" w:color="auto"/>
        <w:bottom w:val="none" w:sz="0" w:space="0" w:color="auto"/>
        <w:right w:val="none" w:sz="0" w:space="0" w:color="auto"/>
      </w:divBdr>
    </w:div>
    <w:div w:id="1511597906">
      <w:bodyDiv w:val="1"/>
      <w:marLeft w:val="0"/>
      <w:marRight w:val="0"/>
      <w:marTop w:val="0"/>
      <w:marBottom w:val="0"/>
      <w:divBdr>
        <w:top w:val="none" w:sz="0" w:space="0" w:color="auto"/>
        <w:left w:val="none" w:sz="0" w:space="0" w:color="auto"/>
        <w:bottom w:val="none" w:sz="0" w:space="0" w:color="auto"/>
        <w:right w:val="none" w:sz="0" w:space="0" w:color="auto"/>
      </w:divBdr>
    </w:div>
    <w:div w:id="1647010938">
      <w:bodyDiv w:val="1"/>
      <w:marLeft w:val="0"/>
      <w:marRight w:val="0"/>
      <w:marTop w:val="0"/>
      <w:marBottom w:val="0"/>
      <w:divBdr>
        <w:top w:val="none" w:sz="0" w:space="0" w:color="auto"/>
        <w:left w:val="none" w:sz="0" w:space="0" w:color="auto"/>
        <w:bottom w:val="none" w:sz="0" w:space="0" w:color="auto"/>
        <w:right w:val="none" w:sz="0" w:space="0" w:color="auto"/>
      </w:divBdr>
    </w:div>
    <w:div w:id="1707367722">
      <w:bodyDiv w:val="1"/>
      <w:marLeft w:val="0"/>
      <w:marRight w:val="0"/>
      <w:marTop w:val="0"/>
      <w:marBottom w:val="0"/>
      <w:divBdr>
        <w:top w:val="none" w:sz="0" w:space="0" w:color="auto"/>
        <w:left w:val="none" w:sz="0" w:space="0" w:color="auto"/>
        <w:bottom w:val="none" w:sz="0" w:space="0" w:color="auto"/>
        <w:right w:val="none" w:sz="0" w:space="0" w:color="auto"/>
      </w:divBdr>
    </w:div>
    <w:div w:id="1946695839">
      <w:bodyDiv w:val="1"/>
      <w:marLeft w:val="0"/>
      <w:marRight w:val="0"/>
      <w:marTop w:val="0"/>
      <w:marBottom w:val="0"/>
      <w:divBdr>
        <w:top w:val="none" w:sz="0" w:space="0" w:color="auto"/>
        <w:left w:val="none" w:sz="0" w:space="0" w:color="auto"/>
        <w:bottom w:val="none" w:sz="0" w:space="0" w:color="auto"/>
        <w:right w:val="none" w:sz="0" w:space="0" w:color="auto"/>
      </w:divBdr>
    </w:div>
    <w:div w:id="2016110747">
      <w:bodyDiv w:val="1"/>
      <w:marLeft w:val="0"/>
      <w:marRight w:val="0"/>
      <w:marTop w:val="0"/>
      <w:marBottom w:val="0"/>
      <w:divBdr>
        <w:top w:val="none" w:sz="0" w:space="0" w:color="auto"/>
        <w:left w:val="none" w:sz="0" w:space="0" w:color="auto"/>
        <w:bottom w:val="none" w:sz="0" w:space="0" w:color="auto"/>
        <w:right w:val="none" w:sz="0" w:space="0" w:color="auto"/>
      </w:divBdr>
    </w:div>
    <w:div w:id="20893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6E8F2BF2582C2BFEA61F78659E4C96B64CA4E7D4BF1B8B6CD131F6QFRDI" TargetMode="External"/><Relationship Id="rId5" Type="http://schemas.openxmlformats.org/officeDocument/2006/relationships/settings" Target="settings.xml"/><Relationship Id="rId10" Type="http://schemas.openxmlformats.org/officeDocument/2006/relationships/hyperlink" Target="consultantplus://offline/ref=56D21D61487BF674DAA37397EF3BFC101A067053DC1D8727DAFC76BEDA8DC8517E43AE2CQ9MCO" TargetMode="External"/><Relationship Id="rId4" Type="http://schemas.microsoft.com/office/2007/relationships/stylesWithEffects" Target="stylesWithEffects.xml"/><Relationship Id="rId9" Type="http://schemas.openxmlformats.org/officeDocument/2006/relationships/hyperlink" Target="http://www.admhma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0E4A7-AF44-485C-A7BD-4DE554FB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10</Pages>
  <Words>2800</Words>
  <Characters>15966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Бежан Юлия Ревхатовна</dc:creator>
  <cp:lastModifiedBy>Гафтонюк Светлана Владимировна</cp:lastModifiedBy>
  <cp:revision>49</cp:revision>
  <cp:lastPrinted>2017-04-05T11:47:00Z</cp:lastPrinted>
  <dcterms:created xsi:type="dcterms:W3CDTF">2015-07-17T05:14:00Z</dcterms:created>
  <dcterms:modified xsi:type="dcterms:W3CDTF">2018-04-09T05:06:00Z</dcterms:modified>
</cp:coreProperties>
</file>