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AF" w:rsidRDefault="00C609AF" w:rsidP="00C609AF">
      <w:pPr>
        <w:ind w:firstLine="561"/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-19685</wp:posOffset>
            </wp:positionV>
            <wp:extent cx="871855" cy="88392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9AF" w:rsidRPr="00C609AF" w:rsidRDefault="00C609AF" w:rsidP="00C609AF">
      <w:pPr>
        <w:ind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C609AF">
        <w:rPr>
          <w:rFonts w:ascii="Times New Roman" w:hAnsi="Times New Roman" w:cs="Times New Roman"/>
          <w:b/>
          <w:bCs/>
          <w:sz w:val="28"/>
          <w:szCs w:val="28"/>
        </w:rPr>
        <w:t xml:space="preserve">Клиентская служба в </w:t>
      </w:r>
      <w:proofErr w:type="gramStart"/>
      <w:r w:rsidRPr="00C609AF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C609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609AF">
        <w:rPr>
          <w:rFonts w:ascii="Times New Roman" w:hAnsi="Times New Roman" w:cs="Times New Roman"/>
          <w:b/>
          <w:bCs/>
          <w:sz w:val="28"/>
          <w:szCs w:val="28"/>
        </w:rPr>
        <w:t>Когалыме</w:t>
      </w:r>
      <w:proofErr w:type="spellEnd"/>
    </w:p>
    <w:p w:rsidR="00C609AF" w:rsidRDefault="00C609AF" w:rsidP="00C609AF">
      <w:pPr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9AF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C609AF" w:rsidRPr="00C609AF" w:rsidRDefault="00C609AF" w:rsidP="00C609AF">
      <w:pPr>
        <w:ind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DA6" w:rsidRPr="00DC3DA6" w:rsidRDefault="00DC3DA6" w:rsidP="00C609AF">
      <w:pPr>
        <w:spacing w:after="192" w:line="288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</w:rPr>
      </w:pPr>
      <w:proofErr w:type="spellStart"/>
      <w:r w:rsidRPr="00DC3DA6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</w:rPr>
        <w:t>Госуслуги</w:t>
      </w:r>
      <w:proofErr w:type="spellEnd"/>
      <w:r w:rsidRPr="00DC3DA6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</w:rPr>
        <w:t xml:space="preserve"> – это просто!</w:t>
      </w:r>
    </w:p>
    <w:p w:rsidR="00DC3DA6" w:rsidRPr="00241EE8" w:rsidRDefault="00C609AF" w:rsidP="00DC3DA6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Клиентская служба в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Когалыме</w:t>
      </w:r>
      <w:proofErr w:type="spellEnd"/>
      <w:r w:rsidR="00DC3DA6" w:rsidRPr="00241EE8">
        <w:rPr>
          <w:color w:val="000000"/>
        </w:rPr>
        <w:t xml:space="preserve"> напоминает жителям </w:t>
      </w:r>
      <w:r>
        <w:rPr>
          <w:color w:val="000000"/>
        </w:rPr>
        <w:t>города</w:t>
      </w:r>
      <w:r w:rsidR="00DC3DA6" w:rsidRPr="00241EE8">
        <w:rPr>
          <w:color w:val="000000"/>
        </w:rPr>
        <w:t xml:space="preserve"> о возможности получения услуг ПФР в электронном виде.</w:t>
      </w:r>
    </w:p>
    <w:p w:rsidR="00DC3DA6" w:rsidRPr="00241EE8" w:rsidRDefault="00DC3DA6" w:rsidP="00DC3DA6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241EE8">
        <w:rPr>
          <w:color w:val="000000"/>
        </w:rPr>
        <w:t xml:space="preserve">На сегодняшний день на официальном сайте Пенсионного фонда доступно свыше </w:t>
      </w:r>
      <w:r w:rsidR="00241EE8" w:rsidRPr="00241EE8">
        <w:rPr>
          <w:color w:val="000000"/>
        </w:rPr>
        <w:t>50</w:t>
      </w:r>
      <w:r w:rsidRPr="00241EE8">
        <w:rPr>
          <w:color w:val="000000"/>
        </w:rPr>
        <w:t xml:space="preserve">-ти электронных сервисов. Способ получения услуг ПФР в электронном виде особенно актуален для работающих граждан или для </w:t>
      </w:r>
      <w:proofErr w:type="spellStart"/>
      <w:r w:rsidRPr="00241EE8">
        <w:rPr>
          <w:color w:val="000000"/>
        </w:rPr>
        <w:t>маломобильных</w:t>
      </w:r>
      <w:proofErr w:type="spellEnd"/>
      <w:r w:rsidRPr="00241EE8">
        <w:rPr>
          <w:color w:val="000000"/>
        </w:rPr>
        <w:t xml:space="preserve"> групп населения. Вы экономите своё время и получаете необходимые услуги, не выходя из дома. Пользоваться </w:t>
      </w:r>
      <w:proofErr w:type="spellStart"/>
      <w:r w:rsidRPr="00241EE8">
        <w:rPr>
          <w:color w:val="000000"/>
        </w:rPr>
        <w:t>госуслугами</w:t>
      </w:r>
      <w:proofErr w:type="spellEnd"/>
      <w:r w:rsidRPr="00241EE8">
        <w:rPr>
          <w:color w:val="000000"/>
        </w:rPr>
        <w:t xml:space="preserve"> ПФР в электронном виде — просто. Достаточно зарегистрироваться на портале </w:t>
      </w:r>
      <w:proofErr w:type="spellStart"/>
      <w:r w:rsidRPr="00241EE8">
        <w:rPr>
          <w:color w:val="000000"/>
        </w:rPr>
        <w:t>www.gosuslugi.ru</w:t>
      </w:r>
      <w:proofErr w:type="spellEnd"/>
      <w:r w:rsidRPr="00241EE8">
        <w:rPr>
          <w:color w:val="000000"/>
        </w:rPr>
        <w:t>.</w:t>
      </w:r>
    </w:p>
    <w:p w:rsidR="00DC3DA6" w:rsidRPr="00241EE8" w:rsidRDefault="00DC3DA6" w:rsidP="00DC3DA6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241EE8">
        <w:rPr>
          <w:color w:val="000000"/>
        </w:rPr>
        <w:t xml:space="preserve">В «Личном кабинете гражданина» на сайте Пенсионного фонда жители </w:t>
      </w:r>
      <w:proofErr w:type="spellStart"/>
      <w:r w:rsidR="00241EE8" w:rsidRPr="00241EE8">
        <w:rPr>
          <w:color w:val="000000"/>
        </w:rPr>
        <w:t>Югры</w:t>
      </w:r>
      <w:proofErr w:type="spellEnd"/>
      <w:r w:rsidRPr="00241EE8">
        <w:rPr>
          <w:color w:val="000000"/>
        </w:rPr>
        <w:t xml:space="preserve"> могут подать заявление о назначении и доставки пенсии, заказать справки и документы, записаться на приём к специалистам, а также получить информацию о том, как можно распорядиться средствами материнского капитала.</w:t>
      </w:r>
    </w:p>
    <w:p w:rsidR="00DC3DA6" w:rsidRPr="00241EE8" w:rsidRDefault="00DC3DA6" w:rsidP="00DC3DA6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241EE8">
        <w:rPr>
          <w:color w:val="000000"/>
        </w:rPr>
        <w:t xml:space="preserve">Ряд услуг «Личного кабинета» доступны без регистрации: например, записаться на прием в Пенсионный фонд, задать вопрос </w:t>
      </w:r>
      <w:proofErr w:type="spellStart"/>
      <w:r w:rsidRPr="00241EE8">
        <w:rPr>
          <w:color w:val="000000"/>
        </w:rPr>
        <w:t>online</w:t>
      </w:r>
      <w:proofErr w:type="spellEnd"/>
      <w:r w:rsidRPr="00241EE8">
        <w:rPr>
          <w:color w:val="000000"/>
        </w:rPr>
        <w:t>, направить обращение, сделать предварительный заказ документов или справок, рассчитать примерный размер будущей пенсии с помощью пенсионного калькулятора и другие.</w:t>
      </w:r>
    </w:p>
    <w:p w:rsidR="00DC3DA6" w:rsidRPr="00241EE8" w:rsidRDefault="00DC3DA6" w:rsidP="00DC3DA6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241EE8">
        <w:rPr>
          <w:color w:val="000000"/>
        </w:rPr>
        <w:t>Для быстрого и лёгкого доступа к услугам ПФР также было создано бесплатное мобильное приложение Пенсионного фонда. Через него можно узнать информацию о состоянии своего индивидуального лицевого счета в ПФР, о назначенных пенсиях и выплатах и остатке материнского капитала, найти ближайшую клиентскую службу и многое другое.</w:t>
      </w:r>
    </w:p>
    <w:p w:rsidR="008737FF" w:rsidRDefault="008737FF"/>
    <w:sectPr w:rsidR="008737FF" w:rsidSect="00A6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DA6"/>
    <w:rsid w:val="00241EE8"/>
    <w:rsid w:val="008737FF"/>
    <w:rsid w:val="00A6691A"/>
    <w:rsid w:val="00AB2589"/>
    <w:rsid w:val="00C609AF"/>
    <w:rsid w:val="00DC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1A"/>
  </w:style>
  <w:style w:type="paragraph" w:styleId="1">
    <w:name w:val="heading 1"/>
    <w:basedOn w:val="a"/>
    <w:link w:val="10"/>
    <w:uiPriority w:val="9"/>
    <w:qFormat/>
    <w:rsid w:val="00DC3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D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0270002201</dc:creator>
  <cp:lastModifiedBy>Шульцева Екатерина Викторовна</cp:lastModifiedBy>
  <cp:revision>3</cp:revision>
  <dcterms:created xsi:type="dcterms:W3CDTF">2020-04-03T08:31:00Z</dcterms:created>
  <dcterms:modified xsi:type="dcterms:W3CDTF">2020-07-22T10:12:00Z</dcterms:modified>
</cp:coreProperties>
</file>