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E" w:rsidRPr="00065529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65529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06552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AA01BE" w:rsidRPr="000554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54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:rsidR="00AA01BE" w:rsidRPr="000554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5449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:rsidR="00AA01BE" w:rsidRPr="00055449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01BE" w:rsidRPr="000554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055449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:rsidR="00C6470D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ГОРОДА КОГАЛЫМА НА 20</w:t>
      </w:r>
      <w:r w:rsidR="008D0249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308CE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ГОД </w:t>
      </w:r>
    </w:p>
    <w:p w:rsidR="00AA01BE" w:rsidRPr="000554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449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308CE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858E9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C6470D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35005" w:rsidRPr="000554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308CE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FB1724" w:rsidRPr="000554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5449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0554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0B5144" w:rsidRPr="00055449" w:rsidRDefault="00AA01BE" w:rsidP="00AA01BE">
      <w:pPr>
        <w:pStyle w:val="a7"/>
        <w:widowControl w:val="0"/>
        <w:suppressAutoHyphens/>
        <w:jc w:val="center"/>
      </w:pPr>
      <w:r w:rsidRPr="00055449">
        <w:t>Когалым – 20</w:t>
      </w:r>
      <w:r w:rsidR="008308CE">
        <w:t>21</w:t>
      </w:r>
    </w:p>
    <w:p w:rsidR="000B5144" w:rsidRPr="00474C30" w:rsidRDefault="000B5144" w:rsidP="000B5144">
      <w:pPr>
        <w:rPr>
          <w:rFonts w:ascii="Times New Roman" w:hAnsi="Times New Roman" w:cs="Times New Roman"/>
          <w:color w:val="FF0000"/>
        </w:rPr>
      </w:pPr>
      <w:r w:rsidRPr="00474C30">
        <w:rPr>
          <w:rFonts w:ascii="Times New Roman" w:hAnsi="Times New Roman" w:cs="Times New Roman"/>
          <w:color w:val="FF0000"/>
        </w:rPr>
        <w:br w:type="page"/>
      </w:r>
    </w:p>
    <w:p w:rsidR="00E40A2C" w:rsidRPr="00476E7E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476E7E">
        <w:rPr>
          <w:sz w:val="26"/>
          <w:szCs w:val="26"/>
        </w:rPr>
        <w:lastRenderedPageBreak/>
        <w:t>Содержание</w:t>
      </w:r>
    </w:p>
    <w:p w:rsidR="00435005" w:rsidRPr="00476E7E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p w:rsidR="00E40A2C" w:rsidRPr="00476E7E" w:rsidRDefault="00E40A2C" w:rsidP="00E40A2C">
      <w:pPr>
        <w:pStyle w:val="a7"/>
        <w:widowControl w:val="0"/>
        <w:suppressAutoHyphens/>
        <w:spacing w:after="0"/>
        <w:ind w:left="0"/>
        <w:jc w:val="both"/>
        <w:rPr>
          <w:i/>
          <w:sz w:val="26"/>
          <w:szCs w:val="26"/>
        </w:rPr>
      </w:pPr>
      <w:r w:rsidRPr="00476E7E">
        <w:rPr>
          <w:i/>
          <w:sz w:val="26"/>
          <w:szCs w:val="26"/>
        </w:rPr>
        <w:t xml:space="preserve">Форма 2 </w:t>
      </w:r>
      <w:proofErr w:type="gramStart"/>
      <w:r w:rsidRPr="00476E7E">
        <w:rPr>
          <w:i/>
          <w:sz w:val="26"/>
          <w:szCs w:val="26"/>
        </w:rPr>
        <w:t>П</w:t>
      </w:r>
      <w:proofErr w:type="gramEnd"/>
      <w:r w:rsidRPr="00476E7E">
        <w:rPr>
          <w:i/>
          <w:sz w:val="26"/>
          <w:szCs w:val="26"/>
        </w:rPr>
        <w:t xml:space="preserve"> Основные показатели, представляемые для разработки прогноза социально-экономического развития Ханты-Мансийского автономного округа – Югры на период до 20</w:t>
      </w:r>
      <w:r w:rsidR="008952DA" w:rsidRPr="00476E7E">
        <w:rPr>
          <w:i/>
          <w:sz w:val="26"/>
          <w:szCs w:val="26"/>
        </w:rPr>
        <w:t xml:space="preserve">24 </w:t>
      </w:r>
      <w:r w:rsidRPr="00476E7E">
        <w:rPr>
          <w:i/>
          <w:sz w:val="26"/>
          <w:szCs w:val="26"/>
        </w:rPr>
        <w:t>года (муниципаль</w:t>
      </w:r>
      <w:r w:rsidR="002A2588" w:rsidRPr="00476E7E">
        <w:rPr>
          <w:i/>
          <w:sz w:val="26"/>
          <w:szCs w:val="26"/>
        </w:rPr>
        <w:t>ное образование город Когалым</w:t>
      </w:r>
      <w:r w:rsidR="003D144B" w:rsidRPr="00476E7E">
        <w:rPr>
          <w:i/>
          <w:sz w:val="26"/>
          <w:szCs w:val="26"/>
        </w:rPr>
        <w:t>)</w:t>
      </w: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D4536E" w:rsidRPr="00476E7E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B63C2A" w:rsidRDefault="007B580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476E7E">
            <w:fldChar w:fldCharType="begin"/>
          </w:r>
          <w:r w:rsidR="00D4536E" w:rsidRPr="00476E7E">
            <w:instrText xml:space="preserve"> TOC \o "1-3" \h \z \u </w:instrText>
          </w:r>
          <w:r w:rsidRPr="00476E7E">
            <w:fldChar w:fldCharType="separate"/>
          </w:r>
          <w:hyperlink w:anchor="_Toc87879320" w:history="1">
            <w:r w:rsidR="00B63C2A" w:rsidRPr="006445E9">
              <w:rPr>
                <w:rStyle w:val="afb"/>
                <w:rFonts w:eastAsia="Calibri"/>
                <w:b/>
                <w:lang w:eastAsia="ru-RU"/>
              </w:rPr>
              <w:t>Общая оценка социально-экономической ситуации в городе Когалыме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_Toc87879320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3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1" w:history="1">
            <w:r w:rsidR="00B63C2A" w:rsidRPr="006445E9">
              <w:rPr>
                <w:rStyle w:val="afb"/>
                <w:rFonts w:eastAsia="Calibri"/>
                <w:b/>
                <w:lang w:eastAsia="ru-RU"/>
              </w:rPr>
              <w:t>за 2020 год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_Toc87879321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3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2" w:history="1">
            <w:r w:rsidR="00B63C2A" w:rsidRPr="006445E9">
              <w:rPr>
                <w:rStyle w:val="afb"/>
                <w:b/>
              </w:rPr>
              <w:t>1. НАСЕЛЕНИЕ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_Toc87879322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4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3" w:history="1">
            <w:r w:rsidR="00B63C2A" w:rsidRPr="006445E9">
              <w:rPr>
                <w:rStyle w:val="afb"/>
                <w:b/>
              </w:rPr>
              <w:t>2. ПРОМЫШЛЕННОЕ ПРОИЗВОДСТВО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_Toc87879323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5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4" w:history="1">
            <w:r w:rsidR="00B63C2A" w:rsidRPr="006445E9">
              <w:rPr>
                <w:rStyle w:val="afb"/>
                <w:b/>
              </w:rPr>
              <w:t>3. СЕЛЬСКОЕ ХОЗЯЙСТВО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_Toc87879324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10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5" w:history="1">
            <w:r w:rsidR="00B63C2A" w:rsidRPr="006445E9">
              <w:rPr>
                <w:rStyle w:val="afb"/>
                <w:b/>
              </w:rPr>
              <w:t>4. СТРОИТЕЛЬСТВО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_Toc87879325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12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6" w:history="1">
            <w:r w:rsidR="00B63C2A" w:rsidRPr="006445E9">
              <w:rPr>
                <w:rStyle w:val="afb"/>
                <w:b/>
              </w:rPr>
              <w:t>5. ТОРГОВЛЯ И УСЛУГИ НАСЕЛЕНИЮ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_Toc87879326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13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7" w:history="1">
            <w:r w:rsidR="00B63C2A" w:rsidRPr="006445E9">
              <w:rPr>
                <w:rStyle w:val="afb"/>
                <w:b/>
              </w:rPr>
              <w:t>5.1. Розничная торговля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_Toc87879327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13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8" w:history="1">
            <w:r w:rsidR="00B63C2A" w:rsidRPr="006445E9">
              <w:rPr>
                <w:rStyle w:val="afb"/>
                <w:b/>
              </w:rPr>
              <w:t>5.2. Платные услуги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_Toc87879328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15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29" w:history="1">
            <w:r w:rsidR="00B63C2A" w:rsidRPr="006445E9">
              <w:rPr>
                <w:rStyle w:val="afb"/>
                <w:b/>
              </w:rPr>
              <w:t>6. МАЛОЕ И СРЕДНЕЕ ПРЕДПРИНИМАТЕЛЬСТВО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_Toc87879329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16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30" w:history="1">
            <w:r w:rsidR="00B63C2A" w:rsidRPr="006445E9">
              <w:rPr>
                <w:rStyle w:val="afb"/>
                <w:b/>
              </w:rPr>
              <w:t>7. ИНВЕСТИЦИИ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_Toc87879330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19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31" w:history="1">
            <w:r w:rsidR="00B63C2A" w:rsidRPr="006445E9">
              <w:rPr>
                <w:rStyle w:val="afb"/>
                <w:b/>
              </w:rPr>
              <w:t>8. ДЕНЕЖНЫЕ ДОХОДЫ НАСЕЛЕНИЯ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_Toc87879331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23</w:t>
            </w:r>
            <w:r w:rsidR="00B63C2A">
              <w:rPr>
                <w:webHidden/>
              </w:rPr>
              <w:fldChar w:fldCharType="end"/>
            </w:r>
          </w:hyperlink>
        </w:p>
        <w:p w:rsidR="00B63C2A" w:rsidRDefault="00BA57BC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87879332" w:history="1">
            <w:r w:rsidR="00B63C2A" w:rsidRPr="006445E9">
              <w:rPr>
                <w:rStyle w:val="afb"/>
                <w:b/>
              </w:rPr>
              <w:t>9. ТРУД И ЗАНЯТОСТЬ</w:t>
            </w:r>
            <w:r w:rsidR="00B63C2A">
              <w:rPr>
                <w:webHidden/>
              </w:rPr>
              <w:tab/>
            </w:r>
            <w:r w:rsidR="00B63C2A">
              <w:rPr>
                <w:webHidden/>
              </w:rPr>
              <w:fldChar w:fldCharType="begin"/>
            </w:r>
            <w:r w:rsidR="00B63C2A">
              <w:rPr>
                <w:webHidden/>
              </w:rPr>
              <w:instrText xml:space="preserve"> PAGEREF _Toc87879332 \h </w:instrText>
            </w:r>
            <w:r w:rsidR="00B63C2A">
              <w:rPr>
                <w:webHidden/>
              </w:rPr>
            </w:r>
            <w:r w:rsidR="00B63C2A">
              <w:rPr>
                <w:webHidden/>
              </w:rPr>
              <w:fldChar w:fldCharType="separate"/>
            </w:r>
            <w:r w:rsidR="00B63C2A">
              <w:rPr>
                <w:webHidden/>
              </w:rPr>
              <w:t>24</w:t>
            </w:r>
            <w:r w:rsidR="00B63C2A">
              <w:rPr>
                <w:webHidden/>
              </w:rPr>
              <w:fldChar w:fldCharType="end"/>
            </w:r>
          </w:hyperlink>
        </w:p>
        <w:p w:rsidR="00B564FE" w:rsidRPr="00474C30" w:rsidRDefault="007B580F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FF0000"/>
              <w:sz w:val="26"/>
              <w:szCs w:val="26"/>
            </w:rPr>
            <w:sectPr w:rsidR="00B564FE" w:rsidRPr="00474C30" w:rsidSect="00857012">
              <w:footerReference w:type="default" r:id="rId9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476E7E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</w:sdtContent>
    </w:sdt>
    <w:p w:rsidR="00990F27" w:rsidRPr="00370D33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</w:t>
      </w:r>
      <w:r w:rsidR="005E29D2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308C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990F27" w:rsidRPr="00370D33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D33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308C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04C52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370D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308C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990F27" w:rsidRPr="00370D33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C9C" w:rsidRPr="00370D33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</w:t>
      </w:r>
      <w:r w:rsidR="008858E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04C52" w:rsidRPr="00370D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58E9" w:rsidRPr="00370D33">
        <w:rPr>
          <w:rFonts w:ascii="Times New Roman" w:hAnsi="Times New Roman" w:cs="Times New Roman"/>
          <w:bCs/>
          <w:sz w:val="26"/>
          <w:szCs w:val="26"/>
        </w:rPr>
        <w:t>и</w:t>
      </w:r>
      <w:r w:rsidR="008858E9" w:rsidRPr="0037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сценарных условий социально-экономического </w:t>
      </w:r>
      <w:r w:rsidR="004F0309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Российской Федерации, </w:t>
      </w:r>
      <w:proofErr w:type="gramStart"/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целе</w:t>
      </w:r>
      <w:r w:rsidR="007B580F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7B580F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вых</w:t>
      </w:r>
      <w:proofErr w:type="gramEnd"/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индикаторов социально-экономического развития, сформулированных в указах Президента Российской Федерации от 7 мая 2012 года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15B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9 мая 2017 года №203, 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7 мая 2018 года №204, 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21 июля 2020 года №474 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в Стратегии социально-экономического развития Ханты-Мансийского автономного округа 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525884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города Когалыма д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года, а также нормативных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435005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и Ханты-Мансийского автономного округа - Югры.</w:t>
      </w:r>
    </w:p>
    <w:p w:rsidR="00690C9C" w:rsidRPr="00370D33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анализа экономической ситуации за 20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</w:t>
      </w:r>
      <w:r w:rsidR="00247C9B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90C9C"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:rsidR="00690C9C" w:rsidRPr="008308CE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:rsidR="00690C9C" w:rsidRPr="008308CE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консервативный</w:t>
      </w:r>
      <w:r w:rsidR="00690C9C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  <w:proofErr w:type="gramEnd"/>
    </w:p>
    <w:p w:rsidR="00690C9C" w:rsidRPr="008308CE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5E29D2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proofErr w:type="gramEnd"/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:rsidR="00690C9C" w:rsidRPr="008308CE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</w:t>
      </w:r>
      <w:r w:rsidR="005E29D2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F65F1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5E29D2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04C52" w:rsidRPr="00830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C9B" w:rsidRPr="008308CE">
        <w:rPr>
          <w:rFonts w:ascii="Times New Roman" w:hAnsi="Times New Roman" w:cs="Times New Roman"/>
          <w:bCs/>
          <w:sz w:val="26"/>
          <w:szCs w:val="26"/>
        </w:rPr>
        <w:t>и</w:t>
      </w:r>
      <w:r w:rsidR="00704C52" w:rsidRPr="00830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65F1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08C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DF65F1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исходным базовый вариант основных </w:t>
      </w:r>
      <w:proofErr w:type="gramStart"/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показателей прогноза социально-экономического развития города Когалыма</w:t>
      </w:r>
      <w:proofErr w:type="gramEnd"/>
      <w:r w:rsidRPr="008308C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53694" w:rsidRPr="00370D33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536F" w:rsidRPr="00370D33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0" w:name="_Toc87879320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 социально-экономической ситуации в городе Когалыме</w:t>
      </w:r>
      <w:bookmarkEnd w:id="0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05A30" w:rsidRPr="00370D33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87879321"/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</w:t>
      </w:r>
      <w:r w:rsidR="008308CE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20</w:t>
      </w:r>
      <w:r w:rsidRPr="00370D33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1"/>
    </w:p>
    <w:p w:rsidR="00F05A30" w:rsidRPr="00370D33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6900" w:rsidRPr="00370D33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0D33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отчетного периода Администрацией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:rsidR="00476DED" w:rsidRPr="00370D33" w:rsidRDefault="00476DED" w:rsidP="004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33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</w:t>
      </w:r>
      <w:r w:rsidR="00CE17EF">
        <w:rPr>
          <w:rFonts w:ascii="Times New Roman" w:hAnsi="Times New Roman" w:cs="Times New Roman"/>
          <w:sz w:val="26"/>
          <w:szCs w:val="26"/>
        </w:rPr>
        <w:t>20</w:t>
      </w:r>
      <w:r w:rsidR="008B5FD0" w:rsidRPr="00370D33">
        <w:rPr>
          <w:rFonts w:ascii="Times New Roman" w:hAnsi="Times New Roman" w:cs="Times New Roman"/>
          <w:sz w:val="26"/>
          <w:szCs w:val="26"/>
        </w:rPr>
        <w:t xml:space="preserve"> году состави</w:t>
      </w:r>
      <w:r w:rsidR="00370D33" w:rsidRPr="00370D33">
        <w:rPr>
          <w:rFonts w:ascii="Times New Roman" w:hAnsi="Times New Roman" w:cs="Times New Roman"/>
          <w:sz w:val="26"/>
          <w:szCs w:val="26"/>
        </w:rPr>
        <w:t>ла</w:t>
      </w:r>
      <w:r w:rsidR="008B5FD0" w:rsidRPr="00370D33">
        <w:rPr>
          <w:rFonts w:ascii="Times New Roman" w:hAnsi="Times New Roman" w:cs="Times New Roman"/>
          <w:sz w:val="26"/>
          <w:szCs w:val="26"/>
        </w:rPr>
        <w:t xml:space="preserve"> 6</w:t>
      </w:r>
      <w:r w:rsidR="00CE17EF">
        <w:rPr>
          <w:rFonts w:ascii="Times New Roman" w:hAnsi="Times New Roman" w:cs="Times New Roman"/>
          <w:sz w:val="26"/>
          <w:szCs w:val="26"/>
        </w:rPr>
        <w:t>8</w:t>
      </w:r>
      <w:r w:rsidRPr="00370D33">
        <w:rPr>
          <w:rFonts w:ascii="Times New Roman" w:hAnsi="Times New Roman" w:cs="Times New Roman"/>
          <w:sz w:val="26"/>
          <w:szCs w:val="26"/>
        </w:rPr>
        <w:t>,</w:t>
      </w:r>
      <w:r w:rsidR="008B5FD0" w:rsidRPr="00370D33">
        <w:rPr>
          <w:rFonts w:ascii="Times New Roman" w:hAnsi="Times New Roman" w:cs="Times New Roman"/>
          <w:sz w:val="26"/>
          <w:szCs w:val="26"/>
        </w:rPr>
        <w:t>4</w:t>
      </w:r>
      <w:r w:rsidR="00370D33" w:rsidRPr="00370D33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lastRenderedPageBreak/>
        <w:t>Денежные</w:t>
      </w:r>
      <w:r w:rsidR="00FF49E4" w:rsidRPr="0030090F">
        <w:rPr>
          <w:rFonts w:ascii="Times New Roman" w:hAnsi="Times New Roman" w:cs="Times New Roman"/>
          <w:sz w:val="26"/>
          <w:szCs w:val="26"/>
        </w:rPr>
        <w:t xml:space="preserve"> доходы на душу населения в 20</w:t>
      </w:r>
      <w:r w:rsidR="00CE17EF">
        <w:rPr>
          <w:rFonts w:ascii="Times New Roman" w:hAnsi="Times New Roman" w:cs="Times New Roman"/>
          <w:sz w:val="26"/>
          <w:szCs w:val="26"/>
        </w:rPr>
        <w:t>20</w:t>
      </w:r>
      <w:r w:rsidR="00FB1724" w:rsidRPr="0030090F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 xml:space="preserve">году составили </w:t>
      </w:r>
      <w:r w:rsidR="000C55F6" w:rsidRPr="0030090F">
        <w:rPr>
          <w:rFonts w:ascii="Times New Roman" w:hAnsi="Times New Roman" w:cs="Times New Roman"/>
          <w:sz w:val="26"/>
          <w:szCs w:val="26"/>
        </w:rPr>
        <w:t>46 </w:t>
      </w:r>
      <w:r w:rsidR="00CE17EF">
        <w:rPr>
          <w:rFonts w:ascii="Times New Roman" w:hAnsi="Times New Roman" w:cs="Times New Roman"/>
          <w:sz w:val="26"/>
          <w:szCs w:val="26"/>
        </w:rPr>
        <w:t>758</w:t>
      </w:r>
      <w:r w:rsidR="000C55F6" w:rsidRPr="0030090F">
        <w:rPr>
          <w:rFonts w:ascii="Times New Roman" w:hAnsi="Times New Roman" w:cs="Times New Roman"/>
          <w:sz w:val="26"/>
          <w:szCs w:val="26"/>
        </w:rPr>
        <w:t>,</w:t>
      </w:r>
      <w:r w:rsidR="00CE17EF">
        <w:rPr>
          <w:rFonts w:ascii="Times New Roman" w:hAnsi="Times New Roman" w:cs="Times New Roman"/>
          <w:sz w:val="26"/>
          <w:szCs w:val="26"/>
        </w:rPr>
        <w:t>8</w:t>
      </w:r>
      <w:r w:rsidRPr="0030090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30090F">
        <w:rPr>
          <w:rFonts w:ascii="Times New Roman" w:hAnsi="Times New Roman" w:cs="Times New Roman"/>
          <w:sz w:val="26"/>
          <w:szCs w:val="26"/>
        </w:rPr>
        <w:t>ей</w:t>
      </w:r>
      <w:r w:rsidRPr="0030090F">
        <w:rPr>
          <w:rFonts w:ascii="Times New Roman" w:hAnsi="Times New Roman" w:cs="Times New Roman"/>
          <w:sz w:val="26"/>
          <w:szCs w:val="26"/>
        </w:rPr>
        <w:t xml:space="preserve">, </w:t>
      </w:r>
      <w:r w:rsidR="0049786F" w:rsidRPr="0030090F">
        <w:rPr>
          <w:rFonts w:ascii="Times New Roman" w:hAnsi="Times New Roman" w:cs="Times New Roman"/>
          <w:sz w:val="26"/>
          <w:szCs w:val="26"/>
        </w:rPr>
        <w:t>увеличившись</w:t>
      </w:r>
      <w:r w:rsidRPr="0030090F">
        <w:rPr>
          <w:rFonts w:ascii="Times New Roman" w:hAnsi="Times New Roman" w:cs="Times New Roman"/>
          <w:sz w:val="26"/>
          <w:szCs w:val="26"/>
        </w:rPr>
        <w:t xml:space="preserve"> на </w:t>
      </w:r>
      <w:r w:rsidR="00CE17EF">
        <w:rPr>
          <w:rFonts w:ascii="Times New Roman" w:hAnsi="Times New Roman" w:cs="Times New Roman"/>
          <w:sz w:val="26"/>
          <w:szCs w:val="26"/>
        </w:rPr>
        <w:t>1</w:t>
      </w:r>
      <w:r w:rsidR="00C81AC8" w:rsidRPr="0030090F">
        <w:rPr>
          <w:rFonts w:ascii="Times New Roman" w:hAnsi="Times New Roman" w:cs="Times New Roman"/>
          <w:sz w:val="26"/>
          <w:szCs w:val="26"/>
        </w:rPr>
        <w:t>,</w:t>
      </w:r>
      <w:r w:rsidR="000C55F6" w:rsidRPr="0030090F">
        <w:rPr>
          <w:rFonts w:ascii="Times New Roman" w:hAnsi="Times New Roman" w:cs="Times New Roman"/>
          <w:sz w:val="26"/>
          <w:szCs w:val="26"/>
        </w:rPr>
        <w:t>8</w:t>
      </w:r>
      <w:r w:rsidRPr="0030090F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:rsidR="00146900" w:rsidRPr="0030090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Реальные располагаемые денежные доходы в расчёте на душу населения (скорректированные на уровень инфляции</w:t>
      </w:r>
      <w:r w:rsidR="00C81AC8" w:rsidRPr="0030090F">
        <w:rPr>
          <w:rFonts w:ascii="Times New Roman" w:hAnsi="Times New Roman" w:cs="Times New Roman"/>
          <w:sz w:val="26"/>
          <w:szCs w:val="26"/>
        </w:rPr>
        <w:t>, за минусом обязательных платежей</w:t>
      </w:r>
      <w:r w:rsidRPr="0030090F">
        <w:rPr>
          <w:rFonts w:ascii="Times New Roman" w:hAnsi="Times New Roman" w:cs="Times New Roman"/>
          <w:sz w:val="26"/>
          <w:szCs w:val="26"/>
        </w:rPr>
        <w:t xml:space="preserve">) составили </w:t>
      </w:r>
      <w:r w:rsidR="00CE17EF">
        <w:rPr>
          <w:rFonts w:ascii="Times New Roman" w:hAnsi="Times New Roman" w:cs="Times New Roman"/>
          <w:sz w:val="26"/>
          <w:szCs w:val="26"/>
        </w:rPr>
        <w:t>99,5</w:t>
      </w:r>
      <w:r w:rsidRPr="0030090F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F67B42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0F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 w:rsidRPr="0030090F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30090F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</w:t>
      </w:r>
      <w:r w:rsidR="00CE17EF">
        <w:rPr>
          <w:rFonts w:ascii="Times New Roman" w:hAnsi="Times New Roman" w:cs="Times New Roman"/>
          <w:sz w:val="26"/>
          <w:szCs w:val="26"/>
        </w:rPr>
        <w:t>ду Когалыму на 1 работника в 2020</w:t>
      </w:r>
      <w:r w:rsidRPr="0030090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CE17EF">
        <w:rPr>
          <w:rFonts w:ascii="Times New Roman" w:hAnsi="Times New Roman" w:cs="Times New Roman"/>
          <w:sz w:val="26"/>
          <w:szCs w:val="26"/>
        </w:rPr>
        <w:t>80 558,0</w:t>
      </w:r>
      <w:r w:rsidRPr="0030090F">
        <w:rPr>
          <w:rFonts w:ascii="Times New Roman" w:hAnsi="Times New Roman" w:cs="Times New Roman"/>
          <w:sz w:val="26"/>
          <w:szCs w:val="26"/>
        </w:rPr>
        <w:t xml:space="preserve"> </w:t>
      </w:r>
      <w:r w:rsidRPr="00F67B42">
        <w:rPr>
          <w:rFonts w:ascii="Times New Roman" w:hAnsi="Times New Roman" w:cs="Times New Roman"/>
          <w:sz w:val="26"/>
          <w:szCs w:val="26"/>
        </w:rPr>
        <w:t>рубл</w:t>
      </w:r>
      <w:r w:rsidR="000C55F6" w:rsidRPr="00F67B42">
        <w:rPr>
          <w:rFonts w:ascii="Times New Roman" w:hAnsi="Times New Roman" w:cs="Times New Roman"/>
          <w:sz w:val="26"/>
          <w:szCs w:val="26"/>
        </w:rPr>
        <w:t>ей</w:t>
      </w:r>
      <w:r w:rsidRPr="00F67B42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CE17EF" w:rsidRPr="00F67B42">
        <w:rPr>
          <w:rFonts w:ascii="Times New Roman" w:hAnsi="Times New Roman" w:cs="Times New Roman"/>
          <w:sz w:val="26"/>
          <w:szCs w:val="26"/>
        </w:rPr>
        <w:t>107,3</w:t>
      </w:r>
      <w:r w:rsidRPr="00F67B42">
        <w:rPr>
          <w:rFonts w:ascii="Times New Roman" w:hAnsi="Times New Roman" w:cs="Times New Roman"/>
          <w:sz w:val="26"/>
          <w:szCs w:val="26"/>
        </w:rPr>
        <w:t>%).</w:t>
      </w:r>
    </w:p>
    <w:p w:rsidR="0021331B" w:rsidRPr="00F67B42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 xml:space="preserve">На фоне сложившейся экономической ситуации уровень </w:t>
      </w:r>
      <w:r w:rsidR="00F67B42" w:rsidRPr="00F67B42">
        <w:rPr>
          <w:rFonts w:ascii="Times New Roman" w:hAnsi="Times New Roman" w:cs="Times New Roman"/>
          <w:sz w:val="26"/>
          <w:szCs w:val="26"/>
        </w:rPr>
        <w:t>регистрируемой безработицы в 2020</w:t>
      </w:r>
      <w:r w:rsidRPr="00F67B42">
        <w:rPr>
          <w:rFonts w:ascii="Times New Roman" w:hAnsi="Times New Roman" w:cs="Times New Roman"/>
          <w:sz w:val="26"/>
          <w:szCs w:val="26"/>
        </w:rPr>
        <w:t xml:space="preserve"> году </w:t>
      </w:r>
      <w:proofErr w:type="gramStart"/>
      <w:r w:rsidR="00F67B42" w:rsidRPr="00F67B42">
        <w:rPr>
          <w:rFonts w:ascii="Times New Roman" w:hAnsi="Times New Roman" w:cs="Times New Roman"/>
          <w:sz w:val="26"/>
          <w:szCs w:val="26"/>
        </w:rPr>
        <w:t>увеличился</w:t>
      </w:r>
      <w:r w:rsidR="00C81AC8" w:rsidRPr="00F67B42">
        <w:rPr>
          <w:rFonts w:ascii="Times New Roman" w:hAnsi="Times New Roman" w:cs="Times New Roman"/>
          <w:sz w:val="26"/>
          <w:szCs w:val="26"/>
        </w:rPr>
        <w:t xml:space="preserve"> по отношению к 201</w:t>
      </w:r>
      <w:r w:rsidR="00F67B42" w:rsidRPr="00F67B42">
        <w:rPr>
          <w:rFonts w:ascii="Times New Roman" w:hAnsi="Times New Roman" w:cs="Times New Roman"/>
          <w:sz w:val="26"/>
          <w:szCs w:val="26"/>
        </w:rPr>
        <w:t>9</w:t>
      </w:r>
      <w:r w:rsidR="00C81AC8" w:rsidRPr="00F67B4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331B" w:rsidRPr="00F67B42">
        <w:rPr>
          <w:rFonts w:ascii="Times New Roman" w:hAnsi="Times New Roman" w:cs="Times New Roman"/>
          <w:sz w:val="26"/>
          <w:szCs w:val="26"/>
        </w:rPr>
        <w:t>и составил</w:t>
      </w:r>
      <w:proofErr w:type="gramEnd"/>
      <w:r w:rsidR="0021331B" w:rsidRPr="00F67B42">
        <w:rPr>
          <w:rFonts w:ascii="Times New Roman" w:hAnsi="Times New Roman" w:cs="Times New Roman"/>
          <w:sz w:val="26"/>
          <w:szCs w:val="26"/>
        </w:rPr>
        <w:t xml:space="preserve"> </w:t>
      </w:r>
      <w:r w:rsidR="00F67B42" w:rsidRPr="00F67B42">
        <w:rPr>
          <w:rFonts w:ascii="Times New Roman" w:hAnsi="Times New Roman" w:cs="Times New Roman"/>
          <w:sz w:val="26"/>
          <w:szCs w:val="26"/>
        </w:rPr>
        <w:t>1,55</w:t>
      </w:r>
      <w:r w:rsidR="0021331B" w:rsidRPr="00F67B42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CE17EF" w:rsidRDefault="00F67B42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>В 2020</w:t>
      </w:r>
      <w:r w:rsidR="00146900" w:rsidRPr="00F67B4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55F6" w:rsidRPr="00F67B42">
        <w:rPr>
          <w:rFonts w:ascii="Times New Roman" w:hAnsi="Times New Roman" w:cs="Times New Roman"/>
          <w:sz w:val="26"/>
          <w:szCs w:val="26"/>
        </w:rPr>
        <w:t>снизилось</w:t>
      </w:r>
      <w:r w:rsidR="00146900" w:rsidRPr="00F67B42">
        <w:rPr>
          <w:rFonts w:ascii="Times New Roman" w:hAnsi="Times New Roman" w:cs="Times New Roman"/>
          <w:sz w:val="26"/>
          <w:szCs w:val="26"/>
        </w:rPr>
        <w:t xml:space="preserve"> количество субъектов малого и среднего предпринимательства (с учетом индивидуальных предпринимателей) по сравнению с 201</w:t>
      </w:r>
      <w:r w:rsidRPr="00F67B42">
        <w:rPr>
          <w:rFonts w:ascii="Times New Roman" w:hAnsi="Times New Roman" w:cs="Times New Roman"/>
          <w:sz w:val="26"/>
          <w:szCs w:val="26"/>
        </w:rPr>
        <w:t>9</w:t>
      </w:r>
      <w:r w:rsidR="00146900" w:rsidRPr="00F67B42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Pr="00F67B42">
        <w:rPr>
          <w:rFonts w:ascii="Times New Roman" w:hAnsi="Times New Roman" w:cs="Times New Roman"/>
          <w:sz w:val="26"/>
          <w:szCs w:val="26"/>
        </w:rPr>
        <w:t>1,9</w:t>
      </w:r>
      <w:r w:rsidR="00146900" w:rsidRPr="00F67B42">
        <w:rPr>
          <w:rFonts w:ascii="Times New Roman" w:hAnsi="Times New Roman" w:cs="Times New Roman"/>
          <w:sz w:val="26"/>
          <w:szCs w:val="26"/>
        </w:rPr>
        <w:t>% и составило</w:t>
      </w:r>
      <w:r w:rsidRPr="00F67B42">
        <w:rPr>
          <w:rFonts w:ascii="Times New Roman" w:hAnsi="Times New Roman" w:cs="Times New Roman"/>
          <w:sz w:val="26"/>
          <w:szCs w:val="26"/>
        </w:rPr>
        <w:t xml:space="preserve"> 1 651 субъект</w:t>
      </w:r>
      <w:r w:rsidR="00146900" w:rsidRPr="00F67B42">
        <w:rPr>
          <w:rFonts w:ascii="Times New Roman" w:hAnsi="Times New Roman" w:cs="Times New Roman"/>
          <w:sz w:val="26"/>
          <w:szCs w:val="26"/>
        </w:rPr>
        <w:t xml:space="preserve"> (201</w:t>
      </w:r>
      <w:r w:rsidRPr="00F67B42">
        <w:rPr>
          <w:rFonts w:ascii="Times New Roman" w:hAnsi="Times New Roman" w:cs="Times New Roman"/>
          <w:sz w:val="26"/>
          <w:szCs w:val="26"/>
        </w:rPr>
        <w:t>9</w:t>
      </w:r>
      <w:r w:rsidR="00146900" w:rsidRPr="00F67B42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F67B42">
        <w:rPr>
          <w:rFonts w:ascii="Times New Roman" w:hAnsi="Times New Roman" w:cs="Times New Roman"/>
          <w:sz w:val="26"/>
          <w:szCs w:val="26"/>
        </w:rPr>
        <w:t>1 683 субъекта</w:t>
      </w:r>
      <w:r w:rsidR="00146900" w:rsidRPr="00F67B42">
        <w:rPr>
          <w:rFonts w:ascii="Times New Roman" w:hAnsi="Times New Roman" w:cs="Times New Roman"/>
          <w:sz w:val="26"/>
          <w:szCs w:val="26"/>
        </w:rPr>
        <w:t>).</w:t>
      </w:r>
      <w:r w:rsidR="00146900" w:rsidRPr="00CE17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B5F91" w:rsidRPr="00CE17EF" w:rsidRDefault="00F67B42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>В 2020</w:t>
      </w:r>
      <w:r w:rsidR="003B5F91" w:rsidRPr="00F67B42">
        <w:rPr>
          <w:rFonts w:ascii="Times New Roman" w:hAnsi="Times New Roman" w:cs="Times New Roman"/>
          <w:sz w:val="26"/>
          <w:szCs w:val="26"/>
        </w:rPr>
        <w:t xml:space="preserve"> году ввод жилья составил </w:t>
      </w:r>
      <w:r w:rsidRPr="00F67B42">
        <w:rPr>
          <w:rFonts w:ascii="Times New Roman" w:hAnsi="Times New Roman" w:cs="Times New Roman"/>
          <w:sz w:val="26"/>
          <w:szCs w:val="26"/>
        </w:rPr>
        <w:t>23,3</w:t>
      </w:r>
      <w:r w:rsidR="003B5F91" w:rsidRPr="00F67B42">
        <w:rPr>
          <w:rFonts w:ascii="Times New Roman" w:hAnsi="Times New Roman" w:cs="Times New Roman"/>
          <w:sz w:val="26"/>
          <w:szCs w:val="26"/>
        </w:rPr>
        <w:t xml:space="preserve"> тыс. кв.</w:t>
      </w:r>
      <w:r w:rsidR="008B5FD0" w:rsidRPr="00F67B42">
        <w:rPr>
          <w:rFonts w:ascii="Times New Roman" w:hAnsi="Times New Roman" w:cs="Times New Roman"/>
          <w:sz w:val="26"/>
          <w:szCs w:val="26"/>
        </w:rPr>
        <w:t xml:space="preserve"> </w:t>
      </w:r>
      <w:r w:rsidR="003B5F91" w:rsidRPr="00F67B42">
        <w:rPr>
          <w:rFonts w:ascii="Times New Roman" w:hAnsi="Times New Roman" w:cs="Times New Roman"/>
          <w:sz w:val="26"/>
          <w:szCs w:val="26"/>
        </w:rPr>
        <w:t xml:space="preserve">м., в том числе индивидуальное жилищное строительство площадью </w:t>
      </w:r>
      <w:r w:rsidRPr="00F67B42">
        <w:rPr>
          <w:rFonts w:ascii="Times New Roman" w:hAnsi="Times New Roman" w:cs="Times New Roman"/>
          <w:sz w:val="26"/>
          <w:szCs w:val="26"/>
        </w:rPr>
        <w:t>9,13</w:t>
      </w:r>
      <w:r w:rsidR="003B5F91" w:rsidRPr="00F67B42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:rsidR="00981665" w:rsidRPr="00F67B42" w:rsidRDefault="00981665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крупными и средними предприятиями города Когалыма составил в 20</w:t>
      </w:r>
      <w:r w:rsidR="00F67B42" w:rsidRPr="00F67B42">
        <w:rPr>
          <w:rFonts w:ascii="Times New Roman" w:hAnsi="Times New Roman" w:cs="Times New Roman"/>
          <w:sz w:val="26"/>
          <w:szCs w:val="26"/>
        </w:rPr>
        <w:t>20</w:t>
      </w:r>
      <w:r w:rsidRPr="00F67B4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67B42" w:rsidRPr="00F67B42">
        <w:rPr>
          <w:rFonts w:ascii="Times New Roman" w:hAnsi="Times New Roman" w:cs="Times New Roman"/>
          <w:sz w:val="26"/>
          <w:szCs w:val="26"/>
        </w:rPr>
        <w:t>49 972,7</w:t>
      </w:r>
      <w:r w:rsidRPr="00F67B42">
        <w:rPr>
          <w:rFonts w:ascii="Times New Roman" w:hAnsi="Times New Roman" w:cs="Times New Roman"/>
          <w:sz w:val="26"/>
          <w:szCs w:val="26"/>
        </w:rPr>
        <w:t xml:space="preserve"> млн. рублей, индекс прои</w:t>
      </w:r>
      <w:r w:rsidR="00F67B42">
        <w:rPr>
          <w:rFonts w:ascii="Times New Roman" w:hAnsi="Times New Roman" w:cs="Times New Roman"/>
          <w:sz w:val="26"/>
          <w:szCs w:val="26"/>
        </w:rPr>
        <w:t>зводства при этом составил 119,93</w:t>
      </w:r>
      <w:r w:rsidRPr="00F67B42">
        <w:rPr>
          <w:rFonts w:ascii="Times New Roman" w:hAnsi="Times New Roman" w:cs="Times New Roman"/>
          <w:sz w:val="26"/>
          <w:szCs w:val="26"/>
        </w:rPr>
        <w:t>% (к предыдущему году в сопоставимых ценах).</w:t>
      </w:r>
    </w:p>
    <w:p w:rsidR="00CD0F2B" w:rsidRPr="00F67B42" w:rsidRDefault="00CD0F2B" w:rsidP="00CD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>В 20</w:t>
      </w:r>
      <w:r w:rsidR="00F67B42" w:rsidRPr="00F67B42">
        <w:rPr>
          <w:rFonts w:ascii="Times New Roman" w:hAnsi="Times New Roman" w:cs="Times New Roman"/>
          <w:sz w:val="26"/>
          <w:szCs w:val="26"/>
        </w:rPr>
        <w:t>20</w:t>
      </w:r>
      <w:r w:rsidRPr="00F67B42">
        <w:rPr>
          <w:rFonts w:ascii="Times New Roman" w:hAnsi="Times New Roman" w:cs="Times New Roman"/>
          <w:sz w:val="26"/>
          <w:szCs w:val="26"/>
        </w:rPr>
        <w:t xml:space="preserve"> году отмечалась стабильная работа предприятий жилищно-коммунального комплекса. Своевременная и качественная подготовка к осенне-зимнему периоду </w:t>
      </w:r>
      <w:r w:rsidR="00F67B42">
        <w:rPr>
          <w:rFonts w:ascii="Times New Roman" w:hAnsi="Times New Roman" w:cs="Times New Roman"/>
          <w:sz w:val="26"/>
          <w:szCs w:val="26"/>
        </w:rPr>
        <w:t>2020</w:t>
      </w:r>
      <w:r w:rsidRPr="00F67B42">
        <w:rPr>
          <w:rFonts w:ascii="Times New Roman" w:hAnsi="Times New Roman" w:cs="Times New Roman"/>
          <w:sz w:val="26"/>
          <w:szCs w:val="26"/>
        </w:rPr>
        <w:t>-20</w:t>
      </w:r>
      <w:r w:rsidR="00F77C31" w:rsidRPr="00F67B42">
        <w:rPr>
          <w:rFonts w:ascii="Times New Roman" w:hAnsi="Times New Roman" w:cs="Times New Roman"/>
          <w:sz w:val="26"/>
          <w:szCs w:val="26"/>
        </w:rPr>
        <w:t>2</w:t>
      </w:r>
      <w:r w:rsidR="00F67B42">
        <w:rPr>
          <w:rFonts w:ascii="Times New Roman" w:hAnsi="Times New Roman" w:cs="Times New Roman"/>
          <w:sz w:val="26"/>
          <w:szCs w:val="26"/>
        </w:rPr>
        <w:t>1</w:t>
      </w:r>
      <w:r w:rsidRPr="00F67B42">
        <w:rPr>
          <w:rFonts w:ascii="Times New Roman" w:hAnsi="Times New Roman" w:cs="Times New Roman"/>
          <w:sz w:val="26"/>
          <w:szCs w:val="26"/>
        </w:rPr>
        <w:t xml:space="preserve"> годов обеспечила надежное и безаварийное тепло -, вод</w:t>
      </w:r>
      <w:proofErr w:type="gramStart"/>
      <w:r w:rsidRPr="00F67B42">
        <w:rPr>
          <w:rFonts w:ascii="Times New Roman" w:hAnsi="Times New Roman" w:cs="Times New Roman"/>
          <w:sz w:val="26"/>
          <w:szCs w:val="26"/>
        </w:rPr>
        <w:t>о</w:t>
      </w:r>
      <w:r w:rsidR="00351886" w:rsidRPr="00F67B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67B42">
        <w:rPr>
          <w:rFonts w:ascii="Times New Roman" w:hAnsi="Times New Roman" w:cs="Times New Roman"/>
          <w:sz w:val="26"/>
          <w:szCs w:val="26"/>
        </w:rPr>
        <w:t xml:space="preserve"> и электроснабжение потребителей города в зимний период.</w:t>
      </w:r>
    </w:p>
    <w:p w:rsidR="001C1521" w:rsidRDefault="00F67B42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42">
        <w:rPr>
          <w:rFonts w:ascii="Times New Roman" w:hAnsi="Times New Roman" w:cs="Times New Roman"/>
          <w:sz w:val="26"/>
          <w:szCs w:val="26"/>
        </w:rPr>
        <w:t>В рамках реализации приоритетного проекта «Формирование современной городской среды» завершена реконструкция объекта «Городской пляж в городе Когалыме».</w:t>
      </w:r>
      <w:r w:rsidR="00FB02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206" w:rsidRDefault="00FB0206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Продолжилось строительство</w:t>
      </w:r>
      <w:r w:rsidRPr="00FB0206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 xml:space="preserve">регионального центра спортивной подготовки, </w:t>
      </w:r>
      <w:r>
        <w:rPr>
          <w:rFonts w:ascii="Times New Roman" w:hAnsi="Times New Roman" w:cs="Times New Roman"/>
          <w:sz w:val="26"/>
          <w:szCs w:val="26"/>
        </w:rPr>
        <w:t>теннисного центра,</w:t>
      </w:r>
      <w:r w:rsidRPr="00FB0206">
        <w:rPr>
          <w:rFonts w:ascii="Times New Roman" w:hAnsi="Times New Roman" w:cs="Times New Roman"/>
          <w:sz w:val="26"/>
          <w:szCs w:val="26"/>
        </w:rPr>
        <w:t xml:space="preserve"> </w:t>
      </w:r>
      <w:r w:rsidRPr="0030090F">
        <w:rPr>
          <w:rFonts w:ascii="Times New Roman" w:hAnsi="Times New Roman" w:cs="Times New Roman"/>
          <w:sz w:val="26"/>
          <w:szCs w:val="26"/>
        </w:rPr>
        <w:t>гостиницы</w:t>
      </w:r>
      <w:r w:rsidR="001C1521">
        <w:rPr>
          <w:rFonts w:ascii="Times New Roman" w:hAnsi="Times New Roman" w:cs="Times New Roman"/>
          <w:sz w:val="26"/>
          <w:szCs w:val="26"/>
        </w:rPr>
        <w:t>, а также детского сада на 320 мест в 8 микрорайоне города Когалыма.</w:t>
      </w:r>
    </w:p>
    <w:p w:rsidR="00CD0F2B" w:rsidRPr="0030090F" w:rsidRDefault="00FB0206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2020</w:t>
      </w:r>
      <w:r w:rsidR="00CD0F2B" w:rsidRPr="0030090F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:rsidR="00927251" w:rsidRPr="00E2711F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характеристики ожидаемых итогов 202</w:t>
      </w:r>
      <w:r w:rsidR="00FB02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предполагают сдержанную положительную динамику большинства показателей социально-</w:t>
      </w:r>
      <w:r w:rsidRPr="00E2711F">
        <w:rPr>
          <w:rFonts w:ascii="Times New Roman" w:hAnsi="Times New Roman" w:cs="Times New Roman"/>
          <w:sz w:val="26"/>
          <w:szCs w:val="26"/>
        </w:rPr>
        <w:t xml:space="preserve">экономического развития города. </w:t>
      </w:r>
    </w:p>
    <w:p w:rsidR="00094B6A" w:rsidRPr="00E2711F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2EE" w:rsidRPr="00D134EE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87879322"/>
      <w:r w:rsidRPr="00D134EE">
        <w:rPr>
          <w:rFonts w:ascii="Times New Roman" w:hAnsi="Times New Roman" w:cs="Times New Roman"/>
          <w:b/>
          <w:color w:val="auto"/>
          <w:sz w:val="26"/>
          <w:szCs w:val="26"/>
        </w:rPr>
        <w:t>1. НАСЕЛЕНИЕ</w:t>
      </w:r>
      <w:bookmarkEnd w:id="2"/>
    </w:p>
    <w:p w:rsidR="006142EE" w:rsidRPr="00D134EE" w:rsidRDefault="006142EE" w:rsidP="006142E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2EE" w:rsidRPr="00D51B52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134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города Когалыма в течение многих лет наблюдается устойчивое ежегодное увеличение численности населения, как за счет естественного прироста, так и </w:t>
      </w:r>
      <w:r w:rsidRPr="00D51B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счет миграции. </w:t>
      </w:r>
    </w:p>
    <w:p w:rsidR="006142EE" w:rsidRPr="00D134EE" w:rsidRDefault="006142EE" w:rsidP="006142EE">
      <w:pPr>
        <w:pStyle w:val="af1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1B52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по данным </w:t>
      </w:r>
      <w:r w:rsidRPr="00D51B52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</w:t>
      </w:r>
      <w:r w:rsidRPr="00D51B5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Мансийскому автономному округу - Югре и Ямало-Ненецкому автономному округу</w:t>
      </w:r>
      <w:r w:rsidRPr="00D51B52">
        <w:rPr>
          <w:rFonts w:ascii="Times New Roman" w:hAnsi="Times New Roman" w:cs="Times New Roman"/>
          <w:sz w:val="26"/>
          <w:szCs w:val="26"/>
        </w:rPr>
        <w:t xml:space="preserve"> </w:t>
      </w:r>
      <w:r w:rsidRPr="00D134EE">
        <w:rPr>
          <w:rFonts w:ascii="Times New Roman" w:hAnsi="Times New Roman" w:cs="Times New Roman"/>
          <w:sz w:val="26"/>
          <w:szCs w:val="26"/>
        </w:rPr>
        <w:t>за 2020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34EE">
        <w:rPr>
          <w:rFonts w:ascii="Times New Roman" w:hAnsi="Times New Roman" w:cs="Times New Roman"/>
          <w:sz w:val="26"/>
          <w:szCs w:val="26"/>
        </w:rPr>
        <w:t>год составила 68,4 тыс. человек.</w:t>
      </w:r>
      <w:r w:rsidRPr="00D13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34EE">
        <w:rPr>
          <w:rFonts w:ascii="Times New Roman" w:hAnsi="Times New Roman" w:cs="Times New Roman"/>
          <w:sz w:val="26"/>
          <w:szCs w:val="26"/>
        </w:rPr>
        <w:t>Численность постоянного населения на начало 2021 года составила 68</w:t>
      </w:r>
      <w:r w:rsidR="001C1521">
        <w:rPr>
          <w:rFonts w:ascii="Times New Roman" w:hAnsi="Times New Roman" w:cs="Times New Roman"/>
          <w:sz w:val="26"/>
          <w:szCs w:val="26"/>
        </w:rPr>
        <w:t>,8</w:t>
      </w:r>
      <w:r w:rsidRPr="00D134EE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0D42EF">
        <w:rPr>
          <w:rFonts w:ascii="Times New Roman" w:hAnsi="Times New Roman" w:cs="Times New Roman"/>
          <w:sz w:val="26"/>
          <w:szCs w:val="26"/>
        </w:rPr>
        <w:t>человек, увеличившись по сравнению с началом 2020 года на 1,4 % или на 975 человек.</w:t>
      </w:r>
    </w:p>
    <w:p w:rsidR="006142EE" w:rsidRPr="00D51B52" w:rsidRDefault="006142EE" w:rsidP="006142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B52">
        <w:rPr>
          <w:rFonts w:ascii="Times New Roman" w:hAnsi="Times New Roman" w:cs="Times New Roman"/>
          <w:sz w:val="26"/>
          <w:szCs w:val="26"/>
        </w:rPr>
        <w:t xml:space="preserve">Определяющим фактором положительной динамики численности населения по-прежнему является естественный прирост, так по количеству рождений в 2020 году естественный прирост составил 455 человек. 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1B52">
        <w:rPr>
          <w:rFonts w:ascii="Times New Roman" w:hAnsi="Times New Roman" w:cs="Times New Roman"/>
          <w:sz w:val="26"/>
          <w:szCs w:val="26"/>
        </w:rPr>
        <w:t>Устойчивой позитивной тенденцией демографического развития города на протяжении более 30 лет является превышение числа родившихся над количеством умерших в пределах 3,5 раза до 2019 года и 2,4</w:t>
      </w:r>
      <w:r>
        <w:rPr>
          <w:rFonts w:ascii="Times New Roman" w:hAnsi="Times New Roman" w:cs="Times New Roman"/>
          <w:sz w:val="26"/>
          <w:szCs w:val="26"/>
        </w:rPr>
        <w:t xml:space="preserve"> в 2020</w:t>
      </w:r>
      <w:r w:rsidRPr="00D51B52">
        <w:rPr>
          <w:rFonts w:ascii="Times New Roman" w:hAnsi="Times New Roman" w:cs="Times New Roman"/>
          <w:sz w:val="26"/>
          <w:szCs w:val="26"/>
        </w:rPr>
        <w:t xml:space="preserve"> году. В прогнозном периоде сохранится тенденция превышения рождаемости над смертностью.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36AA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6B36AA">
        <w:rPr>
          <w:rFonts w:ascii="Times New Roman" w:hAnsi="Times New Roman" w:cs="Times New Roman"/>
          <w:sz w:val="26"/>
          <w:szCs w:val="26"/>
        </w:rPr>
        <w:t>истекший</w:t>
      </w:r>
      <w:proofErr w:type="gramEnd"/>
      <w:r w:rsidRPr="006B36AA">
        <w:rPr>
          <w:rFonts w:ascii="Times New Roman" w:hAnsi="Times New Roman" w:cs="Times New Roman"/>
          <w:sz w:val="26"/>
          <w:szCs w:val="26"/>
        </w:rPr>
        <w:t xml:space="preserve"> 2020 года в городе родилось 789 малышей, что на 0,9% меньше, чем в 2019 году.</w:t>
      </w:r>
      <w:r w:rsidRPr="00D13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36AA">
        <w:rPr>
          <w:rFonts w:ascii="Times New Roman" w:hAnsi="Times New Roman" w:cs="Times New Roman"/>
          <w:sz w:val="26"/>
          <w:szCs w:val="26"/>
        </w:rPr>
        <w:t>Общий коэффициент рождаемости составил 11,5 промилле, что ниже значения предыдущего периода на 0,3 промилле.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36AA">
        <w:rPr>
          <w:rFonts w:ascii="Times New Roman" w:hAnsi="Times New Roman" w:cs="Times New Roman"/>
          <w:sz w:val="26"/>
          <w:szCs w:val="26"/>
        </w:rPr>
        <w:t xml:space="preserve">По оценке количество </w:t>
      </w:r>
      <w:proofErr w:type="gramStart"/>
      <w:r w:rsidRPr="006B36AA">
        <w:rPr>
          <w:rFonts w:ascii="Times New Roman" w:hAnsi="Times New Roman" w:cs="Times New Roman"/>
          <w:sz w:val="26"/>
          <w:szCs w:val="26"/>
        </w:rPr>
        <w:t>родившихся</w:t>
      </w:r>
      <w:proofErr w:type="gramEnd"/>
      <w:r w:rsidRPr="006B36AA">
        <w:rPr>
          <w:rFonts w:ascii="Times New Roman" w:hAnsi="Times New Roman" w:cs="Times New Roman"/>
          <w:sz w:val="26"/>
          <w:szCs w:val="26"/>
        </w:rPr>
        <w:t xml:space="preserve"> в 2021 году составит 770 (снижение к 2020 году – 2,4%).</w:t>
      </w:r>
      <w:r w:rsidRPr="00D13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36AA">
        <w:rPr>
          <w:rFonts w:ascii="Times New Roman" w:hAnsi="Times New Roman" w:cs="Times New Roman"/>
          <w:sz w:val="26"/>
          <w:szCs w:val="26"/>
        </w:rPr>
        <w:t>Общий коэффициент рождаемости составит 11,1 промилле. В 2022-2024 годах количество рождений на 1 тыс. жителей прогнозируется 11,5 промилле до 11,6 промилле в год.</w:t>
      </w:r>
      <w:r w:rsidRPr="00D13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62519">
        <w:rPr>
          <w:rFonts w:ascii="Times New Roman" w:hAnsi="Times New Roman" w:cs="Times New Roman"/>
          <w:sz w:val="26"/>
          <w:szCs w:val="26"/>
        </w:rPr>
        <w:t>Количество рождений повысится с 770 человек в 2021 году до 844 человек в 2024 году по базовому варианту.</w:t>
      </w: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>В среднесрочной перспективе количество умерших в среднем сохранится на уровне 259 по базовому варианту, общий коэффициент смертности населения к 2024 году составит 3,6 промилле.</w:t>
      </w: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 xml:space="preserve">Миграционный прирост населения в 2020 году значительно </w:t>
      </w:r>
      <w:proofErr w:type="gramStart"/>
      <w:r w:rsidRPr="00262519">
        <w:rPr>
          <w:rFonts w:ascii="Times New Roman" w:hAnsi="Times New Roman" w:cs="Times New Roman"/>
          <w:sz w:val="26"/>
          <w:szCs w:val="26"/>
        </w:rPr>
        <w:t>увеличился по отношению к 2019 году и составил</w:t>
      </w:r>
      <w:proofErr w:type="gramEnd"/>
      <w:r w:rsidRPr="00262519">
        <w:rPr>
          <w:rFonts w:ascii="Times New Roman" w:hAnsi="Times New Roman" w:cs="Times New Roman"/>
          <w:sz w:val="26"/>
          <w:szCs w:val="26"/>
        </w:rPr>
        <w:t xml:space="preserve"> 52</w:t>
      </w:r>
      <w:r w:rsidR="0061104D">
        <w:rPr>
          <w:rFonts w:ascii="Times New Roman" w:hAnsi="Times New Roman" w:cs="Times New Roman"/>
          <w:sz w:val="26"/>
          <w:szCs w:val="26"/>
        </w:rPr>
        <w:t>4</w:t>
      </w:r>
      <w:r w:rsidRPr="0026251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1104D">
        <w:rPr>
          <w:rFonts w:ascii="Times New Roman" w:hAnsi="Times New Roman" w:cs="Times New Roman"/>
          <w:sz w:val="26"/>
          <w:szCs w:val="26"/>
        </w:rPr>
        <w:t>а</w:t>
      </w:r>
      <w:r w:rsidRPr="00262519">
        <w:rPr>
          <w:rFonts w:ascii="Times New Roman" w:hAnsi="Times New Roman" w:cs="Times New Roman"/>
          <w:sz w:val="26"/>
          <w:szCs w:val="26"/>
        </w:rPr>
        <w:t xml:space="preserve"> (в 2019 году данный показатель составлял – 441 человек). По оценке в 2021 году число прибывших в город составит   2 953 человека, а выбывших – 2 449 человек.</w:t>
      </w:r>
    </w:p>
    <w:p w:rsidR="006142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города Когалыма в 2021 году по прогнозу составит 69,3 тыс. человек с перспективой увеличения к 2024 году до 72,8 тыс. человек по базовому варианту. </w:t>
      </w:r>
    </w:p>
    <w:p w:rsidR="00EA00AF" w:rsidRPr="00262519" w:rsidRDefault="00EA00AF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2EE" w:rsidRPr="00262519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87879323"/>
      <w:r w:rsidRPr="00262519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ПРОМЫШЛЕННОЕ ПРОИЗВОДСТВО</w:t>
      </w:r>
      <w:bookmarkEnd w:id="3"/>
    </w:p>
    <w:p w:rsidR="006142EE" w:rsidRPr="00D134EE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 видам деятельности на 2022-2024 годы включает оценку 2021 года и отчет за 2020 год.</w:t>
      </w: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промышленного производства в 2020 году. Оценка ожидаемых объемов отгруженных товаров в 2021 году осуществлена на основании ежемесячных статистических данных, а также информации, полученной непосредственно от хозяйствующих субъектов с учетом сложившейся экономической ситуации.</w:t>
      </w: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lastRenderedPageBreak/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:rsidR="006142EE" w:rsidRPr="002625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519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55C49">
        <w:rPr>
          <w:rFonts w:ascii="Times New Roman" w:hAnsi="Times New Roman" w:cs="Times New Roman"/>
          <w:sz w:val="26"/>
          <w:szCs w:val="26"/>
        </w:rPr>
        <w:t>Основные параметры развития промышленности были проведены по двум вариантам с учетом сложившейся динамики производства и результатов деятельности в 2020 году и 9 месяцев 2021 года.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2020 году составил 49 972,70 млн. рублей, что превышает уровень 2019 года на 8,1% в действующих ценах, при этом темп роста в сопоставимых ценах составил 119,9%.</w:t>
      </w:r>
      <w:r w:rsidRPr="00D13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2EE" w:rsidRPr="00855C49" w:rsidRDefault="006142EE" w:rsidP="00614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C49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2020 год, млн. рублей, %</w:t>
      </w:r>
    </w:p>
    <w:p w:rsidR="006142EE" w:rsidRPr="00797638" w:rsidRDefault="006142EE" w:rsidP="006142E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142EE" w:rsidRPr="00797638" w:rsidRDefault="006142EE" w:rsidP="00614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63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BCD6E6" wp14:editId="1A8D091A">
            <wp:extent cx="6105525" cy="376237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2EE" w:rsidRPr="00D134E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2EE" w:rsidRPr="00154752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08C4">
        <w:rPr>
          <w:rFonts w:ascii="Times New Roman" w:hAnsi="Times New Roman" w:cs="Times New Roman"/>
          <w:sz w:val="26"/>
          <w:szCs w:val="26"/>
        </w:rPr>
        <w:t xml:space="preserve">В 2021 году ожидается </w:t>
      </w:r>
      <w:r w:rsidRPr="001F09C8">
        <w:rPr>
          <w:rFonts w:ascii="Times New Roman" w:hAnsi="Times New Roman" w:cs="Times New Roman"/>
          <w:sz w:val="26"/>
          <w:szCs w:val="26"/>
        </w:rPr>
        <w:t xml:space="preserve">увеличение объемов отгруженной промышленной продукции. Объем отгруженных товаров собственного производства, выполненных работ и услуг собственными силами по оценке составит </w:t>
      </w:r>
      <w:r w:rsidR="00154752" w:rsidRPr="001F09C8">
        <w:rPr>
          <w:rFonts w:ascii="Times New Roman" w:hAnsi="Times New Roman" w:cs="Times New Roman"/>
          <w:sz w:val="26"/>
          <w:szCs w:val="26"/>
        </w:rPr>
        <w:t>58 436,65</w:t>
      </w:r>
      <w:r w:rsidRPr="001F09C8">
        <w:rPr>
          <w:rFonts w:ascii="Times New Roman" w:hAnsi="Times New Roman" w:cs="Times New Roman"/>
          <w:sz w:val="26"/>
          <w:szCs w:val="26"/>
        </w:rPr>
        <w:t xml:space="preserve"> млн. рублей, темп роста в сопоставимых ценах при этом составит </w:t>
      </w:r>
      <w:r w:rsidR="00154752" w:rsidRPr="001F09C8">
        <w:rPr>
          <w:rFonts w:ascii="Times New Roman" w:hAnsi="Times New Roman" w:cs="Times New Roman"/>
          <w:sz w:val="26"/>
          <w:szCs w:val="26"/>
        </w:rPr>
        <w:t>99,5</w:t>
      </w:r>
      <w:r w:rsidRPr="001F09C8">
        <w:rPr>
          <w:rFonts w:ascii="Times New Roman" w:hAnsi="Times New Roman" w:cs="Times New Roman"/>
          <w:sz w:val="26"/>
          <w:szCs w:val="26"/>
        </w:rPr>
        <w:t>%.</w:t>
      </w:r>
    </w:p>
    <w:p w:rsidR="006142EE" w:rsidRPr="00634403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403">
        <w:rPr>
          <w:rFonts w:ascii="Times New Roman" w:hAnsi="Times New Roman" w:cs="Times New Roman"/>
          <w:sz w:val="26"/>
          <w:szCs w:val="26"/>
        </w:rPr>
        <w:lastRenderedPageBreak/>
        <w:t xml:space="preserve">На среднесрочную перспективу 2022-2024 годов, по базовому варианту прогнозируется рост </w:t>
      </w:r>
      <w:proofErr w:type="gramStart"/>
      <w:r w:rsidRPr="00634403">
        <w:rPr>
          <w:rFonts w:ascii="Times New Roman" w:hAnsi="Times New Roman" w:cs="Times New Roman"/>
          <w:sz w:val="26"/>
          <w:szCs w:val="26"/>
        </w:rPr>
        <w:t>объемов промышленного сектора экономики города Когалыма</w:t>
      </w:r>
      <w:proofErr w:type="gramEnd"/>
      <w:r w:rsidRPr="00634403">
        <w:rPr>
          <w:rFonts w:ascii="Times New Roman" w:hAnsi="Times New Roman" w:cs="Times New Roman"/>
          <w:sz w:val="26"/>
          <w:szCs w:val="26"/>
        </w:rPr>
        <w:t xml:space="preserve">. В 2024 году объем отгруженной продукции промышленными предприятиями достигнет уровня 63 983,38 млн. рублей по базовому варианту, темп роста в сопоставимых ценах при этом составит </w:t>
      </w:r>
      <w:r w:rsidR="001F09C8">
        <w:rPr>
          <w:rFonts w:ascii="Times New Roman" w:hAnsi="Times New Roman" w:cs="Times New Roman"/>
          <w:sz w:val="26"/>
          <w:szCs w:val="26"/>
        </w:rPr>
        <w:t>101,1</w:t>
      </w:r>
      <w:r w:rsidRPr="0063440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6142EE" w:rsidRPr="006C2E8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1CA">
        <w:rPr>
          <w:rFonts w:ascii="Times New Roman" w:hAnsi="Times New Roman" w:cs="Times New Roman"/>
          <w:sz w:val="26"/>
          <w:szCs w:val="26"/>
        </w:rPr>
        <w:t xml:space="preserve">В условиях консервативного варианта, более сдержанного, объем отгруженной продукции промышленными предприятиями в 2024 году составит 61 524,03 млн. </w:t>
      </w:r>
      <w:r w:rsidRPr="006C2E89">
        <w:rPr>
          <w:rFonts w:ascii="Times New Roman" w:hAnsi="Times New Roman" w:cs="Times New Roman"/>
          <w:sz w:val="26"/>
          <w:szCs w:val="26"/>
        </w:rPr>
        <w:t xml:space="preserve">рублей, индекс производства составит </w:t>
      </w:r>
      <w:r>
        <w:rPr>
          <w:rFonts w:ascii="Times New Roman" w:hAnsi="Times New Roman" w:cs="Times New Roman"/>
          <w:sz w:val="26"/>
          <w:szCs w:val="26"/>
        </w:rPr>
        <w:t>100,2</w:t>
      </w:r>
      <w:r w:rsidRPr="006C2E89">
        <w:rPr>
          <w:rFonts w:ascii="Times New Roman" w:hAnsi="Times New Roman" w:cs="Times New Roman"/>
          <w:sz w:val="26"/>
          <w:szCs w:val="26"/>
        </w:rPr>
        <w:t>%.</w:t>
      </w:r>
    </w:p>
    <w:p w:rsidR="006142EE" w:rsidRPr="006C2E8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E89">
        <w:rPr>
          <w:rFonts w:ascii="Times New Roman" w:hAnsi="Times New Roman" w:cs="Times New Roman"/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2020 году составила 50,7</w:t>
      </w:r>
      <w:r w:rsidR="000401C3">
        <w:rPr>
          <w:rFonts w:ascii="Times New Roman" w:hAnsi="Times New Roman" w:cs="Times New Roman"/>
          <w:sz w:val="26"/>
          <w:szCs w:val="26"/>
        </w:rPr>
        <w:t>%</w:t>
      </w:r>
      <w:r w:rsidRPr="006C2E89">
        <w:rPr>
          <w:rFonts w:ascii="Times New Roman" w:hAnsi="Times New Roman" w:cs="Times New Roman"/>
          <w:sz w:val="26"/>
          <w:szCs w:val="26"/>
        </w:rPr>
        <w:t xml:space="preserve"> (2019 год – 57,7%). Данный факт говорит о том, что сегодня в городе Когалыме осуществляется не только нефтедобыча, но и </w:t>
      </w:r>
      <w:proofErr w:type="spellStart"/>
      <w:r w:rsidRPr="006C2E89">
        <w:rPr>
          <w:rFonts w:ascii="Times New Roman" w:hAnsi="Times New Roman" w:cs="Times New Roman"/>
          <w:sz w:val="26"/>
          <w:szCs w:val="26"/>
        </w:rPr>
        <w:t>нефтесервис</w:t>
      </w:r>
      <w:proofErr w:type="spellEnd"/>
      <w:r w:rsidRPr="006C2E89">
        <w:rPr>
          <w:rFonts w:ascii="Times New Roman" w:hAnsi="Times New Roman" w:cs="Times New Roman"/>
          <w:sz w:val="26"/>
          <w:szCs w:val="26"/>
        </w:rPr>
        <w:t>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 Такая тенденция сохранится и в прогнозном периоде.</w:t>
      </w:r>
    </w:p>
    <w:p w:rsidR="006142EE" w:rsidRPr="00E860FA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0FA">
        <w:rPr>
          <w:rFonts w:ascii="Times New Roman" w:hAnsi="Times New Roman" w:cs="Times New Roman"/>
          <w:sz w:val="26"/>
          <w:szCs w:val="26"/>
        </w:rPr>
        <w:t xml:space="preserve">Выпуск товаров собственного производства, выполненных работ и услуг собственными силами предприятий, входящих в данный раздел в 2020 году, составил 25 305,5 млн. рублей или 94,85% к показателю 2019 года в сопоставимых ценах. </w:t>
      </w:r>
    </w:p>
    <w:p w:rsidR="006142EE" w:rsidRPr="007E1A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2E89">
        <w:rPr>
          <w:rFonts w:ascii="Times New Roman" w:hAnsi="Times New Roman" w:cs="Times New Roman"/>
          <w:sz w:val="26"/>
          <w:szCs w:val="26"/>
        </w:rPr>
        <w:t>В 2021 году ожидаемый темп роста отгрузки составит 125</w:t>
      </w:r>
      <w:r w:rsidR="00415FF2">
        <w:rPr>
          <w:rFonts w:ascii="Times New Roman" w:hAnsi="Times New Roman" w:cs="Times New Roman"/>
          <w:sz w:val="26"/>
          <w:szCs w:val="26"/>
        </w:rPr>
        <w:t>,0</w:t>
      </w:r>
      <w:r w:rsidRPr="006C2E89">
        <w:rPr>
          <w:rFonts w:ascii="Times New Roman" w:hAnsi="Times New Roman" w:cs="Times New Roman"/>
          <w:sz w:val="26"/>
          <w:szCs w:val="26"/>
        </w:rPr>
        <w:t>% в сопоставимых ценах. В прогнозном периоде 2022-202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C2E89">
        <w:rPr>
          <w:rFonts w:ascii="Times New Roman" w:hAnsi="Times New Roman" w:cs="Times New Roman"/>
          <w:sz w:val="26"/>
          <w:szCs w:val="26"/>
        </w:rPr>
        <w:t xml:space="preserve"> годов темп роста </w:t>
      </w:r>
      <w:r w:rsidR="00415FF2">
        <w:rPr>
          <w:rFonts w:ascii="Times New Roman" w:hAnsi="Times New Roman" w:cs="Times New Roman"/>
          <w:sz w:val="26"/>
          <w:szCs w:val="26"/>
        </w:rPr>
        <w:t>составит 100,0</w:t>
      </w:r>
      <w:r w:rsidRPr="00200058">
        <w:rPr>
          <w:rFonts w:ascii="Times New Roman" w:hAnsi="Times New Roman" w:cs="Times New Roman"/>
          <w:sz w:val="26"/>
          <w:szCs w:val="26"/>
        </w:rPr>
        <w:t>% – 101,7% по консерват</w:t>
      </w:r>
      <w:r w:rsidR="00415FF2">
        <w:rPr>
          <w:rFonts w:ascii="Times New Roman" w:hAnsi="Times New Roman" w:cs="Times New Roman"/>
          <w:sz w:val="26"/>
          <w:szCs w:val="26"/>
        </w:rPr>
        <w:t>ивному варианту и 101,5% – 103,9</w:t>
      </w:r>
      <w:r w:rsidRPr="00200058">
        <w:rPr>
          <w:rFonts w:ascii="Times New Roman" w:hAnsi="Times New Roman" w:cs="Times New Roman"/>
          <w:sz w:val="26"/>
          <w:szCs w:val="26"/>
        </w:rPr>
        <w:t xml:space="preserve">% по базовому варианту. </w:t>
      </w:r>
    </w:p>
    <w:p w:rsidR="006142EE" w:rsidRPr="006C2E89" w:rsidRDefault="006142EE" w:rsidP="0096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E89">
        <w:rPr>
          <w:rFonts w:ascii="Times New Roman" w:hAnsi="Times New Roman" w:cs="Times New Roman"/>
          <w:sz w:val="26"/>
          <w:szCs w:val="26"/>
        </w:rPr>
        <w:t>Производство кокса и нефтепродуктов занимает ведущее место в обрабатыв</w:t>
      </w:r>
      <w:r w:rsidR="00965F1F">
        <w:rPr>
          <w:rFonts w:ascii="Times New Roman" w:hAnsi="Times New Roman" w:cs="Times New Roman"/>
          <w:sz w:val="26"/>
          <w:szCs w:val="26"/>
        </w:rPr>
        <w:t xml:space="preserve">ающем секторе города Когалыма. </w:t>
      </w:r>
      <w:r w:rsidRPr="006C2E89">
        <w:rPr>
          <w:rFonts w:ascii="Times New Roman" w:hAnsi="Times New Roman" w:cs="Times New Roman"/>
          <w:sz w:val="26"/>
          <w:szCs w:val="26"/>
        </w:rPr>
        <w:t>Переработкой нефти и производством нефтепродуктов в городе Когалыме занимается территориально-производственное предприятие «</w:t>
      </w:r>
      <w:proofErr w:type="spellStart"/>
      <w:r w:rsidRPr="006C2E89">
        <w:rPr>
          <w:rFonts w:ascii="Times New Roman" w:hAnsi="Times New Roman" w:cs="Times New Roman"/>
          <w:sz w:val="26"/>
          <w:szCs w:val="26"/>
        </w:rPr>
        <w:t>Когалымнефтегаз</w:t>
      </w:r>
      <w:proofErr w:type="spellEnd"/>
      <w:r w:rsidRPr="006C2E89">
        <w:rPr>
          <w:rFonts w:ascii="Times New Roman" w:hAnsi="Times New Roman" w:cs="Times New Roman"/>
          <w:sz w:val="26"/>
          <w:szCs w:val="26"/>
        </w:rPr>
        <w:t xml:space="preserve">» общества с ограниченной ответственностью «ЛУКОЙЛ – Западная Сибирь». </w:t>
      </w:r>
    </w:p>
    <w:p w:rsidR="006142EE" w:rsidRPr="005E4FF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F5">
        <w:rPr>
          <w:rFonts w:ascii="Times New Roman" w:hAnsi="Times New Roman" w:cs="Times New Roman"/>
          <w:sz w:val="26"/>
          <w:szCs w:val="26"/>
        </w:rPr>
        <w:t xml:space="preserve">Производство и реализацию </w:t>
      </w:r>
      <w:proofErr w:type="spellStart"/>
      <w:r w:rsidRPr="005E4FF5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5E4FF5">
        <w:rPr>
          <w:rFonts w:ascii="Times New Roman" w:hAnsi="Times New Roman" w:cs="Times New Roman"/>
          <w:sz w:val="26"/>
          <w:szCs w:val="26"/>
        </w:rPr>
        <w:t xml:space="preserve"> в городе Когалыме осуществляет общество с ограниченной ответственностью «Когалымский завод </w:t>
      </w:r>
      <w:proofErr w:type="spellStart"/>
      <w:r w:rsidRPr="005E4FF5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5E4FF5">
        <w:rPr>
          <w:rFonts w:ascii="Times New Roman" w:hAnsi="Times New Roman" w:cs="Times New Roman"/>
          <w:sz w:val="26"/>
          <w:szCs w:val="26"/>
        </w:rPr>
        <w:t xml:space="preserve">» (далее – предприятие, ООО «КЗХ»). ООО «КЗХ» предоставляет услуги по разработке, внедрению и производству химических реагентов для добычи, подготовки, транспортировки, переработки нефти, защиты нефтепромыслового оборудования и трубопроводов от коррозии и отложений различной природы, повышения </w:t>
      </w:r>
      <w:proofErr w:type="spellStart"/>
      <w:r w:rsidRPr="005E4FF5">
        <w:rPr>
          <w:rFonts w:ascii="Times New Roman" w:hAnsi="Times New Roman" w:cs="Times New Roman"/>
          <w:sz w:val="26"/>
          <w:szCs w:val="26"/>
        </w:rPr>
        <w:t>нефтеотдачи</w:t>
      </w:r>
      <w:proofErr w:type="spellEnd"/>
      <w:r w:rsidRPr="005E4FF5">
        <w:rPr>
          <w:rFonts w:ascii="Times New Roman" w:hAnsi="Times New Roman" w:cs="Times New Roman"/>
          <w:sz w:val="26"/>
          <w:szCs w:val="26"/>
        </w:rPr>
        <w:t xml:space="preserve"> пластов. </w:t>
      </w:r>
    </w:p>
    <w:p w:rsidR="006142EE" w:rsidRPr="00F0641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419">
        <w:rPr>
          <w:rFonts w:ascii="Times New Roman" w:hAnsi="Times New Roman" w:cs="Times New Roman"/>
          <w:sz w:val="26"/>
          <w:szCs w:val="26"/>
        </w:rPr>
        <w:t>По прогнозу ООО «КЗХ» в 2022-2024 годах планируется наращивать объемы производства продукции. К 2024 году индекс производства отгруженных товаров химического производства по базовому варианту составит 103,1%.</w:t>
      </w:r>
    </w:p>
    <w:p w:rsidR="006142EE" w:rsidRPr="00343CBA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CBA">
        <w:rPr>
          <w:rFonts w:ascii="Times New Roman" w:hAnsi="Times New Roman" w:cs="Times New Roman"/>
          <w:sz w:val="26"/>
          <w:szCs w:val="26"/>
        </w:rPr>
        <w:t>Предприятия вида деятельности «Ремонт и монтаж машин и оборудования» предоставляют услуги по монтажу, ремонту и техническому обслуживанию машин и оборудования. В 2020 году индекс промышленного производства составил 92,18%. Одним из предприятий данного вида деятельности является общество с ограниченной ответственностью «Когалым НПО-Сервис» (далее – предприятие ООО «Когалым НПО-Сервис»).</w:t>
      </w:r>
    </w:p>
    <w:p w:rsidR="006142EE" w:rsidRPr="003035AC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F10">
        <w:rPr>
          <w:rFonts w:ascii="Times New Roman" w:hAnsi="Times New Roman" w:cs="Times New Roman"/>
          <w:sz w:val="26"/>
          <w:szCs w:val="26"/>
        </w:rPr>
        <w:lastRenderedPageBreak/>
        <w:t xml:space="preserve">Предприятия </w:t>
      </w:r>
      <w:r w:rsidR="00965F1F" w:rsidRPr="00516F10">
        <w:rPr>
          <w:rFonts w:ascii="Times New Roman" w:hAnsi="Times New Roman" w:cs="Times New Roman"/>
          <w:sz w:val="26"/>
          <w:szCs w:val="26"/>
        </w:rPr>
        <w:t>вида деятельности «Производство готовых металлических изделий, кроме машин и оборудования»</w:t>
      </w:r>
      <w:r w:rsidR="00965F1F">
        <w:rPr>
          <w:rFonts w:ascii="Times New Roman" w:hAnsi="Times New Roman" w:cs="Times New Roman"/>
          <w:sz w:val="26"/>
          <w:szCs w:val="26"/>
        </w:rPr>
        <w:t xml:space="preserve"> </w:t>
      </w:r>
      <w:r w:rsidRPr="003035AC">
        <w:rPr>
          <w:rFonts w:ascii="Times New Roman" w:hAnsi="Times New Roman" w:cs="Times New Roman"/>
          <w:sz w:val="26"/>
          <w:szCs w:val="26"/>
        </w:rPr>
        <w:t>производят изделия для ремонта нефтепромыслового оборудования. Индекс производства в 2020 году составил 93,82</w:t>
      </w:r>
      <w:r w:rsidR="00965F1F">
        <w:rPr>
          <w:rFonts w:ascii="Times New Roman" w:hAnsi="Times New Roman" w:cs="Times New Roman"/>
          <w:sz w:val="26"/>
          <w:szCs w:val="26"/>
        </w:rPr>
        <w:t>%</w:t>
      </w:r>
      <w:r w:rsidRPr="003035AC">
        <w:rPr>
          <w:rFonts w:ascii="Times New Roman" w:hAnsi="Times New Roman" w:cs="Times New Roman"/>
          <w:sz w:val="26"/>
          <w:szCs w:val="26"/>
        </w:rPr>
        <w:t>, уменьшившись по отношению к 2019 году на 4,93% в стоимостном выражении. В прогнозном периоде в условиях базового варианта ожидается увеличение индекса производства со 102,45% в 2022 году до 102,97% в 2024 году.</w:t>
      </w:r>
    </w:p>
    <w:p w:rsidR="006142EE" w:rsidRPr="0068225B" w:rsidRDefault="00965F1F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25B">
        <w:rPr>
          <w:rFonts w:ascii="Times New Roman" w:hAnsi="Times New Roman" w:cs="Times New Roman"/>
          <w:sz w:val="26"/>
          <w:szCs w:val="26"/>
        </w:rPr>
        <w:t xml:space="preserve">Индекс производства </w:t>
      </w:r>
      <w:r w:rsidR="006142EE" w:rsidRPr="0068225B">
        <w:rPr>
          <w:rFonts w:ascii="Times New Roman" w:hAnsi="Times New Roman" w:cs="Times New Roman"/>
          <w:sz w:val="26"/>
          <w:szCs w:val="26"/>
        </w:rPr>
        <w:t xml:space="preserve">вида деятельности «Производство компьютеров, электронных и оптических изделий» в 2020 году составил 92,18%. В прогнозном периоде индекс производства по базовому варианту </w:t>
      </w:r>
      <w:proofErr w:type="gramStart"/>
      <w:r w:rsidR="006142EE" w:rsidRPr="0068225B">
        <w:rPr>
          <w:rFonts w:ascii="Times New Roman" w:hAnsi="Times New Roman" w:cs="Times New Roman"/>
          <w:sz w:val="26"/>
          <w:szCs w:val="26"/>
        </w:rPr>
        <w:t>составит 100,89% в 2022 году и повысится</w:t>
      </w:r>
      <w:proofErr w:type="gramEnd"/>
      <w:r w:rsidR="006142EE" w:rsidRPr="0068225B">
        <w:rPr>
          <w:rFonts w:ascii="Times New Roman" w:hAnsi="Times New Roman" w:cs="Times New Roman"/>
          <w:sz w:val="26"/>
          <w:szCs w:val="26"/>
        </w:rPr>
        <w:t xml:space="preserve"> до 102,67% к 2024 году.</w:t>
      </w:r>
    </w:p>
    <w:p w:rsidR="006142EE" w:rsidRPr="0068225B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виду деятельности «Производство пищевых продуктов» на территории города Когалыма производится хлеб и хлебобулочные изделия. Индекс производства в 2020 году составил 89,07%. В прогнозируемом периоде ожидается рост объемов производства пищевых продуктов по базовому варианту до 101,3% в 2022 году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 </w:t>
      </w: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до 102,90% к 2024 году, что обусловлено стабильным уровнем спроса на потребительском рынке.</w:t>
      </w:r>
    </w:p>
    <w:p w:rsidR="006142EE" w:rsidRPr="003535FC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ветственностью «Сияние Севера»</w:t>
      </w: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общество с ограниченной ответственностью «Восход» и индивидуальные предприниматели.</w:t>
      </w:r>
    </w:p>
    <w:p w:rsidR="006142EE" w:rsidRPr="003535FC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FC">
        <w:rPr>
          <w:rFonts w:ascii="Times New Roman" w:hAnsi="Times New Roman" w:cs="Times New Roman"/>
          <w:sz w:val="26"/>
          <w:szCs w:val="26"/>
        </w:rPr>
        <w:t xml:space="preserve">Всего в 2020 году объем производства </w:t>
      </w: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хлебобулочных и кондитерских изделий составил 1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897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,0</w:t>
      </w: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тонны, в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2021 г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оду</w:t>
      </w:r>
      <w:r w:rsidRPr="003535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ожидается увеличение показателя до 2 096,1 тонны.</w:t>
      </w:r>
    </w:p>
    <w:p w:rsidR="006142EE" w:rsidRPr="003535FC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FC">
        <w:rPr>
          <w:rFonts w:ascii="Times New Roman" w:hAnsi="Times New Roman" w:cs="Times New Roman"/>
          <w:sz w:val="26"/>
          <w:szCs w:val="26"/>
        </w:rPr>
        <w:t xml:space="preserve">По виду деятельности «Производство металлургическое» индекс промышленного производства в 2020 году составил 93,92%. В прогнозном периоде в условиях базового варианта ожидается повышение индекса производства до уровня </w:t>
      </w:r>
      <w:r>
        <w:rPr>
          <w:rFonts w:ascii="Times New Roman" w:hAnsi="Times New Roman" w:cs="Times New Roman"/>
          <w:sz w:val="26"/>
          <w:szCs w:val="26"/>
        </w:rPr>
        <w:t>100,01% (2022 г</w:t>
      </w:r>
      <w:r w:rsidR="00965F1F">
        <w:rPr>
          <w:rFonts w:ascii="Times New Roman" w:hAnsi="Times New Roman" w:cs="Times New Roman"/>
          <w:sz w:val="26"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 xml:space="preserve">) и </w:t>
      </w:r>
      <w:r w:rsidRPr="003535FC">
        <w:rPr>
          <w:rFonts w:ascii="Times New Roman" w:hAnsi="Times New Roman" w:cs="Times New Roman"/>
          <w:sz w:val="26"/>
          <w:szCs w:val="26"/>
        </w:rPr>
        <w:t>101,37% (2024 г</w:t>
      </w:r>
      <w:r w:rsidR="00965F1F">
        <w:rPr>
          <w:rFonts w:ascii="Times New Roman" w:hAnsi="Times New Roman" w:cs="Times New Roman"/>
          <w:sz w:val="26"/>
          <w:szCs w:val="26"/>
        </w:rPr>
        <w:t>од</w:t>
      </w:r>
      <w:r w:rsidRPr="003535FC">
        <w:rPr>
          <w:rFonts w:ascii="Times New Roman" w:hAnsi="Times New Roman" w:cs="Times New Roman"/>
          <w:sz w:val="26"/>
          <w:szCs w:val="26"/>
        </w:rPr>
        <w:t>)</w:t>
      </w:r>
      <w:r w:rsidR="00965F1F">
        <w:rPr>
          <w:rFonts w:ascii="Times New Roman" w:hAnsi="Times New Roman" w:cs="Times New Roman"/>
          <w:sz w:val="26"/>
          <w:szCs w:val="26"/>
        </w:rPr>
        <w:t>.</w:t>
      </w:r>
    </w:p>
    <w:p w:rsidR="006142EE" w:rsidRDefault="006142EE" w:rsidP="006142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35FC">
        <w:rPr>
          <w:rFonts w:ascii="Times New Roman" w:hAnsi="Times New Roman" w:cs="Times New Roman"/>
          <w:sz w:val="26"/>
          <w:szCs w:val="26"/>
        </w:rPr>
        <w:t>По виду деятельности «Производство прочей неметаллической минеральной продукции» в 2020 году индекс промышлен</w:t>
      </w:r>
      <w:r w:rsidR="00965F1F">
        <w:rPr>
          <w:rFonts w:ascii="Times New Roman" w:hAnsi="Times New Roman" w:cs="Times New Roman"/>
          <w:sz w:val="26"/>
          <w:szCs w:val="26"/>
        </w:rPr>
        <w:t>ного производства составил 87,67</w:t>
      </w:r>
      <w:r w:rsidRPr="003535FC">
        <w:rPr>
          <w:rFonts w:ascii="Times New Roman" w:hAnsi="Times New Roman" w:cs="Times New Roman"/>
          <w:sz w:val="26"/>
          <w:szCs w:val="26"/>
        </w:rPr>
        <w:t xml:space="preserve">%. 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наблюдается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Pr="003535FC">
        <w:rPr>
          <w:rFonts w:ascii="Times New Roman" w:hAnsi="Times New Roman" w:cs="Times New Roman"/>
          <w:sz w:val="26"/>
          <w:szCs w:val="26"/>
        </w:rPr>
        <w:t xml:space="preserve"> объемов отгруженной продукции по отношению к 20</w:t>
      </w:r>
      <w:r>
        <w:rPr>
          <w:rFonts w:ascii="Times New Roman" w:hAnsi="Times New Roman" w:cs="Times New Roman"/>
          <w:sz w:val="26"/>
          <w:szCs w:val="26"/>
        </w:rPr>
        <w:t>19 году,</w:t>
      </w:r>
      <w:r w:rsidRPr="003535FC">
        <w:rPr>
          <w:rFonts w:ascii="Times New Roman" w:hAnsi="Times New Roman" w:cs="Times New Roman"/>
          <w:sz w:val="26"/>
          <w:szCs w:val="26"/>
        </w:rPr>
        <w:t xml:space="preserve"> в прогнозном периоде </w:t>
      </w:r>
      <w:r>
        <w:rPr>
          <w:rFonts w:ascii="Times New Roman" w:hAnsi="Times New Roman" w:cs="Times New Roman"/>
          <w:sz w:val="26"/>
          <w:szCs w:val="26"/>
        </w:rPr>
        <w:t xml:space="preserve">ожидается рост </w:t>
      </w: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базовому варианту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</w:t>
      </w: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100,0</w:t>
      </w: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 в 2022 году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 </w:t>
      </w:r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до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100,30</w:t>
      </w:r>
      <w:proofErr w:type="gramEnd"/>
      <w:r w:rsidRPr="0068225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 к 2024 году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6142EE" w:rsidRPr="00E860FA" w:rsidRDefault="006142EE" w:rsidP="006142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0FA">
        <w:rPr>
          <w:rFonts w:ascii="Times New Roman" w:hAnsi="Times New Roman" w:cs="Times New Roman"/>
          <w:sz w:val="26"/>
          <w:szCs w:val="26"/>
        </w:rPr>
        <w:t xml:space="preserve">По виду деятельности «Деятельность полиграфическая и копирование носителей информации» в городе Когалыме осуществляется выпуск бланочной и газетной продукции. Данные услуги оказывает </w:t>
      </w:r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общество с ограниченной ответственностью </w:t>
      </w:r>
      <w:r w:rsidRPr="00E860FA">
        <w:rPr>
          <w:rFonts w:ascii="Times New Roman" w:hAnsi="Times New Roman" w:cs="Times New Roman"/>
          <w:sz w:val="26"/>
          <w:szCs w:val="26"/>
        </w:rPr>
        <w:t xml:space="preserve">«Когалымская городская типография». </w:t>
      </w:r>
    </w:p>
    <w:p w:rsidR="006142EE" w:rsidRPr="00E860FA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0FA">
        <w:rPr>
          <w:rFonts w:ascii="Times New Roman" w:hAnsi="Times New Roman" w:cs="Times New Roman"/>
          <w:sz w:val="26"/>
          <w:szCs w:val="26"/>
        </w:rPr>
        <w:t>Индекс производства данного вида деятельности в 2021 году ожидается в размере 100,0%. В дальнейшем индекс производства по базовому варианту составит 100,10% в 2022 году и в 2024 году.</w:t>
      </w:r>
    </w:p>
    <w:p w:rsidR="006142EE" w:rsidRPr="00E860FA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E860FA">
        <w:rPr>
          <w:rFonts w:ascii="Times New Roman" w:hAnsi="Times New Roman" w:cs="Times New Roman"/>
          <w:sz w:val="26"/>
          <w:szCs w:val="26"/>
        </w:rPr>
        <w:t xml:space="preserve">По виду деятельности «Производство резиновых и пластмассовых изделий» </w:t>
      </w:r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индекс промышленного производства в 2020 году составил - 105,2%. В данной сфере </w:t>
      </w:r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 xml:space="preserve">осуществляет деятельность предприятие ООО «Когалым НПО-Сервис» (производство изделий из вулканизированной резины, не включенных в другие группировки). В 2021 году по данным предприятия, индекс производства </w:t>
      </w:r>
      <w:proofErr w:type="gramStart"/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понизится и составит</w:t>
      </w:r>
      <w:proofErr w:type="gramEnd"/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100,5%. В прогнозном периоде индекс производства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базовому уровню </w:t>
      </w:r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составит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100,03</w:t>
      </w:r>
      <w:r w:rsidRPr="00E860F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2022 г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оду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101,0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2024 г</w:t>
      </w:r>
      <w:r w:rsidR="00965F1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оду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</w:p>
    <w:p w:rsidR="006142EE" w:rsidRPr="0032160C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60C">
        <w:rPr>
          <w:rFonts w:ascii="Times New Roman" w:hAnsi="Times New Roman" w:cs="Times New Roman"/>
          <w:sz w:val="26"/>
          <w:szCs w:val="26"/>
        </w:rPr>
        <w:t>На долю предприятий, осуществляющих вид деятельности «Добыча полезных ископаемых» (предоставление услуг в области добычи полезных ископаемых) приходится 33,3% от общего объема отгруженных товаров по итогам 2020 года</w:t>
      </w:r>
      <w:r w:rsidR="007E51D8">
        <w:rPr>
          <w:rFonts w:ascii="Times New Roman" w:hAnsi="Times New Roman" w:cs="Times New Roman"/>
          <w:sz w:val="26"/>
          <w:szCs w:val="26"/>
        </w:rPr>
        <w:t>, и</w:t>
      </w:r>
      <w:r w:rsidRPr="0032160C">
        <w:rPr>
          <w:rFonts w:ascii="Times New Roman" w:hAnsi="Times New Roman" w:cs="Times New Roman"/>
          <w:sz w:val="26"/>
          <w:szCs w:val="26"/>
        </w:rPr>
        <w:t>ндекс производства по данному виду экономической деятельности составил 213%. Из-за сложившейся экономическ</w:t>
      </w:r>
      <w:r w:rsidR="00965F1F">
        <w:rPr>
          <w:rFonts w:ascii="Times New Roman" w:hAnsi="Times New Roman" w:cs="Times New Roman"/>
          <w:sz w:val="26"/>
          <w:szCs w:val="26"/>
        </w:rPr>
        <w:t>ой</w:t>
      </w:r>
      <w:r w:rsidRPr="0032160C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965F1F">
        <w:rPr>
          <w:rFonts w:ascii="Times New Roman" w:hAnsi="Times New Roman" w:cs="Times New Roman"/>
          <w:sz w:val="26"/>
          <w:szCs w:val="26"/>
        </w:rPr>
        <w:t>и</w:t>
      </w:r>
      <w:r w:rsidRPr="0032160C">
        <w:rPr>
          <w:rFonts w:ascii="Times New Roman" w:hAnsi="Times New Roman" w:cs="Times New Roman"/>
          <w:sz w:val="26"/>
          <w:szCs w:val="26"/>
        </w:rPr>
        <w:t xml:space="preserve">, на основании сложившихся фактических данных по состоянию на 01.10.2021 год, планируется падение </w:t>
      </w:r>
      <w:r w:rsidR="007E51D8">
        <w:rPr>
          <w:rFonts w:ascii="Times New Roman" w:hAnsi="Times New Roman" w:cs="Times New Roman"/>
          <w:sz w:val="26"/>
          <w:szCs w:val="26"/>
        </w:rPr>
        <w:t xml:space="preserve"> </w:t>
      </w:r>
      <w:r w:rsidRPr="0032160C">
        <w:rPr>
          <w:rFonts w:ascii="Times New Roman" w:hAnsi="Times New Roman" w:cs="Times New Roman"/>
          <w:sz w:val="26"/>
          <w:szCs w:val="26"/>
        </w:rPr>
        <w:t>производства по данному виду деятельности в 2021 году</w:t>
      </w:r>
      <w:proofErr w:type="gramEnd"/>
      <w:r w:rsidR="000A6D0F">
        <w:rPr>
          <w:rFonts w:ascii="Times New Roman" w:hAnsi="Times New Roman" w:cs="Times New Roman"/>
          <w:sz w:val="26"/>
          <w:szCs w:val="26"/>
        </w:rPr>
        <w:t xml:space="preserve"> (по отношению к 2020 году)</w:t>
      </w:r>
      <w:r w:rsidRPr="0032160C">
        <w:rPr>
          <w:rFonts w:ascii="Times New Roman" w:hAnsi="Times New Roman" w:cs="Times New Roman"/>
          <w:sz w:val="26"/>
          <w:szCs w:val="26"/>
        </w:rPr>
        <w:t xml:space="preserve">. По оценке в 2021 году объем отгруженных товаров, выполненных работ и услуг, связанных с добычей нефти и нефтяного природного газа, составит 18 574,11 млн. рублей, или </w:t>
      </w:r>
      <w:r>
        <w:rPr>
          <w:rFonts w:ascii="Times New Roman" w:hAnsi="Times New Roman" w:cs="Times New Roman"/>
          <w:sz w:val="26"/>
          <w:szCs w:val="26"/>
        </w:rPr>
        <w:t>111,5</w:t>
      </w:r>
      <w:r w:rsidRPr="0032160C">
        <w:rPr>
          <w:rFonts w:ascii="Times New Roman" w:hAnsi="Times New Roman" w:cs="Times New Roman"/>
          <w:sz w:val="26"/>
          <w:szCs w:val="26"/>
        </w:rPr>
        <w:t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101,0% в 2022 году и 104</w:t>
      </w:r>
      <w:r w:rsidR="000A6D0F">
        <w:rPr>
          <w:rFonts w:ascii="Times New Roman" w:hAnsi="Times New Roman" w:cs="Times New Roman"/>
          <w:sz w:val="26"/>
          <w:szCs w:val="26"/>
        </w:rPr>
        <w:t>,0</w:t>
      </w:r>
      <w:r w:rsidRPr="0032160C">
        <w:rPr>
          <w:rFonts w:ascii="Times New Roman" w:hAnsi="Times New Roman" w:cs="Times New Roman"/>
          <w:sz w:val="26"/>
          <w:szCs w:val="26"/>
        </w:rPr>
        <w:t xml:space="preserve">% в 2023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</w:t>
      </w:r>
      <w:proofErr w:type="gramStart"/>
      <w:r w:rsidRPr="0032160C">
        <w:rPr>
          <w:rFonts w:ascii="Times New Roman" w:hAnsi="Times New Roman" w:cs="Times New Roman"/>
          <w:sz w:val="26"/>
          <w:szCs w:val="26"/>
        </w:rPr>
        <w:t>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работ», общество с ограниченной ответственность «ЛУКОЙЛ ЭПУ Сервис» и другие предприятия.</w:t>
      </w:r>
      <w:proofErr w:type="gramEnd"/>
    </w:p>
    <w:p w:rsidR="006142EE" w:rsidRPr="005E4FF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F5">
        <w:rPr>
          <w:rFonts w:ascii="Times New Roman" w:hAnsi="Times New Roman" w:cs="Times New Roman"/>
          <w:sz w:val="26"/>
          <w:szCs w:val="26"/>
        </w:rPr>
        <w:t>На долю вида деятельности «Обеспечение электрической энергией, газом и паром; кондиционирование воздуха» приходится 15,5% от общего объема отгруженных товаров собственного производства, выполненных работ и услуг собственными силами.</w:t>
      </w:r>
    </w:p>
    <w:p w:rsidR="00384C8F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7F18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своими силами в рамках вида деятельности «Обеспечение электрической энергией, газом и паром; кондиционирование воздуха» в 2020 году </w:t>
      </w:r>
      <w:r>
        <w:rPr>
          <w:rFonts w:ascii="Times New Roman" w:hAnsi="Times New Roman" w:cs="Times New Roman"/>
          <w:sz w:val="26"/>
          <w:szCs w:val="26"/>
        </w:rPr>
        <w:t>уменьшился</w:t>
      </w:r>
      <w:r w:rsidRPr="008A7F1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21,95</w:t>
      </w:r>
      <w:r w:rsidRPr="008A7F18">
        <w:rPr>
          <w:rFonts w:ascii="Times New Roman" w:hAnsi="Times New Roman" w:cs="Times New Roman"/>
          <w:sz w:val="26"/>
          <w:szCs w:val="26"/>
        </w:rPr>
        <w:t xml:space="preserve">%. Индекс производства по данному виду экономической деятельности составил 75,8%. В 2021 году ожидается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Pr="008A7F18">
        <w:rPr>
          <w:rFonts w:ascii="Times New Roman" w:hAnsi="Times New Roman" w:cs="Times New Roman"/>
          <w:sz w:val="26"/>
          <w:szCs w:val="26"/>
        </w:rPr>
        <w:t xml:space="preserve"> объема отгруженных товаров до 7 953,46 млн. рублей, при этом индекс производства составит 81,2%. </w:t>
      </w:r>
      <w:proofErr w:type="gramEnd"/>
    </w:p>
    <w:p w:rsidR="006142EE" w:rsidRPr="008A7F18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7F18">
        <w:rPr>
          <w:rFonts w:ascii="Times New Roman" w:hAnsi="Times New Roman" w:cs="Times New Roman"/>
          <w:sz w:val="26"/>
          <w:szCs w:val="26"/>
        </w:rPr>
        <w:t>Крупными предприятиями, осуществляющими деятельность в данной сфере в городе Когалыме, являются филиал акционерного общества «</w:t>
      </w:r>
      <w:proofErr w:type="spellStart"/>
      <w:r w:rsidRPr="008A7F18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8A7F18">
        <w:rPr>
          <w:rFonts w:ascii="Times New Roman" w:hAnsi="Times New Roman" w:cs="Times New Roman"/>
          <w:sz w:val="26"/>
          <w:szCs w:val="26"/>
        </w:rPr>
        <w:t xml:space="preserve"> Тюмень» Когалымские электрические сети» и общество с ограниченной ответственностью «ЛУКОЙЛ Энергосети». В прогнозном периоде индекс производства по данному виду деятельности к 2024 году увеличится по базовому варианту до 101,9%. В соответствии со спецификой данной отрасли рост показателя объемов отгрузки планируется в основном за счет увеличения количества потребителей энергоресурсов</w:t>
      </w:r>
      <w:r w:rsidRPr="008A7F18">
        <w:rPr>
          <w:rFonts w:ascii="Times New Roman" w:hAnsi="Times New Roman" w:cs="Times New Roman"/>
          <w:bCs/>
          <w:sz w:val="26"/>
          <w:szCs w:val="26"/>
        </w:rPr>
        <w:t>.</w:t>
      </w:r>
    </w:p>
    <w:p w:rsidR="006142EE" w:rsidRPr="00D84457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457">
        <w:rPr>
          <w:rFonts w:ascii="Times New Roman" w:hAnsi="Times New Roman" w:cs="Times New Roman"/>
          <w:sz w:val="26"/>
          <w:szCs w:val="26"/>
        </w:rPr>
        <w:t xml:space="preserve">По виду деятельности «Водоснабжение; водоотведение, организация сбора и утилизации отходов, деятельность по ликвидации загрязнений» объем отгруженных товаров собственного производства, выполненных работ и услуг своими силами в </w:t>
      </w:r>
      <w:r w:rsidRPr="00D84457">
        <w:rPr>
          <w:rFonts w:ascii="Times New Roman" w:hAnsi="Times New Roman" w:cs="Times New Roman"/>
          <w:sz w:val="26"/>
          <w:szCs w:val="26"/>
        </w:rPr>
        <w:lastRenderedPageBreak/>
        <w:t xml:space="preserve">2020 </w:t>
      </w:r>
      <w:r w:rsidR="00384C8F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D84457">
        <w:rPr>
          <w:rFonts w:ascii="Times New Roman" w:hAnsi="Times New Roman" w:cs="Times New Roman"/>
          <w:sz w:val="26"/>
          <w:szCs w:val="26"/>
        </w:rPr>
        <w:t xml:space="preserve">составил 249,3 млн. рублей, индекс производства составил 78,3%. В прогнозном периоде индекс производства по данному виду деятельности к 2024 году увеличится по базовому варианту до 101,0%. </w:t>
      </w:r>
      <w:proofErr w:type="gramEnd"/>
    </w:p>
    <w:p w:rsidR="006142EE" w:rsidRPr="005E4FF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F5">
        <w:rPr>
          <w:rFonts w:ascii="Times New Roman" w:hAnsi="Times New Roman" w:cs="Times New Roman"/>
          <w:sz w:val="26"/>
          <w:szCs w:val="26"/>
        </w:rPr>
        <w:t>Одним из крупных предприятий, осуществляющим деятельности в данной области является общество с ограниченной ответственностью «</w:t>
      </w:r>
      <w:proofErr w:type="spellStart"/>
      <w:r w:rsidRPr="005E4FF5">
        <w:rPr>
          <w:rFonts w:ascii="Times New Roman" w:hAnsi="Times New Roman" w:cs="Times New Roman"/>
          <w:sz w:val="26"/>
          <w:szCs w:val="26"/>
        </w:rPr>
        <w:t>Горводоканал</w:t>
      </w:r>
      <w:proofErr w:type="spellEnd"/>
      <w:r w:rsidRPr="005E4FF5">
        <w:rPr>
          <w:rFonts w:ascii="Times New Roman" w:hAnsi="Times New Roman" w:cs="Times New Roman"/>
          <w:sz w:val="26"/>
          <w:szCs w:val="26"/>
        </w:rPr>
        <w:t>».</w:t>
      </w:r>
    </w:p>
    <w:p w:rsidR="006142EE" w:rsidRPr="00E75C1F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42EE" w:rsidRPr="00E75C1F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87879324"/>
      <w:r w:rsidRPr="00E75C1F">
        <w:rPr>
          <w:rFonts w:ascii="Times New Roman" w:hAnsi="Times New Roman" w:cs="Times New Roman"/>
          <w:b/>
          <w:bCs/>
          <w:color w:val="auto"/>
          <w:sz w:val="26"/>
          <w:szCs w:val="26"/>
        </w:rPr>
        <w:t>3. СЕЛЬСКОЕ ХОЗЯЙСТВО</w:t>
      </w:r>
      <w:bookmarkEnd w:id="4"/>
    </w:p>
    <w:p w:rsidR="006142EE" w:rsidRPr="00E75C1F" w:rsidRDefault="006142EE" w:rsidP="00614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(агропромышленный комплекс)</w:t>
      </w:r>
    </w:p>
    <w:p w:rsidR="006142EE" w:rsidRPr="00E75C1F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:rsidR="006142EE" w:rsidRPr="00E75C1F" w:rsidRDefault="006142EE" w:rsidP="006142E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Производство сельскохозяйственной продукции в городе Когалыме осуществляют крестьянские (фермерские) хозяйства. Основное направление деятельности данных хозяйств – животноводство, связанное с разведением крупного, мелкого рогатого скота, свиней и птицы. </w:t>
      </w:r>
    </w:p>
    <w:p w:rsidR="006142EE" w:rsidRPr="007E1A95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5C1F">
        <w:rPr>
          <w:rFonts w:ascii="Times New Roman" w:hAnsi="Times New Roman" w:cs="Times New Roman"/>
          <w:sz w:val="26"/>
          <w:szCs w:val="26"/>
        </w:rPr>
        <w:t>В рамках государственной программы «Развитие агропромышленного комплекса», утвержденной постановлением Правительства Ханты-Мансийского автономного округа - Югры от 05.10.2018 №344-п, в городе Когалыме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муниципальная программа АПК) утвержденной постановлением Администрации города Когалыма от 11.10.2013 №2900, в соответствии с Законом Ханты-Мансийского автономного округа – Югры от 16.12.2010 №228-оз</w:t>
      </w:r>
      <w:proofErr w:type="gramEnd"/>
      <w:r w:rsidRPr="00E75C1F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 реализуются мероприятия, направленные на 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производства. </w:t>
      </w:r>
      <w:proofErr w:type="gramStart"/>
      <w:r w:rsidRPr="00E75C1F">
        <w:rPr>
          <w:rFonts w:ascii="Times New Roman" w:hAnsi="Times New Roman" w:cs="Times New Roman"/>
          <w:sz w:val="26"/>
          <w:szCs w:val="26"/>
        </w:rPr>
        <w:t>Также муниципальная программа АПК нацелена на формирование благоприятного общественного мнения и повышения престижа сельскохозяйственной деятельности, создание условий для расширения рынка сельскохозяйственной продукции, обеспечение стабильной благополучной эпизоотической обстановки в городе Когалыме и защиты населения от болезней общих для человека и животных, создание благоприятных условий для развития заготовки и переработки дикоросов, создание условий для увеличения количества субъектов малого предпринимательства, занимающихся сельскохозяйственным производством</w:t>
      </w:r>
      <w:proofErr w:type="gramEnd"/>
      <w:r w:rsidRPr="00E75C1F">
        <w:rPr>
          <w:rFonts w:ascii="Times New Roman" w:hAnsi="Times New Roman" w:cs="Times New Roman"/>
          <w:sz w:val="26"/>
          <w:szCs w:val="26"/>
        </w:rPr>
        <w:t xml:space="preserve">, развитие социально значимых отраслей животноводства, увеличение объемов производства и переработки основных </w:t>
      </w:r>
      <w:r w:rsidRPr="007E1A95">
        <w:rPr>
          <w:rFonts w:ascii="Times New Roman" w:hAnsi="Times New Roman" w:cs="Times New Roman"/>
          <w:sz w:val="26"/>
          <w:szCs w:val="26"/>
        </w:rPr>
        <w:t>видов продукции растениеводства.</w:t>
      </w:r>
    </w:p>
    <w:p w:rsidR="006142EE" w:rsidRPr="007E1A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A95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АПК в 2020 году предусмотрено за счёт средств бюджета Ханты-Мансийского автономного округа - Югры и бюджета города Когалыма.</w:t>
      </w:r>
    </w:p>
    <w:p w:rsidR="006142EE" w:rsidRPr="007E1A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A95">
        <w:rPr>
          <w:rFonts w:ascii="Times New Roman" w:hAnsi="Times New Roman" w:cs="Times New Roman"/>
          <w:sz w:val="26"/>
          <w:szCs w:val="26"/>
        </w:rPr>
        <w:t>Объём финансирования в отчетном году был запланирован в размере: 6 640,60 тыс. рублей:</w:t>
      </w:r>
    </w:p>
    <w:p w:rsidR="006142EE" w:rsidRPr="007E1A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A95">
        <w:rPr>
          <w:rFonts w:ascii="Times New Roman" w:hAnsi="Times New Roman" w:cs="Times New Roman"/>
          <w:sz w:val="26"/>
          <w:szCs w:val="26"/>
        </w:rPr>
        <w:t>- 4 310,5 тыс. рублей - бюджет Ханты-Мансийского автономного округа – Югры;</w:t>
      </w:r>
    </w:p>
    <w:p w:rsidR="006142EE" w:rsidRPr="007E1A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A95">
        <w:rPr>
          <w:rFonts w:ascii="Times New Roman" w:hAnsi="Times New Roman" w:cs="Times New Roman"/>
          <w:sz w:val="26"/>
          <w:szCs w:val="26"/>
        </w:rPr>
        <w:t>- 2 330,1 тыс. рублей – средства бюджета города Когалыма.</w:t>
      </w:r>
    </w:p>
    <w:p w:rsidR="006142EE" w:rsidRPr="000C092D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092D">
        <w:rPr>
          <w:rFonts w:ascii="Times New Roman" w:hAnsi="Times New Roman" w:cs="Times New Roman"/>
          <w:sz w:val="26"/>
          <w:szCs w:val="26"/>
        </w:rPr>
        <w:lastRenderedPageBreak/>
        <w:t xml:space="preserve">Кассовый расход по итогам 2020 года составил </w:t>
      </w:r>
      <w:r w:rsidR="000C092D" w:rsidRPr="000C092D">
        <w:rPr>
          <w:rFonts w:ascii="Times New Roman" w:hAnsi="Times New Roman" w:cs="Times New Roman"/>
          <w:sz w:val="26"/>
          <w:szCs w:val="26"/>
        </w:rPr>
        <w:t>6 329,0</w:t>
      </w:r>
      <w:r w:rsidRPr="000C092D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6142EE" w:rsidRPr="000C092D" w:rsidRDefault="000C092D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- 4 310,5 </w:t>
      </w:r>
      <w:r w:rsidR="006142EE" w:rsidRPr="000C092D">
        <w:rPr>
          <w:rFonts w:ascii="Times New Roman" w:hAnsi="Times New Roman" w:cs="Times New Roman"/>
          <w:sz w:val="26"/>
          <w:szCs w:val="26"/>
        </w:rPr>
        <w:t>тыс. рублей - бюджет Ханты-Мансийского автономного округа – Югры;</w:t>
      </w:r>
    </w:p>
    <w:p w:rsidR="006142EE" w:rsidRPr="000C092D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92D">
        <w:rPr>
          <w:rFonts w:ascii="Times New Roman" w:hAnsi="Times New Roman" w:cs="Times New Roman"/>
          <w:sz w:val="26"/>
          <w:szCs w:val="26"/>
        </w:rPr>
        <w:t xml:space="preserve">- </w:t>
      </w:r>
      <w:r w:rsidR="000C092D">
        <w:rPr>
          <w:rFonts w:ascii="Times New Roman" w:hAnsi="Times New Roman" w:cs="Times New Roman"/>
          <w:sz w:val="26"/>
          <w:szCs w:val="26"/>
        </w:rPr>
        <w:t>2 018,5</w:t>
      </w:r>
      <w:r w:rsidRPr="000C092D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города Когалыма.</w:t>
      </w:r>
    </w:p>
    <w:p w:rsidR="006142EE" w:rsidRPr="0027493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92D">
        <w:rPr>
          <w:rFonts w:ascii="Times New Roman" w:hAnsi="Times New Roman" w:cs="Times New Roman"/>
          <w:sz w:val="26"/>
          <w:szCs w:val="26"/>
        </w:rPr>
        <w:t xml:space="preserve">Исполнение по муниципальной программе АПК составило </w:t>
      </w:r>
      <w:r w:rsidR="000C092D" w:rsidRPr="000C092D">
        <w:rPr>
          <w:rFonts w:ascii="Times New Roman" w:hAnsi="Times New Roman" w:cs="Times New Roman"/>
          <w:sz w:val="26"/>
          <w:szCs w:val="26"/>
        </w:rPr>
        <w:t>93,3</w:t>
      </w:r>
      <w:r w:rsidRPr="000C092D">
        <w:rPr>
          <w:rFonts w:ascii="Times New Roman" w:hAnsi="Times New Roman" w:cs="Times New Roman"/>
          <w:sz w:val="26"/>
          <w:szCs w:val="26"/>
        </w:rPr>
        <w:t>%</w:t>
      </w:r>
      <w:r w:rsidRPr="00274939">
        <w:rPr>
          <w:rFonts w:ascii="Times New Roman" w:hAnsi="Times New Roman" w:cs="Times New Roman"/>
          <w:sz w:val="26"/>
          <w:szCs w:val="26"/>
        </w:rPr>
        <w:t xml:space="preserve"> от плановых значений.</w:t>
      </w:r>
    </w:p>
    <w:p w:rsidR="006142EE" w:rsidRPr="0087664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939">
        <w:rPr>
          <w:rFonts w:ascii="Times New Roman" w:hAnsi="Times New Roman" w:cs="Times New Roman"/>
          <w:sz w:val="26"/>
          <w:szCs w:val="26"/>
        </w:rPr>
        <w:t xml:space="preserve">На реализацию подпрограммы «Развитие отрасли животноводства» (далее – подпрограмма), в рамках муниципальной программы АПК, из бюджета Ханты-Мансийского </w:t>
      </w:r>
      <w:r w:rsidRPr="00876649">
        <w:rPr>
          <w:rFonts w:ascii="Times New Roman" w:hAnsi="Times New Roman" w:cs="Times New Roman"/>
          <w:sz w:val="26"/>
          <w:szCs w:val="26"/>
        </w:rPr>
        <w:t>автономного округа - Югры доведены лимиты в размере 2 827,4 тыс. рублей. Денежные средства освоены в полном объеме.</w:t>
      </w:r>
    </w:p>
    <w:p w:rsidR="006142EE" w:rsidRPr="0087664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 xml:space="preserve">Подпрограммой предусмотрена реализация </w:t>
      </w:r>
      <w:proofErr w:type="gramStart"/>
      <w:r w:rsidRPr="00876649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876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649"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 w:rsidRPr="00876649">
        <w:rPr>
          <w:rFonts w:ascii="Times New Roman" w:hAnsi="Times New Roman" w:cs="Times New Roman"/>
          <w:sz w:val="26"/>
          <w:szCs w:val="26"/>
        </w:rPr>
        <w:t>:</w:t>
      </w:r>
    </w:p>
    <w:p w:rsidR="006142EE" w:rsidRPr="0087664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 xml:space="preserve">1. «Поддержка животноводства, переработки и реализации продукции животноводства». Предоставление субсидии </w:t>
      </w:r>
      <w:proofErr w:type="gramStart"/>
      <w:r w:rsidRPr="00876649">
        <w:rPr>
          <w:rFonts w:ascii="Times New Roman" w:hAnsi="Times New Roman" w:cs="Times New Roman"/>
          <w:sz w:val="26"/>
          <w:szCs w:val="26"/>
        </w:rPr>
        <w:t>носит заявительный характер и рассчитывается</w:t>
      </w:r>
      <w:proofErr w:type="gramEnd"/>
      <w:r w:rsidRPr="00876649">
        <w:rPr>
          <w:rFonts w:ascii="Times New Roman" w:hAnsi="Times New Roman" w:cs="Times New Roman"/>
          <w:sz w:val="26"/>
          <w:szCs w:val="26"/>
        </w:rPr>
        <w:t xml:space="preserve"> в соответствии с предоставленными заявителями отчетными документами. </w:t>
      </w:r>
    </w:p>
    <w:p w:rsidR="006142EE" w:rsidRPr="00876649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>2.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мест)».</w:t>
      </w:r>
    </w:p>
    <w:p w:rsidR="006142EE" w:rsidRPr="00876649" w:rsidRDefault="006142EE" w:rsidP="00614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>На реализацию подпрограммы 4 «Проведение противоэпизоотических мероприятий, направленных на предупреждение и ликвидацию болезней, общих для человека и животных», в рамках муниципальной программы АПК, доведены лимиты в размере 2</w:t>
      </w:r>
      <w:r w:rsidR="00B03F47">
        <w:rPr>
          <w:rFonts w:ascii="Times New Roman" w:hAnsi="Times New Roman" w:cs="Times New Roman"/>
          <w:sz w:val="26"/>
          <w:szCs w:val="26"/>
        </w:rPr>
        <w:t> 186,6</w:t>
      </w:r>
      <w:r w:rsidRPr="0087664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6142EE" w:rsidRPr="00876649" w:rsidRDefault="006142EE" w:rsidP="00614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>- 806,5 тыс. рублей - бюджет Ханты-Мансийского автономного округа – Югры;</w:t>
      </w:r>
    </w:p>
    <w:p w:rsidR="006142EE" w:rsidRPr="00876649" w:rsidRDefault="006142EE" w:rsidP="00614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>- 1</w:t>
      </w:r>
      <w:r w:rsidR="00B03F47">
        <w:rPr>
          <w:rFonts w:ascii="Times New Roman" w:hAnsi="Times New Roman" w:cs="Times New Roman"/>
          <w:sz w:val="26"/>
          <w:szCs w:val="26"/>
        </w:rPr>
        <w:t> 380,1</w:t>
      </w:r>
      <w:r w:rsidRPr="00876649">
        <w:rPr>
          <w:rFonts w:ascii="Times New Roman" w:hAnsi="Times New Roman" w:cs="Times New Roman"/>
          <w:sz w:val="26"/>
          <w:szCs w:val="26"/>
        </w:rPr>
        <w:t xml:space="preserve"> тыс. рублей - бюджет города Когалыма. </w:t>
      </w:r>
    </w:p>
    <w:p w:rsidR="006142EE" w:rsidRPr="00876649" w:rsidRDefault="006142EE" w:rsidP="00614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49">
        <w:rPr>
          <w:rFonts w:ascii="Times New Roman" w:hAnsi="Times New Roman" w:cs="Times New Roman"/>
          <w:sz w:val="26"/>
          <w:szCs w:val="26"/>
        </w:rPr>
        <w:t xml:space="preserve">Денежные средства освоены </w:t>
      </w:r>
      <w:r w:rsidR="00B03F47">
        <w:rPr>
          <w:rFonts w:ascii="Times New Roman" w:hAnsi="Times New Roman" w:cs="Times New Roman"/>
          <w:sz w:val="26"/>
          <w:szCs w:val="26"/>
        </w:rPr>
        <w:t>на 99,3%</w:t>
      </w:r>
      <w:r w:rsidR="001515CD">
        <w:rPr>
          <w:rFonts w:ascii="Times New Roman" w:hAnsi="Times New Roman" w:cs="Times New Roman"/>
          <w:sz w:val="26"/>
          <w:szCs w:val="26"/>
        </w:rPr>
        <w:t xml:space="preserve"> </w:t>
      </w:r>
      <w:r w:rsidRPr="00876649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6142EE" w:rsidRPr="00730295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295">
        <w:rPr>
          <w:rFonts w:ascii="Times New Roman" w:hAnsi="Times New Roman" w:cs="Times New Roman"/>
          <w:sz w:val="26"/>
          <w:szCs w:val="26"/>
        </w:rPr>
        <w:t xml:space="preserve">В городе Когалыме предприятия агропромышленного комплекса отсутствуют. Производство сельскохозяйственной продукции на территории города Когалыма в 2020 году осуществляли 10 крестьянских (фермерских) хозяйств. Основное направление деятельности фермерских хозяйств - животноводство, связанное с разведением крупного, мелкого рогатого скота, свиней и птицы. </w:t>
      </w:r>
    </w:p>
    <w:p w:rsidR="006142EE" w:rsidRPr="00E80D93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D93">
        <w:rPr>
          <w:rFonts w:ascii="Times New Roman" w:hAnsi="Times New Roman" w:cs="Times New Roman"/>
          <w:sz w:val="26"/>
          <w:szCs w:val="26"/>
        </w:rPr>
        <w:t xml:space="preserve">Реализация мероприятий по развитию агропромышленного комплекса позволили в 2020 году обеспечить выпуск продукции сельского хозяйства, на сумму 43,6 млн. рублей, что на 0,186 млн. рублей больше уровня 2019 года (2019 год – 43,414 млн. рублей). </w:t>
      </w:r>
    </w:p>
    <w:p w:rsidR="006142EE" w:rsidRPr="00E80D93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D93">
        <w:rPr>
          <w:rFonts w:ascii="Times New Roman" w:hAnsi="Times New Roman" w:cs="Times New Roman"/>
          <w:sz w:val="26"/>
          <w:szCs w:val="26"/>
        </w:rPr>
        <w:t>В отчетном году достигнуты следующие значения показателей производства агропромышленного комплекса в городе Когалыме:</w:t>
      </w:r>
    </w:p>
    <w:p w:rsidR="006142EE" w:rsidRPr="008B44AE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4AE">
        <w:rPr>
          <w:rFonts w:ascii="Times New Roman" w:hAnsi="Times New Roman" w:cs="Times New Roman"/>
          <w:sz w:val="26"/>
          <w:szCs w:val="26"/>
        </w:rPr>
        <w:t xml:space="preserve">- производство мяса в живом весе составило 95,0 тонны, что ниже объема аналогичного периода прошлого года на 0,1 тонну (в 2019 году – 95,1 тонны). </w:t>
      </w:r>
    </w:p>
    <w:p w:rsidR="006142EE" w:rsidRPr="00434361" w:rsidRDefault="006142EE" w:rsidP="00614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142EE" w:rsidRPr="00E80D93" w:rsidRDefault="006142EE" w:rsidP="0061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0D93">
        <w:rPr>
          <w:rFonts w:ascii="Times New Roman" w:hAnsi="Times New Roman" w:cs="Times New Roman"/>
          <w:b/>
          <w:i/>
          <w:sz w:val="26"/>
          <w:szCs w:val="26"/>
        </w:rPr>
        <w:t>Динамика роста поголовья сельскохозяйственных животных в крестьянских (фермерских) хозяйствах:</w:t>
      </w:r>
    </w:p>
    <w:p w:rsidR="006142EE" w:rsidRPr="00E80D93" w:rsidRDefault="006142EE" w:rsidP="0061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276"/>
        <w:gridCol w:w="1276"/>
        <w:gridCol w:w="2551"/>
      </w:tblGrid>
      <w:tr w:rsidR="006142EE" w:rsidRPr="00434361" w:rsidTr="0065457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Поголовье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6142EE" w:rsidRPr="00434361" w:rsidTr="0065457C">
        <w:trPr>
          <w:trHeight w:val="5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Крупный и мелкий рогатый скот, всего: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увеличение на 68 гол.</w:t>
            </w:r>
          </w:p>
        </w:tc>
      </w:tr>
      <w:tr w:rsidR="006142EE" w:rsidRPr="00434361" w:rsidTr="00654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увеличение на 64 гол.</w:t>
            </w:r>
          </w:p>
        </w:tc>
      </w:tr>
      <w:tr w:rsidR="006142EE" w:rsidRPr="00434361" w:rsidTr="00654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2EE" w:rsidRPr="00E80D93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93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42EE" w:rsidRPr="00434361" w:rsidRDefault="006142EE" w:rsidP="006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61">
              <w:rPr>
                <w:rFonts w:ascii="Times New Roman" w:hAnsi="Times New Roman" w:cs="Times New Roman"/>
                <w:sz w:val="26"/>
                <w:szCs w:val="26"/>
              </w:rPr>
              <w:t>увеличение на 2 гол.</w:t>
            </w:r>
          </w:p>
        </w:tc>
      </w:tr>
    </w:tbl>
    <w:p w:rsidR="006142EE" w:rsidRPr="00434361" w:rsidRDefault="006142EE" w:rsidP="006142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42EE" w:rsidRPr="00730295" w:rsidRDefault="006142EE" w:rsidP="00614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295">
        <w:rPr>
          <w:rFonts w:ascii="Times New Roman" w:hAnsi="Times New Roman" w:cs="Times New Roman"/>
          <w:sz w:val="26"/>
          <w:szCs w:val="26"/>
        </w:rPr>
        <w:t xml:space="preserve">В ходе реализации программных мероприятий создаются условия для устойчивого развития агропромышленного комплекса, роста сельскохозяйственного производства, заинтересованности фермеров в увеличении объемов производства, что в конечном результате приводит к повышению конкурентоспособности сельскохозяйственной продукции. Население города Когалыма, проживая в условиях Крайнего севера, имеет возможность приобретать свежее мясо, молоко и молочные продукты, произведенные местными сельхозпроизводителями. Фермеры города планируют не останавливаться на достигнутых результатах, а </w:t>
      </w:r>
      <w:proofErr w:type="gramStart"/>
      <w:r w:rsidRPr="00730295">
        <w:rPr>
          <w:rFonts w:ascii="Times New Roman" w:hAnsi="Times New Roman" w:cs="Times New Roman"/>
          <w:sz w:val="26"/>
          <w:szCs w:val="26"/>
        </w:rPr>
        <w:t>развивать и совершенствовать</w:t>
      </w:r>
      <w:proofErr w:type="gramEnd"/>
      <w:r w:rsidRPr="00730295">
        <w:rPr>
          <w:rFonts w:ascii="Times New Roman" w:hAnsi="Times New Roman" w:cs="Times New Roman"/>
          <w:sz w:val="26"/>
          <w:szCs w:val="26"/>
        </w:rPr>
        <w:t xml:space="preserve"> свое производство. </w:t>
      </w:r>
    </w:p>
    <w:p w:rsidR="006142EE" w:rsidRPr="00730295" w:rsidRDefault="006142EE" w:rsidP="00614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295">
        <w:rPr>
          <w:rFonts w:ascii="Times New Roman" w:hAnsi="Times New Roman" w:cs="Times New Roman"/>
          <w:sz w:val="26"/>
          <w:szCs w:val="26"/>
        </w:rPr>
        <w:t>Для привлечения новых сельхозпроизводителей осуществляется информационно - разъяснительная работа среди населения города, путем размещения информации о государственных поддержках агропромышленного комплекса на официальном сайте Администрации города Когалыма в информационно - телекоммуникационной сети «Интернет», в печатном издании «Когалымский вестник», а также при личных консультациях, в том числе с выездом в хозяйства.</w:t>
      </w:r>
    </w:p>
    <w:p w:rsidR="00964484" w:rsidRPr="00E75C1F" w:rsidRDefault="00964484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50" w:rsidRPr="00E75C1F" w:rsidRDefault="00173650" w:rsidP="001736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Toc87879325"/>
      <w:r w:rsidRPr="00E75C1F">
        <w:rPr>
          <w:rFonts w:ascii="Times New Roman" w:hAnsi="Times New Roman" w:cs="Times New Roman"/>
          <w:b/>
          <w:color w:val="auto"/>
          <w:sz w:val="26"/>
          <w:szCs w:val="26"/>
        </w:rPr>
        <w:t>4. СТРОИТЕЛЬСТВО</w:t>
      </w:r>
      <w:bookmarkEnd w:id="5"/>
    </w:p>
    <w:p w:rsidR="00173650" w:rsidRPr="00E75C1F" w:rsidRDefault="00173650" w:rsidP="00173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Темп роста объема работ, выполненных по виду деят</w:t>
      </w:r>
      <w:r w:rsidR="005768D8">
        <w:rPr>
          <w:rFonts w:ascii="Times New Roman" w:hAnsi="Times New Roman" w:cs="Times New Roman"/>
          <w:sz w:val="26"/>
          <w:szCs w:val="26"/>
        </w:rPr>
        <w:t>ельности «Строительство», в 2021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году ожидается на уровне </w:t>
      </w:r>
      <w:r w:rsidR="00291382">
        <w:rPr>
          <w:rFonts w:ascii="Times New Roman" w:hAnsi="Times New Roman" w:cs="Times New Roman"/>
          <w:sz w:val="26"/>
          <w:szCs w:val="26"/>
        </w:rPr>
        <w:t>97,8</w:t>
      </w:r>
      <w:r w:rsidRPr="00E75C1F">
        <w:rPr>
          <w:rFonts w:ascii="Times New Roman" w:hAnsi="Times New Roman" w:cs="Times New Roman"/>
          <w:sz w:val="26"/>
          <w:szCs w:val="26"/>
        </w:rPr>
        <w:t>% к показателю 20</w:t>
      </w:r>
      <w:r w:rsidR="00291382">
        <w:rPr>
          <w:rFonts w:ascii="Times New Roman" w:hAnsi="Times New Roman" w:cs="Times New Roman"/>
          <w:sz w:val="26"/>
          <w:szCs w:val="26"/>
        </w:rPr>
        <w:t>20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года, что в суммарном выражении по предварительным данным составит </w:t>
      </w:r>
      <w:r w:rsidR="00291382">
        <w:rPr>
          <w:rFonts w:ascii="Times New Roman" w:hAnsi="Times New Roman" w:cs="Times New Roman"/>
          <w:sz w:val="26"/>
          <w:szCs w:val="26"/>
        </w:rPr>
        <w:t>7 105,53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В дальнейшем прогнозируется небольшой рост индекса физического объема данного показателя, в 202</w:t>
      </w:r>
      <w:r w:rsidR="00291382">
        <w:rPr>
          <w:rFonts w:ascii="Times New Roman" w:hAnsi="Times New Roman" w:cs="Times New Roman"/>
          <w:sz w:val="26"/>
          <w:szCs w:val="26"/>
        </w:rPr>
        <w:t>4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году объем выполненных работ по виду деятельности «Строительство» составит </w:t>
      </w:r>
      <w:r w:rsidR="00291382">
        <w:rPr>
          <w:rFonts w:ascii="Times New Roman" w:hAnsi="Times New Roman" w:cs="Times New Roman"/>
          <w:sz w:val="26"/>
          <w:szCs w:val="26"/>
        </w:rPr>
        <w:t>10 018,38</w:t>
      </w:r>
      <w:r w:rsidRPr="00E75C1F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варианту.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В 20</w:t>
      </w:r>
      <w:r w:rsidR="00291382">
        <w:rPr>
          <w:rFonts w:ascii="Times New Roman" w:hAnsi="Times New Roman" w:cs="Times New Roman"/>
          <w:sz w:val="26"/>
          <w:szCs w:val="26"/>
        </w:rPr>
        <w:t>20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году проделана следующая работа: 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Среди введенных объектов: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Объекты жилья: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 xml:space="preserve">- Многоквартирный жилой дом, </w:t>
      </w:r>
      <w:proofErr w:type="spellStart"/>
      <w:r w:rsidRPr="0029138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9138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291382">
        <w:rPr>
          <w:rFonts w:ascii="Times New Roman" w:hAnsi="Times New Roman" w:cs="Times New Roman"/>
          <w:sz w:val="26"/>
          <w:szCs w:val="26"/>
        </w:rPr>
        <w:t>лимпийская</w:t>
      </w:r>
      <w:proofErr w:type="spellEnd"/>
      <w:r w:rsidRPr="00291382">
        <w:rPr>
          <w:rFonts w:ascii="Times New Roman" w:hAnsi="Times New Roman" w:cs="Times New Roman"/>
          <w:sz w:val="26"/>
          <w:szCs w:val="26"/>
        </w:rPr>
        <w:t>, д. 7А;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- «Жилой дом №7 в п. Пионерный, г. Когалым, Тюменская обл., ХМАО – Югра», Новоселов, д.15;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- «Жилой дом №5 в п. Пионерный, г. Когалым, Тюменская обл., ХМАО – Югра», Новоселов, д.13;</w:t>
      </w:r>
    </w:p>
    <w:p w:rsidR="00291382" w:rsidRP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- «Многоквартирный жилой дом № 2» расположенный по адресу: Ханты-Мансийский автономный округ - Югра, город Когалым, Олимпийская, д.3;</w:t>
      </w:r>
    </w:p>
    <w:p w:rsidR="00291382" w:rsidRDefault="00291382" w:rsidP="002913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382">
        <w:rPr>
          <w:rFonts w:ascii="Times New Roman" w:hAnsi="Times New Roman" w:cs="Times New Roman"/>
          <w:sz w:val="26"/>
          <w:szCs w:val="26"/>
        </w:rPr>
        <w:t>- «Многоквартирный жилой дом №3» расположенный по адресу: Ханты-Мансийский автономный округ - Югра, город Когалым, Олимпийская, д.1.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448584762"/>
      <w:r w:rsidRPr="00E75C1F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6"/>
      <w:r w:rsidRPr="00E75C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650" w:rsidRPr="00E75C1F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7D">
        <w:rPr>
          <w:rFonts w:ascii="Times New Roman" w:hAnsi="Times New Roman" w:cs="Times New Roman"/>
          <w:sz w:val="26"/>
          <w:szCs w:val="26"/>
        </w:rPr>
        <w:lastRenderedPageBreak/>
        <w:t xml:space="preserve">Всего в отчетном периоде введено в эксплуатацию </w:t>
      </w:r>
      <w:r w:rsidR="00291382">
        <w:rPr>
          <w:rFonts w:ascii="Times New Roman" w:hAnsi="Times New Roman" w:cs="Times New Roman"/>
          <w:sz w:val="26"/>
          <w:szCs w:val="26"/>
        </w:rPr>
        <w:t>23 331,0</w:t>
      </w:r>
      <w:r w:rsidRPr="0082217D">
        <w:rPr>
          <w:rFonts w:ascii="Times New Roman" w:hAnsi="Times New Roman" w:cs="Times New Roman"/>
          <w:sz w:val="26"/>
          <w:szCs w:val="26"/>
        </w:rPr>
        <w:t xml:space="preserve"> кв. м</w:t>
      </w:r>
      <w:r w:rsidR="00291382">
        <w:rPr>
          <w:rFonts w:ascii="Times New Roman" w:hAnsi="Times New Roman" w:cs="Times New Roman"/>
          <w:sz w:val="26"/>
          <w:szCs w:val="26"/>
        </w:rPr>
        <w:t xml:space="preserve"> жилья, в том числе </w:t>
      </w:r>
      <w:r w:rsidRPr="0082217D">
        <w:rPr>
          <w:rFonts w:ascii="Times New Roman" w:hAnsi="Times New Roman" w:cs="Times New Roman"/>
          <w:sz w:val="26"/>
          <w:szCs w:val="26"/>
        </w:rPr>
        <w:t>индивидуальны</w:t>
      </w:r>
      <w:r w:rsidR="00291382">
        <w:rPr>
          <w:rFonts w:ascii="Times New Roman" w:hAnsi="Times New Roman" w:cs="Times New Roman"/>
          <w:sz w:val="26"/>
          <w:szCs w:val="26"/>
        </w:rPr>
        <w:t>е</w:t>
      </w:r>
      <w:r w:rsidRPr="0082217D">
        <w:rPr>
          <w:rFonts w:ascii="Times New Roman" w:hAnsi="Times New Roman" w:cs="Times New Roman"/>
          <w:sz w:val="26"/>
          <w:szCs w:val="26"/>
        </w:rPr>
        <w:t xml:space="preserve"> жилы</w:t>
      </w:r>
      <w:r w:rsidR="00291382">
        <w:rPr>
          <w:rFonts w:ascii="Times New Roman" w:hAnsi="Times New Roman" w:cs="Times New Roman"/>
          <w:sz w:val="26"/>
          <w:szCs w:val="26"/>
        </w:rPr>
        <w:t>е</w:t>
      </w:r>
      <w:r w:rsidRPr="0082217D">
        <w:rPr>
          <w:rFonts w:ascii="Times New Roman" w:hAnsi="Times New Roman" w:cs="Times New Roman"/>
          <w:sz w:val="26"/>
          <w:szCs w:val="26"/>
        </w:rPr>
        <w:t xml:space="preserve"> дома общей площадью </w:t>
      </w:r>
      <w:r w:rsidR="00291382">
        <w:rPr>
          <w:rFonts w:ascii="Times New Roman" w:hAnsi="Times New Roman" w:cs="Times New Roman"/>
          <w:sz w:val="26"/>
          <w:szCs w:val="26"/>
        </w:rPr>
        <w:t>9 199</w:t>
      </w:r>
      <w:r w:rsidRPr="0082217D">
        <w:rPr>
          <w:rFonts w:ascii="Times New Roman" w:hAnsi="Times New Roman" w:cs="Times New Roman"/>
          <w:sz w:val="26"/>
          <w:szCs w:val="26"/>
        </w:rPr>
        <w:t>,0 кв. м.</w:t>
      </w:r>
      <w:r w:rsidR="00FB7ADD" w:rsidRPr="0082217D">
        <w:rPr>
          <w:rFonts w:ascii="Times New Roman" w:hAnsi="Times New Roman" w:cs="Times New Roman"/>
          <w:sz w:val="26"/>
          <w:szCs w:val="26"/>
        </w:rPr>
        <w:t xml:space="preserve"> По состоянию на 1 января 202</w:t>
      </w:r>
      <w:r w:rsidR="00291382">
        <w:rPr>
          <w:rFonts w:ascii="Times New Roman" w:hAnsi="Times New Roman" w:cs="Times New Roman"/>
          <w:sz w:val="26"/>
          <w:szCs w:val="26"/>
        </w:rPr>
        <w:t>1</w:t>
      </w:r>
      <w:r w:rsidR="00FB7ADD" w:rsidRPr="0082217D">
        <w:rPr>
          <w:rFonts w:ascii="Times New Roman" w:hAnsi="Times New Roman" w:cs="Times New Roman"/>
          <w:sz w:val="26"/>
          <w:szCs w:val="26"/>
        </w:rPr>
        <w:t xml:space="preserve"> года жилищный фонд города Когалыма составляет – 1</w:t>
      </w:r>
      <w:r w:rsidR="00291382">
        <w:rPr>
          <w:rFonts w:ascii="Times New Roman" w:hAnsi="Times New Roman" w:cs="Times New Roman"/>
          <w:sz w:val="26"/>
          <w:szCs w:val="26"/>
        </w:rPr>
        <w:t> </w:t>
      </w:r>
      <w:r w:rsidR="00FB7ADD" w:rsidRPr="0082217D">
        <w:rPr>
          <w:rFonts w:ascii="Times New Roman" w:hAnsi="Times New Roman" w:cs="Times New Roman"/>
          <w:sz w:val="26"/>
          <w:szCs w:val="26"/>
        </w:rPr>
        <w:t>07</w:t>
      </w:r>
      <w:r w:rsidR="00291382">
        <w:rPr>
          <w:rFonts w:ascii="Times New Roman" w:hAnsi="Times New Roman" w:cs="Times New Roman"/>
          <w:sz w:val="26"/>
          <w:szCs w:val="26"/>
        </w:rPr>
        <w:t>3,9</w:t>
      </w:r>
      <w:r w:rsidR="00FB7ADD" w:rsidRPr="0082217D">
        <w:rPr>
          <w:rFonts w:ascii="Times New Roman" w:hAnsi="Times New Roman" w:cs="Times New Roman"/>
          <w:sz w:val="26"/>
          <w:szCs w:val="26"/>
        </w:rPr>
        <w:t xml:space="preserve"> тыс. кв. м, обеспеченность жильем составила 15,</w:t>
      </w:r>
      <w:r w:rsidR="00291382">
        <w:rPr>
          <w:rFonts w:ascii="Times New Roman" w:hAnsi="Times New Roman" w:cs="Times New Roman"/>
          <w:sz w:val="26"/>
          <w:szCs w:val="26"/>
        </w:rPr>
        <w:t>6</w:t>
      </w:r>
      <w:r w:rsidR="00FB7ADD" w:rsidRPr="0082217D">
        <w:rPr>
          <w:rFonts w:ascii="Times New Roman" w:hAnsi="Times New Roman" w:cs="Times New Roman"/>
          <w:sz w:val="26"/>
          <w:szCs w:val="26"/>
        </w:rPr>
        <w:t xml:space="preserve"> кв. м на одного </w:t>
      </w:r>
      <w:r w:rsidR="00FB7ADD" w:rsidRPr="00E75C1F">
        <w:rPr>
          <w:rFonts w:ascii="Times New Roman" w:hAnsi="Times New Roman" w:cs="Times New Roman"/>
          <w:sz w:val="26"/>
          <w:szCs w:val="26"/>
        </w:rPr>
        <w:t>жителя. В период с 202</w:t>
      </w:r>
      <w:r w:rsidR="00291382">
        <w:rPr>
          <w:rFonts w:ascii="Times New Roman" w:hAnsi="Times New Roman" w:cs="Times New Roman"/>
          <w:sz w:val="26"/>
          <w:szCs w:val="26"/>
        </w:rPr>
        <w:t>2</w:t>
      </w:r>
      <w:r w:rsidR="00FB7ADD" w:rsidRPr="00E75C1F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291382">
        <w:rPr>
          <w:rFonts w:ascii="Times New Roman" w:hAnsi="Times New Roman" w:cs="Times New Roman"/>
          <w:sz w:val="26"/>
          <w:szCs w:val="26"/>
        </w:rPr>
        <w:t>4</w:t>
      </w:r>
      <w:r w:rsidR="00FB7ADD" w:rsidRPr="00E75C1F">
        <w:rPr>
          <w:rFonts w:ascii="Times New Roman" w:hAnsi="Times New Roman" w:cs="Times New Roman"/>
          <w:sz w:val="26"/>
          <w:szCs w:val="26"/>
        </w:rPr>
        <w:t xml:space="preserve"> год планируется ввести </w:t>
      </w:r>
      <w:r w:rsidR="00E75C1F" w:rsidRPr="00E75C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FB41D7">
        <w:rPr>
          <w:rFonts w:ascii="Times New Roman" w:hAnsi="Times New Roman" w:cs="Times New Roman"/>
          <w:sz w:val="26"/>
          <w:szCs w:val="26"/>
        </w:rPr>
        <w:t>90,0 тыс. кв. м жилья.</w:t>
      </w:r>
    </w:p>
    <w:p w:rsidR="00173650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>Доля ветхого жилья, признанного непригодным для проживания граждан, по состоянию на 1 января 202</w:t>
      </w:r>
      <w:r w:rsidR="00FB41D7">
        <w:rPr>
          <w:rFonts w:ascii="Times New Roman" w:hAnsi="Times New Roman" w:cs="Times New Roman"/>
          <w:sz w:val="26"/>
          <w:szCs w:val="26"/>
        </w:rPr>
        <w:t>1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FB41D7">
        <w:rPr>
          <w:rFonts w:ascii="Times New Roman" w:hAnsi="Times New Roman" w:cs="Times New Roman"/>
          <w:sz w:val="26"/>
          <w:szCs w:val="26"/>
        </w:rPr>
        <w:t>43,72</w:t>
      </w:r>
      <w:r w:rsidRPr="00E75C1F">
        <w:rPr>
          <w:rFonts w:ascii="Times New Roman" w:hAnsi="Times New Roman" w:cs="Times New Roman"/>
          <w:sz w:val="26"/>
          <w:szCs w:val="26"/>
        </w:rPr>
        <w:t xml:space="preserve"> тыс. кв. м (11</w:t>
      </w:r>
      <w:r w:rsidR="00FB41D7">
        <w:rPr>
          <w:rFonts w:ascii="Times New Roman" w:hAnsi="Times New Roman" w:cs="Times New Roman"/>
          <w:sz w:val="26"/>
          <w:szCs w:val="26"/>
        </w:rPr>
        <w:t>0 жилых домов), из них 38,7</w:t>
      </w:r>
      <w:r w:rsidRPr="00E75C1F">
        <w:rPr>
          <w:rFonts w:ascii="Times New Roman" w:hAnsi="Times New Roman" w:cs="Times New Roman"/>
          <w:sz w:val="26"/>
          <w:szCs w:val="26"/>
        </w:rPr>
        <w:t xml:space="preserve"> тыс. кв. м (8</w:t>
      </w:r>
      <w:r w:rsidR="00FB41D7">
        <w:rPr>
          <w:rFonts w:ascii="Times New Roman" w:hAnsi="Times New Roman" w:cs="Times New Roman"/>
          <w:sz w:val="26"/>
          <w:szCs w:val="26"/>
        </w:rPr>
        <w:t>3</w:t>
      </w:r>
      <w:r w:rsidRPr="00E75C1F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FB41D7">
        <w:rPr>
          <w:rFonts w:ascii="Times New Roman" w:hAnsi="Times New Roman" w:cs="Times New Roman"/>
          <w:sz w:val="26"/>
          <w:szCs w:val="26"/>
        </w:rPr>
        <w:t>а</w:t>
      </w:r>
      <w:r w:rsidRPr="00E75C1F">
        <w:rPr>
          <w:rFonts w:ascii="Times New Roman" w:hAnsi="Times New Roman" w:cs="Times New Roman"/>
          <w:sz w:val="26"/>
          <w:szCs w:val="26"/>
        </w:rPr>
        <w:t>) признаны аварийными. За период январь – декабрь 20</w:t>
      </w:r>
      <w:r w:rsidR="00FB41D7">
        <w:rPr>
          <w:rFonts w:ascii="Times New Roman" w:hAnsi="Times New Roman" w:cs="Times New Roman"/>
          <w:sz w:val="26"/>
          <w:szCs w:val="26"/>
        </w:rPr>
        <w:t>20</w:t>
      </w:r>
      <w:r w:rsidRPr="00E75C1F">
        <w:rPr>
          <w:rFonts w:ascii="Times New Roman" w:hAnsi="Times New Roman" w:cs="Times New Roman"/>
          <w:sz w:val="26"/>
          <w:szCs w:val="26"/>
        </w:rPr>
        <w:t xml:space="preserve"> года снесено 1</w:t>
      </w:r>
      <w:r w:rsidR="00FB41D7">
        <w:rPr>
          <w:rFonts w:ascii="Times New Roman" w:hAnsi="Times New Roman" w:cs="Times New Roman"/>
          <w:sz w:val="26"/>
          <w:szCs w:val="26"/>
        </w:rPr>
        <w:t>6 жилых домов, общей площадью 6,12</w:t>
      </w:r>
      <w:r w:rsidRPr="00E75C1F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:rsidR="00FB41D7" w:rsidRPr="00E75C1F" w:rsidRDefault="00FB41D7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1D7">
        <w:rPr>
          <w:rFonts w:ascii="Times New Roman" w:hAnsi="Times New Roman" w:cs="Times New Roman"/>
          <w:sz w:val="26"/>
          <w:szCs w:val="26"/>
        </w:rPr>
        <w:t>За 2020 год расселено 8,44 тыс. кв. м, переселены в благоустроенные жилые помещения 208 семей (702 человека).</w:t>
      </w:r>
      <w:proofErr w:type="gramEnd"/>
    </w:p>
    <w:p w:rsidR="00FB7ADD" w:rsidRPr="001E2BB4" w:rsidRDefault="00FB7ADD" w:rsidP="00FB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C1F">
        <w:rPr>
          <w:rFonts w:ascii="Times New Roman" w:hAnsi="Times New Roman" w:cs="Times New Roman"/>
          <w:sz w:val="26"/>
          <w:szCs w:val="26"/>
        </w:rPr>
        <w:t xml:space="preserve">Доля благоустроенного жилищного фонда составляет 99,9% (в связи с отсутствием централизованного горячего водоснабжения в жилых домах левобережной части города поселок ДСУ-12). </w:t>
      </w:r>
    </w:p>
    <w:p w:rsidR="000F2199" w:rsidRPr="001E2BB4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7BE9" w:rsidRPr="001E2BB4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7" w:name="_Toc87879326"/>
      <w:r w:rsidRPr="001E2BB4">
        <w:rPr>
          <w:rFonts w:ascii="Times New Roman" w:hAnsi="Times New Roman" w:cs="Times New Roman"/>
          <w:b/>
          <w:bCs/>
          <w:color w:val="auto"/>
          <w:sz w:val="26"/>
          <w:szCs w:val="26"/>
        </w:rPr>
        <w:t>5. ТОРГОВЛЯ И УСЛУГИ НАСЕЛЕНИЮ</w:t>
      </w:r>
      <w:bookmarkEnd w:id="7"/>
    </w:p>
    <w:p w:rsidR="00EB7BE9" w:rsidRPr="00876D61" w:rsidRDefault="00EB7BE9" w:rsidP="00EB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BE9" w:rsidRPr="00876D61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8" w:name="_Toc87879327"/>
      <w:r w:rsidRPr="00876D61">
        <w:rPr>
          <w:rFonts w:ascii="Times New Roman" w:hAnsi="Times New Roman" w:cs="Times New Roman"/>
          <w:b/>
          <w:bCs/>
          <w:color w:val="auto"/>
          <w:sz w:val="26"/>
          <w:szCs w:val="26"/>
        </w:rPr>
        <w:t>5.1. Розничная торговля</w:t>
      </w:r>
      <w:bookmarkEnd w:id="8"/>
    </w:p>
    <w:p w:rsidR="00EB7BE9" w:rsidRPr="00876D61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BE9" w:rsidRPr="00876D6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D61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:rsidR="00EB7BE9" w:rsidRPr="00876D6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D61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:rsidR="00EB7BE9" w:rsidRPr="00CB2F3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:rsidR="00EB7BE9" w:rsidRPr="00CB2F31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 в городе составил 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3 285,3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DA3BB8"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100,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CB2F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153111" w:rsidRPr="00BB2623" w:rsidRDefault="00FB41D7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связи со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сложивш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ся экономическ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ситуаци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 году ожидается небольшое снижение</w:t>
      </w:r>
      <w:r w:rsidR="00153111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оборота розничной торговли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действующих ценах.</w:t>
      </w:r>
    </w:p>
    <w:p w:rsidR="00EB7BE9" w:rsidRPr="00BB2623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DA3BB8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по оценке составит 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96,6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FB41D7">
        <w:rPr>
          <w:rFonts w:ascii="Times New Roman" w:eastAsia="Calibri" w:hAnsi="Times New Roman" w:cs="Times New Roman"/>
          <w:sz w:val="26"/>
          <w:szCs w:val="26"/>
          <w:lang w:eastAsia="ru-RU"/>
        </w:rPr>
        <w:t>13 218,</w:t>
      </w:r>
      <w:r w:rsidR="00F02A2B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DA3BB8"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B26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рублей. </w:t>
      </w:r>
    </w:p>
    <w:p w:rsidR="00153111" w:rsidRPr="00A65D0D" w:rsidRDefault="00153111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7BE9" w:rsidRPr="003D4532" w:rsidRDefault="0023409D" w:rsidP="00EA0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4BF98CA" wp14:editId="75556C20">
            <wp:extent cx="6096000" cy="3954145"/>
            <wp:effectExtent l="0" t="0" r="0" b="0"/>
            <wp:docPr id="9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00AF" w:rsidRDefault="00EA00AF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7BE9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</w:t>
      </w:r>
      <w:r w:rsidR="00153111"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010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FB0108">
        <w:rPr>
          <w:rFonts w:ascii="Times New Roman" w:eastAsia="Calibri" w:hAnsi="Times New Roman" w:cs="Times New Roman"/>
          <w:sz w:val="26"/>
          <w:szCs w:val="26"/>
          <w:lang w:eastAsia="ru-RU"/>
        </w:rPr>
        <w:t>112,8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с последующим ростом до 202</w:t>
      </w:r>
      <w:r w:rsidR="00FB0108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01.01.2021 торговую сеть составляют: 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- 139 (на 01.01.2020 – 126) стационарных предприятий розничной торговли. Наиболее крупные из них: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комплекс «Миллениум»;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</w:t>
      </w:r>
      <w:proofErr w:type="spell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Росич</w:t>
      </w:r>
      <w:proofErr w:type="spell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«Лайм», «Планета обувь и одежда», «Семейный»;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спортивно - культурный комплекс «Галактика» с торговой площадью 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кв. м;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- 9 (на 01.01.2020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8) мелкорозничных торговых предприятий;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- 20 аптек (на 01.01.2020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23), в том числе представлены сетевые аптечные пункты «Бережная аптека», «</w:t>
      </w:r>
      <w:proofErr w:type="spell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Ригла</w:t>
      </w:r>
      <w:proofErr w:type="spell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», «Аптека от склада», «Аптека отличных цен» и «Планета здоровья».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населения площадью торговых объектов в городе Когалыме увеличилась по отношению к 2019 году и составила 780 кв. м на 1 000 жителей, что в свою очередь на 35% выше норматива (579 кв. метр на 1 000 жителей), установленного постановлением Правительства Ханты-Мансийского округа - Югры от 05.08.2016 №291-п «О нормативах минимальной обеспеченности населения площадью торговых объектов в Ханты-Мансийском автономном округе – Югре</w:t>
      </w:r>
      <w:proofErr w:type="gram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Обеспеченность населения площадью торговых объектов продовольственными товарами в городе Когалыме составила 307 кв. м на 1 000 жителей, что составляет </w:t>
      </w: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155% от норматива и 469 кв. м на 1 000 жителей непродовольственными товарами, что составляет 123% от норматива по непродовольственным товарам.</w:t>
      </w:r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</w:t>
      </w:r>
      <w:proofErr w:type="gram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На сегодняшний день в городе Когалыме осуществляют свою деятельность магазины федерального значения – это магазин «Магнит», «Райт», «Пятерочка», «Светофор», «Монетка», «Перекрёсток», «</w:t>
      </w:r>
      <w:proofErr w:type="spell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Лэтуаль</w:t>
      </w:r>
      <w:proofErr w:type="spell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», «Детский мир», «DNS», «Монетка», «Красное и Белое», «Кари», салоны «Евросеть» и «Связной», «RBT.ru».</w:t>
      </w:r>
      <w:proofErr w:type="gramEnd"/>
    </w:p>
    <w:p w:rsidR="00FB0108" w:rsidRPr="00FB0108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«</w:t>
      </w:r>
      <w:proofErr w:type="spell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Sela</w:t>
      </w:r>
      <w:proofErr w:type="spell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», «</w:t>
      </w:r>
      <w:proofErr w:type="spellStart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Юничел</w:t>
      </w:r>
      <w:proofErr w:type="spellEnd"/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», «Серебряный хит».</w:t>
      </w:r>
    </w:p>
    <w:p w:rsidR="00FB0108" w:rsidRPr="00A84C3F" w:rsidRDefault="00FB0108" w:rsidP="00FB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0108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</w:r>
    </w:p>
    <w:p w:rsidR="00FB0108" w:rsidRDefault="00FB0108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B7BE9" w:rsidRPr="00A84C3F" w:rsidRDefault="00C1647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87879328"/>
      <w:r w:rsidRPr="00A84C3F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EB7BE9" w:rsidRPr="00A84C3F">
        <w:rPr>
          <w:rFonts w:ascii="Times New Roman" w:hAnsi="Times New Roman" w:cs="Times New Roman"/>
          <w:b/>
          <w:bCs/>
          <w:color w:val="auto"/>
          <w:sz w:val="26"/>
          <w:szCs w:val="26"/>
        </w:rPr>
        <w:t>.2. Платные услуги</w:t>
      </w:r>
      <w:bookmarkEnd w:id="9"/>
    </w:p>
    <w:p w:rsidR="00EA00AF" w:rsidRPr="00A84C3F" w:rsidRDefault="00EA00AF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BE9" w:rsidRPr="00A84C3F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За 20</w:t>
      </w:r>
      <w:r w:rsidR="00FB010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3666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3 722,9 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 или </w:t>
      </w:r>
      <w:r w:rsidR="0036668B">
        <w:rPr>
          <w:rFonts w:ascii="Times New Roman" w:eastAsia="Calibri" w:hAnsi="Times New Roman" w:cs="Times New Roman"/>
          <w:sz w:val="26"/>
          <w:szCs w:val="26"/>
          <w:lang w:eastAsia="ru-RU"/>
        </w:rPr>
        <w:t>90,3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36668B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сопоставимых ценах.</w:t>
      </w:r>
    </w:p>
    <w:p w:rsidR="00EB7BE9" w:rsidRPr="00987328" w:rsidRDefault="00EB7BE9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C30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A0CFAD9" wp14:editId="7F001565">
            <wp:extent cx="5941935" cy="3954162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00AF" w:rsidRDefault="00EA00AF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7BE9" w:rsidRPr="00A84C3F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4C3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Несмотря на различные тенденции развития отдельных видов услуг, структура платных услуг не претерпела существенных изменений.</w:t>
      </w:r>
    </w:p>
    <w:p w:rsidR="00EB7BE9" w:rsidRPr="002A0DC6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>По-прежнему около 80% от общего объема платных услуг приходится на услуги «обязательного характера» (</w:t>
      </w:r>
      <w:proofErr w:type="spellStart"/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</w:t>
      </w:r>
      <w:proofErr w:type="spellEnd"/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коммунальные услуги, услуги связи и отдельные виды бытовых услуг). </w:t>
      </w:r>
    </w:p>
    <w:p w:rsidR="00EB7BE9" w:rsidRPr="002A0DC6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0DC6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культуры, медицинские и услуги образования имеют стабильные темпы развития, но их доля в общем объёме изменяется незначительно.</w:t>
      </w:r>
    </w:p>
    <w:p w:rsidR="0036668B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бытового обслуживания населения заняты субъекты малого и среднего предпринимательства.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кожгалантереи, швейных изделий, </w:t>
      </w:r>
      <w:proofErr w:type="spellStart"/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>клининговые</w:t>
      </w:r>
      <w:proofErr w:type="spellEnd"/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</w:t>
      </w:r>
      <w:r w:rsidRPr="0036668B">
        <w:rPr>
          <w:rFonts w:ascii="Times New Roman" w:eastAsia="Calibri" w:hAnsi="Times New Roman" w:cs="Times New Roman"/>
          <w:sz w:val="26"/>
          <w:szCs w:val="26"/>
          <w:lang w:eastAsia="ru-RU"/>
        </w:rPr>
        <w:t>, фото усл</w:t>
      </w:r>
      <w:r w:rsidR="0036668B" w:rsidRPr="0036668B">
        <w:rPr>
          <w:rFonts w:ascii="Times New Roman" w:eastAsia="Calibri" w:hAnsi="Times New Roman" w:cs="Times New Roman"/>
          <w:sz w:val="26"/>
          <w:szCs w:val="26"/>
          <w:lang w:eastAsia="ru-RU"/>
        </w:rPr>
        <w:t>уги. По состоянию на 01.01.2021 в городе функционирует 52 объекта, в которых 65 предпринимателей оказывают населению города бытовые услуги</w:t>
      </w:r>
      <w:r w:rsidR="0036668B" w:rsidRPr="0036668B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.</w:t>
      </w:r>
    </w:p>
    <w:p w:rsidR="00A17009" w:rsidRPr="008B4BE2" w:rsidRDefault="00A1700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B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улучшения ситуации на рынке бытовых услуг Администрацией города Когалыма, оказывается информационная, консультационная, имущественная и финансовая поддержка субъектам малого и среднего предпринимательства, в рамках реализации подпрограммы 3 «Развитие малого и среднего предпринимательства в городе Когалыме» (муниципальная программа «Социально-экономическое развитие и инвестиции муниципального образования город Когалым»). </w:t>
      </w:r>
    </w:p>
    <w:p w:rsidR="00EB7BE9" w:rsidRPr="00987328" w:rsidRDefault="00EB7BE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142EE" w:rsidRPr="00987328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87879329"/>
      <w:r w:rsidRPr="00987328">
        <w:rPr>
          <w:rFonts w:ascii="Times New Roman" w:hAnsi="Times New Roman" w:cs="Times New Roman"/>
          <w:b/>
          <w:bCs/>
          <w:color w:val="auto"/>
          <w:sz w:val="26"/>
          <w:szCs w:val="26"/>
        </w:rPr>
        <w:t>6. МАЛОЕ И СРЕДНЕЕ ПРЕДПРИНИМАТЕЛЬСТВО</w:t>
      </w:r>
      <w:bookmarkEnd w:id="10"/>
    </w:p>
    <w:p w:rsidR="006142EE" w:rsidRPr="00987328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2EE" w:rsidRPr="00A85250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250">
        <w:rPr>
          <w:rFonts w:ascii="Times New Roman" w:hAnsi="Times New Roman" w:cs="Times New Roman"/>
          <w:sz w:val="26"/>
          <w:szCs w:val="26"/>
          <w:lang w:eastAsia="ru-RU"/>
        </w:rPr>
        <w:t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поступлений в городской бюджет.</w:t>
      </w:r>
    </w:p>
    <w:p w:rsidR="006142EE" w:rsidRDefault="006142EE" w:rsidP="006142EE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5250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предпринимательства, включая </w:t>
      </w:r>
      <w:proofErr w:type="spellStart"/>
      <w:r w:rsidRPr="00A85250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="00BA57BC">
        <w:rPr>
          <w:rFonts w:ascii="Times New Roman" w:hAnsi="Times New Roman" w:cs="Times New Roman"/>
          <w:sz w:val="26"/>
          <w:szCs w:val="26"/>
          <w:lang w:eastAsia="ru-RU"/>
        </w:rPr>
        <w:t xml:space="preserve"> (в том числе индивидуальные предприниматели)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, составило </w:t>
      </w:r>
      <w:r w:rsidR="00BA57BC">
        <w:rPr>
          <w:rFonts w:ascii="Times New Roman" w:hAnsi="Times New Roman" w:cs="Times New Roman"/>
          <w:sz w:val="26"/>
          <w:szCs w:val="26"/>
          <w:lang w:eastAsia="ru-RU"/>
        </w:rPr>
        <w:t>1 651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="00BA57B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85250">
        <w:rPr>
          <w:rFonts w:ascii="Times New Roman" w:hAnsi="Times New Roman" w:cs="Times New Roman"/>
          <w:sz w:val="26"/>
          <w:szCs w:val="26"/>
          <w:lang w:eastAsia="ru-RU"/>
        </w:rPr>
        <w:t>. Источником информации являются данные Реестра субъектов малого и среднего предпринимательство и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</w:t>
      </w:r>
    </w:p>
    <w:p w:rsidR="00EA00AF" w:rsidRPr="00A85250" w:rsidRDefault="00EA00AF" w:rsidP="006142EE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2EE" w:rsidRPr="00474C30" w:rsidRDefault="006142EE" w:rsidP="006142EE">
      <w:pPr>
        <w:pStyle w:val="af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00AF" w:rsidRDefault="00EA00AF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17BB" w:rsidRPr="0098489A" w:rsidRDefault="00C617BB" w:rsidP="00C617BB">
      <w:pPr>
        <w:pStyle w:val="af1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98489A">
        <w:rPr>
          <w:rFonts w:ascii="Times New Roman" w:hAnsi="Times New Roman" w:cs="Times New Roman"/>
          <w:noProof/>
          <w:color w:val="FF0000"/>
          <w:sz w:val="26"/>
          <w:szCs w:val="26"/>
          <w:highlight w:val="yellow"/>
          <w:lang w:eastAsia="ru-RU"/>
        </w:rPr>
        <w:lastRenderedPageBreak/>
        <w:drawing>
          <wp:inline distT="0" distB="0" distL="0" distR="0" wp14:anchorId="011D8B7A" wp14:editId="657C862F">
            <wp:extent cx="6035761" cy="3534033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17BB" w:rsidRPr="0098489A" w:rsidRDefault="00C617BB" w:rsidP="00C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C617BB" w:rsidRPr="00C617BB" w:rsidRDefault="00C617BB" w:rsidP="00C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C617BB">
        <w:rPr>
          <w:rFonts w:ascii="Times New Roman" w:hAnsi="Times New Roman" w:cs="Times New Roman"/>
          <w:sz w:val="26"/>
          <w:szCs w:val="26"/>
          <w:lang w:eastAsia="ru-RU"/>
        </w:rPr>
        <w:t xml:space="preserve">В 2021 году количество субъектов малого и среднего предпринимательства по оценке составит 1 607 единицы (рост к 2020 году – 1 651 – 97,3%). В прогнозном периоде, по базовому варианту, планируется сохранение положительной динамики роста количества малых и средних предприятий, включая </w:t>
      </w:r>
      <w:proofErr w:type="spellStart"/>
      <w:r w:rsidRPr="00C617BB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C617BB">
        <w:rPr>
          <w:rFonts w:ascii="Times New Roman" w:hAnsi="Times New Roman" w:cs="Times New Roman"/>
          <w:sz w:val="26"/>
          <w:szCs w:val="26"/>
          <w:lang w:eastAsia="ru-RU"/>
        </w:rPr>
        <w:t>, и в целом к</w:t>
      </w:r>
      <w:r w:rsidRPr="00C617BB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617BB">
        <w:rPr>
          <w:rFonts w:ascii="Times New Roman" w:hAnsi="Times New Roman" w:cs="Times New Roman"/>
          <w:sz w:val="26"/>
          <w:szCs w:val="26"/>
          <w:lang w:eastAsia="ru-RU"/>
        </w:rPr>
        <w:t>2024 году количество субъектов составит 1 739 единиц.</w:t>
      </w:r>
    </w:p>
    <w:p w:rsidR="006142EE" w:rsidRPr="00616A26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6A26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малых и средних предприятий, включая </w:t>
      </w:r>
      <w:proofErr w:type="spellStart"/>
      <w:r w:rsidRPr="00616A26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616A26">
        <w:rPr>
          <w:rFonts w:ascii="Times New Roman" w:hAnsi="Times New Roman" w:cs="Times New Roman"/>
          <w:sz w:val="26"/>
          <w:szCs w:val="26"/>
          <w:lang w:eastAsia="ru-RU"/>
        </w:rPr>
        <w:t>, по видам экономической деятельности в течение ряда лет постепенно меня</w:t>
      </w:r>
      <w:r w:rsidR="00132CA0">
        <w:rPr>
          <w:rFonts w:ascii="Times New Roman" w:hAnsi="Times New Roman" w:cs="Times New Roman"/>
          <w:sz w:val="26"/>
          <w:szCs w:val="26"/>
          <w:lang w:eastAsia="ru-RU"/>
        </w:rPr>
        <w:t>лась, по состоянию на 01.01.2021</w:t>
      </w:r>
      <w:r w:rsidRPr="00616A26">
        <w:rPr>
          <w:rFonts w:ascii="Times New Roman" w:hAnsi="Times New Roman" w:cs="Times New Roman"/>
          <w:sz w:val="26"/>
          <w:szCs w:val="26"/>
          <w:lang w:eastAsia="ru-RU"/>
        </w:rPr>
        <w:t xml:space="preserve"> года доля предприятий, осуществляющих деятельность в сфере торговли составила 27,4%, возросла доля предприятий, осуществляющих деятельность в сфере транспортировки и хранения – 25%, третье место в структуре малых и средних предприятий занимают предприятия сферы строительства – 7,5%, на предприятия в сфере деятельности</w:t>
      </w:r>
      <w:proofErr w:type="gramEnd"/>
      <w:r w:rsidRPr="00616A26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профессиональной, научной и технической – 6%, на долю предприятий сферы «Деятельность по операциям с недвижимым имуществом» приходится 5%,</w:t>
      </w:r>
      <w:r w:rsidR="00132C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6A26">
        <w:rPr>
          <w:rFonts w:ascii="Times New Roman" w:hAnsi="Times New Roman" w:cs="Times New Roman"/>
          <w:sz w:val="26"/>
          <w:szCs w:val="26"/>
          <w:lang w:eastAsia="ru-RU"/>
        </w:rPr>
        <w:t xml:space="preserve">на деятельность административную и сопутствующие дополнительные услуги приходится 3,8%, на долю обрабатывающих производств – 2,7%. </w:t>
      </w:r>
    </w:p>
    <w:p w:rsidR="006142EE" w:rsidRPr="008A00B4" w:rsidRDefault="006142EE" w:rsidP="0061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7E1A9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EF5347B" wp14:editId="1FEB56EF">
            <wp:extent cx="6096000" cy="39211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42EE" w:rsidRPr="00C82741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2741">
        <w:rPr>
          <w:rFonts w:ascii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малых и средних предприятий (без учета индивидуальных предпринимателей) в 2020 году составила </w:t>
      </w:r>
      <w:r w:rsidR="00132CA0">
        <w:rPr>
          <w:rFonts w:ascii="Times New Roman" w:hAnsi="Times New Roman" w:cs="Times New Roman"/>
          <w:sz w:val="26"/>
          <w:szCs w:val="26"/>
          <w:lang w:eastAsia="ru-RU"/>
        </w:rPr>
        <w:t>4,020</w:t>
      </w:r>
      <w:r w:rsidRPr="00C82741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:rsidR="006142EE" w:rsidRPr="00C82741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2741">
        <w:rPr>
          <w:rFonts w:ascii="Times New Roman" w:hAnsi="Times New Roman" w:cs="Times New Roman"/>
          <w:sz w:val="26"/>
          <w:szCs w:val="26"/>
          <w:lang w:eastAsia="ru-RU"/>
        </w:rPr>
        <w:t>В 2021 году численность работников малого и среднего предпринимательства по оценке составит 3,865 тыс. человек. В дальнейшем прогнозируется рост по базовому варианту до 5,01</w:t>
      </w:r>
      <w:r w:rsidR="00132CA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82741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 в 2024 году.</w:t>
      </w:r>
    </w:p>
    <w:p w:rsidR="006142EE" w:rsidRPr="008A00B4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142EE" w:rsidRPr="008A00B4" w:rsidRDefault="006142EE" w:rsidP="0061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8A00B4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272D93B" wp14:editId="2B046E13">
            <wp:extent cx="6124575" cy="3571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00AF" w:rsidRDefault="00EA00AF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2EE" w:rsidRPr="003A7FAF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FAF">
        <w:rPr>
          <w:rFonts w:ascii="Times New Roman" w:hAnsi="Times New Roman" w:cs="Times New Roman"/>
          <w:sz w:val="26"/>
          <w:szCs w:val="26"/>
          <w:lang w:eastAsia="ru-RU"/>
        </w:rPr>
        <w:t>В 2020 году оборот малых и средних предприятий составил 7,41 млрд. рублей или 98,2% к 2019 году в действующих ценах.</w:t>
      </w:r>
    </w:p>
    <w:p w:rsidR="006142EE" w:rsidRPr="00932003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0272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2021 году ожидается в объеме 7,55 млрд. рублей, увеличившись на 1,85% к уровню 2020 года в действующих ценах. Небольшое повышение обусловлено смягчением сложившейся неблагоприятной эпидемиологической обстановкой.</w:t>
      </w:r>
    </w:p>
    <w:p w:rsidR="006142EE" w:rsidRPr="003A7FAF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A7FAF">
        <w:rPr>
          <w:rFonts w:ascii="Times New Roman" w:hAnsi="Times New Roman" w:cs="Times New Roman"/>
          <w:sz w:val="26"/>
          <w:szCs w:val="26"/>
          <w:lang w:eastAsia="ru-RU"/>
        </w:rPr>
        <w:t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постановлением Администрации города Когалыма от 11.10.2013 №2919 утверждена муниципальная программа «Социально-экономическое развитие и инвестиции муниципального образования город Когалым», в которой содержится подпрограмма «Развитие малого и среднего предпринимательства в городе Когалыме» (далее – подпрограмма РМСП).</w:t>
      </w:r>
      <w:proofErr w:type="gramEnd"/>
    </w:p>
    <w:p w:rsidR="006142EE" w:rsidRPr="00E7227E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227E">
        <w:rPr>
          <w:rFonts w:ascii="Times New Roman" w:hAnsi="Times New Roman" w:cs="Times New Roman"/>
          <w:sz w:val="26"/>
          <w:szCs w:val="26"/>
          <w:lang w:eastAsia="ru-RU"/>
        </w:rPr>
        <w:t>Всего в 2020 году на развитие малого и среднего предпринимательства выделено 11 958,3 тыс. рублей, из них:</w:t>
      </w:r>
    </w:p>
    <w:p w:rsidR="006142EE" w:rsidRPr="00E7227E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227E">
        <w:rPr>
          <w:rFonts w:ascii="Times New Roman" w:hAnsi="Times New Roman" w:cs="Times New Roman"/>
          <w:sz w:val="26"/>
          <w:szCs w:val="26"/>
          <w:lang w:eastAsia="ru-RU"/>
        </w:rPr>
        <w:t>- 7 006,5 тыс. рублей – средства бюджета Ханты–Мансийского автономного округа - Югры;</w:t>
      </w:r>
    </w:p>
    <w:p w:rsidR="006142EE" w:rsidRPr="00E7227E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227E">
        <w:rPr>
          <w:rFonts w:ascii="Times New Roman" w:hAnsi="Times New Roman" w:cs="Times New Roman"/>
          <w:sz w:val="26"/>
          <w:szCs w:val="26"/>
          <w:lang w:eastAsia="ru-RU"/>
        </w:rPr>
        <w:t>- 4 951,8 тыс. рублей – средства бюджета города Когалыма.</w:t>
      </w:r>
    </w:p>
    <w:p w:rsidR="006142EE" w:rsidRPr="006969F3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69F3">
        <w:rPr>
          <w:rFonts w:ascii="Times New Roman" w:hAnsi="Times New Roman" w:cs="Times New Roman"/>
          <w:sz w:val="26"/>
          <w:szCs w:val="26"/>
          <w:lang w:eastAsia="ru-RU"/>
        </w:rPr>
        <w:t>По итогам 2020 года освоение денежных средств составило 11 958,27 тыс. рублей, из них:</w:t>
      </w:r>
    </w:p>
    <w:p w:rsidR="006142EE" w:rsidRPr="006969F3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69F3">
        <w:rPr>
          <w:rFonts w:ascii="Times New Roman" w:hAnsi="Times New Roman" w:cs="Times New Roman"/>
          <w:sz w:val="26"/>
          <w:szCs w:val="26"/>
          <w:lang w:eastAsia="ru-RU"/>
        </w:rPr>
        <w:t>- 7 006,49 тыс. рублей - средства бюджета Ханты–Мансийского автономного округа – Югры;</w:t>
      </w:r>
    </w:p>
    <w:p w:rsidR="006142EE" w:rsidRPr="006969F3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69F3">
        <w:rPr>
          <w:rFonts w:ascii="Times New Roman" w:hAnsi="Times New Roman" w:cs="Times New Roman"/>
          <w:sz w:val="26"/>
          <w:szCs w:val="26"/>
          <w:lang w:eastAsia="ru-RU"/>
        </w:rPr>
        <w:t>- 4 951,78 тыс. рублей средства бюджета города Когалыма.</w:t>
      </w:r>
    </w:p>
    <w:p w:rsidR="006142EE" w:rsidRPr="003A7FAF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FAF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:rsidR="006142EE" w:rsidRPr="007D57E2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7E2">
        <w:rPr>
          <w:rFonts w:ascii="Times New Roman" w:hAnsi="Times New Roman" w:cs="Times New Roman"/>
          <w:sz w:val="26"/>
          <w:szCs w:val="26"/>
          <w:lang w:eastAsia="ru-RU"/>
        </w:rPr>
        <w:t xml:space="preserve">В среднесрочной перспективе, оборот малых и средних предприятий, </w:t>
      </w:r>
      <w:proofErr w:type="gramStart"/>
      <w:r w:rsidRPr="007D57E2">
        <w:rPr>
          <w:rFonts w:ascii="Times New Roman" w:hAnsi="Times New Roman" w:cs="Times New Roman"/>
          <w:sz w:val="26"/>
          <w:szCs w:val="26"/>
          <w:lang w:eastAsia="ru-RU"/>
        </w:rPr>
        <w:t xml:space="preserve">включая </w:t>
      </w:r>
      <w:proofErr w:type="spellStart"/>
      <w:r w:rsidRPr="007D57E2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7D57E2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составит от 7,55</w:t>
      </w:r>
      <w:proofErr w:type="gramEnd"/>
      <w:r w:rsidRPr="007D57E2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в 2021 году, до 8,33 млрд. рублей в 2024 году по базовому варианту развития.</w:t>
      </w:r>
    </w:p>
    <w:p w:rsidR="006142EE" w:rsidRPr="00C82741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2741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:rsidR="006142EE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2741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:rsidR="00EA00AF" w:rsidRPr="00C82741" w:rsidRDefault="00EA00AF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2EE" w:rsidRPr="00474C30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87879330"/>
      <w:r w:rsidRPr="00474C30">
        <w:rPr>
          <w:rFonts w:ascii="Times New Roman" w:hAnsi="Times New Roman" w:cs="Times New Roman"/>
          <w:b/>
          <w:bCs/>
          <w:color w:val="auto"/>
          <w:sz w:val="26"/>
          <w:szCs w:val="26"/>
        </w:rPr>
        <w:t>7. ИНВЕСТИЦИИ</w:t>
      </w:r>
      <w:bookmarkEnd w:id="11"/>
    </w:p>
    <w:p w:rsidR="006142EE" w:rsidRPr="00474C30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</w:t>
      </w:r>
      <w:r w:rsidRPr="00474C30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организационных условий ведения предпринимательской деятельности. </w:t>
      </w: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2020</w:t>
      </w:r>
      <w:r w:rsidRPr="00474C30">
        <w:rPr>
          <w:rFonts w:ascii="Times New Roman" w:hAnsi="Times New Roman" w:cs="Times New Roman"/>
          <w:sz w:val="26"/>
          <w:szCs w:val="26"/>
        </w:rPr>
        <w:t xml:space="preserve"> году 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составил </w:t>
      </w:r>
      <w:r w:rsidRPr="00036782">
        <w:rPr>
          <w:rFonts w:ascii="Times New Roman" w:hAnsi="Times New Roman" w:cs="Times New Roman"/>
          <w:sz w:val="26"/>
          <w:szCs w:val="26"/>
        </w:rPr>
        <w:t>11 023,2 млн. рублей или 74,2% в действующих ценах к уровню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36782">
        <w:rPr>
          <w:rFonts w:ascii="Times New Roman" w:hAnsi="Times New Roman" w:cs="Times New Roman"/>
          <w:sz w:val="26"/>
          <w:szCs w:val="26"/>
        </w:rPr>
        <w:t xml:space="preserve"> года, индекс физического объема при этом составил 105,5%. При этом в структуре объема</w:t>
      </w:r>
      <w:r w:rsidRPr="00474C30">
        <w:rPr>
          <w:rFonts w:ascii="Times New Roman" w:hAnsi="Times New Roman" w:cs="Times New Roman"/>
          <w:sz w:val="26"/>
          <w:szCs w:val="26"/>
        </w:rPr>
        <w:t xml:space="preserve"> инвестиций наибольший удельный вес приходится на следующ</w:t>
      </w:r>
      <w:r>
        <w:rPr>
          <w:rFonts w:ascii="Times New Roman" w:hAnsi="Times New Roman" w:cs="Times New Roman"/>
          <w:sz w:val="26"/>
          <w:szCs w:val="26"/>
        </w:rPr>
        <w:t>ие виды деятельности:</w:t>
      </w:r>
      <w:proofErr w:type="gramEnd"/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70,5</w:t>
      </w:r>
      <w:r w:rsidRPr="00474C30">
        <w:rPr>
          <w:rFonts w:ascii="Times New Roman" w:hAnsi="Times New Roman" w:cs="Times New Roman"/>
          <w:sz w:val="26"/>
          <w:szCs w:val="26"/>
        </w:rPr>
        <w:t>% - добыча полезных ископаемых и предоставление услуг в этих областях;</w:t>
      </w: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9,94</w:t>
      </w:r>
      <w:r w:rsidRPr="00474C30">
        <w:rPr>
          <w:rFonts w:ascii="Times New Roman" w:hAnsi="Times New Roman" w:cs="Times New Roman"/>
          <w:sz w:val="26"/>
          <w:szCs w:val="26"/>
        </w:rPr>
        <w:t>% – деятельность профессиональная, научная и техническая;</w:t>
      </w: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- 6,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74C30">
        <w:rPr>
          <w:rFonts w:ascii="Times New Roman" w:hAnsi="Times New Roman" w:cs="Times New Roman"/>
          <w:sz w:val="26"/>
          <w:szCs w:val="26"/>
        </w:rPr>
        <w:t>% – строительство.</w:t>
      </w: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4,1</w:t>
      </w:r>
      <w:r w:rsidRPr="00474C30">
        <w:rPr>
          <w:rFonts w:ascii="Times New Roman" w:hAnsi="Times New Roman" w:cs="Times New Roman"/>
          <w:sz w:val="26"/>
          <w:szCs w:val="26"/>
        </w:rPr>
        <w:t xml:space="preserve">% - </w:t>
      </w:r>
      <w:r>
        <w:rPr>
          <w:rFonts w:ascii="Times New Roman" w:hAnsi="Times New Roman" w:cs="Times New Roman"/>
          <w:sz w:val="26"/>
          <w:szCs w:val="26"/>
        </w:rPr>
        <w:t>образование</w:t>
      </w:r>
      <w:r w:rsidRPr="00474C30">
        <w:rPr>
          <w:rFonts w:ascii="Times New Roman" w:hAnsi="Times New Roman" w:cs="Times New Roman"/>
          <w:sz w:val="26"/>
          <w:szCs w:val="26"/>
        </w:rPr>
        <w:t>;</w:t>
      </w:r>
    </w:p>
    <w:p w:rsidR="006142EE" w:rsidRPr="00474C30" w:rsidRDefault="006142EE" w:rsidP="0061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 xml:space="preserve">В </w:t>
      </w:r>
      <w:r w:rsidRPr="00530E92">
        <w:rPr>
          <w:rFonts w:ascii="Times New Roman" w:hAnsi="Times New Roman" w:cs="Times New Roman"/>
          <w:sz w:val="26"/>
          <w:szCs w:val="26"/>
        </w:rPr>
        <w:t xml:space="preserve">2020 году наблюдается увеличение объема инвестиций в сфере добычи полезных ископаемых и предоставлении услуг в этих областях относительно 2019 года (индекс физического объема </w:t>
      </w:r>
      <w:r w:rsidRPr="002401F9">
        <w:rPr>
          <w:rFonts w:ascii="Times New Roman" w:hAnsi="Times New Roman" w:cs="Times New Roman"/>
          <w:sz w:val="26"/>
          <w:szCs w:val="26"/>
        </w:rPr>
        <w:t>составил 95,1%).</w:t>
      </w:r>
    </w:p>
    <w:p w:rsidR="00065529" w:rsidRPr="0000483D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83D">
        <w:rPr>
          <w:rFonts w:ascii="Times New Roman" w:hAnsi="Times New Roman" w:cs="Times New Roman"/>
          <w:sz w:val="26"/>
          <w:szCs w:val="26"/>
        </w:rPr>
        <w:t>В прогнозном периоде ожидается рост инвестиций в основной капитал к 202</w:t>
      </w:r>
      <w:r w:rsidR="0000483D">
        <w:rPr>
          <w:rFonts w:ascii="Times New Roman" w:hAnsi="Times New Roman" w:cs="Times New Roman"/>
          <w:sz w:val="26"/>
          <w:szCs w:val="26"/>
        </w:rPr>
        <w:t>4</w:t>
      </w:r>
      <w:r w:rsidR="00DF5C1C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00483D">
        <w:rPr>
          <w:rFonts w:ascii="Times New Roman" w:hAnsi="Times New Roman" w:cs="Times New Roman"/>
          <w:sz w:val="26"/>
          <w:szCs w:val="26"/>
        </w:rPr>
        <w:t>13 537,57</w:t>
      </w:r>
      <w:r w:rsidRPr="0000483D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5D6721" w:rsidRPr="00FB0108" w:rsidRDefault="005D6721" w:rsidP="005D6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14F9" w:rsidRPr="00FB0108" w:rsidRDefault="00065529" w:rsidP="005D6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0108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FF322CF" wp14:editId="1D8B246F">
            <wp:extent cx="6115050" cy="35750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39E4" w:rsidRPr="00FB0108" w:rsidRDefault="00B139E4" w:rsidP="002D14F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65529" w:rsidRPr="00DF5C1C" w:rsidRDefault="00065529" w:rsidP="0006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C1C">
        <w:rPr>
          <w:rFonts w:ascii="Times New Roman" w:hAnsi="Times New Roman" w:cs="Times New Roman"/>
          <w:sz w:val="26"/>
          <w:szCs w:val="26"/>
        </w:rPr>
        <w:t>В сфере добычи полезных ископаемых в прогнозном периоде инвестиции будут направлены на добычу нефти и природного газа, а также предоставления услуг в области добычи полезных ископаемых. В 202</w:t>
      </w:r>
      <w:r w:rsidR="00DF5C1C">
        <w:rPr>
          <w:rFonts w:ascii="Times New Roman" w:hAnsi="Times New Roman" w:cs="Times New Roman"/>
          <w:sz w:val="26"/>
          <w:szCs w:val="26"/>
        </w:rPr>
        <w:t>1</w:t>
      </w:r>
      <w:r w:rsidRPr="00DF5C1C">
        <w:rPr>
          <w:rFonts w:ascii="Times New Roman" w:hAnsi="Times New Roman" w:cs="Times New Roman"/>
          <w:sz w:val="26"/>
          <w:szCs w:val="26"/>
        </w:rPr>
        <w:t xml:space="preserve"> году по данному виду деятельности ожидается </w:t>
      </w:r>
      <w:r w:rsidR="00DF5C1C">
        <w:rPr>
          <w:rFonts w:ascii="Times New Roman" w:hAnsi="Times New Roman" w:cs="Times New Roman"/>
          <w:sz w:val="26"/>
          <w:szCs w:val="26"/>
        </w:rPr>
        <w:t>снижения</w:t>
      </w:r>
      <w:r w:rsidRPr="00DF5C1C">
        <w:rPr>
          <w:rFonts w:ascii="Times New Roman" w:hAnsi="Times New Roman" w:cs="Times New Roman"/>
          <w:sz w:val="26"/>
          <w:szCs w:val="26"/>
        </w:rPr>
        <w:t xml:space="preserve"> объема инвестиционных вложений на </w:t>
      </w:r>
      <w:r w:rsidR="00DF5C1C">
        <w:rPr>
          <w:rFonts w:ascii="Times New Roman" w:hAnsi="Times New Roman" w:cs="Times New Roman"/>
          <w:sz w:val="26"/>
          <w:szCs w:val="26"/>
        </w:rPr>
        <w:t>10,0</w:t>
      </w:r>
      <w:r w:rsidRPr="00DF5C1C">
        <w:rPr>
          <w:rFonts w:ascii="Times New Roman" w:hAnsi="Times New Roman" w:cs="Times New Roman"/>
          <w:sz w:val="26"/>
          <w:szCs w:val="26"/>
        </w:rPr>
        <w:t>% к уровню 20</w:t>
      </w:r>
      <w:r w:rsidR="00DF5C1C">
        <w:rPr>
          <w:rFonts w:ascii="Times New Roman" w:hAnsi="Times New Roman" w:cs="Times New Roman"/>
          <w:sz w:val="26"/>
          <w:szCs w:val="26"/>
        </w:rPr>
        <w:t>20</w:t>
      </w:r>
      <w:r w:rsidRPr="00DF5C1C">
        <w:rPr>
          <w:rFonts w:ascii="Times New Roman" w:hAnsi="Times New Roman" w:cs="Times New Roman"/>
          <w:sz w:val="26"/>
          <w:szCs w:val="26"/>
        </w:rPr>
        <w:t xml:space="preserve"> года или </w:t>
      </w:r>
      <w:r w:rsidR="00DF5C1C">
        <w:rPr>
          <w:rFonts w:ascii="Times New Roman" w:hAnsi="Times New Roman" w:cs="Times New Roman"/>
          <w:sz w:val="26"/>
          <w:szCs w:val="26"/>
        </w:rPr>
        <w:t>6 994,22</w:t>
      </w:r>
      <w:r w:rsidRPr="00DF5C1C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065529" w:rsidRPr="00DF5C1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C1C">
        <w:rPr>
          <w:rFonts w:ascii="Times New Roman" w:hAnsi="Times New Roman" w:cs="Times New Roman"/>
          <w:sz w:val="26"/>
          <w:szCs w:val="26"/>
        </w:rPr>
        <w:lastRenderedPageBreak/>
        <w:t>Инвестиции в сфере добычи полезных ископаемых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 В данной сфере капитальные вложения осуществляют такие предприятия как: общество с ограниченной ответственностью (далее – ООО) «</w:t>
      </w:r>
      <w:proofErr w:type="spellStart"/>
      <w:r w:rsidRPr="00DF5C1C">
        <w:rPr>
          <w:rFonts w:ascii="Times New Roman" w:hAnsi="Times New Roman" w:cs="Times New Roman"/>
          <w:sz w:val="26"/>
          <w:szCs w:val="26"/>
        </w:rPr>
        <w:t>КАТКонефть</w:t>
      </w:r>
      <w:proofErr w:type="spellEnd"/>
      <w:r w:rsidRPr="00DF5C1C">
        <w:rPr>
          <w:rFonts w:ascii="Times New Roman" w:hAnsi="Times New Roman" w:cs="Times New Roman"/>
          <w:sz w:val="26"/>
          <w:szCs w:val="26"/>
        </w:rPr>
        <w:t>», закрытое акционерное общество «ЛУКОЙЛ-АИК», ООО «Центр научно-исследовательских и производственных работ», ООО «ИСК «</w:t>
      </w:r>
      <w:proofErr w:type="spellStart"/>
      <w:r w:rsidRPr="00DF5C1C">
        <w:rPr>
          <w:rFonts w:ascii="Times New Roman" w:hAnsi="Times New Roman" w:cs="Times New Roman"/>
          <w:sz w:val="26"/>
          <w:szCs w:val="26"/>
        </w:rPr>
        <w:t>ПетроИнжиниринг</w:t>
      </w:r>
      <w:proofErr w:type="spellEnd"/>
      <w:r w:rsidRPr="00DF5C1C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DF5C1C">
        <w:rPr>
          <w:rFonts w:ascii="Times New Roman" w:hAnsi="Times New Roman" w:cs="Times New Roman"/>
          <w:sz w:val="26"/>
          <w:szCs w:val="26"/>
        </w:rPr>
        <w:t>ПрогрессНефтеСервис</w:t>
      </w:r>
      <w:proofErr w:type="spellEnd"/>
      <w:r w:rsidRPr="00DF5C1C">
        <w:rPr>
          <w:rFonts w:ascii="Times New Roman" w:hAnsi="Times New Roman" w:cs="Times New Roman"/>
          <w:sz w:val="26"/>
          <w:szCs w:val="26"/>
        </w:rPr>
        <w:t>» и другие предприятия.</w:t>
      </w:r>
      <w:r w:rsidRPr="00FB0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5C1C">
        <w:rPr>
          <w:rFonts w:ascii="Times New Roman" w:hAnsi="Times New Roman" w:cs="Times New Roman"/>
          <w:sz w:val="26"/>
          <w:szCs w:val="26"/>
        </w:rPr>
        <w:t>В прогнозном периоде инвестиции запланированы на реконструкцию оборудования на месторождениях и приобретение оборудования.</w:t>
      </w:r>
    </w:p>
    <w:p w:rsidR="00065529" w:rsidRPr="00DF5C1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C1C">
        <w:rPr>
          <w:rFonts w:ascii="Times New Roman" w:hAnsi="Times New Roman" w:cs="Times New Roman"/>
          <w:sz w:val="26"/>
          <w:szCs w:val="26"/>
        </w:rPr>
        <w:t>В</w:t>
      </w:r>
      <w:r w:rsidR="00DF5C1C" w:rsidRPr="00DF5C1C">
        <w:rPr>
          <w:rFonts w:ascii="Times New Roman" w:hAnsi="Times New Roman" w:cs="Times New Roman"/>
          <w:sz w:val="26"/>
          <w:szCs w:val="26"/>
        </w:rPr>
        <w:t xml:space="preserve"> 2020</w:t>
      </w:r>
      <w:r w:rsidRPr="00DF5C1C">
        <w:rPr>
          <w:rFonts w:ascii="Times New Roman" w:hAnsi="Times New Roman" w:cs="Times New Roman"/>
          <w:sz w:val="26"/>
          <w:szCs w:val="26"/>
        </w:rPr>
        <w:t xml:space="preserve"> году капитальные вложения в обрабатывающие производства составили</w:t>
      </w:r>
      <w:r w:rsidR="00DF5C1C" w:rsidRPr="00DF5C1C">
        <w:rPr>
          <w:rFonts w:ascii="Times New Roman" w:hAnsi="Times New Roman" w:cs="Times New Roman"/>
          <w:sz w:val="26"/>
          <w:szCs w:val="26"/>
        </w:rPr>
        <w:t xml:space="preserve"> 49,7</w:t>
      </w:r>
      <w:r w:rsidRPr="00DF5C1C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DF5C1C" w:rsidRPr="00DF5C1C">
        <w:rPr>
          <w:rFonts w:ascii="Times New Roman" w:hAnsi="Times New Roman" w:cs="Times New Roman"/>
          <w:sz w:val="26"/>
          <w:szCs w:val="26"/>
        </w:rPr>
        <w:t>26,72</w:t>
      </w:r>
      <w:r w:rsidRPr="00DF5C1C">
        <w:rPr>
          <w:rFonts w:ascii="Times New Roman" w:hAnsi="Times New Roman" w:cs="Times New Roman"/>
          <w:sz w:val="26"/>
          <w:szCs w:val="26"/>
        </w:rPr>
        <w:t xml:space="preserve">% к </w:t>
      </w:r>
      <w:r w:rsidR="00DF5C1C" w:rsidRPr="00DF5C1C">
        <w:rPr>
          <w:rFonts w:ascii="Times New Roman" w:hAnsi="Times New Roman" w:cs="Times New Roman"/>
          <w:sz w:val="26"/>
          <w:szCs w:val="26"/>
        </w:rPr>
        <w:t xml:space="preserve">уровню </w:t>
      </w:r>
      <w:r w:rsidRPr="00DF5C1C">
        <w:rPr>
          <w:rFonts w:ascii="Times New Roman" w:hAnsi="Times New Roman" w:cs="Times New Roman"/>
          <w:sz w:val="26"/>
          <w:szCs w:val="26"/>
        </w:rPr>
        <w:t>предыдуще</w:t>
      </w:r>
      <w:r w:rsidR="00DF5C1C" w:rsidRPr="00DF5C1C">
        <w:rPr>
          <w:rFonts w:ascii="Times New Roman" w:hAnsi="Times New Roman" w:cs="Times New Roman"/>
          <w:sz w:val="26"/>
          <w:szCs w:val="26"/>
        </w:rPr>
        <w:t>го</w:t>
      </w:r>
      <w:r w:rsidRPr="00DF5C1C">
        <w:rPr>
          <w:rFonts w:ascii="Times New Roman" w:hAnsi="Times New Roman" w:cs="Times New Roman"/>
          <w:sz w:val="26"/>
          <w:szCs w:val="26"/>
        </w:rPr>
        <w:t xml:space="preserve"> год</w:t>
      </w:r>
      <w:r w:rsidR="00DF5C1C" w:rsidRPr="00DF5C1C">
        <w:rPr>
          <w:rFonts w:ascii="Times New Roman" w:hAnsi="Times New Roman" w:cs="Times New Roman"/>
          <w:sz w:val="26"/>
          <w:szCs w:val="26"/>
        </w:rPr>
        <w:t xml:space="preserve">а. </w:t>
      </w:r>
      <w:r w:rsidRPr="00DF5C1C">
        <w:rPr>
          <w:rFonts w:ascii="Times New Roman" w:hAnsi="Times New Roman" w:cs="Times New Roman"/>
          <w:sz w:val="26"/>
          <w:szCs w:val="26"/>
        </w:rPr>
        <w:t xml:space="preserve">В данной сфере деятельность осуществляют такие предприятия как: ООО «Когалымский завод </w:t>
      </w:r>
      <w:proofErr w:type="spellStart"/>
      <w:r w:rsidRPr="00DF5C1C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DF5C1C">
        <w:rPr>
          <w:rFonts w:ascii="Times New Roman" w:hAnsi="Times New Roman" w:cs="Times New Roman"/>
          <w:sz w:val="26"/>
          <w:szCs w:val="26"/>
        </w:rPr>
        <w:t>», ООО «ЛУКОЙЛ ЭПУ Сервис», ООО «Когалым НПО-Сервис» и другие.</w:t>
      </w:r>
    </w:p>
    <w:p w:rsidR="00065529" w:rsidRPr="0065636C" w:rsidRDefault="0065636C" w:rsidP="00065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="00065529" w:rsidRPr="00DF5C1C">
        <w:rPr>
          <w:rFonts w:ascii="Times New Roman" w:hAnsi="Times New Roman" w:cs="Times New Roman"/>
          <w:sz w:val="26"/>
          <w:szCs w:val="26"/>
        </w:rPr>
        <w:t>инвестиций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5529" w:rsidRPr="00DF5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="00065529" w:rsidRPr="00DF5C1C">
        <w:rPr>
          <w:rFonts w:ascii="Times New Roman" w:hAnsi="Times New Roman" w:cs="Times New Roman"/>
          <w:sz w:val="26"/>
          <w:szCs w:val="26"/>
        </w:rPr>
        <w:t>в обеспечение электрической энергией, газом и паром, кондицион</w:t>
      </w:r>
      <w:r>
        <w:rPr>
          <w:rFonts w:ascii="Times New Roman" w:hAnsi="Times New Roman" w:cs="Times New Roman"/>
          <w:sz w:val="26"/>
          <w:szCs w:val="26"/>
        </w:rPr>
        <w:t xml:space="preserve">ирование воздуха, согласно статистическим данным, </w:t>
      </w:r>
      <w:r w:rsidR="00DF5C1C">
        <w:rPr>
          <w:rFonts w:ascii="Times New Roman" w:hAnsi="Times New Roman" w:cs="Times New Roman"/>
          <w:sz w:val="26"/>
          <w:szCs w:val="26"/>
        </w:rPr>
        <w:t>состави</w:t>
      </w:r>
      <w:r w:rsidR="00AB4AD4">
        <w:rPr>
          <w:rFonts w:ascii="Times New Roman" w:hAnsi="Times New Roman" w:cs="Times New Roman"/>
          <w:sz w:val="26"/>
          <w:szCs w:val="26"/>
        </w:rPr>
        <w:t>л</w:t>
      </w:r>
      <w:r w:rsidR="00DF5C1C">
        <w:rPr>
          <w:rFonts w:ascii="Times New Roman" w:hAnsi="Times New Roman" w:cs="Times New Roman"/>
          <w:sz w:val="26"/>
          <w:szCs w:val="26"/>
        </w:rPr>
        <w:t xml:space="preserve"> в 202</w:t>
      </w:r>
      <w:r w:rsidR="002E3749">
        <w:rPr>
          <w:rFonts w:ascii="Times New Roman" w:hAnsi="Times New Roman" w:cs="Times New Roman"/>
          <w:sz w:val="26"/>
          <w:szCs w:val="26"/>
        </w:rPr>
        <w:t>0</w:t>
      </w:r>
      <w:r w:rsidR="00065529" w:rsidRPr="00DF5C1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45,6 млн. рублей, что в 10,34 раза меньше, чем в 2019 году (471,4 млн. рублей). </w:t>
      </w:r>
      <w:r w:rsidR="00065529" w:rsidRPr="00C4020C">
        <w:rPr>
          <w:rFonts w:ascii="Times New Roman" w:hAnsi="Times New Roman" w:cs="Times New Roman"/>
          <w:sz w:val="26"/>
          <w:szCs w:val="26"/>
        </w:rPr>
        <w:t>По информации филиала акционерного общества «</w:t>
      </w:r>
      <w:proofErr w:type="spellStart"/>
      <w:r w:rsidR="00065529" w:rsidRPr="00C4020C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065529" w:rsidRPr="00C4020C">
        <w:rPr>
          <w:rFonts w:ascii="Times New Roman" w:hAnsi="Times New Roman" w:cs="Times New Roman"/>
          <w:sz w:val="26"/>
          <w:szCs w:val="26"/>
        </w:rPr>
        <w:t xml:space="preserve"> Тюмень» Когалымские электрические сети в 2020 году на предприятии </w:t>
      </w:r>
      <w:r w:rsidR="00C4020C">
        <w:rPr>
          <w:rFonts w:ascii="Times New Roman" w:hAnsi="Times New Roman" w:cs="Times New Roman"/>
          <w:sz w:val="26"/>
          <w:szCs w:val="26"/>
        </w:rPr>
        <w:t xml:space="preserve">сложилось </w:t>
      </w:r>
      <w:r w:rsidR="00065529" w:rsidRPr="00C4020C">
        <w:rPr>
          <w:rFonts w:ascii="Times New Roman" w:hAnsi="Times New Roman" w:cs="Times New Roman"/>
          <w:sz w:val="26"/>
          <w:szCs w:val="26"/>
        </w:rPr>
        <w:t>значительное сокращение объема инвестиций, по причине переноса запланированных ранее работ по инвестиционно-производственному развитию предприятия на более поздние сроки.</w:t>
      </w:r>
    </w:p>
    <w:p w:rsidR="00065529" w:rsidRPr="00FB0108" w:rsidRDefault="00065529" w:rsidP="005F37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636C">
        <w:rPr>
          <w:rFonts w:ascii="Times New Roman" w:hAnsi="Times New Roman" w:cs="Times New Roman"/>
          <w:sz w:val="26"/>
          <w:szCs w:val="26"/>
        </w:rPr>
        <w:t>Объем инвестиций, направленных в строительство, в 20</w:t>
      </w:r>
      <w:r w:rsidR="0065636C" w:rsidRPr="0065636C">
        <w:rPr>
          <w:rFonts w:ascii="Times New Roman" w:hAnsi="Times New Roman" w:cs="Times New Roman"/>
          <w:sz w:val="26"/>
          <w:szCs w:val="26"/>
        </w:rPr>
        <w:t>20</w:t>
      </w:r>
      <w:r w:rsidRPr="0065636C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65636C" w:rsidRPr="0065636C">
        <w:rPr>
          <w:rFonts w:ascii="Times New Roman" w:hAnsi="Times New Roman" w:cs="Times New Roman"/>
          <w:sz w:val="26"/>
          <w:szCs w:val="26"/>
        </w:rPr>
        <w:t>690,5</w:t>
      </w:r>
      <w:r w:rsidRPr="0065636C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5636C" w:rsidRPr="0065636C">
        <w:rPr>
          <w:rFonts w:ascii="Times New Roman" w:hAnsi="Times New Roman" w:cs="Times New Roman"/>
          <w:sz w:val="26"/>
          <w:szCs w:val="26"/>
        </w:rPr>
        <w:t>снижение на 31,3</w:t>
      </w:r>
      <w:r w:rsidRPr="0065636C">
        <w:rPr>
          <w:rFonts w:ascii="Times New Roman" w:hAnsi="Times New Roman" w:cs="Times New Roman"/>
          <w:sz w:val="26"/>
          <w:szCs w:val="26"/>
        </w:rPr>
        <w:t>% к уровню 201</w:t>
      </w:r>
      <w:r w:rsidR="0065636C" w:rsidRPr="0065636C">
        <w:rPr>
          <w:rFonts w:ascii="Times New Roman" w:hAnsi="Times New Roman" w:cs="Times New Roman"/>
          <w:sz w:val="26"/>
          <w:szCs w:val="26"/>
        </w:rPr>
        <w:t>9</w:t>
      </w:r>
      <w:r w:rsidRPr="0065636C">
        <w:rPr>
          <w:rFonts w:ascii="Times New Roman" w:hAnsi="Times New Roman" w:cs="Times New Roman"/>
          <w:sz w:val="26"/>
          <w:szCs w:val="26"/>
        </w:rPr>
        <w:t xml:space="preserve"> года в действующих ценах).</w:t>
      </w:r>
      <w:r w:rsidRPr="00FB0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65529" w:rsidRPr="005F37F7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F7">
        <w:rPr>
          <w:rFonts w:ascii="Times New Roman" w:hAnsi="Times New Roman" w:cs="Times New Roman"/>
          <w:sz w:val="26"/>
          <w:szCs w:val="26"/>
        </w:rPr>
        <w:t xml:space="preserve">В последующие годы планируется продолжение работ по строительству жилья, благоустройству микрорайонов и строительству инженерных сетей к вновь вводимым жилым домам. </w:t>
      </w:r>
    </w:p>
    <w:p w:rsidR="00065529" w:rsidRPr="005F37F7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F7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C4020C" w:rsidRPr="005F37F7">
        <w:rPr>
          <w:rFonts w:ascii="Times New Roman" w:hAnsi="Times New Roman" w:cs="Times New Roman"/>
          <w:sz w:val="26"/>
          <w:szCs w:val="26"/>
        </w:rPr>
        <w:t xml:space="preserve">закончилось </w:t>
      </w:r>
      <w:r w:rsidRPr="005F37F7">
        <w:rPr>
          <w:rFonts w:ascii="Times New Roman" w:hAnsi="Times New Roman" w:cs="Times New Roman"/>
          <w:sz w:val="26"/>
          <w:szCs w:val="26"/>
        </w:rPr>
        <w:t>строительств</w:t>
      </w:r>
      <w:r w:rsidR="00C4020C" w:rsidRPr="005F37F7">
        <w:rPr>
          <w:rFonts w:ascii="Times New Roman" w:hAnsi="Times New Roman" w:cs="Times New Roman"/>
          <w:sz w:val="26"/>
          <w:szCs w:val="26"/>
        </w:rPr>
        <w:t>о</w:t>
      </w:r>
      <w:r w:rsidRPr="005F37F7">
        <w:rPr>
          <w:rFonts w:ascii="Times New Roman" w:hAnsi="Times New Roman" w:cs="Times New Roman"/>
          <w:sz w:val="26"/>
          <w:szCs w:val="26"/>
        </w:rPr>
        <w:t xml:space="preserve"> следующих объектов:</w:t>
      </w:r>
    </w:p>
    <w:p w:rsidR="00065529" w:rsidRPr="005F37F7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F7">
        <w:rPr>
          <w:rFonts w:ascii="Times New Roman" w:hAnsi="Times New Roman" w:cs="Times New Roman"/>
          <w:sz w:val="26"/>
          <w:szCs w:val="26"/>
        </w:rPr>
        <w:t xml:space="preserve">- гостиница «Ибис </w:t>
      </w:r>
      <w:proofErr w:type="spellStart"/>
      <w:r w:rsidRPr="005F37F7">
        <w:rPr>
          <w:rFonts w:ascii="Times New Roman" w:hAnsi="Times New Roman" w:cs="Times New Roman"/>
          <w:sz w:val="26"/>
          <w:szCs w:val="26"/>
        </w:rPr>
        <w:t>Стайлс</w:t>
      </w:r>
      <w:proofErr w:type="spellEnd"/>
      <w:r w:rsidRPr="005F37F7">
        <w:rPr>
          <w:rFonts w:ascii="Times New Roman" w:hAnsi="Times New Roman" w:cs="Times New Roman"/>
          <w:sz w:val="26"/>
          <w:szCs w:val="26"/>
        </w:rPr>
        <w:t xml:space="preserve"> Когалым» 3 звезды.</w:t>
      </w:r>
      <w:r w:rsidRPr="005F37F7">
        <w:rPr>
          <w:b/>
          <w:bCs/>
          <w:sz w:val="26"/>
          <w:szCs w:val="26"/>
        </w:rPr>
        <w:t xml:space="preserve"> </w:t>
      </w:r>
      <w:r w:rsidR="003B0C91" w:rsidRPr="005F37F7">
        <w:rPr>
          <w:rFonts w:ascii="Times New Roman" w:hAnsi="Times New Roman" w:cs="Times New Roman"/>
          <w:sz w:val="26"/>
          <w:szCs w:val="26"/>
        </w:rPr>
        <w:t>П</w:t>
      </w:r>
      <w:r w:rsidRPr="005F37F7">
        <w:rPr>
          <w:rFonts w:ascii="Times New Roman" w:hAnsi="Times New Roman" w:cs="Times New Roman"/>
          <w:sz w:val="26"/>
          <w:szCs w:val="26"/>
        </w:rPr>
        <w:t>лощадь здания - 7 239,5 м², 6 этажей, 273 места, 123 номера;</w:t>
      </w:r>
    </w:p>
    <w:p w:rsidR="0006552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7F7">
        <w:rPr>
          <w:rFonts w:ascii="Times New Roman" w:hAnsi="Times New Roman" w:cs="Times New Roman"/>
          <w:sz w:val="26"/>
          <w:szCs w:val="26"/>
        </w:rPr>
        <w:t>- «Теннисный центр» площадью – 6 500,00 м², зрительские трибуны которого рассчитаны на 338 мест, также проектом предусмотре</w:t>
      </w:r>
      <w:r w:rsidR="00611C94">
        <w:rPr>
          <w:rFonts w:ascii="Times New Roman" w:hAnsi="Times New Roman" w:cs="Times New Roman"/>
          <w:sz w:val="26"/>
          <w:szCs w:val="26"/>
        </w:rPr>
        <w:t>ны тренажерный комплекс и буфет;</w:t>
      </w:r>
    </w:p>
    <w:p w:rsidR="00611C94" w:rsidRPr="005F37F7" w:rsidRDefault="00611C94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«Детский сад на 320 мест в 8 микрорайоне».</w:t>
      </w:r>
    </w:p>
    <w:p w:rsidR="00065529" w:rsidRPr="00C4020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20C">
        <w:rPr>
          <w:rFonts w:ascii="Times New Roman" w:hAnsi="Times New Roman" w:cs="Times New Roman"/>
          <w:sz w:val="26"/>
          <w:szCs w:val="26"/>
        </w:rPr>
        <w:t>В прогнозном периоде планируется строительство следующих объектов:</w:t>
      </w:r>
    </w:p>
    <w:p w:rsidR="00065529" w:rsidRPr="00C4020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20C">
        <w:rPr>
          <w:rFonts w:ascii="Times New Roman" w:hAnsi="Times New Roman" w:cs="Times New Roman"/>
          <w:sz w:val="26"/>
          <w:szCs w:val="26"/>
        </w:rPr>
        <w:t>- футбольный манеж, проектная вместимость которого:</w:t>
      </w:r>
      <w:r w:rsidRPr="00C4020C">
        <w:rPr>
          <w:i/>
          <w:iCs/>
          <w:sz w:val="26"/>
          <w:szCs w:val="26"/>
        </w:rPr>
        <w:t xml:space="preserve"> </w:t>
      </w:r>
      <w:r w:rsidRPr="00C4020C">
        <w:rPr>
          <w:rFonts w:ascii="Times New Roman" w:hAnsi="Times New Roman" w:cs="Times New Roman"/>
          <w:bCs/>
          <w:sz w:val="26"/>
          <w:szCs w:val="26"/>
        </w:rPr>
        <w:t>338 зрителей, 72 человека в смену, 92 новых рабочих места;</w:t>
      </w:r>
    </w:p>
    <w:p w:rsidR="00065529" w:rsidRPr="00C4020C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20C">
        <w:rPr>
          <w:rFonts w:ascii="Times New Roman" w:hAnsi="Times New Roman" w:cs="Times New Roman"/>
          <w:sz w:val="26"/>
          <w:szCs w:val="26"/>
        </w:rPr>
        <w:t xml:space="preserve">- «Региональный центр спортивной подготовки в городе Когалыме» площадью – 8 775,2 м² в 2 этажа. Предполагаемая вместимость трибун 434 человека. Назначение объекта: хоккей, фигурное катание, шорт-трек, керлинг, </w:t>
      </w:r>
      <w:proofErr w:type="spellStart"/>
      <w:r w:rsidRPr="00C4020C">
        <w:rPr>
          <w:rFonts w:ascii="Times New Roman" w:hAnsi="Times New Roman" w:cs="Times New Roman"/>
          <w:sz w:val="26"/>
          <w:szCs w:val="26"/>
        </w:rPr>
        <w:t>следж</w:t>
      </w:r>
      <w:proofErr w:type="spellEnd"/>
      <w:r w:rsidRPr="00C4020C">
        <w:rPr>
          <w:rFonts w:ascii="Times New Roman" w:hAnsi="Times New Roman" w:cs="Times New Roman"/>
          <w:sz w:val="26"/>
          <w:szCs w:val="26"/>
        </w:rPr>
        <w:t>-хоккей;</w:t>
      </w:r>
    </w:p>
    <w:p w:rsidR="00065529" w:rsidRPr="00C4020C" w:rsidRDefault="00065529" w:rsidP="00065529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4020C">
        <w:rPr>
          <w:rFonts w:ascii="Times New Roman" w:hAnsi="Times New Roman" w:cs="Times New Roman"/>
          <w:sz w:val="26"/>
          <w:szCs w:val="26"/>
        </w:rPr>
        <w:t xml:space="preserve">- школа на 1 125 мест (Общеобразовательная организация с универсальной </w:t>
      </w:r>
      <w:proofErr w:type="spellStart"/>
      <w:r w:rsidRPr="00C4020C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4020C">
        <w:rPr>
          <w:rFonts w:ascii="Times New Roman" w:hAnsi="Times New Roman" w:cs="Times New Roman"/>
          <w:sz w:val="26"/>
          <w:szCs w:val="26"/>
        </w:rPr>
        <w:t xml:space="preserve"> средой).</w:t>
      </w:r>
    </w:p>
    <w:p w:rsidR="00065529" w:rsidRPr="000434CB" w:rsidRDefault="00065529" w:rsidP="0006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CB">
        <w:rPr>
          <w:rFonts w:ascii="Times New Roman" w:hAnsi="Times New Roman" w:cs="Times New Roman"/>
          <w:sz w:val="26"/>
          <w:szCs w:val="26"/>
        </w:rPr>
        <w:t>Основным источником финансирования капитальных вложений в 20</w:t>
      </w:r>
      <w:r w:rsidR="000434CB" w:rsidRPr="000434CB">
        <w:rPr>
          <w:rFonts w:ascii="Times New Roman" w:hAnsi="Times New Roman" w:cs="Times New Roman"/>
          <w:sz w:val="26"/>
          <w:szCs w:val="26"/>
        </w:rPr>
        <w:t>20</w:t>
      </w:r>
      <w:r w:rsidRPr="000434CB">
        <w:rPr>
          <w:rFonts w:ascii="Times New Roman" w:hAnsi="Times New Roman" w:cs="Times New Roman"/>
          <w:sz w:val="26"/>
          <w:szCs w:val="26"/>
        </w:rPr>
        <w:t xml:space="preserve"> году являются собственные средства предприятий, их доля составила </w:t>
      </w:r>
      <w:r w:rsidR="000434CB" w:rsidRPr="000434CB">
        <w:rPr>
          <w:rFonts w:ascii="Times New Roman" w:hAnsi="Times New Roman" w:cs="Times New Roman"/>
          <w:sz w:val="26"/>
          <w:szCs w:val="26"/>
        </w:rPr>
        <w:t>83,93</w:t>
      </w:r>
      <w:r w:rsidRPr="000434CB">
        <w:rPr>
          <w:rFonts w:ascii="Times New Roman" w:hAnsi="Times New Roman" w:cs="Times New Roman"/>
          <w:sz w:val="26"/>
          <w:szCs w:val="26"/>
        </w:rPr>
        <w:t xml:space="preserve">% в общем </w:t>
      </w:r>
      <w:r w:rsidRPr="000434CB">
        <w:rPr>
          <w:rFonts w:ascii="Times New Roman" w:hAnsi="Times New Roman" w:cs="Times New Roman"/>
          <w:sz w:val="26"/>
          <w:szCs w:val="26"/>
        </w:rPr>
        <w:lastRenderedPageBreak/>
        <w:t>объёме инвестиций.</w:t>
      </w:r>
      <w:r w:rsidRPr="00FB0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434CB">
        <w:rPr>
          <w:rFonts w:ascii="Times New Roman" w:hAnsi="Times New Roman" w:cs="Times New Roman"/>
          <w:sz w:val="26"/>
          <w:szCs w:val="26"/>
        </w:rPr>
        <w:t>На долю привлеченных сре</w:t>
      </w:r>
      <w:proofErr w:type="gramStart"/>
      <w:r w:rsidRPr="000434C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0434CB">
        <w:rPr>
          <w:rFonts w:ascii="Times New Roman" w:hAnsi="Times New Roman" w:cs="Times New Roman"/>
          <w:sz w:val="26"/>
          <w:szCs w:val="26"/>
        </w:rPr>
        <w:t xml:space="preserve">иходится </w:t>
      </w:r>
      <w:r w:rsidR="000434CB" w:rsidRPr="000434CB">
        <w:rPr>
          <w:rFonts w:ascii="Times New Roman" w:hAnsi="Times New Roman" w:cs="Times New Roman"/>
          <w:sz w:val="26"/>
          <w:szCs w:val="26"/>
        </w:rPr>
        <w:t>16,07</w:t>
      </w:r>
      <w:r w:rsidRPr="000434CB">
        <w:rPr>
          <w:rFonts w:ascii="Times New Roman" w:hAnsi="Times New Roman" w:cs="Times New Roman"/>
          <w:sz w:val="26"/>
          <w:szCs w:val="26"/>
        </w:rPr>
        <w:t>%.</w:t>
      </w:r>
      <w:r w:rsidRPr="00FB0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434CB">
        <w:rPr>
          <w:rFonts w:ascii="Times New Roman" w:hAnsi="Times New Roman" w:cs="Times New Roman"/>
          <w:sz w:val="26"/>
          <w:szCs w:val="26"/>
        </w:rPr>
        <w:t xml:space="preserve">В дальнейшем удельный вес капитальных вложений за счет привлеченных средств продолжит увеличиваться (за счет увеличения объема прочих капитальных вложений, за исключением </w:t>
      </w:r>
      <w:r w:rsidR="000434CB">
        <w:rPr>
          <w:rFonts w:ascii="Times New Roman" w:hAnsi="Times New Roman" w:cs="Times New Roman"/>
          <w:sz w:val="26"/>
          <w:szCs w:val="26"/>
        </w:rPr>
        <w:t xml:space="preserve">2021 и </w:t>
      </w:r>
      <w:r w:rsidRPr="000434CB">
        <w:rPr>
          <w:rFonts w:ascii="Times New Roman" w:hAnsi="Times New Roman" w:cs="Times New Roman"/>
          <w:sz w:val="26"/>
          <w:szCs w:val="26"/>
        </w:rPr>
        <w:t xml:space="preserve">2022 года (в виду отсутствия реализуемых проектов)). </w:t>
      </w:r>
    </w:p>
    <w:p w:rsidR="00065529" w:rsidRPr="000434CB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CB">
        <w:rPr>
          <w:rFonts w:ascii="Times New Roman" w:hAnsi="Times New Roman" w:cs="Times New Roman"/>
          <w:sz w:val="26"/>
          <w:szCs w:val="26"/>
        </w:rPr>
        <w:t>Бюджетные средства в общем об</w:t>
      </w:r>
      <w:r w:rsidR="000434CB">
        <w:rPr>
          <w:rFonts w:ascii="Times New Roman" w:hAnsi="Times New Roman" w:cs="Times New Roman"/>
          <w:sz w:val="26"/>
          <w:szCs w:val="26"/>
        </w:rPr>
        <w:t>ъеме привлеченных средств в 2020</w:t>
      </w:r>
      <w:r w:rsidRPr="000434CB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0434CB">
        <w:rPr>
          <w:rFonts w:ascii="Times New Roman" w:hAnsi="Times New Roman" w:cs="Times New Roman"/>
          <w:sz w:val="26"/>
          <w:szCs w:val="26"/>
        </w:rPr>
        <w:t>49,36</w:t>
      </w:r>
      <w:r w:rsidRPr="000434CB">
        <w:rPr>
          <w:rFonts w:ascii="Times New Roman" w:hAnsi="Times New Roman" w:cs="Times New Roman"/>
          <w:sz w:val="26"/>
          <w:szCs w:val="26"/>
        </w:rPr>
        <w:t>%,</w:t>
      </w:r>
      <w:r w:rsidRPr="00FB0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434CB">
        <w:rPr>
          <w:rFonts w:ascii="Times New Roman" w:hAnsi="Times New Roman" w:cs="Times New Roman"/>
          <w:sz w:val="26"/>
          <w:szCs w:val="26"/>
        </w:rPr>
        <w:t xml:space="preserve">основные направления капитальных вложений - развитие инфраструктуры в образовании, культуре, молодёжной политике, физической культуре и спорте, модернизация и реконструкция </w:t>
      </w:r>
      <w:proofErr w:type="spellStart"/>
      <w:r w:rsidRPr="000434CB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0434CB">
        <w:rPr>
          <w:rFonts w:ascii="Times New Roman" w:hAnsi="Times New Roman" w:cs="Times New Roman"/>
          <w:sz w:val="26"/>
          <w:szCs w:val="26"/>
        </w:rPr>
        <w:t xml:space="preserve"> – коммунального хозяйства и т.д. 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магистральных внутриквартальных инженерных сетей застройки жилыми домами поселка Пионерный в городе Когалыме, приобретение жилья, строительство средней общеобразовательной школы и др.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749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</w:t>
      </w:r>
      <w:proofErr w:type="gramEnd"/>
      <w:r w:rsidRPr="002E3749">
        <w:rPr>
          <w:rFonts w:ascii="Times New Roman" w:hAnsi="Times New Roman" w:cs="Times New Roman"/>
          <w:sz w:val="26"/>
          <w:szCs w:val="26"/>
        </w:rPr>
        <w:t xml:space="preserve"> мер муниципальной поддержки, часто задаваемые вопросы).</w:t>
      </w:r>
    </w:p>
    <w:p w:rsidR="00BA57BC" w:rsidRDefault="00BA57BC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7BC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</w:t>
      </w:r>
      <w:bookmarkStart w:id="12" w:name="_GoBack"/>
      <w:bookmarkEnd w:id="12"/>
      <w:r w:rsidRPr="00BA57BC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</w:t>
      </w:r>
      <w:proofErr w:type="gramEnd"/>
      <w:r w:rsidRPr="00BA57BC">
        <w:rPr>
          <w:rFonts w:ascii="Times New Roman" w:hAnsi="Times New Roman" w:cs="Times New Roman"/>
          <w:sz w:val="26"/>
          <w:szCs w:val="26"/>
        </w:rPr>
        <w:t xml:space="preserve"> мер муниципальной поддержки, часто задаваемые вопросы). Совместно с отделом архитектуры и градостроительства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 В 2020 году создан Инвестиционный портал города Когалыма.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Совместно с отделом архитектуры и градостроительства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Кроме этого сведения об инвестиционном потенциале города Когалыма размещены на Инвестиционной карте Югры, Инвестиционном портале и Интерактивной карте промышленности ХМАО</w:t>
      </w:r>
      <w:r w:rsidR="00375315" w:rsidRPr="002E3749">
        <w:rPr>
          <w:rFonts w:ascii="Times New Roman" w:hAnsi="Times New Roman" w:cs="Times New Roman"/>
          <w:sz w:val="26"/>
          <w:szCs w:val="26"/>
        </w:rPr>
        <w:t xml:space="preserve"> </w:t>
      </w:r>
      <w:r w:rsidRPr="002E3749">
        <w:rPr>
          <w:rFonts w:ascii="Times New Roman" w:hAnsi="Times New Roman" w:cs="Times New Roman"/>
          <w:sz w:val="26"/>
          <w:szCs w:val="26"/>
        </w:rPr>
        <w:t>-</w:t>
      </w:r>
      <w:r w:rsidR="00375315" w:rsidRPr="002E3749">
        <w:rPr>
          <w:rFonts w:ascii="Times New Roman" w:hAnsi="Times New Roman" w:cs="Times New Roman"/>
          <w:sz w:val="26"/>
          <w:szCs w:val="26"/>
        </w:rPr>
        <w:t xml:space="preserve"> </w:t>
      </w:r>
      <w:r w:rsidRPr="002E3749">
        <w:rPr>
          <w:rFonts w:ascii="Times New Roman" w:hAnsi="Times New Roman" w:cs="Times New Roman"/>
          <w:sz w:val="26"/>
          <w:szCs w:val="26"/>
        </w:rPr>
        <w:t>Югры.</w:t>
      </w:r>
    </w:p>
    <w:p w:rsidR="00065529" w:rsidRPr="00FB0108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gramStart"/>
      <w:r w:rsidRPr="002E3749">
        <w:rPr>
          <w:rFonts w:ascii="Times New Roman" w:eastAsiaTheme="minorHAnsi" w:hAnsi="Times New Roman" w:cs="Times New Roman"/>
          <w:sz w:val="26"/>
          <w:szCs w:val="26"/>
        </w:rPr>
        <w:t>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город Когалым</w:t>
      </w:r>
      <w:r w:rsidRPr="00FB0108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</w:t>
      </w:r>
      <w:r w:rsidRPr="002E3749">
        <w:rPr>
          <w:rFonts w:ascii="Times New Roman" w:eastAsiaTheme="minorHAnsi" w:hAnsi="Times New Roman" w:cs="Times New Roman"/>
          <w:sz w:val="26"/>
          <w:szCs w:val="26"/>
        </w:rPr>
        <w:lastRenderedPageBreak/>
        <w:t>вошел в группу «С» - к которой относятся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</w:t>
      </w:r>
      <w:r w:rsidRPr="00FB0108">
        <w:rPr>
          <w:rFonts w:ascii="Times New Roman" w:eastAsiaTheme="minorHAnsi" w:hAnsi="Times New Roman" w:cs="Times New Roman"/>
          <w:color w:val="FF0000"/>
          <w:sz w:val="26"/>
          <w:szCs w:val="26"/>
        </w:rPr>
        <w:t>.</w:t>
      </w:r>
      <w:proofErr w:type="gramEnd"/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E3749">
        <w:rPr>
          <w:rFonts w:ascii="Times New Roman" w:eastAsiaTheme="minorHAnsi" w:hAnsi="Times New Roman" w:cs="Times New Roman"/>
          <w:sz w:val="26"/>
          <w:szCs w:val="26"/>
        </w:rPr>
        <w:t>В целях улучшения показателей рейтинга и условий ведения бизнеса в городе Когалыме разработан План мероприятий («дорожная карта»), способствующих улучшению инвестиционного климата и развитию конкуренции на приоритетных и социально значимых рынках товаров и услуг в городе Когалыме.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Продолжено формирование актуальной нормативной правовой базы и инфраструктуры для реализации инвестиционных проектов.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E3749">
        <w:rPr>
          <w:rFonts w:ascii="Times New Roman" w:eastAsiaTheme="minorHAnsi" w:hAnsi="Times New Roman" w:cs="Times New Roman"/>
          <w:sz w:val="26"/>
          <w:szCs w:val="26"/>
        </w:rPr>
        <w:t>На постоянной основе проводится работа по подготовке и размещению на инвестиционной карте Югры информации по земельным участкам, предназначенным для реализации инвестиционных проектов, в муниципальном образовании. На сайте Администрации города Когалыма на постоянной основе актуализируется план создания объектов инвестиционной инфраструктуры, также организован канал прямой связи с инвесторами, предусматривающий оперативную обратную связь.</w:t>
      </w:r>
    </w:p>
    <w:p w:rsidR="00065529" w:rsidRPr="002E3749" w:rsidRDefault="00065529" w:rsidP="0006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С целью привлечения инвестиций в экономику города, позиционирования города как инвестиционно-привлекательной территории, а также обсуждения вопросов, связанных с инвестиционной деятельностью и развитием промышленности, было организовано участие в ряде мероприятий.</w:t>
      </w:r>
    </w:p>
    <w:p w:rsidR="00065529" w:rsidRPr="002E3749" w:rsidRDefault="00065529" w:rsidP="0006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749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 информационной открытости.</w:t>
      </w:r>
    </w:p>
    <w:p w:rsidR="00065529" w:rsidRPr="00FB0108" w:rsidRDefault="00065529" w:rsidP="00065529">
      <w:pPr>
        <w:rPr>
          <w:color w:val="FF0000"/>
        </w:rPr>
      </w:pPr>
    </w:p>
    <w:p w:rsidR="006142EE" w:rsidRPr="00375315" w:rsidRDefault="006142EE" w:rsidP="006142E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3" w:name="_Toc87879331"/>
      <w:r w:rsidRPr="0037531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8. ДЕНЕЖНЫЕ ДОХОДЫ НАСЕЛЕНИЯ</w:t>
      </w:r>
      <w:bookmarkEnd w:id="13"/>
    </w:p>
    <w:p w:rsidR="006142EE" w:rsidRPr="00375315" w:rsidRDefault="006142EE" w:rsidP="00614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5315">
        <w:rPr>
          <w:rFonts w:ascii="Times New Roman" w:hAnsi="Times New Roman" w:cs="Times New Roman"/>
          <w:sz w:val="26"/>
          <w:szCs w:val="26"/>
          <w:lang w:eastAsia="ru-RU"/>
        </w:rPr>
        <w:t>(уровень жизни населения)</w:t>
      </w:r>
    </w:p>
    <w:p w:rsidR="006142EE" w:rsidRPr="00375315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2EE" w:rsidRPr="00F538D5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</w:t>
      </w:r>
      <w:proofErr w:type="gramStart"/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уровня жизни населения города Когалыма</w:t>
      </w:r>
      <w:proofErr w:type="gramEnd"/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:rsidR="006142EE" w:rsidRPr="00F538D5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финансовой ситуации работодателей.</w:t>
      </w:r>
    </w:p>
    <w:p w:rsidR="006142EE" w:rsidRPr="00B22F19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22F19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оценке, размер номинальной начисленной среднемесячной заработной платы работников организаций (без учета индивидуальных предпринимателей и работающих у них) в 2021 году составит 83 895,0 рублей (100,1% к уровню 2020 года), в среднесрочной перспективе прогнозируется показатель на уровне: 101,4 в 2022 году, 102,4% в 2023 году и 102,8% в 2024 году по базовому варианту.</w:t>
      </w:r>
      <w:proofErr w:type="gramEnd"/>
    </w:p>
    <w:p w:rsidR="006142EE" w:rsidRPr="00F538D5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располагаемых доходов населения прогнозируется до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96,5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в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 В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реальные располагаемые доходы населения по оценке составят 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,8% к предыдущему году. Рост доходов населения в среднесрочном периоде будет идти умеренными темпами. По предварительной оценке, за период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номинальная начисленная среднемесячная заработная плата работников организаций увеличится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6,7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538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базовому варианту.</w:t>
      </w:r>
    </w:p>
    <w:p w:rsidR="006142EE" w:rsidRPr="00463A91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3A9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оценочным данным средний размер государственной пенсии в 2021 году составит 23 398,0 рублей или 100,1% к уровню 2020 года в реальном выражении. В прогнозном периоде средний размер государственной пенсии повысится с 22 730,7 рублей в 2022 году до 24 951,3 рублей в 2024 году по базовому варианту.</w:t>
      </w:r>
    </w:p>
    <w:p w:rsidR="006142EE" w:rsidRPr="00474C30" w:rsidRDefault="006142EE" w:rsidP="006142EE">
      <w:pPr>
        <w:jc w:val="both"/>
        <w:rPr>
          <w:color w:val="FF0000"/>
          <w:sz w:val="26"/>
          <w:szCs w:val="26"/>
        </w:rPr>
      </w:pPr>
    </w:p>
    <w:p w:rsidR="006142EE" w:rsidRPr="00FD7D23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42EE" w:rsidRPr="00FD7D23" w:rsidRDefault="006142EE" w:rsidP="006142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4" w:name="_Toc87879332"/>
      <w:r w:rsidRPr="00FD7D23">
        <w:rPr>
          <w:rFonts w:ascii="Times New Roman" w:hAnsi="Times New Roman" w:cs="Times New Roman"/>
          <w:b/>
          <w:bCs/>
          <w:color w:val="auto"/>
          <w:sz w:val="26"/>
          <w:szCs w:val="26"/>
        </w:rPr>
        <w:t>9. ТРУД И ЗАНЯТОСТЬ</w:t>
      </w:r>
      <w:bookmarkEnd w:id="14"/>
    </w:p>
    <w:p w:rsidR="006142EE" w:rsidRPr="00FD7D23" w:rsidRDefault="006142EE" w:rsidP="0061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42EE" w:rsidRPr="00E41B01" w:rsidRDefault="006142EE" w:rsidP="006142EE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E41B01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:rsidR="006142EE" w:rsidRPr="00D0762F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4ADE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занятых в экономике города в 2021 году по оценке составит 34,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674</w:t>
      </w:r>
      <w:r w:rsidRPr="00D34A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или 101,1% к уровню 2020 года. В прогнозном периоде планируется увеличение численности занятых в экономике города к 2024 году до 36,</w:t>
      </w:r>
      <w:r w:rsidRPr="00D0762F">
        <w:rPr>
          <w:rFonts w:ascii="Times New Roman" w:eastAsia="Calibri" w:hAnsi="Times New Roman" w:cs="Times New Roman"/>
          <w:sz w:val="26"/>
          <w:szCs w:val="26"/>
          <w:lang w:eastAsia="ru-RU"/>
        </w:rPr>
        <w:t>475 тыс. человек по базовому варианту и до 36,006 тыс. человек – по консервативному варианту.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безработных, официально зарегистрированных в органах службы занятости, </w:t>
      </w:r>
      <w:proofErr w:type="gramStart"/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на конец</w:t>
      </w:r>
      <w:proofErr w:type="gramEnd"/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2021 года по оценке составит 0</w:t>
      </w:r>
      <w:r w:rsidRPr="00BA57BC">
        <w:rPr>
          <w:rFonts w:ascii="Times New Roman" w:eastAsia="Calibri" w:hAnsi="Times New Roman" w:cs="Times New Roman"/>
          <w:sz w:val="26"/>
          <w:szCs w:val="26"/>
          <w:lang w:eastAsia="ru-RU"/>
        </w:rPr>
        <w:t>,090 тыс. человек (по состоянию на 1 января 2020 года численность безработных, имеющих официальный статус безработного составляла 0,565 тыс. человек</w:t>
      </w:r>
      <w:r w:rsidR="00132CA0" w:rsidRPr="00BA57B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A57B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132CA0" w:rsidRPr="00BA57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Данный рост был связан с принятыми Правительством Российской Федерации мерами по увеличению</w:t>
      </w:r>
      <w:r w:rsidR="00132CA0" w:rsidRPr="00132C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29.04.2020 года максимального размера пособия по безработице (до 18</w:t>
      </w:r>
      <w:r w:rsidR="00BA57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32CA0" w:rsidRPr="00132CA0">
        <w:rPr>
          <w:rFonts w:ascii="Times New Roman" w:eastAsia="Calibri" w:hAnsi="Times New Roman" w:cs="Times New Roman"/>
          <w:sz w:val="26"/>
          <w:szCs w:val="26"/>
          <w:lang w:eastAsia="ru-RU"/>
        </w:rPr>
        <w:t>195</w:t>
      </w:r>
      <w:r w:rsidR="00BA57BC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132CA0" w:rsidRPr="00132C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рублей), а также  увеличением пособия по безработице за счёт выплаты в размере 3</w:t>
      </w:r>
      <w:r w:rsidR="00BA57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32CA0" w:rsidRPr="00132CA0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="00BA57BC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132CA0" w:rsidRPr="00132C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на каждого ребёнка одному из безработных родителей.</w:t>
      </w:r>
    </w:p>
    <w:p w:rsidR="006142EE" w:rsidRPr="0008637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63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зарегистрированной безработицы в 2021 году составит 0,27% от экономически активного населения (2020 год – 1,55%), в среднесрочном периоде данный показатель останется на уровне 0,25% по базовому варианту к 2024 году. </w:t>
      </w:r>
    </w:p>
    <w:p w:rsidR="006142EE" w:rsidRPr="009A68B8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68B8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 города Когалыма.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:rsidR="006142EE" w:rsidRPr="00F722BB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:rsidR="006142EE" w:rsidRPr="006E2132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2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содействие трудоустройству незанятых инвалидов, одиноких родителей, воспитывающих детей-инвалидов, многодетных родителей, через создание </w:t>
      </w:r>
      <w:r w:rsidRPr="006E2132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дополнительных постоянных рабочих мест.</w:t>
      </w:r>
    </w:p>
    <w:p w:rsidR="006142EE" w:rsidRPr="00BF39B9" w:rsidRDefault="006142EE" w:rsidP="001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213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муниципальная программа). </w:t>
      </w:r>
    </w:p>
    <w:p w:rsidR="006142EE" w:rsidRPr="00BF39B9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9B9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организовано трудоустройство несовершеннолетних граждан в возрасте от 14 до 18 лет в течение учебного года и в свободное от учебы время, а также трудоустройство несовершеннолетних безработных граждан в возрасте от 16 до 18 лет.</w:t>
      </w:r>
    </w:p>
    <w:p w:rsidR="006142EE" w:rsidRPr="00B849B4" w:rsidRDefault="006142EE" w:rsidP="006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</w:t>
      </w:r>
      <w:proofErr w:type="spellStart"/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B849B4">
        <w:rPr>
          <w:rFonts w:ascii="Times New Roman" w:eastAsia="Calibri" w:hAnsi="Times New Roman" w:cs="Times New Roman"/>
          <w:sz w:val="26"/>
          <w:szCs w:val="26"/>
          <w:lang w:eastAsia="ru-RU"/>
        </w:rPr>
        <w:t>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:rsidR="006142EE" w:rsidRPr="00B849B4" w:rsidRDefault="006142EE" w:rsidP="006142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1094" w:rsidRPr="00FB0108" w:rsidRDefault="00CF1094" w:rsidP="00051B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F1094" w:rsidRPr="00FB0108" w:rsidRDefault="00CF1094" w:rsidP="00105015">
      <w:pPr>
        <w:pStyle w:val="af1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3167" w:rsidRPr="00B849B4" w:rsidRDefault="00674E51" w:rsidP="0067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49B4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sectPr w:rsidR="00C03167" w:rsidRPr="00B849B4" w:rsidSect="002D14F9">
      <w:pgSz w:w="11906" w:h="16838"/>
      <w:pgMar w:top="1418" w:right="1701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D4" w:rsidRDefault="00AB4AD4">
      <w:r>
        <w:separator/>
      </w:r>
    </w:p>
  </w:endnote>
  <w:endnote w:type="continuationSeparator" w:id="0">
    <w:p w:rsidR="00AB4AD4" w:rsidRDefault="00AB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D4" w:rsidRDefault="00AB4AD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57BC">
      <w:rPr>
        <w:noProof/>
      </w:rPr>
      <w:t>20</w:t>
    </w:r>
    <w:r>
      <w:rPr>
        <w:noProof/>
      </w:rPr>
      <w:fldChar w:fldCharType="end"/>
    </w:r>
  </w:p>
  <w:p w:rsidR="00AB4AD4" w:rsidRDefault="00AB4AD4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D4" w:rsidRDefault="00AB4AD4">
      <w:r>
        <w:separator/>
      </w:r>
    </w:p>
  </w:footnote>
  <w:footnote w:type="continuationSeparator" w:id="0">
    <w:p w:rsidR="00AB4AD4" w:rsidRDefault="00AB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26"/>
    <w:multiLevelType w:val="hybridMultilevel"/>
    <w:tmpl w:val="7E82D150"/>
    <w:lvl w:ilvl="0" w:tplc="61D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782D"/>
    <w:multiLevelType w:val="hybridMultilevel"/>
    <w:tmpl w:val="4DC4D86C"/>
    <w:lvl w:ilvl="0" w:tplc="1FEC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A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8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A9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626"/>
    <w:rsid w:val="00001134"/>
    <w:rsid w:val="00002D87"/>
    <w:rsid w:val="000035DE"/>
    <w:rsid w:val="0000483D"/>
    <w:rsid w:val="000057BD"/>
    <w:rsid w:val="00005CA2"/>
    <w:rsid w:val="00005F22"/>
    <w:rsid w:val="00006953"/>
    <w:rsid w:val="00006D19"/>
    <w:rsid w:val="000109A3"/>
    <w:rsid w:val="000111BC"/>
    <w:rsid w:val="00011E83"/>
    <w:rsid w:val="00012109"/>
    <w:rsid w:val="000122C3"/>
    <w:rsid w:val="00013986"/>
    <w:rsid w:val="00014DEC"/>
    <w:rsid w:val="00015C4B"/>
    <w:rsid w:val="000167E4"/>
    <w:rsid w:val="00025EF1"/>
    <w:rsid w:val="00026560"/>
    <w:rsid w:val="00026A04"/>
    <w:rsid w:val="00026D11"/>
    <w:rsid w:val="0002721A"/>
    <w:rsid w:val="0003140A"/>
    <w:rsid w:val="00031568"/>
    <w:rsid w:val="0003222E"/>
    <w:rsid w:val="0003314C"/>
    <w:rsid w:val="000331CB"/>
    <w:rsid w:val="000342F7"/>
    <w:rsid w:val="00034DBC"/>
    <w:rsid w:val="00036704"/>
    <w:rsid w:val="00036A61"/>
    <w:rsid w:val="000401C3"/>
    <w:rsid w:val="00040F8D"/>
    <w:rsid w:val="0004120F"/>
    <w:rsid w:val="00041D30"/>
    <w:rsid w:val="0004285B"/>
    <w:rsid w:val="00042C44"/>
    <w:rsid w:val="00042E8B"/>
    <w:rsid w:val="0004320B"/>
    <w:rsid w:val="000434CB"/>
    <w:rsid w:val="00043F7B"/>
    <w:rsid w:val="00044686"/>
    <w:rsid w:val="000450D9"/>
    <w:rsid w:val="00046CEF"/>
    <w:rsid w:val="0004742C"/>
    <w:rsid w:val="00051BE3"/>
    <w:rsid w:val="0005221D"/>
    <w:rsid w:val="00052365"/>
    <w:rsid w:val="00053AD1"/>
    <w:rsid w:val="00053AD2"/>
    <w:rsid w:val="00055449"/>
    <w:rsid w:val="00057175"/>
    <w:rsid w:val="00057A64"/>
    <w:rsid w:val="000610E8"/>
    <w:rsid w:val="000614A1"/>
    <w:rsid w:val="00062C8E"/>
    <w:rsid w:val="00063106"/>
    <w:rsid w:val="000640F8"/>
    <w:rsid w:val="00065529"/>
    <w:rsid w:val="000676D4"/>
    <w:rsid w:val="00067FB1"/>
    <w:rsid w:val="00070B64"/>
    <w:rsid w:val="00071238"/>
    <w:rsid w:val="000715A5"/>
    <w:rsid w:val="00074595"/>
    <w:rsid w:val="00076126"/>
    <w:rsid w:val="00080D8B"/>
    <w:rsid w:val="00081769"/>
    <w:rsid w:val="0008296D"/>
    <w:rsid w:val="00082BA7"/>
    <w:rsid w:val="00083041"/>
    <w:rsid w:val="000834EC"/>
    <w:rsid w:val="000835C5"/>
    <w:rsid w:val="00083852"/>
    <w:rsid w:val="00083E02"/>
    <w:rsid w:val="000842CB"/>
    <w:rsid w:val="000858BC"/>
    <w:rsid w:val="000859F8"/>
    <w:rsid w:val="00086492"/>
    <w:rsid w:val="00086EE5"/>
    <w:rsid w:val="000902FD"/>
    <w:rsid w:val="000922FC"/>
    <w:rsid w:val="00092510"/>
    <w:rsid w:val="00092EB5"/>
    <w:rsid w:val="000931A1"/>
    <w:rsid w:val="00094185"/>
    <w:rsid w:val="00094B6A"/>
    <w:rsid w:val="000951BE"/>
    <w:rsid w:val="00095629"/>
    <w:rsid w:val="00096569"/>
    <w:rsid w:val="00096F49"/>
    <w:rsid w:val="000A1654"/>
    <w:rsid w:val="000A16D3"/>
    <w:rsid w:val="000A18B5"/>
    <w:rsid w:val="000A1DBD"/>
    <w:rsid w:val="000A4D65"/>
    <w:rsid w:val="000A5824"/>
    <w:rsid w:val="000A6D0F"/>
    <w:rsid w:val="000A788D"/>
    <w:rsid w:val="000A7E15"/>
    <w:rsid w:val="000B097B"/>
    <w:rsid w:val="000B1102"/>
    <w:rsid w:val="000B2017"/>
    <w:rsid w:val="000B28AF"/>
    <w:rsid w:val="000B29D4"/>
    <w:rsid w:val="000B31F2"/>
    <w:rsid w:val="000B4E7A"/>
    <w:rsid w:val="000B4F1A"/>
    <w:rsid w:val="000B5144"/>
    <w:rsid w:val="000B62E1"/>
    <w:rsid w:val="000B7FF9"/>
    <w:rsid w:val="000C04B0"/>
    <w:rsid w:val="000C083D"/>
    <w:rsid w:val="000C092D"/>
    <w:rsid w:val="000C2C66"/>
    <w:rsid w:val="000C34BF"/>
    <w:rsid w:val="000C383A"/>
    <w:rsid w:val="000C3A29"/>
    <w:rsid w:val="000C3C19"/>
    <w:rsid w:val="000C40D9"/>
    <w:rsid w:val="000C55F6"/>
    <w:rsid w:val="000C5A9C"/>
    <w:rsid w:val="000D1F35"/>
    <w:rsid w:val="000D2E14"/>
    <w:rsid w:val="000D3F44"/>
    <w:rsid w:val="000D3F73"/>
    <w:rsid w:val="000D4CC5"/>
    <w:rsid w:val="000D526E"/>
    <w:rsid w:val="000D7125"/>
    <w:rsid w:val="000E2094"/>
    <w:rsid w:val="000E27CF"/>
    <w:rsid w:val="000E3D9C"/>
    <w:rsid w:val="000E506C"/>
    <w:rsid w:val="000E69D6"/>
    <w:rsid w:val="000E6A59"/>
    <w:rsid w:val="000E79AF"/>
    <w:rsid w:val="000F10E4"/>
    <w:rsid w:val="000F135A"/>
    <w:rsid w:val="000F2184"/>
    <w:rsid w:val="000F2199"/>
    <w:rsid w:val="000F44EE"/>
    <w:rsid w:val="000F4645"/>
    <w:rsid w:val="000F5068"/>
    <w:rsid w:val="000F5FAA"/>
    <w:rsid w:val="000F782C"/>
    <w:rsid w:val="0010102E"/>
    <w:rsid w:val="0010153C"/>
    <w:rsid w:val="00102ED4"/>
    <w:rsid w:val="001037E1"/>
    <w:rsid w:val="001041FF"/>
    <w:rsid w:val="00104E5C"/>
    <w:rsid w:val="00105015"/>
    <w:rsid w:val="00105C0E"/>
    <w:rsid w:val="00106109"/>
    <w:rsid w:val="001061F4"/>
    <w:rsid w:val="001126A3"/>
    <w:rsid w:val="001138DA"/>
    <w:rsid w:val="00116EA8"/>
    <w:rsid w:val="001201FF"/>
    <w:rsid w:val="00121332"/>
    <w:rsid w:val="00122C0F"/>
    <w:rsid w:val="00124F22"/>
    <w:rsid w:val="00126D34"/>
    <w:rsid w:val="0013096A"/>
    <w:rsid w:val="00132CA0"/>
    <w:rsid w:val="00132CC0"/>
    <w:rsid w:val="001342F0"/>
    <w:rsid w:val="001349DA"/>
    <w:rsid w:val="001360DE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44D5"/>
    <w:rsid w:val="001458BA"/>
    <w:rsid w:val="00146900"/>
    <w:rsid w:val="00147E36"/>
    <w:rsid w:val="0015117A"/>
    <w:rsid w:val="001515CD"/>
    <w:rsid w:val="00151AB6"/>
    <w:rsid w:val="00151CC4"/>
    <w:rsid w:val="00152273"/>
    <w:rsid w:val="00153111"/>
    <w:rsid w:val="0015361E"/>
    <w:rsid w:val="00153675"/>
    <w:rsid w:val="0015385F"/>
    <w:rsid w:val="00154142"/>
    <w:rsid w:val="00154752"/>
    <w:rsid w:val="00154BDC"/>
    <w:rsid w:val="00156585"/>
    <w:rsid w:val="00157CAC"/>
    <w:rsid w:val="00160A81"/>
    <w:rsid w:val="00162637"/>
    <w:rsid w:val="00162BDB"/>
    <w:rsid w:val="0016339A"/>
    <w:rsid w:val="0016503F"/>
    <w:rsid w:val="00172112"/>
    <w:rsid w:val="0017247B"/>
    <w:rsid w:val="00172FDD"/>
    <w:rsid w:val="00173650"/>
    <w:rsid w:val="0017528B"/>
    <w:rsid w:val="0017648F"/>
    <w:rsid w:val="00176E95"/>
    <w:rsid w:val="001829E5"/>
    <w:rsid w:val="00183246"/>
    <w:rsid w:val="00183344"/>
    <w:rsid w:val="001873E8"/>
    <w:rsid w:val="0018746E"/>
    <w:rsid w:val="0019133A"/>
    <w:rsid w:val="001916B8"/>
    <w:rsid w:val="00192FE4"/>
    <w:rsid w:val="00194639"/>
    <w:rsid w:val="0019634E"/>
    <w:rsid w:val="001972AD"/>
    <w:rsid w:val="001A0609"/>
    <w:rsid w:val="001A0CE1"/>
    <w:rsid w:val="001A1B56"/>
    <w:rsid w:val="001A5675"/>
    <w:rsid w:val="001A69C3"/>
    <w:rsid w:val="001A743E"/>
    <w:rsid w:val="001A7795"/>
    <w:rsid w:val="001A7C21"/>
    <w:rsid w:val="001B1356"/>
    <w:rsid w:val="001B1C07"/>
    <w:rsid w:val="001B25A8"/>
    <w:rsid w:val="001B3300"/>
    <w:rsid w:val="001B3B0D"/>
    <w:rsid w:val="001B3C1B"/>
    <w:rsid w:val="001B420A"/>
    <w:rsid w:val="001B438A"/>
    <w:rsid w:val="001B43F2"/>
    <w:rsid w:val="001B44D4"/>
    <w:rsid w:val="001B56D2"/>
    <w:rsid w:val="001B637A"/>
    <w:rsid w:val="001B76B5"/>
    <w:rsid w:val="001C1521"/>
    <w:rsid w:val="001C1647"/>
    <w:rsid w:val="001C2228"/>
    <w:rsid w:val="001C2D2D"/>
    <w:rsid w:val="001C60A0"/>
    <w:rsid w:val="001C67F3"/>
    <w:rsid w:val="001C6F32"/>
    <w:rsid w:val="001D0577"/>
    <w:rsid w:val="001D2ED9"/>
    <w:rsid w:val="001D485A"/>
    <w:rsid w:val="001D6446"/>
    <w:rsid w:val="001D681E"/>
    <w:rsid w:val="001E12CE"/>
    <w:rsid w:val="001E14B5"/>
    <w:rsid w:val="001E1DAA"/>
    <w:rsid w:val="001E2379"/>
    <w:rsid w:val="001E2BB4"/>
    <w:rsid w:val="001E5553"/>
    <w:rsid w:val="001E7548"/>
    <w:rsid w:val="001E765E"/>
    <w:rsid w:val="001F030F"/>
    <w:rsid w:val="001F0907"/>
    <w:rsid w:val="001F09C8"/>
    <w:rsid w:val="001F112E"/>
    <w:rsid w:val="001F1577"/>
    <w:rsid w:val="001F1BF2"/>
    <w:rsid w:val="001F230E"/>
    <w:rsid w:val="001F2874"/>
    <w:rsid w:val="001F3CF1"/>
    <w:rsid w:val="001F5346"/>
    <w:rsid w:val="001F6C6F"/>
    <w:rsid w:val="00202135"/>
    <w:rsid w:val="00202950"/>
    <w:rsid w:val="00205316"/>
    <w:rsid w:val="00205470"/>
    <w:rsid w:val="00205B21"/>
    <w:rsid w:val="002072E5"/>
    <w:rsid w:val="002110CB"/>
    <w:rsid w:val="002118CE"/>
    <w:rsid w:val="00212013"/>
    <w:rsid w:val="00212210"/>
    <w:rsid w:val="00212AE7"/>
    <w:rsid w:val="00212FC4"/>
    <w:rsid w:val="0021331B"/>
    <w:rsid w:val="00213BBD"/>
    <w:rsid w:val="002156BA"/>
    <w:rsid w:val="00217423"/>
    <w:rsid w:val="00217CE7"/>
    <w:rsid w:val="00220BDC"/>
    <w:rsid w:val="002248E9"/>
    <w:rsid w:val="002253CE"/>
    <w:rsid w:val="00225457"/>
    <w:rsid w:val="00231341"/>
    <w:rsid w:val="0023143D"/>
    <w:rsid w:val="00232406"/>
    <w:rsid w:val="00232820"/>
    <w:rsid w:val="00232AF8"/>
    <w:rsid w:val="00233F1B"/>
    <w:rsid w:val="0023409D"/>
    <w:rsid w:val="002348A3"/>
    <w:rsid w:val="00235921"/>
    <w:rsid w:val="00236129"/>
    <w:rsid w:val="00236E99"/>
    <w:rsid w:val="0024057A"/>
    <w:rsid w:val="00241799"/>
    <w:rsid w:val="00241D4F"/>
    <w:rsid w:val="00243016"/>
    <w:rsid w:val="0024391A"/>
    <w:rsid w:val="002441D8"/>
    <w:rsid w:val="002448C0"/>
    <w:rsid w:val="0024582C"/>
    <w:rsid w:val="00247C9B"/>
    <w:rsid w:val="00251057"/>
    <w:rsid w:val="0025197C"/>
    <w:rsid w:val="002529BA"/>
    <w:rsid w:val="0025316F"/>
    <w:rsid w:val="002534BB"/>
    <w:rsid w:val="0025481F"/>
    <w:rsid w:val="00255B35"/>
    <w:rsid w:val="00257269"/>
    <w:rsid w:val="0026018A"/>
    <w:rsid w:val="0026028E"/>
    <w:rsid w:val="00265D4D"/>
    <w:rsid w:val="0026613F"/>
    <w:rsid w:val="00267ECA"/>
    <w:rsid w:val="002715C9"/>
    <w:rsid w:val="00271B51"/>
    <w:rsid w:val="00271F22"/>
    <w:rsid w:val="002732BA"/>
    <w:rsid w:val="002738C6"/>
    <w:rsid w:val="00273A00"/>
    <w:rsid w:val="00274567"/>
    <w:rsid w:val="002747CD"/>
    <w:rsid w:val="00275329"/>
    <w:rsid w:val="00275521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0D0E"/>
    <w:rsid w:val="00291382"/>
    <w:rsid w:val="002926DD"/>
    <w:rsid w:val="00293B67"/>
    <w:rsid w:val="0029639E"/>
    <w:rsid w:val="00296AAA"/>
    <w:rsid w:val="002975CC"/>
    <w:rsid w:val="002979C2"/>
    <w:rsid w:val="00297ACD"/>
    <w:rsid w:val="002A0069"/>
    <w:rsid w:val="002A0DC6"/>
    <w:rsid w:val="002A109E"/>
    <w:rsid w:val="002A1364"/>
    <w:rsid w:val="002A1942"/>
    <w:rsid w:val="002A2588"/>
    <w:rsid w:val="002A2EF5"/>
    <w:rsid w:val="002A319A"/>
    <w:rsid w:val="002A3580"/>
    <w:rsid w:val="002A3C46"/>
    <w:rsid w:val="002A41D0"/>
    <w:rsid w:val="002A54D6"/>
    <w:rsid w:val="002A54EF"/>
    <w:rsid w:val="002A65CB"/>
    <w:rsid w:val="002A74B6"/>
    <w:rsid w:val="002A7C9D"/>
    <w:rsid w:val="002B00C2"/>
    <w:rsid w:val="002B098C"/>
    <w:rsid w:val="002B0CF1"/>
    <w:rsid w:val="002B19E6"/>
    <w:rsid w:val="002B1A62"/>
    <w:rsid w:val="002B3761"/>
    <w:rsid w:val="002B452B"/>
    <w:rsid w:val="002B554D"/>
    <w:rsid w:val="002B5E8E"/>
    <w:rsid w:val="002B71D9"/>
    <w:rsid w:val="002B77F7"/>
    <w:rsid w:val="002B7CC2"/>
    <w:rsid w:val="002C1260"/>
    <w:rsid w:val="002C1399"/>
    <w:rsid w:val="002C47F9"/>
    <w:rsid w:val="002C4A08"/>
    <w:rsid w:val="002C56B9"/>
    <w:rsid w:val="002C601B"/>
    <w:rsid w:val="002C6791"/>
    <w:rsid w:val="002D082A"/>
    <w:rsid w:val="002D14F9"/>
    <w:rsid w:val="002D2060"/>
    <w:rsid w:val="002D258C"/>
    <w:rsid w:val="002D2C50"/>
    <w:rsid w:val="002D4073"/>
    <w:rsid w:val="002D4C27"/>
    <w:rsid w:val="002D5C78"/>
    <w:rsid w:val="002D7B46"/>
    <w:rsid w:val="002E044E"/>
    <w:rsid w:val="002E071E"/>
    <w:rsid w:val="002E34F0"/>
    <w:rsid w:val="002E3749"/>
    <w:rsid w:val="002E7C74"/>
    <w:rsid w:val="002F181C"/>
    <w:rsid w:val="002F2421"/>
    <w:rsid w:val="002F28B2"/>
    <w:rsid w:val="002F3EE1"/>
    <w:rsid w:val="002F5BA3"/>
    <w:rsid w:val="0030021F"/>
    <w:rsid w:val="00300706"/>
    <w:rsid w:val="0030090F"/>
    <w:rsid w:val="00303112"/>
    <w:rsid w:val="00304A80"/>
    <w:rsid w:val="00305EBD"/>
    <w:rsid w:val="00307625"/>
    <w:rsid w:val="0031219B"/>
    <w:rsid w:val="00312651"/>
    <w:rsid w:val="003142F5"/>
    <w:rsid w:val="003152D6"/>
    <w:rsid w:val="00316F45"/>
    <w:rsid w:val="00322C0A"/>
    <w:rsid w:val="003249F4"/>
    <w:rsid w:val="003258C7"/>
    <w:rsid w:val="00325F7E"/>
    <w:rsid w:val="00330526"/>
    <w:rsid w:val="00330E68"/>
    <w:rsid w:val="0033257A"/>
    <w:rsid w:val="00334225"/>
    <w:rsid w:val="00334E74"/>
    <w:rsid w:val="00334FE0"/>
    <w:rsid w:val="00335AD4"/>
    <w:rsid w:val="00335D16"/>
    <w:rsid w:val="00336DA3"/>
    <w:rsid w:val="003400B1"/>
    <w:rsid w:val="0034135C"/>
    <w:rsid w:val="00341696"/>
    <w:rsid w:val="00341BE1"/>
    <w:rsid w:val="00341D31"/>
    <w:rsid w:val="0034248F"/>
    <w:rsid w:val="003445F0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3EA1"/>
    <w:rsid w:val="00354342"/>
    <w:rsid w:val="00354BC2"/>
    <w:rsid w:val="00355DB7"/>
    <w:rsid w:val="00356721"/>
    <w:rsid w:val="003574E5"/>
    <w:rsid w:val="00357807"/>
    <w:rsid w:val="0036104D"/>
    <w:rsid w:val="00362998"/>
    <w:rsid w:val="00363157"/>
    <w:rsid w:val="003631D2"/>
    <w:rsid w:val="00363913"/>
    <w:rsid w:val="00364C51"/>
    <w:rsid w:val="0036668B"/>
    <w:rsid w:val="003674EA"/>
    <w:rsid w:val="003708C8"/>
    <w:rsid w:val="00370D33"/>
    <w:rsid w:val="00372DA6"/>
    <w:rsid w:val="00374273"/>
    <w:rsid w:val="0037450E"/>
    <w:rsid w:val="00375315"/>
    <w:rsid w:val="003764EB"/>
    <w:rsid w:val="00377004"/>
    <w:rsid w:val="00377E7A"/>
    <w:rsid w:val="0038491E"/>
    <w:rsid w:val="00384C8F"/>
    <w:rsid w:val="003852F2"/>
    <w:rsid w:val="00386200"/>
    <w:rsid w:val="00386DD1"/>
    <w:rsid w:val="003875F1"/>
    <w:rsid w:val="003918F6"/>
    <w:rsid w:val="0039214E"/>
    <w:rsid w:val="00392266"/>
    <w:rsid w:val="00394AD5"/>
    <w:rsid w:val="003961A7"/>
    <w:rsid w:val="003A23D6"/>
    <w:rsid w:val="003A2510"/>
    <w:rsid w:val="003A2A67"/>
    <w:rsid w:val="003A3422"/>
    <w:rsid w:val="003A3BB5"/>
    <w:rsid w:val="003A4FF5"/>
    <w:rsid w:val="003A512E"/>
    <w:rsid w:val="003A5C24"/>
    <w:rsid w:val="003A693D"/>
    <w:rsid w:val="003A6E9A"/>
    <w:rsid w:val="003B0C91"/>
    <w:rsid w:val="003B1191"/>
    <w:rsid w:val="003B260A"/>
    <w:rsid w:val="003B3A2F"/>
    <w:rsid w:val="003B45DF"/>
    <w:rsid w:val="003B5F91"/>
    <w:rsid w:val="003C073A"/>
    <w:rsid w:val="003C1827"/>
    <w:rsid w:val="003C205A"/>
    <w:rsid w:val="003C2D17"/>
    <w:rsid w:val="003C356E"/>
    <w:rsid w:val="003C361A"/>
    <w:rsid w:val="003C3E72"/>
    <w:rsid w:val="003C3FD1"/>
    <w:rsid w:val="003C528F"/>
    <w:rsid w:val="003C6698"/>
    <w:rsid w:val="003D0B28"/>
    <w:rsid w:val="003D144B"/>
    <w:rsid w:val="003D23B3"/>
    <w:rsid w:val="003D2DAB"/>
    <w:rsid w:val="003D3BE4"/>
    <w:rsid w:val="003D4144"/>
    <w:rsid w:val="003D4532"/>
    <w:rsid w:val="003D4CD8"/>
    <w:rsid w:val="003D624E"/>
    <w:rsid w:val="003D753C"/>
    <w:rsid w:val="003D7DFB"/>
    <w:rsid w:val="003E0234"/>
    <w:rsid w:val="003E0557"/>
    <w:rsid w:val="003E0DB3"/>
    <w:rsid w:val="003E0F84"/>
    <w:rsid w:val="003E0FE1"/>
    <w:rsid w:val="003E1A26"/>
    <w:rsid w:val="003E23B9"/>
    <w:rsid w:val="003E3A54"/>
    <w:rsid w:val="003E4532"/>
    <w:rsid w:val="003E5712"/>
    <w:rsid w:val="003E6028"/>
    <w:rsid w:val="003E63DE"/>
    <w:rsid w:val="003E75BA"/>
    <w:rsid w:val="003F01FA"/>
    <w:rsid w:val="003F1456"/>
    <w:rsid w:val="003F15BA"/>
    <w:rsid w:val="003F1C52"/>
    <w:rsid w:val="003F265A"/>
    <w:rsid w:val="003F2731"/>
    <w:rsid w:val="003F2964"/>
    <w:rsid w:val="003F35D9"/>
    <w:rsid w:val="003F6100"/>
    <w:rsid w:val="003F658C"/>
    <w:rsid w:val="003F7F2C"/>
    <w:rsid w:val="00400369"/>
    <w:rsid w:val="0040058B"/>
    <w:rsid w:val="004027C8"/>
    <w:rsid w:val="00405A80"/>
    <w:rsid w:val="0040695A"/>
    <w:rsid w:val="0040772C"/>
    <w:rsid w:val="0041037F"/>
    <w:rsid w:val="004122D7"/>
    <w:rsid w:val="0041232F"/>
    <w:rsid w:val="00412D49"/>
    <w:rsid w:val="0041389D"/>
    <w:rsid w:val="00413A3A"/>
    <w:rsid w:val="004151C5"/>
    <w:rsid w:val="00415FF2"/>
    <w:rsid w:val="00416198"/>
    <w:rsid w:val="00416CA5"/>
    <w:rsid w:val="00417204"/>
    <w:rsid w:val="004204DD"/>
    <w:rsid w:val="00420985"/>
    <w:rsid w:val="00422811"/>
    <w:rsid w:val="00423B7F"/>
    <w:rsid w:val="0042426B"/>
    <w:rsid w:val="004246ED"/>
    <w:rsid w:val="00425D22"/>
    <w:rsid w:val="00426854"/>
    <w:rsid w:val="004272A8"/>
    <w:rsid w:val="0042781A"/>
    <w:rsid w:val="00427D80"/>
    <w:rsid w:val="00431B9B"/>
    <w:rsid w:val="00432462"/>
    <w:rsid w:val="00432A7D"/>
    <w:rsid w:val="00432C7D"/>
    <w:rsid w:val="00433AD4"/>
    <w:rsid w:val="00433F77"/>
    <w:rsid w:val="00434499"/>
    <w:rsid w:val="00435005"/>
    <w:rsid w:val="00435290"/>
    <w:rsid w:val="004356C7"/>
    <w:rsid w:val="00441384"/>
    <w:rsid w:val="004415E8"/>
    <w:rsid w:val="004418FC"/>
    <w:rsid w:val="00442AEA"/>
    <w:rsid w:val="004433B7"/>
    <w:rsid w:val="00443464"/>
    <w:rsid w:val="00443F2A"/>
    <w:rsid w:val="00444F3B"/>
    <w:rsid w:val="00445055"/>
    <w:rsid w:val="004450DE"/>
    <w:rsid w:val="004455C3"/>
    <w:rsid w:val="00445F2E"/>
    <w:rsid w:val="00446760"/>
    <w:rsid w:val="00446D1C"/>
    <w:rsid w:val="004473BF"/>
    <w:rsid w:val="00450717"/>
    <w:rsid w:val="00450A31"/>
    <w:rsid w:val="004523A4"/>
    <w:rsid w:val="004530C4"/>
    <w:rsid w:val="004542BC"/>
    <w:rsid w:val="004544C8"/>
    <w:rsid w:val="00454C5F"/>
    <w:rsid w:val="00456C72"/>
    <w:rsid w:val="00457338"/>
    <w:rsid w:val="0046296F"/>
    <w:rsid w:val="00464C3F"/>
    <w:rsid w:val="00465E81"/>
    <w:rsid w:val="00466E65"/>
    <w:rsid w:val="0046705C"/>
    <w:rsid w:val="00467CBF"/>
    <w:rsid w:val="0047050F"/>
    <w:rsid w:val="00470537"/>
    <w:rsid w:val="004717FB"/>
    <w:rsid w:val="00473116"/>
    <w:rsid w:val="00473A29"/>
    <w:rsid w:val="00474C30"/>
    <w:rsid w:val="00475BEE"/>
    <w:rsid w:val="00476DED"/>
    <w:rsid w:val="00476E7E"/>
    <w:rsid w:val="004779F3"/>
    <w:rsid w:val="00477F3C"/>
    <w:rsid w:val="0048056E"/>
    <w:rsid w:val="004837E6"/>
    <w:rsid w:val="004862E0"/>
    <w:rsid w:val="00486AAD"/>
    <w:rsid w:val="00487D2A"/>
    <w:rsid w:val="00487F07"/>
    <w:rsid w:val="00490784"/>
    <w:rsid w:val="00490854"/>
    <w:rsid w:val="00490B93"/>
    <w:rsid w:val="00490E2A"/>
    <w:rsid w:val="00491EC3"/>
    <w:rsid w:val="0049293F"/>
    <w:rsid w:val="0049521D"/>
    <w:rsid w:val="00495FA5"/>
    <w:rsid w:val="00497065"/>
    <w:rsid w:val="0049740C"/>
    <w:rsid w:val="0049786F"/>
    <w:rsid w:val="004A00AE"/>
    <w:rsid w:val="004A1477"/>
    <w:rsid w:val="004A1A7B"/>
    <w:rsid w:val="004A1C86"/>
    <w:rsid w:val="004A24B8"/>
    <w:rsid w:val="004A30FE"/>
    <w:rsid w:val="004A3DAD"/>
    <w:rsid w:val="004A574C"/>
    <w:rsid w:val="004A592C"/>
    <w:rsid w:val="004A6CD7"/>
    <w:rsid w:val="004A7CA9"/>
    <w:rsid w:val="004B0AE3"/>
    <w:rsid w:val="004B1409"/>
    <w:rsid w:val="004B15B1"/>
    <w:rsid w:val="004B2A78"/>
    <w:rsid w:val="004B2E49"/>
    <w:rsid w:val="004B2E5D"/>
    <w:rsid w:val="004B358B"/>
    <w:rsid w:val="004B4079"/>
    <w:rsid w:val="004B410C"/>
    <w:rsid w:val="004B510C"/>
    <w:rsid w:val="004B7F03"/>
    <w:rsid w:val="004C00B3"/>
    <w:rsid w:val="004C00EE"/>
    <w:rsid w:val="004C082A"/>
    <w:rsid w:val="004C1DFC"/>
    <w:rsid w:val="004C3079"/>
    <w:rsid w:val="004C418B"/>
    <w:rsid w:val="004C4FFF"/>
    <w:rsid w:val="004C5049"/>
    <w:rsid w:val="004C6CE8"/>
    <w:rsid w:val="004C7B7D"/>
    <w:rsid w:val="004D0EA8"/>
    <w:rsid w:val="004D2A27"/>
    <w:rsid w:val="004D52DF"/>
    <w:rsid w:val="004D6F16"/>
    <w:rsid w:val="004E1AE4"/>
    <w:rsid w:val="004E2EFF"/>
    <w:rsid w:val="004E377A"/>
    <w:rsid w:val="004E5A48"/>
    <w:rsid w:val="004E5F4A"/>
    <w:rsid w:val="004E6C4B"/>
    <w:rsid w:val="004E7E57"/>
    <w:rsid w:val="004F0309"/>
    <w:rsid w:val="004F318D"/>
    <w:rsid w:val="004F347E"/>
    <w:rsid w:val="004F3ADC"/>
    <w:rsid w:val="004F4136"/>
    <w:rsid w:val="004F4896"/>
    <w:rsid w:val="004F5D2E"/>
    <w:rsid w:val="005018AB"/>
    <w:rsid w:val="00502E7C"/>
    <w:rsid w:val="005041CF"/>
    <w:rsid w:val="00504A3D"/>
    <w:rsid w:val="00505382"/>
    <w:rsid w:val="00505535"/>
    <w:rsid w:val="00506AA5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E0"/>
    <w:rsid w:val="00520FF2"/>
    <w:rsid w:val="00521E04"/>
    <w:rsid w:val="00521F6B"/>
    <w:rsid w:val="005239C0"/>
    <w:rsid w:val="005248A5"/>
    <w:rsid w:val="0052546B"/>
    <w:rsid w:val="00525884"/>
    <w:rsid w:val="00530452"/>
    <w:rsid w:val="005305E9"/>
    <w:rsid w:val="00530EEA"/>
    <w:rsid w:val="00533D67"/>
    <w:rsid w:val="00534833"/>
    <w:rsid w:val="00535EA3"/>
    <w:rsid w:val="005362A3"/>
    <w:rsid w:val="00536B51"/>
    <w:rsid w:val="00537BF2"/>
    <w:rsid w:val="00540544"/>
    <w:rsid w:val="00541920"/>
    <w:rsid w:val="005419E0"/>
    <w:rsid w:val="00542273"/>
    <w:rsid w:val="00542C28"/>
    <w:rsid w:val="005434C3"/>
    <w:rsid w:val="00545776"/>
    <w:rsid w:val="00545821"/>
    <w:rsid w:val="00546656"/>
    <w:rsid w:val="005527FB"/>
    <w:rsid w:val="005538A3"/>
    <w:rsid w:val="00553A17"/>
    <w:rsid w:val="00555BD7"/>
    <w:rsid w:val="005574E2"/>
    <w:rsid w:val="005578FE"/>
    <w:rsid w:val="005603FD"/>
    <w:rsid w:val="00560F97"/>
    <w:rsid w:val="00562BA3"/>
    <w:rsid w:val="00563200"/>
    <w:rsid w:val="005634EE"/>
    <w:rsid w:val="00564D70"/>
    <w:rsid w:val="00565100"/>
    <w:rsid w:val="0056566B"/>
    <w:rsid w:val="00566825"/>
    <w:rsid w:val="00566AE8"/>
    <w:rsid w:val="00567161"/>
    <w:rsid w:val="00571843"/>
    <w:rsid w:val="00576660"/>
    <w:rsid w:val="005768D8"/>
    <w:rsid w:val="00576AD4"/>
    <w:rsid w:val="00577426"/>
    <w:rsid w:val="00581323"/>
    <w:rsid w:val="00582626"/>
    <w:rsid w:val="00582E50"/>
    <w:rsid w:val="00583C2D"/>
    <w:rsid w:val="00583FB6"/>
    <w:rsid w:val="00584603"/>
    <w:rsid w:val="00584A57"/>
    <w:rsid w:val="00584CB4"/>
    <w:rsid w:val="00586B9F"/>
    <w:rsid w:val="00587CD5"/>
    <w:rsid w:val="005903AD"/>
    <w:rsid w:val="00590B0A"/>
    <w:rsid w:val="00591141"/>
    <w:rsid w:val="00591EE2"/>
    <w:rsid w:val="00592CB3"/>
    <w:rsid w:val="005934A4"/>
    <w:rsid w:val="00593CAC"/>
    <w:rsid w:val="00595BD8"/>
    <w:rsid w:val="00595BE5"/>
    <w:rsid w:val="00596347"/>
    <w:rsid w:val="00596567"/>
    <w:rsid w:val="0059697F"/>
    <w:rsid w:val="00597D6C"/>
    <w:rsid w:val="005A23BD"/>
    <w:rsid w:val="005A3AC2"/>
    <w:rsid w:val="005A3BA6"/>
    <w:rsid w:val="005A443A"/>
    <w:rsid w:val="005A4D72"/>
    <w:rsid w:val="005A6CCB"/>
    <w:rsid w:val="005A6E7B"/>
    <w:rsid w:val="005B07F6"/>
    <w:rsid w:val="005B1E5D"/>
    <w:rsid w:val="005B3126"/>
    <w:rsid w:val="005B35E0"/>
    <w:rsid w:val="005B523D"/>
    <w:rsid w:val="005B5665"/>
    <w:rsid w:val="005B59A8"/>
    <w:rsid w:val="005C0A7F"/>
    <w:rsid w:val="005C0C61"/>
    <w:rsid w:val="005C1335"/>
    <w:rsid w:val="005C3EA6"/>
    <w:rsid w:val="005C5F58"/>
    <w:rsid w:val="005C6E3E"/>
    <w:rsid w:val="005C7AFE"/>
    <w:rsid w:val="005D0B8F"/>
    <w:rsid w:val="005D141E"/>
    <w:rsid w:val="005D1791"/>
    <w:rsid w:val="005D45E4"/>
    <w:rsid w:val="005D47C4"/>
    <w:rsid w:val="005D6721"/>
    <w:rsid w:val="005D7C0B"/>
    <w:rsid w:val="005E155D"/>
    <w:rsid w:val="005E2790"/>
    <w:rsid w:val="005E28BC"/>
    <w:rsid w:val="005E29D2"/>
    <w:rsid w:val="005E35DD"/>
    <w:rsid w:val="005E393D"/>
    <w:rsid w:val="005E41A7"/>
    <w:rsid w:val="005E609D"/>
    <w:rsid w:val="005F0C59"/>
    <w:rsid w:val="005F0C5C"/>
    <w:rsid w:val="005F10BF"/>
    <w:rsid w:val="005F126E"/>
    <w:rsid w:val="005F155B"/>
    <w:rsid w:val="005F27A0"/>
    <w:rsid w:val="005F31BD"/>
    <w:rsid w:val="005F329C"/>
    <w:rsid w:val="005F3373"/>
    <w:rsid w:val="005F37F7"/>
    <w:rsid w:val="005F4E32"/>
    <w:rsid w:val="005F775B"/>
    <w:rsid w:val="005F79A6"/>
    <w:rsid w:val="005F7C44"/>
    <w:rsid w:val="00600BE4"/>
    <w:rsid w:val="006013D6"/>
    <w:rsid w:val="00601F5E"/>
    <w:rsid w:val="006023E7"/>
    <w:rsid w:val="00604ADE"/>
    <w:rsid w:val="00605EA2"/>
    <w:rsid w:val="00606D2C"/>
    <w:rsid w:val="0061104D"/>
    <w:rsid w:val="006110C9"/>
    <w:rsid w:val="00611C94"/>
    <w:rsid w:val="006142EE"/>
    <w:rsid w:val="00614441"/>
    <w:rsid w:val="00614E46"/>
    <w:rsid w:val="00616042"/>
    <w:rsid w:val="00616305"/>
    <w:rsid w:val="00620A64"/>
    <w:rsid w:val="006220CA"/>
    <w:rsid w:val="00624C34"/>
    <w:rsid w:val="00625A1E"/>
    <w:rsid w:val="006261CA"/>
    <w:rsid w:val="00630728"/>
    <w:rsid w:val="00634F2B"/>
    <w:rsid w:val="00635CFD"/>
    <w:rsid w:val="00635D91"/>
    <w:rsid w:val="0063799E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4C90"/>
    <w:rsid w:val="0065536F"/>
    <w:rsid w:val="0065636C"/>
    <w:rsid w:val="006633B6"/>
    <w:rsid w:val="006638BF"/>
    <w:rsid w:val="0066426A"/>
    <w:rsid w:val="006643E2"/>
    <w:rsid w:val="006651BF"/>
    <w:rsid w:val="00665577"/>
    <w:rsid w:val="00665944"/>
    <w:rsid w:val="00666CFB"/>
    <w:rsid w:val="00667D06"/>
    <w:rsid w:val="00672048"/>
    <w:rsid w:val="00672AAA"/>
    <w:rsid w:val="00672C4A"/>
    <w:rsid w:val="00674CF2"/>
    <w:rsid w:val="00674E51"/>
    <w:rsid w:val="006762C1"/>
    <w:rsid w:val="006776A9"/>
    <w:rsid w:val="0068170C"/>
    <w:rsid w:val="00681912"/>
    <w:rsid w:val="00681A23"/>
    <w:rsid w:val="00681B45"/>
    <w:rsid w:val="006823D7"/>
    <w:rsid w:val="00682511"/>
    <w:rsid w:val="006833D9"/>
    <w:rsid w:val="0068495F"/>
    <w:rsid w:val="0068581E"/>
    <w:rsid w:val="00685AFD"/>
    <w:rsid w:val="006904F7"/>
    <w:rsid w:val="00690C9C"/>
    <w:rsid w:val="0069247C"/>
    <w:rsid w:val="00692778"/>
    <w:rsid w:val="006932D8"/>
    <w:rsid w:val="00693CFF"/>
    <w:rsid w:val="00694A60"/>
    <w:rsid w:val="0069606A"/>
    <w:rsid w:val="00697A12"/>
    <w:rsid w:val="00697D4E"/>
    <w:rsid w:val="006A0C32"/>
    <w:rsid w:val="006A213D"/>
    <w:rsid w:val="006A2AA0"/>
    <w:rsid w:val="006A2F80"/>
    <w:rsid w:val="006A3055"/>
    <w:rsid w:val="006A67D6"/>
    <w:rsid w:val="006A69E5"/>
    <w:rsid w:val="006B001A"/>
    <w:rsid w:val="006B0167"/>
    <w:rsid w:val="006B1CA7"/>
    <w:rsid w:val="006B23E3"/>
    <w:rsid w:val="006B2BAE"/>
    <w:rsid w:val="006B362D"/>
    <w:rsid w:val="006B51CB"/>
    <w:rsid w:val="006B5685"/>
    <w:rsid w:val="006B7405"/>
    <w:rsid w:val="006C0684"/>
    <w:rsid w:val="006C0DBB"/>
    <w:rsid w:val="006C60CF"/>
    <w:rsid w:val="006C611C"/>
    <w:rsid w:val="006D3007"/>
    <w:rsid w:val="006D4492"/>
    <w:rsid w:val="006D4559"/>
    <w:rsid w:val="006D47AA"/>
    <w:rsid w:val="006D5390"/>
    <w:rsid w:val="006D53D3"/>
    <w:rsid w:val="006D59DB"/>
    <w:rsid w:val="006D5D3E"/>
    <w:rsid w:val="006D6785"/>
    <w:rsid w:val="006D7872"/>
    <w:rsid w:val="006E1723"/>
    <w:rsid w:val="006E1FDF"/>
    <w:rsid w:val="006E2A07"/>
    <w:rsid w:val="006E3249"/>
    <w:rsid w:val="006E41A9"/>
    <w:rsid w:val="006E6A94"/>
    <w:rsid w:val="006E7A2A"/>
    <w:rsid w:val="006F1201"/>
    <w:rsid w:val="006F3077"/>
    <w:rsid w:val="006F3BB3"/>
    <w:rsid w:val="006F48DA"/>
    <w:rsid w:val="006F4A41"/>
    <w:rsid w:val="006F4CD6"/>
    <w:rsid w:val="006F57FF"/>
    <w:rsid w:val="006F648B"/>
    <w:rsid w:val="006F7A2D"/>
    <w:rsid w:val="00701D54"/>
    <w:rsid w:val="00703FF9"/>
    <w:rsid w:val="007045F1"/>
    <w:rsid w:val="00704876"/>
    <w:rsid w:val="0070499B"/>
    <w:rsid w:val="00704C52"/>
    <w:rsid w:val="00704ED0"/>
    <w:rsid w:val="00705678"/>
    <w:rsid w:val="00705AC5"/>
    <w:rsid w:val="007064DD"/>
    <w:rsid w:val="007072F9"/>
    <w:rsid w:val="00707EFA"/>
    <w:rsid w:val="007105D9"/>
    <w:rsid w:val="007122B6"/>
    <w:rsid w:val="00713E7A"/>
    <w:rsid w:val="00715A35"/>
    <w:rsid w:val="00715FBC"/>
    <w:rsid w:val="00716F24"/>
    <w:rsid w:val="00717F4B"/>
    <w:rsid w:val="0072250F"/>
    <w:rsid w:val="007240C2"/>
    <w:rsid w:val="00724288"/>
    <w:rsid w:val="00724F7E"/>
    <w:rsid w:val="00725554"/>
    <w:rsid w:val="00726CA6"/>
    <w:rsid w:val="007274C8"/>
    <w:rsid w:val="00727707"/>
    <w:rsid w:val="00727C11"/>
    <w:rsid w:val="00730BFF"/>
    <w:rsid w:val="00733602"/>
    <w:rsid w:val="0073365E"/>
    <w:rsid w:val="00733E10"/>
    <w:rsid w:val="00736828"/>
    <w:rsid w:val="00737753"/>
    <w:rsid w:val="007377EE"/>
    <w:rsid w:val="00741A09"/>
    <w:rsid w:val="00741FCF"/>
    <w:rsid w:val="007423DC"/>
    <w:rsid w:val="007427A2"/>
    <w:rsid w:val="00743185"/>
    <w:rsid w:val="007443DF"/>
    <w:rsid w:val="007448BF"/>
    <w:rsid w:val="00745E91"/>
    <w:rsid w:val="00746400"/>
    <w:rsid w:val="0074708C"/>
    <w:rsid w:val="00747C30"/>
    <w:rsid w:val="007501B0"/>
    <w:rsid w:val="007506B0"/>
    <w:rsid w:val="00750CD8"/>
    <w:rsid w:val="007517BD"/>
    <w:rsid w:val="00752147"/>
    <w:rsid w:val="00752ADE"/>
    <w:rsid w:val="007548B3"/>
    <w:rsid w:val="0075682E"/>
    <w:rsid w:val="007602EE"/>
    <w:rsid w:val="00762B0C"/>
    <w:rsid w:val="00762E66"/>
    <w:rsid w:val="00763717"/>
    <w:rsid w:val="00763763"/>
    <w:rsid w:val="00763F2E"/>
    <w:rsid w:val="007712F3"/>
    <w:rsid w:val="00771465"/>
    <w:rsid w:val="007719EF"/>
    <w:rsid w:val="007731C6"/>
    <w:rsid w:val="00774398"/>
    <w:rsid w:val="00775178"/>
    <w:rsid w:val="00775B30"/>
    <w:rsid w:val="00777DC8"/>
    <w:rsid w:val="0078136B"/>
    <w:rsid w:val="007825D8"/>
    <w:rsid w:val="00784866"/>
    <w:rsid w:val="00785BBF"/>
    <w:rsid w:val="00785D9B"/>
    <w:rsid w:val="00786606"/>
    <w:rsid w:val="00786A2C"/>
    <w:rsid w:val="00790A4D"/>
    <w:rsid w:val="00792F92"/>
    <w:rsid w:val="00793A41"/>
    <w:rsid w:val="00794352"/>
    <w:rsid w:val="007952EF"/>
    <w:rsid w:val="00795A18"/>
    <w:rsid w:val="00795EEC"/>
    <w:rsid w:val="00797638"/>
    <w:rsid w:val="00797940"/>
    <w:rsid w:val="007A15BC"/>
    <w:rsid w:val="007A23A4"/>
    <w:rsid w:val="007A3AB4"/>
    <w:rsid w:val="007A3CEC"/>
    <w:rsid w:val="007A6766"/>
    <w:rsid w:val="007A6769"/>
    <w:rsid w:val="007B1957"/>
    <w:rsid w:val="007B1A7F"/>
    <w:rsid w:val="007B28E8"/>
    <w:rsid w:val="007B4A31"/>
    <w:rsid w:val="007B54A9"/>
    <w:rsid w:val="007B580F"/>
    <w:rsid w:val="007B594B"/>
    <w:rsid w:val="007B5F09"/>
    <w:rsid w:val="007B5FAA"/>
    <w:rsid w:val="007B6619"/>
    <w:rsid w:val="007B6654"/>
    <w:rsid w:val="007B6B5C"/>
    <w:rsid w:val="007B7E8B"/>
    <w:rsid w:val="007C3329"/>
    <w:rsid w:val="007C3D5D"/>
    <w:rsid w:val="007D13C4"/>
    <w:rsid w:val="007D1668"/>
    <w:rsid w:val="007D1CF5"/>
    <w:rsid w:val="007D2DBE"/>
    <w:rsid w:val="007D2E50"/>
    <w:rsid w:val="007D6F8D"/>
    <w:rsid w:val="007E1B41"/>
    <w:rsid w:val="007E3166"/>
    <w:rsid w:val="007E41B0"/>
    <w:rsid w:val="007E4512"/>
    <w:rsid w:val="007E51D8"/>
    <w:rsid w:val="007E5BA9"/>
    <w:rsid w:val="007E604D"/>
    <w:rsid w:val="007E6F4E"/>
    <w:rsid w:val="007F0791"/>
    <w:rsid w:val="007F20B7"/>
    <w:rsid w:val="007F2263"/>
    <w:rsid w:val="007F2AE8"/>
    <w:rsid w:val="007F351A"/>
    <w:rsid w:val="007F4F45"/>
    <w:rsid w:val="007F51D2"/>
    <w:rsid w:val="007F54DB"/>
    <w:rsid w:val="007F5DC8"/>
    <w:rsid w:val="008010A7"/>
    <w:rsid w:val="00801291"/>
    <w:rsid w:val="0080290A"/>
    <w:rsid w:val="00803327"/>
    <w:rsid w:val="00803A8B"/>
    <w:rsid w:val="008056EC"/>
    <w:rsid w:val="00805759"/>
    <w:rsid w:val="00805D2A"/>
    <w:rsid w:val="00807612"/>
    <w:rsid w:val="008101BD"/>
    <w:rsid w:val="00810492"/>
    <w:rsid w:val="00810711"/>
    <w:rsid w:val="0081104F"/>
    <w:rsid w:val="008155A9"/>
    <w:rsid w:val="00815EF4"/>
    <w:rsid w:val="00816743"/>
    <w:rsid w:val="00816BA2"/>
    <w:rsid w:val="00816E1B"/>
    <w:rsid w:val="008210F2"/>
    <w:rsid w:val="0082217D"/>
    <w:rsid w:val="00823CBE"/>
    <w:rsid w:val="0082476D"/>
    <w:rsid w:val="00825991"/>
    <w:rsid w:val="00825DC2"/>
    <w:rsid w:val="0082738A"/>
    <w:rsid w:val="00827AFC"/>
    <w:rsid w:val="008308CE"/>
    <w:rsid w:val="00832114"/>
    <w:rsid w:val="00833671"/>
    <w:rsid w:val="00834E55"/>
    <w:rsid w:val="008350EB"/>
    <w:rsid w:val="0083550C"/>
    <w:rsid w:val="00835599"/>
    <w:rsid w:val="008370A1"/>
    <w:rsid w:val="0084040B"/>
    <w:rsid w:val="00840C18"/>
    <w:rsid w:val="00841647"/>
    <w:rsid w:val="0084190F"/>
    <w:rsid w:val="008449B7"/>
    <w:rsid w:val="008449C4"/>
    <w:rsid w:val="0084533C"/>
    <w:rsid w:val="00851063"/>
    <w:rsid w:val="00852A71"/>
    <w:rsid w:val="00852BA0"/>
    <w:rsid w:val="00853C2A"/>
    <w:rsid w:val="00854BC9"/>
    <w:rsid w:val="008551AD"/>
    <w:rsid w:val="00857012"/>
    <w:rsid w:val="00857584"/>
    <w:rsid w:val="008578F6"/>
    <w:rsid w:val="00860D11"/>
    <w:rsid w:val="008624C7"/>
    <w:rsid w:val="00863623"/>
    <w:rsid w:val="00863CDE"/>
    <w:rsid w:val="00864AA1"/>
    <w:rsid w:val="00864B54"/>
    <w:rsid w:val="00866AA3"/>
    <w:rsid w:val="00870814"/>
    <w:rsid w:val="008723E1"/>
    <w:rsid w:val="00873546"/>
    <w:rsid w:val="0087384A"/>
    <w:rsid w:val="00873DB2"/>
    <w:rsid w:val="008747D5"/>
    <w:rsid w:val="0087549C"/>
    <w:rsid w:val="00875B2F"/>
    <w:rsid w:val="00876141"/>
    <w:rsid w:val="00876368"/>
    <w:rsid w:val="008764C3"/>
    <w:rsid w:val="0087695B"/>
    <w:rsid w:val="00876D61"/>
    <w:rsid w:val="00876F59"/>
    <w:rsid w:val="00877378"/>
    <w:rsid w:val="00877567"/>
    <w:rsid w:val="00877C3A"/>
    <w:rsid w:val="00880CEC"/>
    <w:rsid w:val="008858E9"/>
    <w:rsid w:val="0088608E"/>
    <w:rsid w:val="00886927"/>
    <w:rsid w:val="00886E51"/>
    <w:rsid w:val="00887922"/>
    <w:rsid w:val="008901D6"/>
    <w:rsid w:val="00890C6B"/>
    <w:rsid w:val="00890CB0"/>
    <w:rsid w:val="0089183D"/>
    <w:rsid w:val="00891840"/>
    <w:rsid w:val="00891F47"/>
    <w:rsid w:val="00894015"/>
    <w:rsid w:val="00894051"/>
    <w:rsid w:val="008949D6"/>
    <w:rsid w:val="008952DA"/>
    <w:rsid w:val="0089624E"/>
    <w:rsid w:val="00897523"/>
    <w:rsid w:val="00897ADF"/>
    <w:rsid w:val="008A0144"/>
    <w:rsid w:val="008A02A9"/>
    <w:rsid w:val="008A0DAC"/>
    <w:rsid w:val="008A1515"/>
    <w:rsid w:val="008A2441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03EF"/>
    <w:rsid w:val="008B19B1"/>
    <w:rsid w:val="008B4BE2"/>
    <w:rsid w:val="008B526C"/>
    <w:rsid w:val="008B544E"/>
    <w:rsid w:val="008B5FD0"/>
    <w:rsid w:val="008B6232"/>
    <w:rsid w:val="008B6859"/>
    <w:rsid w:val="008B6B00"/>
    <w:rsid w:val="008B6D5A"/>
    <w:rsid w:val="008B6FB6"/>
    <w:rsid w:val="008B7F2E"/>
    <w:rsid w:val="008C17BF"/>
    <w:rsid w:val="008C44EE"/>
    <w:rsid w:val="008C4E4D"/>
    <w:rsid w:val="008C5216"/>
    <w:rsid w:val="008C5EDA"/>
    <w:rsid w:val="008C60BE"/>
    <w:rsid w:val="008C6780"/>
    <w:rsid w:val="008C6E79"/>
    <w:rsid w:val="008C768E"/>
    <w:rsid w:val="008D0249"/>
    <w:rsid w:val="008D1A6E"/>
    <w:rsid w:val="008D2B1B"/>
    <w:rsid w:val="008D3870"/>
    <w:rsid w:val="008D48FB"/>
    <w:rsid w:val="008D65B8"/>
    <w:rsid w:val="008D6A17"/>
    <w:rsid w:val="008D74B3"/>
    <w:rsid w:val="008D7B2F"/>
    <w:rsid w:val="008D7ECC"/>
    <w:rsid w:val="008E18AC"/>
    <w:rsid w:val="008E1B47"/>
    <w:rsid w:val="008E3328"/>
    <w:rsid w:val="008E4E3B"/>
    <w:rsid w:val="008E529E"/>
    <w:rsid w:val="008E56AA"/>
    <w:rsid w:val="008E7021"/>
    <w:rsid w:val="008E70A2"/>
    <w:rsid w:val="008F0753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FCC"/>
    <w:rsid w:val="00905B58"/>
    <w:rsid w:val="00905F8A"/>
    <w:rsid w:val="00906485"/>
    <w:rsid w:val="00910BBA"/>
    <w:rsid w:val="009110D7"/>
    <w:rsid w:val="009114DD"/>
    <w:rsid w:val="00912019"/>
    <w:rsid w:val="00912BBA"/>
    <w:rsid w:val="009134F2"/>
    <w:rsid w:val="00916A3F"/>
    <w:rsid w:val="009209E7"/>
    <w:rsid w:val="0092287F"/>
    <w:rsid w:val="00922C76"/>
    <w:rsid w:val="00922EF8"/>
    <w:rsid w:val="009241FD"/>
    <w:rsid w:val="009253D0"/>
    <w:rsid w:val="00927251"/>
    <w:rsid w:val="00927C5D"/>
    <w:rsid w:val="0093015E"/>
    <w:rsid w:val="00930C80"/>
    <w:rsid w:val="009315C6"/>
    <w:rsid w:val="00931CAB"/>
    <w:rsid w:val="00934BA5"/>
    <w:rsid w:val="00935BE4"/>
    <w:rsid w:val="00936100"/>
    <w:rsid w:val="00940425"/>
    <w:rsid w:val="00941DDE"/>
    <w:rsid w:val="009423FE"/>
    <w:rsid w:val="0094291D"/>
    <w:rsid w:val="0094402D"/>
    <w:rsid w:val="00944639"/>
    <w:rsid w:val="009446D3"/>
    <w:rsid w:val="00945AFD"/>
    <w:rsid w:val="009463E2"/>
    <w:rsid w:val="00947D7C"/>
    <w:rsid w:val="0095014C"/>
    <w:rsid w:val="0095094C"/>
    <w:rsid w:val="00950AEE"/>
    <w:rsid w:val="00950EF3"/>
    <w:rsid w:val="00953785"/>
    <w:rsid w:val="00953DD2"/>
    <w:rsid w:val="009547DB"/>
    <w:rsid w:val="00954EB0"/>
    <w:rsid w:val="00956BAF"/>
    <w:rsid w:val="009570A9"/>
    <w:rsid w:val="00957644"/>
    <w:rsid w:val="009613AE"/>
    <w:rsid w:val="009617BA"/>
    <w:rsid w:val="00962513"/>
    <w:rsid w:val="00963B3D"/>
    <w:rsid w:val="00964484"/>
    <w:rsid w:val="009649F6"/>
    <w:rsid w:val="009650A5"/>
    <w:rsid w:val="00965F1F"/>
    <w:rsid w:val="00965F27"/>
    <w:rsid w:val="0096703B"/>
    <w:rsid w:val="0096718F"/>
    <w:rsid w:val="009675A2"/>
    <w:rsid w:val="009678BB"/>
    <w:rsid w:val="00971F51"/>
    <w:rsid w:val="0097261D"/>
    <w:rsid w:val="009744AA"/>
    <w:rsid w:val="00974E78"/>
    <w:rsid w:val="009751B3"/>
    <w:rsid w:val="00981665"/>
    <w:rsid w:val="00981D84"/>
    <w:rsid w:val="00981FA7"/>
    <w:rsid w:val="009855F9"/>
    <w:rsid w:val="009858D6"/>
    <w:rsid w:val="009865DE"/>
    <w:rsid w:val="00986860"/>
    <w:rsid w:val="00987328"/>
    <w:rsid w:val="00990022"/>
    <w:rsid w:val="00990C51"/>
    <w:rsid w:val="00990F27"/>
    <w:rsid w:val="00992A28"/>
    <w:rsid w:val="00993D9D"/>
    <w:rsid w:val="00993FFD"/>
    <w:rsid w:val="00994AF8"/>
    <w:rsid w:val="00994F76"/>
    <w:rsid w:val="00995987"/>
    <w:rsid w:val="009960DE"/>
    <w:rsid w:val="00996CC3"/>
    <w:rsid w:val="0099729C"/>
    <w:rsid w:val="009972D4"/>
    <w:rsid w:val="009A517C"/>
    <w:rsid w:val="009A7171"/>
    <w:rsid w:val="009B0179"/>
    <w:rsid w:val="009B0EF5"/>
    <w:rsid w:val="009B0F04"/>
    <w:rsid w:val="009B0F8C"/>
    <w:rsid w:val="009B137B"/>
    <w:rsid w:val="009B1DA1"/>
    <w:rsid w:val="009B2AED"/>
    <w:rsid w:val="009B3D6E"/>
    <w:rsid w:val="009B46C9"/>
    <w:rsid w:val="009B4961"/>
    <w:rsid w:val="009B56B1"/>
    <w:rsid w:val="009B63DD"/>
    <w:rsid w:val="009B7AD0"/>
    <w:rsid w:val="009C0F37"/>
    <w:rsid w:val="009C354D"/>
    <w:rsid w:val="009C4654"/>
    <w:rsid w:val="009C4C20"/>
    <w:rsid w:val="009C58A5"/>
    <w:rsid w:val="009C5B8B"/>
    <w:rsid w:val="009C691C"/>
    <w:rsid w:val="009C69DD"/>
    <w:rsid w:val="009C6C20"/>
    <w:rsid w:val="009D1C25"/>
    <w:rsid w:val="009D2620"/>
    <w:rsid w:val="009D30D2"/>
    <w:rsid w:val="009D486A"/>
    <w:rsid w:val="009D4EDB"/>
    <w:rsid w:val="009D50D6"/>
    <w:rsid w:val="009D5C20"/>
    <w:rsid w:val="009D7C1F"/>
    <w:rsid w:val="009D7CC0"/>
    <w:rsid w:val="009D7D04"/>
    <w:rsid w:val="009E09A8"/>
    <w:rsid w:val="009E15B4"/>
    <w:rsid w:val="009E2014"/>
    <w:rsid w:val="009E5194"/>
    <w:rsid w:val="009E525A"/>
    <w:rsid w:val="009E53E0"/>
    <w:rsid w:val="009E72F4"/>
    <w:rsid w:val="009F0E22"/>
    <w:rsid w:val="009F1048"/>
    <w:rsid w:val="009F16D0"/>
    <w:rsid w:val="009F1A32"/>
    <w:rsid w:val="009F5BCD"/>
    <w:rsid w:val="009F6908"/>
    <w:rsid w:val="009F7FF7"/>
    <w:rsid w:val="00A00D8D"/>
    <w:rsid w:val="00A0232D"/>
    <w:rsid w:val="00A035A3"/>
    <w:rsid w:val="00A052EB"/>
    <w:rsid w:val="00A05A3C"/>
    <w:rsid w:val="00A1160E"/>
    <w:rsid w:val="00A12737"/>
    <w:rsid w:val="00A146F5"/>
    <w:rsid w:val="00A14AB9"/>
    <w:rsid w:val="00A1622E"/>
    <w:rsid w:val="00A16904"/>
    <w:rsid w:val="00A17009"/>
    <w:rsid w:val="00A17704"/>
    <w:rsid w:val="00A247B0"/>
    <w:rsid w:val="00A24D43"/>
    <w:rsid w:val="00A25737"/>
    <w:rsid w:val="00A262CB"/>
    <w:rsid w:val="00A26350"/>
    <w:rsid w:val="00A26BA7"/>
    <w:rsid w:val="00A27830"/>
    <w:rsid w:val="00A27D77"/>
    <w:rsid w:val="00A33026"/>
    <w:rsid w:val="00A34940"/>
    <w:rsid w:val="00A34A89"/>
    <w:rsid w:val="00A41270"/>
    <w:rsid w:val="00A41495"/>
    <w:rsid w:val="00A41498"/>
    <w:rsid w:val="00A4226D"/>
    <w:rsid w:val="00A42A84"/>
    <w:rsid w:val="00A438BB"/>
    <w:rsid w:val="00A43A19"/>
    <w:rsid w:val="00A43FD2"/>
    <w:rsid w:val="00A44CC8"/>
    <w:rsid w:val="00A4675A"/>
    <w:rsid w:val="00A46F6A"/>
    <w:rsid w:val="00A477B9"/>
    <w:rsid w:val="00A50D9A"/>
    <w:rsid w:val="00A52332"/>
    <w:rsid w:val="00A5268B"/>
    <w:rsid w:val="00A54A9A"/>
    <w:rsid w:val="00A562DB"/>
    <w:rsid w:val="00A60A08"/>
    <w:rsid w:val="00A61D7F"/>
    <w:rsid w:val="00A61F99"/>
    <w:rsid w:val="00A62575"/>
    <w:rsid w:val="00A625A7"/>
    <w:rsid w:val="00A62770"/>
    <w:rsid w:val="00A62A56"/>
    <w:rsid w:val="00A64000"/>
    <w:rsid w:val="00A646EC"/>
    <w:rsid w:val="00A64A63"/>
    <w:rsid w:val="00A65894"/>
    <w:rsid w:val="00A65A7D"/>
    <w:rsid w:val="00A65D0D"/>
    <w:rsid w:val="00A6744A"/>
    <w:rsid w:val="00A70DC0"/>
    <w:rsid w:val="00A7444D"/>
    <w:rsid w:val="00A74F6B"/>
    <w:rsid w:val="00A7563D"/>
    <w:rsid w:val="00A765D8"/>
    <w:rsid w:val="00A77BEC"/>
    <w:rsid w:val="00A81A91"/>
    <w:rsid w:val="00A82969"/>
    <w:rsid w:val="00A82B89"/>
    <w:rsid w:val="00A84367"/>
    <w:rsid w:val="00A84C3F"/>
    <w:rsid w:val="00A85250"/>
    <w:rsid w:val="00A90E7F"/>
    <w:rsid w:val="00A91F27"/>
    <w:rsid w:val="00A92777"/>
    <w:rsid w:val="00A92DD7"/>
    <w:rsid w:val="00A93335"/>
    <w:rsid w:val="00A9355C"/>
    <w:rsid w:val="00A9599C"/>
    <w:rsid w:val="00A96F63"/>
    <w:rsid w:val="00A9703F"/>
    <w:rsid w:val="00A97070"/>
    <w:rsid w:val="00AA01BE"/>
    <w:rsid w:val="00AA1D8F"/>
    <w:rsid w:val="00AA2E1A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4AD4"/>
    <w:rsid w:val="00AB5F43"/>
    <w:rsid w:val="00AB7088"/>
    <w:rsid w:val="00AB7B50"/>
    <w:rsid w:val="00AC0C5B"/>
    <w:rsid w:val="00AC208B"/>
    <w:rsid w:val="00AC3E3C"/>
    <w:rsid w:val="00AC4E28"/>
    <w:rsid w:val="00AD0EA9"/>
    <w:rsid w:val="00AD2308"/>
    <w:rsid w:val="00AD3382"/>
    <w:rsid w:val="00AD361A"/>
    <w:rsid w:val="00AD3E96"/>
    <w:rsid w:val="00AD69F6"/>
    <w:rsid w:val="00AD6BA3"/>
    <w:rsid w:val="00AD6F40"/>
    <w:rsid w:val="00AD7C32"/>
    <w:rsid w:val="00AE03F9"/>
    <w:rsid w:val="00AE0775"/>
    <w:rsid w:val="00AE2546"/>
    <w:rsid w:val="00AE3652"/>
    <w:rsid w:val="00AE6093"/>
    <w:rsid w:val="00AE6EE8"/>
    <w:rsid w:val="00AF23A8"/>
    <w:rsid w:val="00AF273C"/>
    <w:rsid w:val="00AF337A"/>
    <w:rsid w:val="00AF34E9"/>
    <w:rsid w:val="00AF38C4"/>
    <w:rsid w:val="00AF4713"/>
    <w:rsid w:val="00AF4F47"/>
    <w:rsid w:val="00AF5AE1"/>
    <w:rsid w:val="00AF611D"/>
    <w:rsid w:val="00AF6D0B"/>
    <w:rsid w:val="00B02049"/>
    <w:rsid w:val="00B02D0B"/>
    <w:rsid w:val="00B0356B"/>
    <w:rsid w:val="00B035F8"/>
    <w:rsid w:val="00B03684"/>
    <w:rsid w:val="00B03845"/>
    <w:rsid w:val="00B03F47"/>
    <w:rsid w:val="00B043D7"/>
    <w:rsid w:val="00B06CD5"/>
    <w:rsid w:val="00B113CD"/>
    <w:rsid w:val="00B121BF"/>
    <w:rsid w:val="00B126D1"/>
    <w:rsid w:val="00B137A4"/>
    <w:rsid w:val="00B139AD"/>
    <w:rsid w:val="00B139E4"/>
    <w:rsid w:val="00B13D01"/>
    <w:rsid w:val="00B1454C"/>
    <w:rsid w:val="00B14EDC"/>
    <w:rsid w:val="00B150FC"/>
    <w:rsid w:val="00B15226"/>
    <w:rsid w:val="00B1639B"/>
    <w:rsid w:val="00B1641F"/>
    <w:rsid w:val="00B17093"/>
    <w:rsid w:val="00B1749C"/>
    <w:rsid w:val="00B17DE1"/>
    <w:rsid w:val="00B20BE6"/>
    <w:rsid w:val="00B20E11"/>
    <w:rsid w:val="00B22C21"/>
    <w:rsid w:val="00B23258"/>
    <w:rsid w:val="00B25D64"/>
    <w:rsid w:val="00B30D4A"/>
    <w:rsid w:val="00B318DD"/>
    <w:rsid w:val="00B31C0F"/>
    <w:rsid w:val="00B31FBF"/>
    <w:rsid w:val="00B32144"/>
    <w:rsid w:val="00B33C88"/>
    <w:rsid w:val="00B34999"/>
    <w:rsid w:val="00B353FA"/>
    <w:rsid w:val="00B35A4F"/>
    <w:rsid w:val="00B3687B"/>
    <w:rsid w:val="00B36F92"/>
    <w:rsid w:val="00B373FB"/>
    <w:rsid w:val="00B37C0C"/>
    <w:rsid w:val="00B401A2"/>
    <w:rsid w:val="00B406BE"/>
    <w:rsid w:val="00B41720"/>
    <w:rsid w:val="00B4256E"/>
    <w:rsid w:val="00B425F3"/>
    <w:rsid w:val="00B42A1B"/>
    <w:rsid w:val="00B43C73"/>
    <w:rsid w:val="00B43FED"/>
    <w:rsid w:val="00B440A3"/>
    <w:rsid w:val="00B45889"/>
    <w:rsid w:val="00B458B6"/>
    <w:rsid w:val="00B46526"/>
    <w:rsid w:val="00B47055"/>
    <w:rsid w:val="00B50235"/>
    <w:rsid w:val="00B50B78"/>
    <w:rsid w:val="00B51D29"/>
    <w:rsid w:val="00B51F33"/>
    <w:rsid w:val="00B526F0"/>
    <w:rsid w:val="00B532A9"/>
    <w:rsid w:val="00B533D3"/>
    <w:rsid w:val="00B53694"/>
    <w:rsid w:val="00B5395F"/>
    <w:rsid w:val="00B53FD3"/>
    <w:rsid w:val="00B559FD"/>
    <w:rsid w:val="00B564FE"/>
    <w:rsid w:val="00B56A7A"/>
    <w:rsid w:val="00B63A79"/>
    <w:rsid w:val="00B63C2A"/>
    <w:rsid w:val="00B674B9"/>
    <w:rsid w:val="00B72200"/>
    <w:rsid w:val="00B74A48"/>
    <w:rsid w:val="00B74CCC"/>
    <w:rsid w:val="00B75BA6"/>
    <w:rsid w:val="00B76C86"/>
    <w:rsid w:val="00B77764"/>
    <w:rsid w:val="00B77CD4"/>
    <w:rsid w:val="00B81013"/>
    <w:rsid w:val="00B83625"/>
    <w:rsid w:val="00B83AC5"/>
    <w:rsid w:val="00B849B4"/>
    <w:rsid w:val="00B87001"/>
    <w:rsid w:val="00B921C3"/>
    <w:rsid w:val="00B923A4"/>
    <w:rsid w:val="00B9445C"/>
    <w:rsid w:val="00B94C02"/>
    <w:rsid w:val="00B95426"/>
    <w:rsid w:val="00B967E2"/>
    <w:rsid w:val="00B96BCD"/>
    <w:rsid w:val="00B96C63"/>
    <w:rsid w:val="00B976D2"/>
    <w:rsid w:val="00BA089C"/>
    <w:rsid w:val="00BA101E"/>
    <w:rsid w:val="00BA13F1"/>
    <w:rsid w:val="00BA1EA9"/>
    <w:rsid w:val="00BA2DBA"/>
    <w:rsid w:val="00BA395F"/>
    <w:rsid w:val="00BA3B42"/>
    <w:rsid w:val="00BA566F"/>
    <w:rsid w:val="00BA57BC"/>
    <w:rsid w:val="00BA6053"/>
    <w:rsid w:val="00BA6761"/>
    <w:rsid w:val="00BA69F6"/>
    <w:rsid w:val="00BA724A"/>
    <w:rsid w:val="00BA75BF"/>
    <w:rsid w:val="00BB103E"/>
    <w:rsid w:val="00BB212B"/>
    <w:rsid w:val="00BB2623"/>
    <w:rsid w:val="00BB275D"/>
    <w:rsid w:val="00BB4118"/>
    <w:rsid w:val="00BB44F1"/>
    <w:rsid w:val="00BB52F3"/>
    <w:rsid w:val="00BB567B"/>
    <w:rsid w:val="00BB5FBF"/>
    <w:rsid w:val="00BB635A"/>
    <w:rsid w:val="00BB6883"/>
    <w:rsid w:val="00BB6BED"/>
    <w:rsid w:val="00BB6C66"/>
    <w:rsid w:val="00BB77C4"/>
    <w:rsid w:val="00BB7CD8"/>
    <w:rsid w:val="00BC0776"/>
    <w:rsid w:val="00BC0A73"/>
    <w:rsid w:val="00BC12F3"/>
    <w:rsid w:val="00BC33B3"/>
    <w:rsid w:val="00BC3A48"/>
    <w:rsid w:val="00BC45EB"/>
    <w:rsid w:val="00BC4D37"/>
    <w:rsid w:val="00BC53C3"/>
    <w:rsid w:val="00BC545D"/>
    <w:rsid w:val="00BC6708"/>
    <w:rsid w:val="00BC743E"/>
    <w:rsid w:val="00BD0AE7"/>
    <w:rsid w:val="00BD19D2"/>
    <w:rsid w:val="00BD1FBC"/>
    <w:rsid w:val="00BD28F9"/>
    <w:rsid w:val="00BD2B61"/>
    <w:rsid w:val="00BD3E77"/>
    <w:rsid w:val="00BE199A"/>
    <w:rsid w:val="00BE25C8"/>
    <w:rsid w:val="00BE3703"/>
    <w:rsid w:val="00BE3788"/>
    <w:rsid w:val="00BE431D"/>
    <w:rsid w:val="00BE4EDC"/>
    <w:rsid w:val="00BE5470"/>
    <w:rsid w:val="00BE5710"/>
    <w:rsid w:val="00BF0565"/>
    <w:rsid w:val="00BF0899"/>
    <w:rsid w:val="00BF0C1D"/>
    <w:rsid w:val="00BF0CC2"/>
    <w:rsid w:val="00BF1469"/>
    <w:rsid w:val="00BF1702"/>
    <w:rsid w:val="00BF3C39"/>
    <w:rsid w:val="00BF3FDF"/>
    <w:rsid w:val="00BF4286"/>
    <w:rsid w:val="00BF455F"/>
    <w:rsid w:val="00BF4657"/>
    <w:rsid w:val="00BF478E"/>
    <w:rsid w:val="00BF5FD5"/>
    <w:rsid w:val="00BF6535"/>
    <w:rsid w:val="00BF66DB"/>
    <w:rsid w:val="00BF68D8"/>
    <w:rsid w:val="00C00652"/>
    <w:rsid w:val="00C015C2"/>
    <w:rsid w:val="00C01C62"/>
    <w:rsid w:val="00C03167"/>
    <w:rsid w:val="00C03792"/>
    <w:rsid w:val="00C03C48"/>
    <w:rsid w:val="00C05FC6"/>
    <w:rsid w:val="00C0610B"/>
    <w:rsid w:val="00C0629D"/>
    <w:rsid w:val="00C07509"/>
    <w:rsid w:val="00C10490"/>
    <w:rsid w:val="00C112B1"/>
    <w:rsid w:val="00C12670"/>
    <w:rsid w:val="00C12E84"/>
    <w:rsid w:val="00C14ACC"/>
    <w:rsid w:val="00C14B84"/>
    <w:rsid w:val="00C15D8E"/>
    <w:rsid w:val="00C163A0"/>
    <w:rsid w:val="00C16479"/>
    <w:rsid w:val="00C175E7"/>
    <w:rsid w:val="00C17ADA"/>
    <w:rsid w:val="00C17DA1"/>
    <w:rsid w:val="00C20A7A"/>
    <w:rsid w:val="00C21AB9"/>
    <w:rsid w:val="00C21C79"/>
    <w:rsid w:val="00C21FE0"/>
    <w:rsid w:val="00C22AA8"/>
    <w:rsid w:val="00C22D7A"/>
    <w:rsid w:val="00C22E06"/>
    <w:rsid w:val="00C24471"/>
    <w:rsid w:val="00C25D2C"/>
    <w:rsid w:val="00C264B8"/>
    <w:rsid w:val="00C27D72"/>
    <w:rsid w:val="00C30BC9"/>
    <w:rsid w:val="00C3439E"/>
    <w:rsid w:val="00C3454F"/>
    <w:rsid w:val="00C35296"/>
    <w:rsid w:val="00C35DD6"/>
    <w:rsid w:val="00C3671A"/>
    <w:rsid w:val="00C36EE3"/>
    <w:rsid w:val="00C372F7"/>
    <w:rsid w:val="00C401D7"/>
    <w:rsid w:val="00C4020C"/>
    <w:rsid w:val="00C410ED"/>
    <w:rsid w:val="00C4435B"/>
    <w:rsid w:val="00C4496D"/>
    <w:rsid w:val="00C44F93"/>
    <w:rsid w:val="00C46E0A"/>
    <w:rsid w:val="00C46E26"/>
    <w:rsid w:val="00C47836"/>
    <w:rsid w:val="00C51C93"/>
    <w:rsid w:val="00C5322D"/>
    <w:rsid w:val="00C560F7"/>
    <w:rsid w:val="00C566A6"/>
    <w:rsid w:val="00C56CFC"/>
    <w:rsid w:val="00C56E8F"/>
    <w:rsid w:val="00C57285"/>
    <w:rsid w:val="00C617BB"/>
    <w:rsid w:val="00C61EE5"/>
    <w:rsid w:val="00C63899"/>
    <w:rsid w:val="00C64271"/>
    <w:rsid w:val="00C6470D"/>
    <w:rsid w:val="00C6692C"/>
    <w:rsid w:val="00C66BA2"/>
    <w:rsid w:val="00C7046F"/>
    <w:rsid w:val="00C7074E"/>
    <w:rsid w:val="00C71A47"/>
    <w:rsid w:val="00C72462"/>
    <w:rsid w:val="00C74FAE"/>
    <w:rsid w:val="00C75FCC"/>
    <w:rsid w:val="00C80355"/>
    <w:rsid w:val="00C80BC7"/>
    <w:rsid w:val="00C816F1"/>
    <w:rsid w:val="00C81AC8"/>
    <w:rsid w:val="00C81EA4"/>
    <w:rsid w:val="00C83071"/>
    <w:rsid w:val="00C833CA"/>
    <w:rsid w:val="00C844D4"/>
    <w:rsid w:val="00C84CEA"/>
    <w:rsid w:val="00C85D8F"/>
    <w:rsid w:val="00C877B8"/>
    <w:rsid w:val="00C879EE"/>
    <w:rsid w:val="00C87C9B"/>
    <w:rsid w:val="00C87F87"/>
    <w:rsid w:val="00C909BA"/>
    <w:rsid w:val="00C9246E"/>
    <w:rsid w:val="00C92A61"/>
    <w:rsid w:val="00C933E1"/>
    <w:rsid w:val="00C943C4"/>
    <w:rsid w:val="00C94BC2"/>
    <w:rsid w:val="00C95F91"/>
    <w:rsid w:val="00C96376"/>
    <w:rsid w:val="00C96B51"/>
    <w:rsid w:val="00C977D7"/>
    <w:rsid w:val="00CA1F46"/>
    <w:rsid w:val="00CA2536"/>
    <w:rsid w:val="00CA35E1"/>
    <w:rsid w:val="00CA3FEB"/>
    <w:rsid w:val="00CA6106"/>
    <w:rsid w:val="00CA6512"/>
    <w:rsid w:val="00CA6737"/>
    <w:rsid w:val="00CB01D2"/>
    <w:rsid w:val="00CB089F"/>
    <w:rsid w:val="00CB14CA"/>
    <w:rsid w:val="00CB27C8"/>
    <w:rsid w:val="00CB2F31"/>
    <w:rsid w:val="00CB32E1"/>
    <w:rsid w:val="00CB3A73"/>
    <w:rsid w:val="00CB6279"/>
    <w:rsid w:val="00CB6D5E"/>
    <w:rsid w:val="00CB746A"/>
    <w:rsid w:val="00CB7513"/>
    <w:rsid w:val="00CC049C"/>
    <w:rsid w:val="00CC059E"/>
    <w:rsid w:val="00CC0769"/>
    <w:rsid w:val="00CC2E4F"/>
    <w:rsid w:val="00CC3369"/>
    <w:rsid w:val="00CC63D5"/>
    <w:rsid w:val="00CC6F7D"/>
    <w:rsid w:val="00CC76F6"/>
    <w:rsid w:val="00CC7BD1"/>
    <w:rsid w:val="00CD07F6"/>
    <w:rsid w:val="00CD0F2B"/>
    <w:rsid w:val="00CD31DF"/>
    <w:rsid w:val="00CD5677"/>
    <w:rsid w:val="00CD715D"/>
    <w:rsid w:val="00CD74C5"/>
    <w:rsid w:val="00CD7A65"/>
    <w:rsid w:val="00CE0422"/>
    <w:rsid w:val="00CE17EF"/>
    <w:rsid w:val="00CE1ACD"/>
    <w:rsid w:val="00CE280D"/>
    <w:rsid w:val="00CE2FA0"/>
    <w:rsid w:val="00CE3153"/>
    <w:rsid w:val="00CE372E"/>
    <w:rsid w:val="00CE428B"/>
    <w:rsid w:val="00CE525E"/>
    <w:rsid w:val="00CE57EF"/>
    <w:rsid w:val="00CE5E31"/>
    <w:rsid w:val="00CE5F8C"/>
    <w:rsid w:val="00CE62CD"/>
    <w:rsid w:val="00CE6972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2CB7"/>
    <w:rsid w:val="00D03E6B"/>
    <w:rsid w:val="00D043DD"/>
    <w:rsid w:val="00D049A9"/>
    <w:rsid w:val="00D05004"/>
    <w:rsid w:val="00D05910"/>
    <w:rsid w:val="00D05F2D"/>
    <w:rsid w:val="00D06144"/>
    <w:rsid w:val="00D06987"/>
    <w:rsid w:val="00D06EE6"/>
    <w:rsid w:val="00D11F87"/>
    <w:rsid w:val="00D124AB"/>
    <w:rsid w:val="00D13D62"/>
    <w:rsid w:val="00D14818"/>
    <w:rsid w:val="00D1513B"/>
    <w:rsid w:val="00D15AA7"/>
    <w:rsid w:val="00D15CDB"/>
    <w:rsid w:val="00D15DDA"/>
    <w:rsid w:val="00D1645B"/>
    <w:rsid w:val="00D16CC2"/>
    <w:rsid w:val="00D17EB5"/>
    <w:rsid w:val="00D20974"/>
    <w:rsid w:val="00D20EB2"/>
    <w:rsid w:val="00D21919"/>
    <w:rsid w:val="00D23C66"/>
    <w:rsid w:val="00D24C43"/>
    <w:rsid w:val="00D24C93"/>
    <w:rsid w:val="00D27EC0"/>
    <w:rsid w:val="00D32EFD"/>
    <w:rsid w:val="00D32FBB"/>
    <w:rsid w:val="00D32FC4"/>
    <w:rsid w:val="00D35DBA"/>
    <w:rsid w:val="00D35F4E"/>
    <w:rsid w:val="00D36B78"/>
    <w:rsid w:val="00D40F42"/>
    <w:rsid w:val="00D431BB"/>
    <w:rsid w:val="00D440A4"/>
    <w:rsid w:val="00D4536E"/>
    <w:rsid w:val="00D45AD7"/>
    <w:rsid w:val="00D45DC2"/>
    <w:rsid w:val="00D4676F"/>
    <w:rsid w:val="00D47296"/>
    <w:rsid w:val="00D54680"/>
    <w:rsid w:val="00D551F5"/>
    <w:rsid w:val="00D55E11"/>
    <w:rsid w:val="00D5684A"/>
    <w:rsid w:val="00D5737E"/>
    <w:rsid w:val="00D60164"/>
    <w:rsid w:val="00D60206"/>
    <w:rsid w:val="00D6191F"/>
    <w:rsid w:val="00D61D9C"/>
    <w:rsid w:val="00D64182"/>
    <w:rsid w:val="00D64961"/>
    <w:rsid w:val="00D64AEA"/>
    <w:rsid w:val="00D65530"/>
    <w:rsid w:val="00D72987"/>
    <w:rsid w:val="00D743C7"/>
    <w:rsid w:val="00D74795"/>
    <w:rsid w:val="00D75122"/>
    <w:rsid w:val="00D759B3"/>
    <w:rsid w:val="00D75AFE"/>
    <w:rsid w:val="00D766F8"/>
    <w:rsid w:val="00D76C74"/>
    <w:rsid w:val="00D77FAE"/>
    <w:rsid w:val="00D81AB5"/>
    <w:rsid w:val="00D81EFF"/>
    <w:rsid w:val="00D82E16"/>
    <w:rsid w:val="00D8325D"/>
    <w:rsid w:val="00D83CE5"/>
    <w:rsid w:val="00D8547A"/>
    <w:rsid w:val="00D85F2D"/>
    <w:rsid w:val="00D87427"/>
    <w:rsid w:val="00D876E7"/>
    <w:rsid w:val="00D90284"/>
    <w:rsid w:val="00D92BA5"/>
    <w:rsid w:val="00D9477F"/>
    <w:rsid w:val="00D94D23"/>
    <w:rsid w:val="00D969EF"/>
    <w:rsid w:val="00D970A1"/>
    <w:rsid w:val="00DA00B2"/>
    <w:rsid w:val="00DA0B34"/>
    <w:rsid w:val="00DA163E"/>
    <w:rsid w:val="00DA1D49"/>
    <w:rsid w:val="00DA2373"/>
    <w:rsid w:val="00DA2F73"/>
    <w:rsid w:val="00DA37DE"/>
    <w:rsid w:val="00DA3BB8"/>
    <w:rsid w:val="00DA3C9F"/>
    <w:rsid w:val="00DA5214"/>
    <w:rsid w:val="00DA62DE"/>
    <w:rsid w:val="00DA62E6"/>
    <w:rsid w:val="00DA65FC"/>
    <w:rsid w:val="00DA672D"/>
    <w:rsid w:val="00DB016C"/>
    <w:rsid w:val="00DB0546"/>
    <w:rsid w:val="00DB06C0"/>
    <w:rsid w:val="00DB57BA"/>
    <w:rsid w:val="00DB6847"/>
    <w:rsid w:val="00DB6BDD"/>
    <w:rsid w:val="00DB7F3C"/>
    <w:rsid w:val="00DC0B62"/>
    <w:rsid w:val="00DC207D"/>
    <w:rsid w:val="00DC2F46"/>
    <w:rsid w:val="00DC3683"/>
    <w:rsid w:val="00DC497B"/>
    <w:rsid w:val="00DC7CAC"/>
    <w:rsid w:val="00DD2410"/>
    <w:rsid w:val="00DD4E5E"/>
    <w:rsid w:val="00DD5EB5"/>
    <w:rsid w:val="00DD65DB"/>
    <w:rsid w:val="00DD7E55"/>
    <w:rsid w:val="00DE159A"/>
    <w:rsid w:val="00DE159D"/>
    <w:rsid w:val="00DE2F47"/>
    <w:rsid w:val="00DE43B5"/>
    <w:rsid w:val="00DE6AB7"/>
    <w:rsid w:val="00DE6CDF"/>
    <w:rsid w:val="00DE7464"/>
    <w:rsid w:val="00DF02FB"/>
    <w:rsid w:val="00DF0F82"/>
    <w:rsid w:val="00DF0F98"/>
    <w:rsid w:val="00DF27FE"/>
    <w:rsid w:val="00DF305E"/>
    <w:rsid w:val="00DF3D3D"/>
    <w:rsid w:val="00DF5396"/>
    <w:rsid w:val="00DF5922"/>
    <w:rsid w:val="00DF5C1C"/>
    <w:rsid w:val="00DF5D6A"/>
    <w:rsid w:val="00DF65F1"/>
    <w:rsid w:val="00E0135F"/>
    <w:rsid w:val="00E014BC"/>
    <w:rsid w:val="00E0390F"/>
    <w:rsid w:val="00E04650"/>
    <w:rsid w:val="00E0671D"/>
    <w:rsid w:val="00E0694C"/>
    <w:rsid w:val="00E06A6A"/>
    <w:rsid w:val="00E07C57"/>
    <w:rsid w:val="00E102E5"/>
    <w:rsid w:val="00E1082A"/>
    <w:rsid w:val="00E1126E"/>
    <w:rsid w:val="00E12C06"/>
    <w:rsid w:val="00E14D8A"/>
    <w:rsid w:val="00E1628E"/>
    <w:rsid w:val="00E212DA"/>
    <w:rsid w:val="00E22449"/>
    <w:rsid w:val="00E23041"/>
    <w:rsid w:val="00E2473C"/>
    <w:rsid w:val="00E25EAC"/>
    <w:rsid w:val="00E265BC"/>
    <w:rsid w:val="00E26664"/>
    <w:rsid w:val="00E2711F"/>
    <w:rsid w:val="00E3024D"/>
    <w:rsid w:val="00E3054F"/>
    <w:rsid w:val="00E3056C"/>
    <w:rsid w:val="00E31DE7"/>
    <w:rsid w:val="00E31FC4"/>
    <w:rsid w:val="00E325F3"/>
    <w:rsid w:val="00E3268F"/>
    <w:rsid w:val="00E34AC6"/>
    <w:rsid w:val="00E37D9E"/>
    <w:rsid w:val="00E404D6"/>
    <w:rsid w:val="00E40613"/>
    <w:rsid w:val="00E40A2C"/>
    <w:rsid w:val="00E41345"/>
    <w:rsid w:val="00E416AC"/>
    <w:rsid w:val="00E41B01"/>
    <w:rsid w:val="00E41B51"/>
    <w:rsid w:val="00E42640"/>
    <w:rsid w:val="00E438D8"/>
    <w:rsid w:val="00E45D84"/>
    <w:rsid w:val="00E46AA0"/>
    <w:rsid w:val="00E47F7F"/>
    <w:rsid w:val="00E51EB6"/>
    <w:rsid w:val="00E520A6"/>
    <w:rsid w:val="00E52953"/>
    <w:rsid w:val="00E53956"/>
    <w:rsid w:val="00E53EE6"/>
    <w:rsid w:val="00E56A43"/>
    <w:rsid w:val="00E573AB"/>
    <w:rsid w:val="00E57D32"/>
    <w:rsid w:val="00E57FBC"/>
    <w:rsid w:val="00E614DB"/>
    <w:rsid w:val="00E65546"/>
    <w:rsid w:val="00E66505"/>
    <w:rsid w:val="00E712C6"/>
    <w:rsid w:val="00E716CF"/>
    <w:rsid w:val="00E717AC"/>
    <w:rsid w:val="00E720C3"/>
    <w:rsid w:val="00E74FAF"/>
    <w:rsid w:val="00E75C1F"/>
    <w:rsid w:val="00E75F8C"/>
    <w:rsid w:val="00E76951"/>
    <w:rsid w:val="00E813D3"/>
    <w:rsid w:val="00E81BB5"/>
    <w:rsid w:val="00E8242C"/>
    <w:rsid w:val="00E82B16"/>
    <w:rsid w:val="00E838F5"/>
    <w:rsid w:val="00E8565F"/>
    <w:rsid w:val="00E86AC6"/>
    <w:rsid w:val="00E90C31"/>
    <w:rsid w:val="00E90CEF"/>
    <w:rsid w:val="00E91201"/>
    <w:rsid w:val="00E91E77"/>
    <w:rsid w:val="00E92558"/>
    <w:rsid w:val="00E92A7E"/>
    <w:rsid w:val="00E953F0"/>
    <w:rsid w:val="00E9767B"/>
    <w:rsid w:val="00E97804"/>
    <w:rsid w:val="00EA00AF"/>
    <w:rsid w:val="00EA01B9"/>
    <w:rsid w:val="00EA08E4"/>
    <w:rsid w:val="00EA0B20"/>
    <w:rsid w:val="00EA1F19"/>
    <w:rsid w:val="00EA3667"/>
    <w:rsid w:val="00EA6BE4"/>
    <w:rsid w:val="00EA6E19"/>
    <w:rsid w:val="00EA6F47"/>
    <w:rsid w:val="00EB05E6"/>
    <w:rsid w:val="00EB181A"/>
    <w:rsid w:val="00EB2388"/>
    <w:rsid w:val="00EB35D2"/>
    <w:rsid w:val="00EB5A1D"/>
    <w:rsid w:val="00EB765E"/>
    <w:rsid w:val="00EB77C9"/>
    <w:rsid w:val="00EB7BE9"/>
    <w:rsid w:val="00EC1028"/>
    <w:rsid w:val="00EC14C6"/>
    <w:rsid w:val="00EC1F9F"/>
    <w:rsid w:val="00EC2D9B"/>
    <w:rsid w:val="00EC2DF5"/>
    <w:rsid w:val="00EC346C"/>
    <w:rsid w:val="00EC44DE"/>
    <w:rsid w:val="00EC4FE8"/>
    <w:rsid w:val="00EC5466"/>
    <w:rsid w:val="00EC5D79"/>
    <w:rsid w:val="00ED1990"/>
    <w:rsid w:val="00ED1E40"/>
    <w:rsid w:val="00ED4F50"/>
    <w:rsid w:val="00ED50C5"/>
    <w:rsid w:val="00ED6429"/>
    <w:rsid w:val="00ED68B7"/>
    <w:rsid w:val="00EE0C86"/>
    <w:rsid w:val="00EE10A0"/>
    <w:rsid w:val="00EE183E"/>
    <w:rsid w:val="00EE1B87"/>
    <w:rsid w:val="00EE2834"/>
    <w:rsid w:val="00EE55EC"/>
    <w:rsid w:val="00EE622F"/>
    <w:rsid w:val="00EE6E5C"/>
    <w:rsid w:val="00EE7A05"/>
    <w:rsid w:val="00EF074B"/>
    <w:rsid w:val="00EF30EF"/>
    <w:rsid w:val="00EF48C6"/>
    <w:rsid w:val="00EF5910"/>
    <w:rsid w:val="00EF59CC"/>
    <w:rsid w:val="00EF653B"/>
    <w:rsid w:val="00EF6919"/>
    <w:rsid w:val="00EF6E5F"/>
    <w:rsid w:val="00EF7E27"/>
    <w:rsid w:val="00F01042"/>
    <w:rsid w:val="00F02324"/>
    <w:rsid w:val="00F02A2B"/>
    <w:rsid w:val="00F02C66"/>
    <w:rsid w:val="00F043E7"/>
    <w:rsid w:val="00F04FC6"/>
    <w:rsid w:val="00F054D0"/>
    <w:rsid w:val="00F05A30"/>
    <w:rsid w:val="00F0649F"/>
    <w:rsid w:val="00F10314"/>
    <w:rsid w:val="00F10A31"/>
    <w:rsid w:val="00F11236"/>
    <w:rsid w:val="00F124E1"/>
    <w:rsid w:val="00F136FA"/>
    <w:rsid w:val="00F1371B"/>
    <w:rsid w:val="00F148A0"/>
    <w:rsid w:val="00F160C8"/>
    <w:rsid w:val="00F16777"/>
    <w:rsid w:val="00F175DB"/>
    <w:rsid w:val="00F17C03"/>
    <w:rsid w:val="00F17EFE"/>
    <w:rsid w:val="00F2201D"/>
    <w:rsid w:val="00F226DA"/>
    <w:rsid w:val="00F229C6"/>
    <w:rsid w:val="00F22DAC"/>
    <w:rsid w:val="00F257F7"/>
    <w:rsid w:val="00F25817"/>
    <w:rsid w:val="00F25A6A"/>
    <w:rsid w:val="00F27F7F"/>
    <w:rsid w:val="00F31514"/>
    <w:rsid w:val="00F3296E"/>
    <w:rsid w:val="00F33517"/>
    <w:rsid w:val="00F37292"/>
    <w:rsid w:val="00F379B3"/>
    <w:rsid w:val="00F445B2"/>
    <w:rsid w:val="00F44C43"/>
    <w:rsid w:val="00F45759"/>
    <w:rsid w:val="00F4644A"/>
    <w:rsid w:val="00F47AAB"/>
    <w:rsid w:val="00F50852"/>
    <w:rsid w:val="00F513D5"/>
    <w:rsid w:val="00F5151B"/>
    <w:rsid w:val="00F51A8E"/>
    <w:rsid w:val="00F51FC0"/>
    <w:rsid w:val="00F524CE"/>
    <w:rsid w:val="00F52C0F"/>
    <w:rsid w:val="00F538D5"/>
    <w:rsid w:val="00F54A1C"/>
    <w:rsid w:val="00F55890"/>
    <w:rsid w:val="00F57289"/>
    <w:rsid w:val="00F5771A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B10"/>
    <w:rsid w:val="00F67149"/>
    <w:rsid w:val="00F678C3"/>
    <w:rsid w:val="00F67B42"/>
    <w:rsid w:val="00F70A2A"/>
    <w:rsid w:val="00F70AE4"/>
    <w:rsid w:val="00F72709"/>
    <w:rsid w:val="00F74DE1"/>
    <w:rsid w:val="00F74E3F"/>
    <w:rsid w:val="00F74EA7"/>
    <w:rsid w:val="00F77C31"/>
    <w:rsid w:val="00F809EC"/>
    <w:rsid w:val="00F81577"/>
    <w:rsid w:val="00F821BB"/>
    <w:rsid w:val="00F82311"/>
    <w:rsid w:val="00F82BB8"/>
    <w:rsid w:val="00F831D8"/>
    <w:rsid w:val="00F85C67"/>
    <w:rsid w:val="00F8616B"/>
    <w:rsid w:val="00F870D1"/>
    <w:rsid w:val="00F8753B"/>
    <w:rsid w:val="00F87860"/>
    <w:rsid w:val="00F87E86"/>
    <w:rsid w:val="00F91B83"/>
    <w:rsid w:val="00F962AD"/>
    <w:rsid w:val="00F9706A"/>
    <w:rsid w:val="00FA1160"/>
    <w:rsid w:val="00FA13C3"/>
    <w:rsid w:val="00FA3A84"/>
    <w:rsid w:val="00FA3F22"/>
    <w:rsid w:val="00FA7793"/>
    <w:rsid w:val="00FB0108"/>
    <w:rsid w:val="00FB0206"/>
    <w:rsid w:val="00FB1724"/>
    <w:rsid w:val="00FB1DD8"/>
    <w:rsid w:val="00FB2ED0"/>
    <w:rsid w:val="00FB3116"/>
    <w:rsid w:val="00FB3A0D"/>
    <w:rsid w:val="00FB3AEE"/>
    <w:rsid w:val="00FB41D7"/>
    <w:rsid w:val="00FB4B6C"/>
    <w:rsid w:val="00FB4C23"/>
    <w:rsid w:val="00FB5170"/>
    <w:rsid w:val="00FB5387"/>
    <w:rsid w:val="00FB5C46"/>
    <w:rsid w:val="00FB6282"/>
    <w:rsid w:val="00FB7ADD"/>
    <w:rsid w:val="00FC0CE4"/>
    <w:rsid w:val="00FC1042"/>
    <w:rsid w:val="00FC1112"/>
    <w:rsid w:val="00FC1830"/>
    <w:rsid w:val="00FC2416"/>
    <w:rsid w:val="00FC2BDC"/>
    <w:rsid w:val="00FC3948"/>
    <w:rsid w:val="00FC6A36"/>
    <w:rsid w:val="00FC7CBC"/>
    <w:rsid w:val="00FD0343"/>
    <w:rsid w:val="00FD108A"/>
    <w:rsid w:val="00FD1E00"/>
    <w:rsid w:val="00FD2393"/>
    <w:rsid w:val="00FD25D7"/>
    <w:rsid w:val="00FD488D"/>
    <w:rsid w:val="00FD6970"/>
    <w:rsid w:val="00FD6C05"/>
    <w:rsid w:val="00FD71C8"/>
    <w:rsid w:val="00FD72A6"/>
    <w:rsid w:val="00FD763C"/>
    <w:rsid w:val="00FD7D23"/>
    <w:rsid w:val="00FE0426"/>
    <w:rsid w:val="00FE0551"/>
    <w:rsid w:val="00FE11AA"/>
    <w:rsid w:val="00FE38D3"/>
    <w:rsid w:val="00FE4FF0"/>
    <w:rsid w:val="00FE5497"/>
    <w:rsid w:val="00FE714E"/>
    <w:rsid w:val="00FF101D"/>
    <w:rsid w:val="00FF1165"/>
    <w:rsid w:val="00FF3615"/>
    <w:rsid w:val="00FF3FEF"/>
    <w:rsid w:val="00FF49E4"/>
    <w:rsid w:val="00FF51B9"/>
    <w:rsid w:val="00FF58F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Название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  <w:style w:type="paragraph" w:customStyle="1" w:styleId="Default">
    <w:name w:val="Default"/>
    <w:rsid w:val="00005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506321896970367"/>
          <c:h val="0.831552055993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2669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F3-4C73-90EF-ECBF1F16A53A}"/>
              </c:ext>
            </c:extLst>
          </c:dPt>
          <c:dLbls>
            <c:dLbl>
              <c:idx val="0"/>
              <c:layout>
                <c:manualLayout>
                  <c:x val="-3.2241289651586062E-2"/>
                  <c:y val="-8.7763447290607657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fld id="{AE873CF5-21F3-40FB-9BA2-F04086733ED3}" type="CELLRANGE">
                      <a:rPr lang="en-US"/>
                      <a:pPr/>
                      <a:t>[ДИАПАЗОН ЯЧЕЕК]</a:t>
                    </a:fld>
                    <a:r>
                      <a:rPr lang="en-US"/>
                      <a:t>; </a:t>
                    </a:r>
                  </a:p>
                  <a:p>
                    <a:fld id="{B5EEA16B-4A0E-4E32-A9A4-9E9C9D8A3C2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760374414976599"/>
                      <c:h val="0.1820929598989999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6F3-4C73-90EF-ECBF1F16A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#,##0.00</c:formatCode>
                <c:ptCount val="1"/>
                <c:pt idx="0">
                  <c:v>16663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Лист1!$B$3</c15:f>
                <c15:dlblRangeCache>
                  <c:ptCount val="1"/>
                  <c:pt idx="0">
                    <c:v>33,4%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36F3-4C73-90EF-ECBF1F16A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DC7D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6F3-4C73-90EF-ECBF1F16A53A}"/>
              </c:ext>
            </c:extLst>
          </c:dPt>
          <c:dLbls>
            <c:dLbl>
              <c:idx val="0"/>
              <c:layout>
                <c:manualLayout>
                  <c:x val="0.12272490899635985"/>
                  <c:y val="-5.7383966244725755E-2"/>
                </c:manualLayout>
              </c:layout>
              <c:tx>
                <c:rich>
                  <a:bodyPr/>
                  <a:lstStyle/>
                  <a:p>
                    <a:fld id="{01F3CC2D-4646-4E65-B76A-D9637275AB3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4DE29043-F10E-4C75-A500-A74B563FED4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6F3-4C73-90EF-ECBF1F16A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#,##0.00</c:formatCode>
                <c:ptCount val="1"/>
                <c:pt idx="0">
                  <c:v>25305.5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Лист1!$C$3</c15:f>
                <c15:dlblRangeCache>
                  <c:ptCount val="1"/>
                  <c:pt idx="0">
                    <c:v>50,7%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36F3-4C73-90EF-ECBF1F16A5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
кондиционирование воздуха</c:v>
                </c:pt>
              </c:strCache>
            </c:strRef>
          </c:tx>
          <c:spPr>
            <a:solidFill>
              <a:srgbClr val="9FA6E7"/>
            </a:solidFill>
          </c:spPr>
          <c:invertIfNegative val="0"/>
          <c:dLbls>
            <c:dLbl>
              <c:idx val="0"/>
              <c:layout>
                <c:manualLayout>
                  <c:x val="7.3842953718148724E-2"/>
                  <c:y val="-6.75104156284262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fld id="{E165AA37-93A9-4DAE-862C-62AC92D88EA4}" type="CELLRAN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[ДИАПАЗОН ЯЧЕЕК]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0FE8D8BB-3261-45FC-9A94-A84C4DF080BA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387415496619864"/>
                      <c:h val="0.1415866307850758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6F3-4C73-90EF-ECBF1F16A5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#,##0.00</c:formatCode>
                <c:ptCount val="1"/>
                <c:pt idx="0">
                  <c:v>7754.9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Лист1!$D$3</c15:f>
                <c15:dlblRangeCache>
                  <c:ptCount val="1"/>
                  <c:pt idx="0">
                    <c:v>15,5%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36F3-4C73-90EF-ECBF1F16A5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Водоснабжение; водоотведение, организация сбора и утилизации отходов, деятельность по ликвидации загрязнений кондиционирование воздуха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681747269890797E-2"/>
                  <c:y val="-4.3881856540084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9682787311492453E-2"/>
                      <c:h val="0.123206751054852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DDD-4382-BB58-F96B575AD8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#,##0.00</c:formatCode>
                <c:ptCount val="1"/>
                <c:pt idx="0">
                  <c:v>249.3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DD-4382-BB58-F96B575AD8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2094208"/>
        <c:axId val="172095744"/>
        <c:axId val="0"/>
      </c:bar3DChart>
      <c:catAx>
        <c:axId val="1720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095744"/>
        <c:crosses val="autoZero"/>
        <c:auto val="1"/>
        <c:lblAlgn val="ctr"/>
        <c:lblOffset val="100"/>
        <c:noMultiLvlLbl val="0"/>
      </c:catAx>
      <c:valAx>
        <c:axId val="1720957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7209420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754337260104573"/>
          <c:y val="5.7789661319073087E-2"/>
          <c:w val="0.33957358294331774"/>
          <c:h val="0.72693710754510121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 cap="sq">
      <a:noFill/>
    </a:ln>
  </c:spPr>
  <c:txPr>
    <a:bodyPr/>
    <a:lstStyle/>
    <a:p>
      <a:pPr>
        <a:defRPr>
          <a:solidFill>
            <a:srgbClr val="FF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оборота розничной торговли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73903574653361"/>
          <c:y val="0.2072359511348218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год-отчет</c:v>
                </c:pt>
                <c:pt idx="1">
                  <c:v>2020 год-отчет</c:v>
                </c:pt>
                <c:pt idx="2">
                  <c:v>2021 год-оценка</c:v>
                </c:pt>
                <c:pt idx="3">
                  <c:v>2022 год-прогноз</c:v>
                </c:pt>
                <c:pt idx="4">
                  <c:v>2023 год-прогноз</c:v>
                </c:pt>
                <c:pt idx="5">
                  <c:v>2024 год-прогноз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12910.7</c:v>
                </c:pt>
                <c:pt idx="1">
                  <c:v>13285.3</c:v>
                </c:pt>
                <c:pt idx="2">
                  <c:v>13218.9</c:v>
                </c:pt>
                <c:pt idx="3">
                  <c:v>14073.9</c:v>
                </c:pt>
                <c:pt idx="4">
                  <c:v>14728.1</c:v>
                </c:pt>
                <c:pt idx="5">
                  <c:v>15473.3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540672"/>
        <c:axId val="17254336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6.4123116383456233E-3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B4C-4980-982B-D69DFF6FEC6A}"/>
                </c:ext>
              </c:extLst>
            </c:dLbl>
            <c:dLbl>
              <c:idx val="1"/>
              <c:layout>
                <c:manualLayout>
                  <c:x val="-4.2748744255637879E-3"/>
                  <c:y val="-4.817729243616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B4C-4980-982B-D69DFF6FEC6A}"/>
                </c:ext>
              </c:extLst>
            </c:dLbl>
            <c:dLbl>
              <c:idx val="2"/>
              <c:layout>
                <c:manualLayout>
                  <c:x val="-1.4962060489473201E-2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B4C-4980-982B-D69DFF6FEC6A}"/>
                </c:ext>
              </c:extLst>
            </c:dLbl>
            <c:dLbl>
              <c:idx val="3"/>
              <c:layout>
                <c:manualLayout>
                  <c:x val="-6.4123116383456233E-3"/>
                  <c:y val="-5.460093142765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B4C-4980-982B-D69DFF6FEC6A}"/>
                </c:ext>
              </c:extLst>
            </c:dLbl>
            <c:dLbl>
              <c:idx val="4"/>
              <c:layout>
                <c:manualLayout>
                  <c:x val="-1.4962060489473121E-2"/>
                  <c:y val="-6.102457041914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4C-4980-982B-D69DFF6FEC6A}"/>
                </c:ext>
              </c:extLst>
            </c:dLbl>
            <c:dLbl>
              <c:idx val="5"/>
              <c:layout>
                <c:manualLayout>
                  <c:x val="-2.9924120978946242E-2"/>
                  <c:y val="3.533001445318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B4C-4980-982B-D69DFF6FEC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год-отчет</c:v>
                </c:pt>
                <c:pt idx="1">
                  <c:v>2020 год-отчет</c:v>
                </c:pt>
                <c:pt idx="2">
                  <c:v>2021 год-оценка</c:v>
                </c:pt>
                <c:pt idx="3">
                  <c:v>2022 год-прогноз</c:v>
                </c:pt>
                <c:pt idx="4">
                  <c:v>2023 год-прогноз</c:v>
                </c:pt>
                <c:pt idx="5">
                  <c:v>2024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100.5</c:v>
                </c:pt>
                <c:pt idx="1">
                  <c:v>100</c:v>
                </c:pt>
                <c:pt idx="2">
                  <c:v>96.6</c:v>
                </c:pt>
                <c:pt idx="3">
                  <c:v>103.4</c:v>
                </c:pt>
                <c:pt idx="4">
                  <c:v>101.6</c:v>
                </c:pt>
                <c:pt idx="5">
                  <c:v>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2553728"/>
        <c:axId val="172555264"/>
      </c:lineChart>
      <c:catAx>
        <c:axId val="1725406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254336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72543360"/>
        <c:scaling>
          <c:orientation val="minMax"/>
          <c:max val="16000"/>
          <c:min val="1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2540672"/>
        <c:crosses val="autoZero"/>
        <c:crossBetween val="between"/>
        <c:majorUnit val="500"/>
        <c:minorUnit val="500"/>
      </c:valAx>
      <c:catAx>
        <c:axId val="17255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2555264"/>
        <c:crosses val="autoZero"/>
        <c:auto val="0"/>
        <c:lblAlgn val="ctr"/>
        <c:lblOffset val="100"/>
        <c:noMultiLvlLbl val="0"/>
      </c:catAx>
      <c:valAx>
        <c:axId val="172555264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255372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39723513252E-2"/>
          <c:y val="0.89359191430764418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7"/>
          <c:y val="0.1205168153980752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748009772076E-3"/>
                  <c:y val="0.16491560412645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EC-42A4-9C10-59594E62533A}"/>
                </c:ext>
              </c:extLst>
            </c:dLbl>
            <c:dLbl>
              <c:idx val="1"/>
              <c:layout>
                <c:manualLayout>
                  <c:x val="0"/>
                  <c:y val="0.15024720747115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EC-42A4-9C10-59594E62533A}"/>
                </c:ext>
              </c:extLst>
            </c:dLbl>
            <c:dLbl>
              <c:idx val="3"/>
              <c:layout>
                <c:manualLayout>
                  <c:x val="-1.9723865877712102E-3"/>
                  <c:y val="0.19851889153390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EC-42A4-9C10-59594E62533A}"/>
                </c:ext>
              </c:extLst>
            </c:dLbl>
            <c:dLbl>
              <c:idx val="5"/>
              <c:layout>
                <c:manualLayout>
                  <c:x val="1.9723865877712102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EC-42A4-9C10-59594E62533A}"/>
                </c:ext>
              </c:extLst>
            </c:dLbl>
            <c:dLbl>
              <c:idx val="7"/>
              <c:layout>
                <c:manualLayout>
                  <c:x val="2.5122562817329903E-3"/>
                  <c:y val="0.27616890662676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EC-42A4-9C10-59594E62533A}"/>
                </c:ext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год-отчет</c:v>
                </c:pt>
                <c:pt idx="1">
                  <c:v>2020 год-отчет</c:v>
                </c:pt>
                <c:pt idx="2">
                  <c:v>2021 год-оценка</c:v>
                </c:pt>
                <c:pt idx="3">
                  <c:v>2022 год-прогноз</c:v>
                </c:pt>
                <c:pt idx="4">
                  <c:v>2023 год-прогноз</c:v>
                </c:pt>
                <c:pt idx="5">
                  <c:v>2024 год-прогноз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4013.3</c:v>
                </c:pt>
                <c:pt idx="1">
                  <c:v>3722.9</c:v>
                </c:pt>
                <c:pt idx="2">
                  <c:v>3708</c:v>
                </c:pt>
                <c:pt idx="3">
                  <c:v>4032</c:v>
                </c:pt>
                <c:pt idx="4">
                  <c:v>4235</c:v>
                </c:pt>
                <c:pt idx="5">
                  <c:v>4452.7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043712"/>
        <c:axId val="1770536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dLbls>
            <c:dLbl>
              <c:idx val="0"/>
              <c:layout>
                <c:manualLayout>
                  <c:x val="-4.053333333333333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BEC-42A4-9C10-59594E62533A}"/>
                </c:ext>
              </c:extLst>
            </c:dLbl>
            <c:dLbl>
              <c:idx val="1"/>
              <c:layout>
                <c:manualLayout>
                  <c:x val="-4.6933333333333341E-2"/>
                  <c:y val="-4.26669466316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EC-42A4-9C10-59594E62533A}"/>
                </c:ext>
              </c:extLst>
            </c:dLbl>
            <c:dLbl>
              <c:idx val="2"/>
              <c:layout>
                <c:manualLayout>
                  <c:x val="-4.0533333333333338E-2"/>
                  <c:y val="-4.266666666666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BEC-42A4-9C10-59594E62533A}"/>
                </c:ext>
              </c:extLst>
            </c:dLbl>
            <c:dLbl>
              <c:idx val="3"/>
              <c:layout>
                <c:manualLayout>
                  <c:x val="-4.693333333333334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BEC-42A4-9C10-59594E62533A}"/>
                </c:ext>
              </c:extLst>
            </c:dLbl>
            <c:dLbl>
              <c:idx val="4"/>
              <c:layout>
                <c:manualLayout>
                  <c:x val="-4.4800000000000006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BEC-42A4-9C10-59594E62533A}"/>
                </c:ext>
              </c:extLst>
            </c:dLbl>
            <c:dLbl>
              <c:idx val="5"/>
              <c:layout>
                <c:manualLayout>
                  <c:x val="-4.0533333333333338E-2"/>
                  <c:y val="-4.266666666666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BEC-42A4-9C10-59594E62533A}"/>
                </c:ext>
              </c:extLst>
            </c:dLbl>
            <c:dLbl>
              <c:idx val="6"/>
              <c:layout>
                <c:manualLayout>
                  <c:x val="-4.4799999193389305E-2"/>
                  <c:y val="-6.273849453193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EC-42A4-9C10-59594E62533A}"/>
                </c:ext>
              </c:extLst>
            </c:dLbl>
            <c:dLbl>
              <c:idx val="7"/>
              <c:layout>
                <c:manualLayout>
                  <c:x val="-4.4800000000000006E-2"/>
                  <c:y val="-5.333333333333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EC-42A4-9C10-59594E62533A}"/>
                </c:ext>
              </c:extLst>
            </c:dLbl>
            <c:dLbl>
              <c:idx val="8"/>
              <c:layout>
                <c:manualLayout>
                  <c:x val="-4.6933333333333341E-2"/>
                  <c:y val="-7.822222222222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год-отчет</c:v>
                </c:pt>
                <c:pt idx="1">
                  <c:v>2020 год-отчет</c:v>
                </c:pt>
                <c:pt idx="2">
                  <c:v>2021 год-оценка</c:v>
                </c:pt>
                <c:pt idx="3">
                  <c:v>2022 год-прогноз</c:v>
                </c:pt>
                <c:pt idx="4">
                  <c:v>2023 год-прогноз</c:v>
                </c:pt>
                <c:pt idx="5">
                  <c:v>2024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103.6</c:v>
                </c:pt>
                <c:pt idx="1">
                  <c:v>90.3</c:v>
                </c:pt>
                <c:pt idx="2">
                  <c:v>97</c:v>
                </c:pt>
                <c:pt idx="3">
                  <c:v>104.5</c:v>
                </c:pt>
                <c:pt idx="4">
                  <c:v>100.8</c:v>
                </c:pt>
                <c:pt idx="5">
                  <c:v>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55616"/>
        <c:axId val="177057152"/>
      </c:lineChart>
      <c:catAx>
        <c:axId val="177043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05369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77053696"/>
        <c:scaling>
          <c:orientation val="minMax"/>
          <c:max val="50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043712"/>
        <c:crosses val="autoZero"/>
        <c:crossBetween val="between"/>
        <c:majorUnit val="500"/>
        <c:minorUnit val="500"/>
      </c:valAx>
      <c:catAx>
        <c:axId val="177055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057152"/>
        <c:crosses val="autoZero"/>
        <c:auto val="0"/>
        <c:lblAlgn val="ctr"/>
        <c:lblOffset val="100"/>
        <c:noMultiLvlLbl val="0"/>
      </c:catAx>
      <c:valAx>
        <c:axId val="177057152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0556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09899973663E-2"/>
          <c:y val="0.8582620034282864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Количество субъектов малого и среднего предпринимательства, включая микропредприятия, единиц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434784193642842E-2"/>
          <c:y val="0.20714285714285721"/>
          <c:w val="0.87506612670713757"/>
          <c:h val="0.54363357393296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предпринимаьели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84-40F3-9319-C33671DA20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2019 год
-отчет</c:v>
                </c:pt>
                <c:pt idx="1">
                  <c:v>2020 год
-отчет</c:v>
                </c:pt>
                <c:pt idx="2">
                  <c:v>2021 год
-оценка</c:v>
                </c:pt>
                <c:pt idx="3">
                  <c:v>2022 год
-прогноз</c:v>
                </c:pt>
                <c:pt idx="4">
                  <c:v>2023 год
-прогноз</c:v>
                </c:pt>
                <c:pt idx="5">
                  <c:v>2024 год
-прогноз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1179</c:v>
                </c:pt>
                <c:pt idx="1">
                  <c:v>1156</c:v>
                </c:pt>
                <c:pt idx="2">
                  <c:v>1117</c:v>
                </c:pt>
                <c:pt idx="3">
                  <c:v>1213</c:v>
                </c:pt>
                <c:pt idx="4">
                  <c:v>1220</c:v>
                </c:pt>
                <c:pt idx="5">
                  <c:v>1235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84-40F3-9319-C33671DA2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2019 год
-отчет</c:v>
                </c:pt>
                <c:pt idx="1">
                  <c:v>2020 год
-отчет</c:v>
                </c:pt>
                <c:pt idx="2">
                  <c:v>2021 год
-оценка</c:v>
                </c:pt>
                <c:pt idx="3">
                  <c:v>2022 год
-прогноз</c:v>
                </c:pt>
                <c:pt idx="4">
                  <c:v>2023 год
-прогноз</c:v>
                </c:pt>
                <c:pt idx="5">
                  <c:v>2024 год
-прогноз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504</c:v>
                </c:pt>
                <c:pt idx="1">
                  <c:v>495</c:v>
                </c:pt>
                <c:pt idx="2">
                  <c:v>490</c:v>
                </c:pt>
                <c:pt idx="3">
                  <c:v>494</c:v>
                </c:pt>
                <c:pt idx="4">
                  <c:v>498</c:v>
                </c:pt>
                <c:pt idx="5">
                  <c:v>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84-40F3-9319-C33671DA2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6981120"/>
        <c:axId val="17698265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4.62962962962965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384-40F3-9319-C33671DA20DE}"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84-40F3-9319-C33671DA20DE}"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384-40F3-9319-C33671DA20DE}"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384-40F3-9319-C33671DA20DE}"/>
                </c:ext>
              </c:extLst>
            </c:dLbl>
            <c:dLbl>
              <c:idx val="4"/>
              <c:layout>
                <c:manualLayout>
                  <c:x val="-4.6296296296296516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384-40F3-9319-C33671DA20DE}"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384-40F3-9319-C33671DA20DE}"/>
                </c:ext>
              </c:extLst>
            </c:dLbl>
            <c:dLbl>
              <c:idx val="6"/>
              <c:layout>
                <c:manualLayout>
                  <c:x val="-2.310681651087075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384-40F3-9319-C33671DA20DE}"/>
                </c:ext>
              </c:extLst>
            </c:dLbl>
            <c:dLbl>
              <c:idx val="7"/>
              <c:layout>
                <c:manualLayout>
                  <c:x val="-8.4024787312257342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384-40F3-9319-C33671DA20DE}"/>
                </c:ext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384-40F3-9319-C33671DA20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2019 год
-отчет</c:v>
                </c:pt>
                <c:pt idx="1">
                  <c:v>2020 год
-отчет</c:v>
                </c:pt>
                <c:pt idx="2">
                  <c:v>2021 год
-оценка</c:v>
                </c:pt>
                <c:pt idx="3">
                  <c:v>2022 год
-прогноз</c:v>
                </c:pt>
                <c:pt idx="4">
                  <c:v>2023 год
-прогноз</c:v>
                </c:pt>
                <c:pt idx="5">
                  <c:v>2024 год
-прогноз</c:v>
                </c:pt>
              </c:strCache>
            </c:strRef>
          </c:cat>
          <c:val>
            <c:numRef>
              <c:f>Лист1!$D$2:$D$7</c:f>
              <c:numCache>
                <c:formatCode>#,##0</c:formatCode>
                <c:ptCount val="6"/>
                <c:pt idx="0">
                  <c:v>1683</c:v>
                </c:pt>
                <c:pt idx="1">
                  <c:v>1651</c:v>
                </c:pt>
                <c:pt idx="2">
                  <c:v>1607</c:v>
                </c:pt>
                <c:pt idx="3">
                  <c:v>1707</c:v>
                </c:pt>
                <c:pt idx="4">
                  <c:v>1718</c:v>
                </c:pt>
                <c:pt idx="5">
                  <c:v>1739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384-40F3-9319-C33671DA2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81120"/>
        <c:axId val="176982656"/>
      </c:lineChart>
      <c:catAx>
        <c:axId val="17698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982656"/>
        <c:crosses val="autoZero"/>
        <c:auto val="1"/>
        <c:lblAlgn val="ctr"/>
        <c:lblOffset val="100"/>
        <c:noMultiLvlLbl val="0"/>
      </c:catAx>
      <c:valAx>
        <c:axId val="176982656"/>
        <c:scaling>
          <c:orientation val="minMax"/>
          <c:max val="2200"/>
          <c:min val="2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6981120"/>
        <c:crosses val="autoZero"/>
        <c:crossBetween val="between"/>
        <c:majorUnit val="20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0.1367452164969247"/>
          <c:y val="2.769232251593674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 (2,7%)</c:v>
                </c:pt>
                <c:pt idx="1">
                  <c:v>Строительство (7,5%)</c:v>
                </c:pt>
                <c:pt idx="2">
                  <c:v>Торговля (27,4%)</c:v>
                </c:pt>
                <c:pt idx="3">
                  <c:v>Транспортировка и хранение (25%)</c:v>
                </c:pt>
                <c:pt idx="4">
                  <c:v>Операции с недвижимым имуществом (5%)</c:v>
                </c:pt>
                <c:pt idx="5">
                  <c:v>Деятельность профессиональная, научная и техническая (6%)</c:v>
                </c:pt>
                <c:pt idx="6">
                  <c:v>Деятельность административная и сопутствующие дополнительные услуги (3,8%)</c:v>
                </c:pt>
                <c:pt idx="7">
                  <c:v>Прочие виды деятельности (22,6%)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2.7E-2</c:v>
                </c:pt>
                <c:pt idx="1">
                  <c:v>7.4999999999999997E-2</c:v>
                </c:pt>
                <c:pt idx="2">
                  <c:v>0.27400000000000002</c:v>
                </c:pt>
                <c:pt idx="3">
                  <c:v>0.25</c:v>
                </c:pt>
                <c:pt idx="4">
                  <c:v>0.05</c:v>
                </c:pt>
                <c:pt idx="5">
                  <c:v>0.06</c:v>
                </c:pt>
                <c:pt idx="6">
                  <c:v>3.7999999999999999E-2</c:v>
                </c:pt>
                <c:pt idx="7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0-4D64-A915-7F144AB8F3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174770341207349"/>
          <c:y val="0.1420742771526029"/>
          <c:w val="0.412375656167979"/>
          <c:h val="0.8310892919761547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3043993016267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092459735593459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A8-44DD-BA60-74647A38625F}"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A8-44DD-BA60-74647A38625F}"/>
                </c:ext>
              </c:extLst>
            </c:dLbl>
            <c:dLbl>
              <c:idx val="2"/>
              <c:layout>
                <c:manualLayout>
                  <c:x val="2.9943903043073254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1A8-44DD-BA60-74647A38625F}"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A8-44DD-BA60-74647A38625F}"/>
                </c:ext>
              </c:extLst>
            </c:dLbl>
            <c:dLbl>
              <c:idx val="4"/>
              <c:layout>
                <c:manualLayout>
                  <c:x val="2.1971924003758189E-2"/>
                  <c:y val="7.2682990134091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A8-44DD-BA60-74647A38625F}"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1A8-44DD-BA60-74647A3862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2019 год
- отчет</c:v>
                </c:pt>
                <c:pt idx="1">
                  <c:v>2020 год
- отчет</c:v>
                </c:pt>
                <c:pt idx="2">
                  <c:v>2021 год
- отчет</c:v>
                </c:pt>
                <c:pt idx="3">
                  <c:v>2022 год
- отчет</c:v>
                </c:pt>
                <c:pt idx="4">
                  <c:v>2023 год
- отчет</c:v>
                </c:pt>
                <c:pt idx="5">
                  <c:v>2024 год
- отчет</c:v>
                </c:pt>
              </c:strCache>
            </c:strRef>
          </c:cat>
          <c:val>
            <c:numRef>
              <c:f>Sheet1!$B$2:$H$2</c:f>
              <c:numCache>
                <c:formatCode>#,##0</c:formatCode>
                <c:ptCount val="6"/>
                <c:pt idx="0">
                  <c:v>4305</c:v>
                </c:pt>
                <c:pt idx="1">
                  <c:v>4020</c:v>
                </c:pt>
                <c:pt idx="2">
                  <c:v>3865</c:v>
                </c:pt>
                <c:pt idx="3">
                  <c:v>4112</c:v>
                </c:pt>
                <c:pt idx="4">
                  <c:v>4712</c:v>
                </c:pt>
                <c:pt idx="5">
                  <c:v>5010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A8-44DD-BA60-74647A386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771712"/>
        <c:axId val="18879808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1.7976569154021311E-2"/>
                  <c:y val="-3.770113268215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1A8-44DD-BA60-74647A38625F}"/>
                </c:ext>
              </c:extLst>
            </c:dLbl>
            <c:dLbl>
              <c:idx val="1"/>
              <c:layout>
                <c:manualLayout>
                  <c:x val="-1.6315377796318552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1A8-44DD-BA60-74647A38625F}"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1A8-44DD-BA60-74647A38625F}"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1A8-44DD-BA60-74647A38625F}"/>
                </c:ext>
              </c:extLst>
            </c:dLbl>
            <c:dLbl>
              <c:idx val="4"/>
              <c:layout>
                <c:manualLayout>
                  <c:x val="-5.6250872392989683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1A8-44DD-BA60-74647A38625F}"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1A8-44DD-BA60-74647A38625F}"/>
                </c:ext>
              </c:extLst>
            </c:dLbl>
            <c:dLbl>
              <c:idx val="6"/>
              <c:layout>
                <c:manualLayout>
                  <c:x val="-4.0151353797822205E-2"/>
                  <c:y val="-2.91680521278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A8-44DD-BA60-74647A38625F}"/>
                </c:ext>
              </c:extLst>
            </c:dLbl>
            <c:dLbl>
              <c:idx val="7"/>
              <c:layout>
                <c:manualLayout>
                  <c:x val="-3.381166635606081E-2"/>
                  <c:y val="-3.56498414896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A8-44DD-BA60-74647A3862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2019 год
- отчет</c:v>
                </c:pt>
                <c:pt idx="1">
                  <c:v>2020 год
- отчет</c:v>
                </c:pt>
                <c:pt idx="2">
                  <c:v>2021 год
- отчет</c:v>
                </c:pt>
                <c:pt idx="3">
                  <c:v>2022 год
- отчет</c:v>
                </c:pt>
                <c:pt idx="4">
                  <c:v>2023 год
- отчет</c:v>
                </c:pt>
                <c:pt idx="5">
                  <c:v>2024 год
- отчет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6"/>
                <c:pt idx="0">
                  <c:v>12.398479350267841</c:v>
                </c:pt>
                <c:pt idx="1">
                  <c:v>11.729007410865378</c:v>
                </c:pt>
                <c:pt idx="2">
                  <c:v>11.146680509892139</c:v>
                </c:pt>
                <c:pt idx="3">
                  <c:v>11.68713051386994</c:v>
                </c:pt>
                <c:pt idx="4">
                  <c:v>13.179682255538152</c:v>
                </c:pt>
                <c:pt idx="5">
                  <c:v>13.735435229609323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E1A8-44DD-BA60-74647A386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800000"/>
        <c:axId val="188814080"/>
      </c:lineChart>
      <c:catAx>
        <c:axId val="188771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7980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87980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17"/>
            </c:manualLayout>
          </c:layout>
          <c:overlay val="0"/>
        </c:title>
        <c:numFmt formatCode="#,##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771712"/>
        <c:crosses val="autoZero"/>
        <c:crossBetween val="between"/>
      </c:valAx>
      <c:catAx>
        <c:axId val="188800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8814080"/>
        <c:crossesAt val="14"/>
        <c:auto val="0"/>
        <c:lblAlgn val="ctr"/>
        <c:lblOffset val="100"/>
        <c:noMultiLvlLbl val="0"/>
      </c:catAx>
      <c:valAx>
        <c:axId val="188814080"/>
        <c:scaling>
          <c:orientation val="minMax"/>
          <c:max val="2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56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800000"/>
        <c:crosses val="max"/>
        <c:crossBetween val="between"/>
        <c:majorUnit val="2"/>
        <c:minorUnit val="4.0000000000000022E-2"/>
      </c:valAx>
    </c:plotArea>
    <c:legend>
      <c:legendPos val="b"/>
      <c:layout>
        <c:manualLayout>
          <c:xMode val="edge"/>
          <c:yMode val="edge"/>
          <c:x val="9.3083084848646191E-2"/>
          <c:y val="0.77104406060115804"/>
          <c:w val="0.81361277445109781"/>
          <c:h val="0.206269772878841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98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51277393683585"/>
          <c:y val="8.4813181043700239E-2"/>
          <c:w val="0.7677664947054037"/>
          <c:h val="0.71560979877515363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 - отчет</c:v>
                </c:pt>
                <c:pt idx="1">
                  <c:v>2020 год - отчет</c:v>
                </c:pt>
                <c:pt idx="2">
                  <c:v>2021 год - оценка</c:v>
                </c:pt>
                <c:pt idx="3">
                  <c:v>2022 год - прогноз</c:v>
                </c:pt>
                <c:pt idx="4">
                  <c:v>2023 год - прогноз</c:v>
                </c:pt>
                <c:pt idx="5">
                  <c:v>2024 год - прогноз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14836.768</c:v>
                </c:pt>
                <c:pt idx="1">
                  <c:v>11023.2</c:v>
                </c:pt>
                <c:pt idx="2">
                  <c:v>9920.8799999999992</c:v>
                </c:pt>
                <c:pt idx="3">
                  <c:v>10066.969999999999</c:v>
                </c:pt>
                <c:pt idx="4">
                  <c:v>11702.88</c:v>
                </c:pt>
                <c:pt idx="5">
                  <c:v>13537.57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E-4C32-A0DE-1B7A223F5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87424"/>
        <c:axId val="188888960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FAE-4C32-A0DE-1B7A223F5961}"/>
                </c:ext>
              </c:extLst>
            </c:dLbl>
            <c:dLbl>
              <c:idx val="1"/>
              <c:layout>
                <c:manualLayout>
                  <c:x val="-3.110419906687409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FAE-4C32-A0DE-1B7A223F5961}"/>
                </c:ext>
              </c:extLst>
            </c:dLbl>
            <c:dLbl>
              <c:idx val="2"/>
              <c:layout>
                <c:manualLayout>
                  <c:x val="-3.732503888024879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FAE-4C32-A0DE-1B7A223F5961}"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FAE-4C32-A0DE-1B7A223F5961}"/>
                </c:ext>
              </c:extLst>
            </c:dLbl>
            <c:dLbl>
              <c:idx val="4"/>
              <c:layout>
                <c:manualLayout>
                  <c:x val="-4.3545878693623467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FAE-4C32-A0DE-1B7A223F5961}"/>
                </c:ext>
              </c:extLst>
            </c:dLbl>
            <c:dLbl>
              <c:idx val="5"/>
              <c:layout>
                <c:manualLayout>
                  <c:x val="-4.1472428699134228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FAE-4C32-A0DE-1B7A223F5961}"/>
                </c:ext>
              </c:extLst>
            </c:dLbl>
            <c:dLbl>
              <c:idx val="6"/>
              <c:layout>
                <c:manualLayout>
                  <c:x val="-4.976671850699862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AE-4C32-A0DE-1B7A223F5961}"/>
                </c:ext>
              </c:extLst>
            </c:dLbl>
            <c:dLbl>
              <c:idx val="7"/>
              <c:layout>
                <c:manualLayout>
                  <c:x val="-4.976671850699862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AE-4C32-A0DE-1B7A223F5961}"/>
                </c:ext>
              </c:extLst>
            </c:dLbl>
            <c:dLbl>
              <c:idx val="8"/>
              <c:layout>
                <c:manualLayout>
                  <c:x val="-5.1840331778123382E-2"/>
                  <c:y val="-3.70370370370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AE-4C32-A0DE-1B7A223F59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2019 год - отчет</c:v>
                </c:pt>
                <c:pt idx="1">
                  <c:v>2020 год - отчет</c:v>
                </c:pt>
                <c:pt idx="2">
                  <c:v>2021 год - оценка</c:v>
                </c:pt>
                <c:pt idx="3">
                  <c:v>2022 год - прогноз</c:v>
                </c:pt>
                <c:pt idx="4">
                  <c:v>2023 год - прогноз</c:v>
                </c:pt>
                <c:pt idx="5">
                  <c:v>2024 год - прогноз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109.22</c:v>
                </c:pt>
                <c:pt idx="1">
                  <c:v>105.5</c:v>
                </c:pt>
                <c:pt idx="2">
                  <c:v>97.05</c:v>
                </c:pt>
                <c:pt idx="3">
                  <c:v>100.56</c:v>
                </c:pt>
                <c:pt idx="4">
                  <c:v>102.44</c:v>
                </c:pt>
                <c:pt idx="5">
                  <c:v>100.99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EFAE-4C32-A0DE-1B7A223F5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07520"/>
        <c:axId val="188909056"/>
      </c:lineChart>
      <c:catAx>
        <c:axId val="1888874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88896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88888960"/>
        <c:scaling>
          <c:orientation val="minMax"/>
          <c:max val="31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887424"/>
        <c:crosses val="autoZero"/>
        <c:crossBetween val="between"/>
        <c:majorUnit val="2000"/>
        <c:minorUnit val="2000"/>
      </c:valAx>
      <c:catAx>
        <c:axId val="188907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8909056"/>
        <c:crosses val="autoZero"/>
        <c:auto val="0"/>
        <c:lblAlgn val="ctr"/>
        <c:lblOffset val="100"/>
        <c:noMultiLvlLbl val="0"/>
      </c:catAx>
      <c:valAx>
        <c:axId val="188909056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6"/>
              <c:y val="0.37930975421344476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8907520"/>
        <c:crosses val="max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1614536518860498"/>
          <c:y val="0.93394021580635755"/>
          <c:w val="0.36048509488413488"/>
          <c:h val="6.28302712160979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0.21049</cdr:x>
      <cdr:y>0.84304</cdr:y>
    </cdr:from>
    <cdr:to>
      <cdr:x>0.45866</cdr:x>
      <cdr:y>0.93346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1872648" y="2584332"/>
          <a:ext cx="340218" cy="1515208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0.27222</cdr:x>
      <cdr:y>0.92177</cdr:y>
    </cdr:from>
    <cdr:to>
      <cdr:x>0.4181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662043" y="3468044"/>
          <a:ext cx="890674" cy="294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 b="0" i="0" u="none" strike="noStrike" baseline="0" smtClean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49 972,7</a:t>
          </a:r>
          <a:endParaRPr lang="ru-RU" sz="13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E25-0CFA-4251-972F-259EFC5D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25</Pages>
  <Words>6461</Words>
  <Characters>46028</Characters>
  <Application>Microsoft Office Word</Application>
  <DocSecurity>0</DocSecurity>
  <Lines>383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Логинова Ленара Юлдашевна</cp:lastModifiedBy>
  <cp:revision>257</cp:revision>
  <cp:lastPrinted>2021-11-15T09:21:00Z</cp:lastPrinted>
  <dcterms:created xsi:type="dcterms:W3CDTF">2018-09-07T06:59:00Z</dcterms:created>
  <dcterms:modified xsi:type="dcterms:W3CDTF">2021-11-15T12:06:00Z</dcterms:modified>
</cp:coreProperties>
</file>